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glossary/settings.xml" ContentType="application/vnd.openxmlformats-officedocument.wordprocessingml.settings+xml"/>
  <Override PartName="/word/glossary/document.xml" ContentType="application/vnd.openxmlformats-officedocument.wordprocessingml.document.glossary+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3FB497" w14:textId="2BBD67D2" w:rsidR="008F4DFA" w:rsidRDefault="00DD4CEB">
      <w:r>
        <w:rPr>
          <w:noProof/>
        </w:rPr>
        <mc:AlternateContent>
          <mc:Choice Requires="wps">
            <w:drawing>
              <wp:anchor distT="0" distB="0" distL="114300" distR="114300" simplePos="0" relativeHeight="251659264" behindDoc="0" locked="0" layoutInCell="1" allowOverlap="1" wp14:anchorId="3FDEAFE4" wp14:editId="1C44B9C2">
                <wp:simplePos x="0" y="0"/>
                <wp:positionH relativeFrom="margin">
                  <wp:posOffset>-226695</wp:posOffset>
                </wp:positionH>
                <wp:positionV relativeFrom="paragraph">
                  <wp:posOffset>-375285</wp:posOffset>
                </wp:positionV>
                <wp:extent cx="5734050" cy="1600200"/>
                <wp:effectExtent l="0" t="0" r="0" b="0"/>
                <wp:wrapNone/>
                <wp:docPr id="65" name="Zone de texte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34050" cy="1600200"/>
                        </a:xfrm>
                        <a:prstGeom prst="rect">
                          <a:avLst/>
                        </a:prstGeom>
                        <a:solidFill>
                          <a:sysClr val="window" lastClr="FFFFFF"/>
                        </a:solidFill>
                        <a:ln w="6350">
                          <a:noFill/>
                        </a:ln>
                        <a:effectLst/>
                      </wps:spPr>
                      <wps:txbx>
                        <w:txbxContent>
                          <w:p w14:paraId="77D21073" w14:textId="50576C8B" w:rsidR="00EE5324" w:rsidRPr="00B51B00" w:rsidRDefault="00EE5324" w:rsidP="008F4DFA">
                            <w:pPr>
                              <w:jc w:val="center"/>
                              <w:rPr>
                                <w:rFonts w:cstheme="minorHAnsi"/>
                                <w:b/>
                                <w:bCs/>
                                <w:color w:val="000000"/>
                                <w:sz w:val="32"/>
                                <w:szCs w:val="32"/>
                              </w:rPr>
                            </w:pPr>
                            <w:r w:rsidRPr="00B51B00">
                              <w:rPr>
                                <w:rFonts w:cstheme="minorHAnsi"/>
                                <w:b/>
                                <w:bCs/>
                                <w:color w:val="000000"/>
                                <w:sz w:val="32"/>
                                <w:szCs w:val="32"/>
                              </w:rPr>
                              <w:t>DEMOCRATI</w:t>
                            </w:r>
                            <w:r w:rsidR="00C067F3">
                              <w:rPr>
                                <w:rFonts w:cstheme="minorHAnsi"/>
                                <w:b/>
                                <w:bCs/>
                                <w:color w:val="000000"/>
                                <w:sz w:val="32"/>
                                <w:szCs w:val="32"/>
                              </w:rPr>
                              <w:t>C REPIBLIC OF</w:t>
                            </w:r>
                            <w:r w:rsidRPr="00B51B00">
                              <w:rPr>
                                <w:rFonts w:cstheme="minorHAnsi"/>
                                <w:b/>
                                <w:bCs/>
                                <w:color w:val="000000"/>
                                <w:sz w:val="32"/>
                                <w:szCs w:val="32"/>
                              </w:rPr>
                              <w:t xml:space="preserve"> CONGO</w:t>
                            </w:r>
                          </w:p>
                          <w:p w14:paraId="50CE0E4D" w14:textId="58771B2F" w:rsidR="00EE5324" w:rsidRPr="00B51B00" w:rsidRDefault="00283EA5" w:rsidP="008F4DFA">
                            <w:pPr>
                              <w:jc w:val="center"/>
                              <w:rPr>
                                <w:rFonts w:ascii="Arial Black" w:hAnsi="Arial Black"/>
                                <w:color w:val="000000"/>
                                <w:sz w:val="32"/>
                                <w:szCs w:val="32"/>
                              </w:rPr>
                            </w:pPr>
                            <w:r>
                              <w:rPr>
                                <w:noProof/>
                              </w:rPr>
                              <w:drawing>
                                <wp:inline distT="0" distB="0" distL="0" distR="0" wp14:anchorId="6C5AB87B" wp14:editId="1713D39C">
                                  <wp:extent cx="3569234" cy="1135781"/>
                                  <wp:effectExtent l="0" t="0" r="0" b="7620"/>
                                  <wp:docPr id="168460243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602438" name=""/>
                                          <pic:cNvPicPr/>
                                        </pic:nvPicPr>
                                        <pic:blipFill>
                                          <a:blip r:embed="rId8"/>
                                          <a:stretch>
                                            <a:fillRect/>
                                          </a:stretch>
                                        </pic:blipFill>
                                        <pic:spPr>
                                          <a:xfrm>
                                            <a:off x="0" y="0"/>
                                            <a:ext cx="3624537" cy="1153379"/>
                                          </a:xfrm>
                                          <a:prstGeom prst="rect">
                                            <a:avLst/>
                                          </a:prstGeom>
                                        </pic:spPr>
                                      </pic:pic>
                                    </a:graphicData>
                                  </a:graphic>
                                </wp:inline>
                              </w:drawing>
                            </w:r>
                          </w:p>
                          <w:p w14:paraId="0C078A00" w14:textId="5E28868B" w:rsidR="00EE5324" w:rsidRPr="00B51B00" w:rsidRDefault="00EE5324" w:rsidP="008F4DFA">
                            <w:pPr>
                              <w:jc w:val="center"/>
                              <w:rPr>
                                <w:rFonts w:cstheme="minorHAnsi"/>
                                <w:b/>
                                <w:color w:val="000000"/>
                                <w:sz w:val="28"/>
                                <w:szCs w:val="28"/>
                                <w:lang w:val="fr-FR"/>
                              </w:rPr>
                            </w:pPr>
                            <w:r w:rsidRPr="00B51B00">
                              <w:rPr>
                                <w:rFonts w:cstheme="minorHAnsi"/>
                                <w:b/>
                                <w:color w:val="000000"/>
                                <w:sz w:val="28"/>
                                <w:szCs w:val="28"/>
                                <w:lang w:val="fr-FR"/>
                              </w:rPr>
                              <w:t>MINISTERE DE L’ENVIRONNEMENT ET DEVELOPPEMENT DURABLE</w:t>
                            </w:r>
                          </w:p>
                          <w:p w14:paraId="1845D64D" w14:textId="77777777" w:rsidR="00EE5324" w:rsidRPr="008F4DFA" w:rsidRDefault="00EE5324" w:rsidP="008F4DFA">
                            <w:pPr>
                              <w:rPr>
                                <w:lang w:val="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3FDEAFE4" id="_x0000_t202" coordsize="21600,21600" o:spt="202" path="m,l,21600r21600,l21600,xe">
                <v:stroke joinstyle="miter"/>
                <v:path gradientshapeok="t" o:connecttype="rect"/>
              </v:shapetype>
              <v:shape id="Zone de texte 65" o:spid="_x0000_s1026" type="#_x0000_t202" style="position:absolute;margin-left:-17.85pt;margin-top:-29.55pt;width:451.5pt;height:12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" fillcolor="window" stroked="f" strokeweight=".5pt">
                <v:textbox>
                  <w:txbxContent>
                    <w:p w14:paraId="77D21073" w14:textId="50576C8B" w:rsidR="00EE5324" w:rsidRPr="00B51B00" w:rsidRDefault="00EE5324" w:rsidP="008F4DFA">
                      <w:pPr>
                        <w:jc w:val="center"/>
                        <w:rPr>
                          <w:rFonts w:cstheme="minorHAnsi"/>
                          <w:b/>
                          <w:bCs/>
                          <w:color w:val="000000"/>
                          <w:sz w:val="32"/>
                          <w:szCs w:val="32"/>
                        </w:rPr>
                      </w:pPr>
                      <w:r w:rsidRPr="00B51B00">
                        <w:rPr>
                          <w:rFonts w:cstheme="minorHAnsi"/>
                          <w:b/>
                          <w:bCs/>
                          <w:color w:val="000000"/>
                          <w:sz w:val="32"/>
                          <w:szCs w:val="32"/>
                        </w:rPr>
                        <w:t>DEMOCRATI</w:t>
                      </w:r>
                      <w:r w:rsidR="00C067F3">
                        <w:rPr>
                          <w:rFonts w:cstheme="minorHAnsi"/>
                          <w:b/>
                          <w:bCs/>
                          <w:color w:val="000000"/>
                          <w:sz w:val="32"/>
                          <w:szCs w:val="32"/>
                        </w:rPr>
                        <w:t>C REPIBLIC OF</w:t>
                      </w:r>
                      <w:r w:rsidRPr="00B51B00">
                        <w:rPr>
                          <w:rFonts w:cstheme="minorHAnsi"/>
                          <w:b/>
                          <w:bCs/>
                          <w:color w:val="000000"/>
                          <w:sz w:val="32"/>
                          <w:szCs w:val="32"/>
                        </w:rPr>
                        <w:t xml:space="preserve"> CONGO</w:t>
                      </w:r>
                    </w:p>
                    <w:p w14:paraId="50CE0E4D" w14:textId="58771B2F" w:rsidR="00EE5324" w:rsidRPr="00B51B00" w:rsidRDefault="00283EA5" w:rsidP="008F4DFA">
                      <w:pPr>
                        <w:jc w:val="center"/>
                        <w:rPr>
                          <w:rFonts w:ascii="Arial Black" w:hAnsi="Arial Black"/>
                          <w:color w:val="000000"/>
                          <w:sz w:val="32"/>
                          <w:szCs w:val="32"/>
                        </w:rPr>
                      </w:pPr>
                      <w:r>
                        <w:rPr>
                          <w:noProof/>
                        </w:rPr>
                        <w:drawing>
                          <wp:inline distT="0" distB="0" distL="0" distR="0" wp14:anchorId="6C5AB87B" wp14:editId="1713D39C">
                            <wp:extent cx="3569234" cy="1135781"/>
                            <wp:effectExtent l="0" t="0" r="0" b="7620"/>
                            <wp:docPr id="168460243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602438" name=""/>
                                    <pic:cNvPicPr/>
                                  </pic:nvPicPr>
                                  <pic:blipFill>
                                    <a:blip r:embed="rId8"/>
                                    <a:stretch>
                                      <a:fillRect/>
                                    </a:stretch>
                                  </pic:blipFill>
                                  <pic:spPr>
                                    <a:xfrm>
                                      <a:off x="0" y="0"/>
                                      <a:ext cx="3624537" cy="1153379"/>
                                    </a:xfrm>
                                    <a:prstGeom prst="rect">
                                      <a:avLst/>
                                    </a:prstGeom>
                                  </pic:spPr>
                                </pic:pic>
                              </a:graphicData>
                            </a:graphic>
                          </wp:inline>
                        </w:drawing>
                      </w:r>
                    </w:p>
                    <w:p w14:paraId="0C078A00" w14:textId="5E28868B" w:rsidR="00EE5324" w:rsidRPr="00B51B00" w:rsidRDefault="00EE5324" w:rsidP="008F4DFA">
                      <w:pPr>
                        <w:jc w:val="center"/>
                        <w:rPr>
                          <w:rFonts w:cstheme="minorHAnsi"/>
                          <w:b/>
                          <w:color w:val="000000"/>
                          <w:sz w:val="28"/>
                          <w:szCs w:val="28"/>
                          <w:lang w:val="fr-FR"/>
                        </w:rPr>
                      </w:pPr>
                      <w:r w:rsidRPr="00B51B00">
                        <w:rPr>
                          <w:rFonts w:cstheme="minorHAnsi"/>
                          <w:b/>
                          <w:color w:val="000000"/>
                          <w:sz w:val="28"/>
                          <w:szCs w:val="28"/>
                          <w:lang w:val="fr-FR"/>
                        </w:rPr>
                        <w:t>MINISTERE DE L’ENVIRONNEMENT ET DEVELOPPEMENT DURABLE</w:t>
                      </w:r>
                    </w:p>
                    <w:p w14:paraId="1845D64D" w14:textId="77777777" w:rsidR="00EE5324" w:rsidRPr="008F4DFA" w:rsidRDefault="00EE5324" w:rsidP="008F4DFA">
                      <w:pPr>
                        <w:rPr>
                          <w:lang w:val="fr-FR"/>
                        </w:rPr>
                      </w:pPr>
                    </w:p>
                  </w:txbxContent>
                </v:textbox>
                <w10:wrap anchorx="margin"/>
              </v:shape>
            </w:pict>
          </mc:Fallback>
        </mc:AlternateContent>
      </w:r>
    </w:p>
    <w:p w14:paraId="67FFE62F" w14:textId="29216B6E" w:rsidR="008F4DFA" w:rsidRDefault="008F4DFA"/>
    <w:p w14:paraId="5F2E9767" w14:textId="575EFDC2" w:rsidR="008F4DFA" w:rsidRDefault="008F4DFA"/>
    <w:p w14:paraId="19732DB3" w14:textId="77777777" w:rsidR="008F4DFA" w:rsidRDefault="008F4DFA"/>
    <w:p w14:paraId="72ACF95A" w14:textId="77777777" w:rsidR="008F4DFA" w:rsidRDefault="008F4DFA"/>
    <w:tbl>
      <w:tblPr>
        <w:tblStyle w:val="Grilledutableau"/>
        <w:tblW w:w="0" w:type="auto"/>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3"/>
        <w:gridCol w:w="3402"/>
        <w:gridCol w:w="2834"/>
      </w:tblGrid>
      <w:tr w:rsidR="008F4DFA" w14:paraId="7BC1569A" w14:textId="77777777" w:rsidTr="00BF6FF6">
        <w:trPr>
          <w:trHeight w:val="2134"/>
        </w:trPr>
        <w:tc>
          <w:tcPr>
            <w:tcW w:w="3403" w:type="dxa"/>
          </w:tcPr>
          <w:p w14:paraId="70E6DCEA" w14:textId="77777777" w:rsidR="008F4DFA" w:rsidRDefault="008F4DFA">
            <w:r w:rsidRPr="008F4DFA">
              <w:rPr>
                <w:rFonts w:ascii="Calibri" w:eastAsia="Calibri" w:hAnsi="Calibri" w:cs="Times New Roman"/>
                <w:noProof/>
                <w:kern w:val="0"/>
                <w:lang w:val="fr-FR" w:eastAsia="fr-FR"/>
                <w14:ligatures w14:val="none"/>
              </w:rPr>
              <w:drawing>
                <wp:inline distT="0" distB="0" distL="0" distR="0" wp14:anchorId="31101942" wp14:editId="51A5D969">
                  <wp:extent cx="1724297" cy="962025"/>
                  <wp:effectExtent l="0" t="0" r="952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33905" cy="967385"/>
                          </a:xfrm>
                          <a:prstGeom prst="rect">
                            <a:avLst/>
                          </a:prstGeom>
                          <a:noFill/>
                        </pic:spPr>
                      </pic:pic>
                    </a:graphicData>
                  </a:graphic>
                </wp:inline>
              </w:drawing>
            </w:r>
          </w:p>
        </w:tc>
        <w:tc>
          <w:tcPr>
            <w:tcW w:w="3402" w:type="dxa"/>
          </w:tcPr>
          <w:p w14:paraId="299A803F" w14:textId="47E5DE68" w:rsidR="008F4DFA" w:rsidRDefault="00283EA5" w:rsidP="00283EA5">
            <w:r>
              <w:rPr>
                <w:noProof/>
              </w:rPr>
              <w:drawing>
                <wp:inline distT="0" distB="0" distL="0" distR="0" wp14:anchorId="53A8FD36" wp14:editId="2BCB4D5F">
                  <wp:extent cx="1949116" cy="1390015"/>
                  <wp:effectExtent l="0" t="0" r="0" b="635"/>
                  <wp:docPr id="98750219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502197" name=""/>
                          <pic:cNvPicPr/>
                        </pic:nvPicPr>
                        <pic:blipFill>
                          <a:blip r:embed="rId10"/>
                          <a:stretch>
                            <a:fillRect/>
                          </a:stretch>
                        </pic:blipFill>
                        <pic:spPr>
                          <a:xfrm>
                            <a:off x="0" y="0"/>
                            <a:ext cx="1960081" cy="1397834"/>
                          </a:xfrm>
                          <a:prstGeom prst="rect">
                            <a:avLst/>
                          </a:prstGeom>
                        </pic:spPr>
                      </pic:pic>
                    </a:graphicData>
                  </a:graphic>
                </wp:inline>
              </w:drawing>
            </w:r>
          </w:p>
        </w:tc>
        <w:tc>
          <w:tcPr>
            <w:tcW w:w="2834" w:type="dxa"/>
          </w:tcPr>
          <w:p w14:paraId="2736C8C8" w14:textId="1420567E" w:rsidR="008F4DFA" w:rsidRDefault="00283EA5" w:rsidP="00283EA5">
            <w:pPr>
              <w:jc w:val="right"/>
            </w:pPr>
            <w:bookmarkStart w:id="0" w:name="_Hlk145603427"/>
            <w:bookmarkEnd w:id="0"/>
            <w:r>
              <w:rPr>
                <w:noProof/>
              </w:rPr>
              <w:drawing>
                <wp:inline distT="0" distB="0" distL="0" distR="0" wp14:anchorId="168E77D8" wp14:editId="58A0CBF5">
                  <wp:extent cx="1111718" cy="1207770"/>
                  <wp:effectExtent l="0" t="0" r="0" b="0"/>
                  <wp:docPr id="133475119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18658" cy="1215310"/>
                          </a:xfrm>
                          <a:prstGeom prst="rect">
                            <a:avLst/>
                          </a:prstGeom>
                          <a:noFill/>
                        </pic:spPr>
                      </pic:pic>
                    </a:graphicData>
                  </a:graphic>
                </wp:inline>
              </w:drawing>
            </w:r>
          </w:p>
        </w:tc>
      </w:tr>
    </w:tbl>
    <w:p w14:paraId="432449C1" w14:textId="77777777" w:rsidR="008F4DFA" w:rsidRDefault="008F4DFA"/>
    <w:p w14:paraId="622E5C09" w14:textId="073F3424" w:rsidR="00E8156A" w:rsidRDefault="00DD4CEB" w:rsidP="008F4DFA">
      <w:pPr>
        <w:jc w:val="center"/>
        <w:rPr>
          <w:b/>
          <w:bCs/>
          <w:color w:val="538135" w:themeColor="accent6" w:themeShade="BF"/>
          <w:sz w:val="28"/>
          <w:szCs w:val="28"/>
          <w:lang w:val="fr-FR"/>
        </w:rPr>
      </w:pPr>
      <w:r>
        <w:rPr>
          <w:noProof/>
        </w:rPr>
        <mc:AlternateContent>
          <mc:Choice Requires="wps">
            <w:drawing>
              <wp:anchor distT="0" distB="0" distL="114300" distR="114300" simplePos="0" relativeHeight="251662336" behindDoc="0" locked="0" layoutInCell="1" allowOverlap="1" wp14:anchorId="6752FC65" wp14:editId="38EA1548">
                <wp:simplePos x="0" y="0"/>
                <wp:positionH relativeFrom="margin">
                  <wp:posOffset>-115570</wp:posOffset>
                </wp:positionH>
                <wp:positionV relativeFrom="paragraph">
                  <wp:posOffset>187960</wp:posOffset>
                </wp:positionV>
                <wp:extent cx="6101715" cy="1557020"/>
                <wp:effectExtent l="76200" t="57150" r="89535" b="119380"/>
                <wp:wrapNone/>
                <wp:docPr id="64" name="Zone de texte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01715" cy="1557020"/>
                        </a:xfrm>
                        <a:prstGeom prst="rect">
                          <a:avLst/>
                        </a:prstGeom>
                        <a:solidFill>
                          <a:schemeClr val="accent2">
                            <a:lumMod val="20000"/>
                            <a:lumOff val="80000"/>
                          </a:schemeClr>
                        </a:solidFill>
                        <a:ln w="6350">
                          <a:solidFill>
                            <a:schemeClr val="accent6">
                              <a:lumMod val="50000"/>
                            </a:schemeClr>
                          </a:solid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txbx>
                        <w:txbxContent>
                          <w:p w14:paraId="183353EA" w14:textId="06561EF8" w:rsidR="00C067F3" w:rsidRDefault="00C067F3" w:rsidP="00C067F3">
                            <w:pPr>
                              <w:spacing w:after="0"/>
                              <w:jc w:val="center"/>
                              <w:rPr>
                                <w:b/>
                                <w:bCs/>
                                <w:color w:val="538135" w:themeColor="accent6" w:themeShade="BF"/>
                                <w:sz w:val="28"/>
                                <w:szCs w:val="28"/>
                              </w:rPr>
                            </w:pPr>
                            <w:r w:rsidRPr="00C067F3">
                              <w:rPr>
                                <w:b/>
                                <w:bCs/>
                                <w:color w:val="538135" w:themeColor="accent6" w:themeShade="BF"/>
                                <w:sz w:val="28"/>
                                <w:szCs w:val="28"/>
                              </w:rPr>
                              <w:t>PROJECT FOR THE EFFECTIVE IMPLEMENTATION OF ACCESS TO GENETIC RESOURCES AND BENEFIT SHARING (A</w:t>
                            </w:r>
                            <w:r>
                              <w:rPr>
                                <w:b/>
                                <w:bCs/>
                                <w:color w:val="538135" w:themeColor="accent6" w:themeShade="BF"/>
                                <w:sz w:val="28"/>
                                <w:szCs w:val="28"/>
                              </w:rPr>
                              <w:t>BS</w:t>
                            </w:r>
                            <w:r w:rsidRPr="00C067F3">
                              <w:rPr>
                                <w:b/>
                                <w:bCs/>
                                <w:color w:val="538135" w:themeColor="accent6" w:themeShade="BF"/>
                                <w:sz w:val="28"/>
                                <w:szCs w:val="28"/>
                              </w:rPr>
                              <w:t xml:space="preserve">) IN ACCORDANCE WITH THE NAGOYA PROTOCOL AND THE </w:t>
                            </w:r>
                            <w:r>
                              <w:rPr>
                                <w:b/>
                                <w:bCs/>
                                <w:color w:val="538135" w:themeColor="accent6" w:themeShade="BF"/>
                                <w:sz w:val="28"/>
                                <w:szCs w:val="28"/>
                              </w:rPr>
                              <w:t xml:space="preserve">VALORZATION </w:t>
                            </w:r>
                            <w:r w:rsidRPr="00C067F3">
                              <w:rPr>
                                <w:b/>
                                <w:bCs/>
                                <w:color w:val="538135" w:themeColor="accent6" w:themeShade="BF"/>
                                <w:sz w:val="28"/>
                                <w:szCs w:val="28"/>
                              </w:rPr>
                              <w:t>OF VALUE-ADDED PLANTS (MEDICINAL, COSMETIC AND NUTRACEUTICAL</w:t>
                            </w:r>
                            <w:r>
                              <w:rPr>
                                <w:b/>
                                <w:bCs/>
                                <w:color w:val="538135" w:themeColor="accent6" w:themeShade="BF"/>
                                <w:sz w:val="28"/>
                                <w:szCs w:val="28"/>
                              </w:rPr>
                              <w:t>)</w:t>
                            </w:r>
                            <w:r w:rsidRPr="00C067F3">
                              <w:rPr>
                                <w:b/>
                                <w:bCs/>
                                <w:color w:val="538135" w:themeColor="accent6" w:themeShade="BF"/>
                                <w:sz w:val="28"/>
                                <w:szCs w:val="28"/>
                              </w:rPr>
                              <w:t xml:space="preserve"> IN DRC</w:t>
                            </w:r>
                            <w:r w:rsidRPr="00C067F3">
                              <w:rPr>
                                <w:b/>
                                <w:bCs/>
                                <w:color w:val="538135" w:themeColor="accent6" w:themeShade="BF"/>
                                <w:sz w:val="28"/>
                                <w:szCs w:val="28"/>
                              </w:rPr>
                              <w:t xml:space="preserve"> </w:t>
                            </w:r>
                          </w:p>
                          <w:p w14:paraId="2E272937" w14:textId="0DCDE52D" w:rsidR="00EE5324" w:rsidRPr="00402FE0" w:rsidRDefault="00EE5324" w:rsidP="00C067F3">
                            <w:pPr>
                              <w:spacing w:after="0"/>
                              <w:jc w:val="center"/>
                              <w:rPr>
                                <w:b/>
                                <w:bCs/>
                                <w:color w:val="538135" w:themeColor="accent6" w:themeShade="BF"/>
                                <w:sz w:val="28"/>
                                <w:szCs w:val="28"/>
                              </w:rPr>
                            </w:pPr>
                            <w:r w:rsidRPr="00402FE0">
                              <w:rPr>
                                <w:b/>
                                <w:bCs/>
                                <w:color w:val="538135" w:themeColor="accent6" w:themeShade="BF"/>
                                <w:sz w:val="28"/>
                                <w:szCs w:val="28"/>
                              </w:rPr>
                              <w:t>(D</w:t>
                            </w:r>
                            <w:r w:rsidR="00C067F3">
                              <w:rPr>
                                <w:b/>
                                <w:bCs/>
                                <w:color w:val="538135" w:themeColor="accent6" w:themeShade="BF"/>
                                <w:sz w:val="28"/>
                                <w:szCs w:val="28"/>
                              </w:rPr>
                              <w:t>R</w:t>
                            </w:r>
                            <w:r w:rsidRPr="00402FE0">
                              <w:rPr>
                                <w:b/>
                                <w:bCs/>
                                <w:color w:val="538135" w:themeColor="accent6" w:themeShade="BF"/>
                                <w:sz w:val="28"/>
                                <w:szCs w:val="28"/>
                              </w:rPr>
                              <w:t>C</w:t>
                            </w:r>
                            <w:r>
                              <w:rPr>
                                <w:b/>
                                <w:bCs/>
                                <w:color w:val="538135" w:themeColor="accent6" w:themeShade="BF"/>
                                <w:sz w:val="28"/>
                                <w:szCs w:val="28"/>
                              </w:rPr>
                              <w:t>-</w:t>
                            </w:r>
                            <w:r w:rsidR="00C067F3">
                              <w:rPr>
                                <w:b/>
                                <w:bCs/>
                                <w:color w:val="538135" w:themeColor="accent6" w:themeShade="BF"/>
                                <w:sz w:val="28"/>
                                <w:szCs w:val="28"/>
                              </w:rPr>
                              <w:t>UNEP</w:t>
                            </w:r>
                            <w:r w:rsidR="009A6EB7">
                              <w:rPr>
                                <w:b/>
                                <w:bCs/>
                                <w:color w:val="538135" w:themeColor="accent6" w:themeShade="BF"/>
                                <w:sz w:val="28"/>
                                <w:szCs w:val="28"/>
                              </w:rPr>
                              <w:t>-ABS</w:t>
                            </w:r>
                            <w:r w:rsidR="00E43817">
                              <w:rPr>
                                <w:b/>
                                <w:bCs/>
                                <w:color w:val="538135" w:themeColor="accent6" w:themeShade="BF"/>
                                <w:sz w:val="28"/>
                                <w:szCs w:val="28"/>
                              </w:rPr>
                              <w:t>)</w:t>
                            </w:r>
                          </w:p>
                          <w:p w14:paraId="2F64EE5C" w14:textId="77777777" w:rsidR="00EE5324" w:rsidRPr="00C13C5F" w:rsidRDefault="00EE5324" w:rsidP="00C13C5F">
                            <w:pPr>
                              <w:jc w:val="center"/>
                              <w:rPr>
                                <w:b/>
                                <w:bCs/>
                                <w:sz w:val="28"/>
                                <w:szCs w:val="28"/>
                              </w:rPr>
                            </w:pPr>
                            <w:r w:rsidRPr="00C13C5F">
                              <w:rPr>
                                <w:b/>
                                <w:bCs/>
                                <w:sz w:val="24"/>
                                <w:szCs w:val="24"/>
                              </w:rPr>
                              <w:t xml:space="preserve">GEF Project </w:t>
                            </w:r>
                            <w:proofErr w:type="gramStart"/>
                            <w:r w:rsidRPr="00C13C5F">
                              <w:rPr>
                                <w:b/>
                                <w:bCs/>
                                <w:sz w:val="24"/>
                                <w:szCs w:val="24"/>
                              </w:rPr>
                              <w:t>ID :</w:t>
                            </w:r>
                            <w:proofErr w:type="gramEnd"/>
                            <w:r w:rsidRPr="00C13C5F">
                              <w:rPr>
                                <w:b/>
                                <w:bCs/>
                                <w:sz w:val="24"/>
                                <w:szCs w:val="24"/>
                              </w:rPr>
                              <w:t xml:space="preserve"> 9926</w:t>
                            </w:r>
                            <w:r w:rsidRPr="00C13C5F">
                              <w:rPr>
                                <w:b/>
                                <w:bCs/>
                                <w:color w:val="538135" w:themeColor="accent6" w:themeShade="BF"/>
                                <w:sz w:val="28"/>
                                <w:szCs w:val="28"/>
                              </w:rPr>
                              <w:tab/>
                            </w:r>
                            <w:r w:rsidRPr="00C13C5F">
                              <w:rPr>
                                <w:b/>
                                <w:bCs/>
                                <w:color w:val="538135" w:themeColor="accent6" w:themeShade="BF"/>
                                <w:sz w:val="28"/>
                                <w:szCs w:val="28"/>
                              </w:rPr>
                              <w:tab/>
                            </w:r>
                            <w:r w:rsidRPr="00C13C5F">
                              <w:rPr>
                                <w:b/>
                                <w:bCs/>
                                <w:color w:val="538135" w:themeColor="accent6" w:themeShade="BF"/>
                                <w:sz w:val="28"/>
                                <w:szCs w:val="28"/>
                              </w:rPr>
                              <w:tab/>
                            </w:r>
                            <w:r w:rsidRPr="00C13C5F">
                              <w:rPr>
                                <w:b/>
                                <w:bCs/>
                                <w:color w:val="538135" w:themeColor="accent6" w:themeShade="BF"/>
                                <w:sz w:val="28"/>
                                <w:szCs w:val="28"/>
                              </w:rPr>
                              <w:tab/>
                            </w:r>
                            <w:r>
                              <w:rPr>
                                <w:b/>
                                <w:bCs/>
                                <w:color w:val="538135" w:themeColor="accent6" w:themeShade="BF"/>
                                <w:sz w:val="28"/>
                                <w:szCs w:val="28"/>
                              </w:rPr>
                              <w:tab/>
                            </w:r>
                            <w:r>
                              <w:rPr>
                                <w:b/>
                                <w:bCs/>
                                <w:color w:val="538135" w:themeColor="accent6" w:themeShade="BF"/>
                                <w:sz w:val="28"/>
                                <w:szCs w:val="28"/>
                              </w:rPr>
                              <w:tab/>
                            </w:r>
                            <w:r w:rsidRPr="00C13C5F">
                              <w:rPr>
                                <w:b/>
                                <w:bCs/>
                                <w:sz w:val="24"/>
                                <w:szCs w:val="24"/>
                              </w:rPr>
                              <w:t>GEF Agency Project ID: 01601</w:t>
                            </w:r>
                          </w:p>
                          <w:p w14:paraId="4E190EEC" w14:textId="77777777" w:rsidR="00EE5324" w:rsidRPr="00C13C5F" w:rsidRDefault="00EE5324" w:rsidP="00C13C5F">
                            <w:pPr>
                              <w:jc w:val="center"/>
                              <w:rPr>
                                <w:b/>
                                <w:bCs/>
                                <w:color w:val="538135" w:themeColor="accent6" w:themeShade="BF"/>
                                <w:sz w:val="28"/>
                                <w:szCs w:val="28"/>
                              </w:rPr>
                            </w:pPr>
                          </w:p>
                          <w:p w14:paraId="325E42DC" w14:textId="77777777" w:rsidR="00EE5324" w:rsidRPr="00C13C5F" w:rsidRDefault="00EE5324" w:rsidP="00C13C5F">
                            <w:pPr>
                              <w:jc w:val="center"/>
                              <w:rPr>
                                <w:b/>
                                <w:bCs/>
                                <w:color w:val="538135" w:themeColor="accent6" w:themeShade="BF"/>
                                <w:sz w:val="28"/>
                                <w:szCs w:val="28"/>
                              </w:rPr>
                            </w:pPr>
                          </w:p>
                          <w:p w14:paraId="6537C491" w14:textId="77777777" w:rsidR="00EE5324" w:rsidRDefault="00EE5324" w:rsidP="00C13C5F">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52FC65" id="Zone de texte 64" o:spid="_x0000_s1027" type="#_x0000_t202" style="position:absolute;left:0;text-align:left;margin-left:-9.1pt;margin-top:14.8pt;width:480.45pt;height:122.6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" fillcolor="#fbe4d5 [661]" strokecolor="#375623 [1609]" strokeweight=".5pt">
                <v:shadow on="t" color="black" opacity="20971f" offset="0,2.2pt"/>
                <v:path arrowok="t"/>
                <v:textbox>
                  <w:txbxContent>
                    <w:p w14:paraId="183353EA" w14:textId="06561EF8" w:rsidR="00C067F3" w:rsidRDefault="00C067F3" w:rsidP="00C067F3">
                      <w:pPr>
                        <w:spacing w:after="0"/>
                        <w:jc w:val="center"/>
                        <w:rPr>
                          <w:b/>
                          <w:bCs/>
                          <w:color w:val="538135" w:themeColor="accent6" w:themeShade="BF"/>
                          <w:sz w:val="28"/>
                          <w:szCs w:val="28"/>
                        </w:rPr>
                      </w:pPr>
                      <w:r w:rsidRPr="00C067F3">
                        <w:rPr>
                          <w:b/>
                          <w:bCs/>
                          <w:color w:val="538135" w:themeColor="accent6" w:themeShade="BF"/>
                          <w:sz w:val="28"/>
                          <w:szCs w:val="28"/>
                        </w:rPr>
                        <w:t>PROJECT FOR THE EFFECTIVE IMPLEMENTATION OF ACCESS TO GENETIC RESOURCES AND BENEFIT SHARING (A</w:t>
                      </w:r>
                      <w:r>
                        <w:rPr>
                          <w:b/>
                          <w:bCs/>
                          <w:color w:val="538135" w:themeColor="accent6" w:themeShade="BF"/>
                          <w:sz w:val="28"/>
                          <w:szCs w:val="28"/>
                        </w:rPr>
                        <w:t>BS</w:t>
                      </w:r>
                      <w:r w:rsidRPr="00C067F3">
                        <w:rPr>
                          <w:b/>
                          <w:bCs/>
                          <w:color w:val="538135" w:themeColor="accent6" w:themeShade="BF"/>
                          <w:sz w:val="28"/>
                          <w:szCs w:val="28"/>
                        </w:rPr>
                        <w:t xml:space="preserve">) IN ACCORDANCE WITH THE NAGOYA PROTOCOL AND THE </w:t>
                      </w:r>
                      <w:r>
                        <w:rPr>
                          <w:b/>
                          <w:bCs/>
                          <w:color w:val="538135" w:themeColor="accent6" w:themeShade="BF"/>
                          <w:sz w:val="28"/>
                          <w:szCs w:val="28"/>
                        </w:rPr>
                        <w:t xml:space="preserve">VALORZATION </w:t>
                      </w:r>
                      <w:r w:rsidRPr="00C067F3">
                        <w:rPr>
                          <w:b/>
                          <w:bCs/>
                          <w:color w:val="538135" w:themeColor="accent6" w:themeShade="BF"/>
                          <w:sz w:val="28"/>
                          <w:szCs w:val="28"/>
                        </w:rPr>
                        <w:t>OF VALUE-ADDED PLANTS (MEDICINAL, COSMETIC AND NUTRACEUTICAL</w:t>
                      </w:r>
                      <w:r>
                        <w:rPr>
                          <w:b/>
                          <w:bCs/>
                          <w:color w:val="538135" w:themeColor="accent6" w:themeShade="BF"/>
                          <w:sz w:val="28"/>
                          <w:szCs w:val="28"/>
                        </w:rPr>
                        <w:t>)</w:t>
                      </w:r>
                      <w:r w:rsidRPr="00C067F3">
                        <w:rPr>
                          <w:b/>
                          <w:bCs/>
                          <w:color w:val="538135" w:themeColor="accent6" w:themeShade="BF"/>
                          <w:sz w:val="28"/>
                          <w:szCs w:val="28"/>
                        </w:rPr>
                        <w:t xml:space="preserve"> IN DRC</w:t>
                      </w:r>
                      <w:r w:rsidRPr="00C067F3">
                        <w:rPr>
                          <w:b/>
                          <w:bCs/>
                          <w:color w:val="538135" w:themeColor="accent6" w:themeShade="BF"/>
                          <w:sz w:val="28"/>
                          <w:szCs w:val="28"/>
                        </w:rPr>
                        <w:t xml:space="preserve"> </w:t>
                      </w:r>
                    </w:p>
                    <w:p w14:paraId="2E272937" w14:textId="0DCDE52D" w:rsidR="00EE5324" w:rsidRPr="00402FE0" w:rsidRDefault="00EE5324" w:rsidP="00C067F3">
                      <w:pPr>
                        <w:spacing w:after="0"/>
                        <w:jc w:val="center"/>
                        <w:rPr>
                          <w:b/>
                          <w:bCs/>
                          <w:color w:val="538135" w:themeColor="accent6" w:themeShade="BF"/>
                          <w:sz w:val="28"/>
                          <w:szCs w:val="28"/>
                        </w:rPr>
                      </w:pPr>
                      <w:r w:rsidRPr="00402FE0">
                        <w:rPr>
                          <w:b/>
                          <w:bCs/>
                          <w:color w:val="538135" w:themeColor="accent6" w:themeShade="BF"/>
                          <w:sz w:val="28"/>
                          <w:szCs w:val="28"/>
                        </w:rPr>
                        <w:t>(D</w:t>
                      </w:r>
                      <w:r w:rsidR="00C067F3">
                        <w:rPr>
                          <w:b/>
                          <w:bCs/>
                          <w:color w:val="538135" w:themeColor="accent6" w:themeShade="BF"/>
                          <w:sz w:val="28"/>
                          <w:szCs w:val="28"/>
                        </w:rPr>
                        <w:t>R</w:t>
                      </w:r>
                      <w:r w:rsidRPr="00402FE0">
                        <w:rPr>
                          <w:b/>
                          <w:bCs/>
                          <w:color w:val="538135" w:themeColor="accent6" w:themeShade="BF"/>
                          <w:sz w:val="28"/>
                          <w:szCs w:val="28"/>
                        </w:rPr>
                        <w:t>C</w:t>
                      </w:r>
                      <w:r>
                        <w:rPr>
                          <w:b/>
                          <w:bCs/>
                          <w:color w:val="538135" w:themeColor="accent6" w:themeShade="BF"/>
                          <w:sz w:val="28"/>
                          <w:szCs w:val="28"/>
                        </w:rPr>
                        <w:t>-</w:t>
                      </w:r>
                      <w:r w:rsidR="00C067F3">
                        <w:rPr>
                          <w:b/>
                          <w:bCs/>
                          <w:color w:val="538135" w:themeColor="accent6" w:themeShade="BF"/>
                          <w:sz w:val="28"/>
                          <w:szCs w:val="28"/>
                        </w:rPr>
                        <w:t>UNEP</w:t>
                      </w:r>
                      <w:r w:rsidR="009A6EB7">
                        <w:rPr>
                          <w:b/>
                          <w:bCs/>
                          <w:color w:val="538135" w:themeColor="accent6" w:themeShade="BF"/>
                          <w:sz w:val="28"/>
                          <w:szCs w:val="28"/>
                        </w:rPr>
                        <w:t>-ABS</w:t>
                      </w:r>
                      <w:r w:rsidR="00E43817">
                        <w:rPr>
                          <w:b/>
                          <w:bCs/>
                          <w:color w:val="538135" w:themeColor="accent6" w:themeShade="BF"/>
                          <w:sz w:val="28"/>
                          <w:szCs w:val="28"/>
                        </w:rPr>
                        <w:t>)</w:t>
                      </w:r>
                    </w:p>
                    <w:p w14:paraId="2F64EE5C" w14:textId="77777777" w:rsidR="00EE5324" w:rsidRPr="00C13C5F" w:rsidRDefault="00EE5324" w:rsidP="00C13C5F">
                      <w:pPr>
                        <w:jc w:val="center"/>
                        <w:rPr>
                          <w:b/>
                          <w:bCs/>
                          <w:sz w:val="28"/>
                          <w:szCs w:val="28"/>
                        </w:rPr>
                      </w:pPr>
                      <w:r w:rsidRPr="00C13C5F">
                        <w:rPr>
                          <w:b/>
                          <w:bCs/>
                          <w:sz w:val="24"/>
                          <w:szCs w:val="24"/>
                        </w:rPr>
                        <w:t xml:space="preserve">GEF Project </w:t>
                      </w:r>
                      <w:proofErr w:type="gramStart"/>
                      <w:r w:rsidRPr="00C13C5F">
                        <w:rPr>
                          <w:b/>
                          <w:bCs/>
                          <w:sz w:val="24"/>
                          <w:szCs w:val="24"/>
                        </w:rPr>
                        <w:t>ID :</w:t>
                      </w:r>
                      <w:proofErr w:type="gramEnd"/>
                      <w:r w:rsidRPr="00C13C5F">
                        <w:rPr>
                          <w:b/>
                          <w:bCs/>
                          <w:sz w:val="24"/>
                          <w:szCs w:val="24"/>
                        </w:rPr>
                        <w:t xml:space="preserve"> 9926</w:t>
                      </w:r>
                      <w:r w:rsidRPr="00C13C5F">
                        <w:rPr>
                          <w:b/>
                          <w:bCs/>
                          <w:color w:val="538135" w:themeColor="accent6" w:themeShade="BF"/>
                          <w:sz w:val="28"/>
                          <w:szCs w:val="28"/>
                        </w:rPr>
                        <w:tab/>
                      </w:r>
                      <w:r w:rsidRPr="00C13C5F">
                        <w:rPr>
                          <w:b/>
                          <w:bCs/>
                          <w:color w:val="538135" w:themeColor="accent6" w:themeShade="BF"/>
                          <w:sz w:val="28"/>
                          <w:szCs w:val="28"/>
                        </w:rPr>
                        <w:tab/>
                      </w:r>
                      <w:r w:rsidRPr="00C13C5F">
                        <w:rPr>
                          <w:b/>
                          <w:bCs/>
                          <w:color w:val="538135" w:themeColor="accent6" w:themeShade="BF"/>
                          <w:sz w:val="28"/>
                          <w:szCs w:val="28"/>
                        </w:rPr>
                        <w:tab/>
                      </w:r>
                      <w:r w:rsidRPr="00C13C5F">
                        <w:rPr>
                          <w:b/>
                          <w:bCs/>
                          <w:color w:val="538135" w:themeColor="accent6" w:themeShade="BF"/>
                          <w:sz w:val="28"/>
                          <w:szCs w:val="28"/>
                        </w:rPr>
                        <w:tab/>
                      </w:r>
                      <w:r>
                        <w:rPr>
                          <w:b/>
                          <w:bCs/>
                          <w:color w:val="538135" w:themeColor="accent6" w:themeShade="BF"/>
                          <w:sz w:val="28"/>
                          <w:szCs w:val="28"/>
                        </w:rPr>
                        <w:tab/>
                      </w:r>
                      <w:r>
                        <w:rPr>
                          <w:b/>
                          <w:bCs/>
                          <w:color w:val="538135" w:themeColor="accent6" w:themeShade="BF"/>
                          <w:sz w:val="28"/>
                          <w:szCs w:val="28"/>
                        </w:rPr>
                        <w:tab/>
                      </w:r>
                      <w:r w:rsidRPr="00C13C5F">
                        <w:rPr>
                          <w:b/>
                          <w:bCs/>
                          <w:sz w:val="24"/>
                          <w:szCs w:val="24"/>
                        </w:rPr>
                        <w:t>GEF Agency Project ID: 01601</w:t>
                      </w:r>
                    </w:p>
                    <w:p w14:paraId="4E190EEC" w14:textId="77777777" w:rsidR="00EE5324" w:rsidRPr="00C13C5F" w:rsidRDefault="00EE5324" w:rsidP="00C13C5F">
                      <w:pPr>
                        <w:jc w:val="center"/>
                        <w:rPr>
                          <w:b/>
                          <w:bCs/>
                          <w:color w:val="538135" w:themeColor="accent6" w:themeShade="BF"/>
                          <w:sz w:val="28"/>
                          <w:szCs w:val="28"/>
                        </w:rPr>
                      </w:pPr>
                    </w:p>
                    <w:p w14:paraId="325E42DC" w14:textId="77777777" w:rsidR="00EE5324" w:rsidRPr="00C13C5F" w:rsidRDefault="00EE5324" w:rsidP="00C13C5F">
                      <w:pPr>
                        <w:jc w:val="center"/>
                        <w:rPr>
                          <w:b/>
                          <w:bCs/>
                          <w:color w:val="538135" w:themeColor="accent6" w:themeShade="BF"/>
                          <w:sz w:val="28"/>
                          <w:szCs w:val="28"/>
                        </w:rPr>
                      </w:pPr>
                    </w:p>
                    <w:p w14:paraId="6537C491" w14:textId="77777777" w:rsidR="00EE5324" w:rsidRDefault="00EE5324" w:rsidP="00C13C5F">
                      <w:pPr>
                        <w:jc w:val="center"/>
                      </w:pPr>
                    </w:p>
                  </w:txbxContent>
                </v:textbox>
                <w10:wrap anchorx="margin"/>
              </v:shape>
            </w:pict>
          </mc:Fallback>
        </mc:AlternateContent>
      </w:r>
    </w:p>
    <w:p w14:paraId="278DA6D4" w14:textId="77777777" w:rsidR="00E8156A" w:rsidRDefault="00E8156A" w:rsidP="008F4DFA">
      <w:pPr>
        <w:jc w:val="center"/>
        <w:rPr>
          <w:b/>
          <w:bCs/>
          <w:color w:val="538135" w:themeColor="accent6" w:themeShade="BF"/>
          <w:sz w:val="28"/>
          <w:szCs w:val="28"/>
          <w:lang w:val="fr-FR"/>
        </w:rPr>
      </w:pPr>
    </w:p>
    <w:p w14:paraId="0045D987" w14:textId="77777777" w:rsidR="00E8156A" w:rsidRDefault="00E8156A" w:rsidP="008F4DFA">
      <w:pPr>
        <w:jc w:val="center"/>
        <w:rPr>
          <w:b/>
          <w:bCs/>
          <w:color w:val="538135" w:themeColor="accent6" w:themeShade="BF"/>
          <w:sz w:val="28"/>
          <w:szCs w:val="28"/>
          <w:lang w:val="fr-FR"/>
        </w:rPr>
      </w:pPr>
    </w:p>
    <w:p w14:paraId="12B6C099" w14:textId="77777777" w:rsidR="00E8156A" w:rsidRDefault="00E8156A" w:rsidP="008F4DFA">
      <w:pPr>
        <w:jc w:val="center"/>
        <w:rPr>
          <w:b/>
          <w:bCs/>
          <w:color w:val="538135" w:themeColor="accent6" w:themeShade="BF"/>
          <w:sz w:val="28"/>
          <w:szCs w:val="28"/>
          <w:lang w:val="fr-FR"/>
        </w:rPr>
      </w:pPr>
    </w:p>
    <w:p w14:paraId="08077C0A" w14:textId="77777777" w:rsidR="00E8156A" w:rsidRDefault="00E8156A" w:rsidP="008F4DFA">
      <w:pPr>
        <w:jc w:val="center"/>
        <w:rPr>
          <w:b/>
          <w:bCs/>
          <w:color w:val="538135" w:themeColor="accent6" w:themeShade="BF"/>
          <w:sz w:val="28"/>
          <w:szCs w:val="28"/>
          <w:lang w:val="fr-FR"/>
        </w:rPr>
      </w:pPr>
    </w:p>
    <w:p w14:paraId="222E2DEF" w14:textId="77777777" w:rsidR="00E8156A" w:rsidRDefault="00E8156A" w:rsidP="008F4DFA">
      <w:pPr>
        <w:jc w:val="center"/>
        <w:rPr>
          <w:b/>
          <w:bCs/>
          <w:color w:val="538135" w:themeColor="accent6" w:themeShade="BF"/>
          <w:sz w:val="28"/>
          <w:szCs w:val="28"/>
          <w:lang w:val="fr-FR"/>
        </w:rPr>
      </w:pPr>
    </w:p>
    <w:p w14:paraId="60A4EC7D" w14:textId="02657A44" w:rsidR="008F4DFA" w:rsidRPr="00C067F3" w:rsidRDefault="008F4DFA" w:rsidP="008F4DFA">
      <w:pPr>
        <w:jc w:val="center"/>
        <w:rPr>
          <w:b/>
          <w:bCs/>
          <w:sz w:val="32"/>
          <w:szCs w:val="32"/>
        </w:rPr>
      </w:pPr>
      <w:r w:rsidRPr="00C067F3">
        <w:rPr>
          <w:b/>
          <w:bCs/>
          <w:sz w:val="32"/>
          <w:szCs w:val="32"/>
        </w:rPr>
        <w:t>MI</w:t>
      </w:r>
      <w:r w:rsidR="009A6EB7">
        <w:rPr>
          <w:b/>
          <w:bCs/>
          <w:sz w:val="32"/>
          <w:szCs w:val="32"/>
        </w:rPr>
        <w:t>D</w:t>
      </w:r>
      <w:r w:rsidRPr="00C067F3">
        <w:rPr>
          <w:b/>
          <w:bCs/>
          <w:sz w:val="32"/>
          <w:szCs w:val="32"/>
        </w:rPr>
        <w:t>-</w:t>
      </w:r>
      <w:r w:rsidR="00C067F3" w:rsidRPr="00C067F3">
        <w:rPr>
          <w:b/>
          <w:bCs/>
          <w:sz w:val="32"/>
          <w:szCs w:val="32"/>
        </w:rPr>
        <w:t>TERM REVIEW</w:t>
      </w:r>
    </w:p>
    <w:p w14:paraId="32117272" w14:textId="27FAFB82" w:rsidR="00E8156A" w:rsidRPr="00C067F3" w:rsidRDefault="00C067F3" w:rsidP="008F4DFA">
      <w:pPr>
        <w:jc w:val="center"/>
        <w:rPr>
          <w:b/>
          <w:bCs/>
          <w:sz w:val="40"/>
          <w:szCs w:val="40"/>
        </w:rPr>
      </w:pPr>
      <w:r w:rsidRPr="00C067F3">
        <w:rPr>
          <w:b/>
          <w:bCs/>
          <w:sz w:val="40"/>
          <w:szCs w:val="40"/>
        </w:rPr>
        <w:t>REVIEW RE</w:t>
      </w:r>
      <w:r w:rsidR="00E8156A" w:rsidRPr="00C067F3">
        <w:rPr>
          <w:b/>
          <w:bCs/>
          <w:sz w:val="40"/>
          <w:szCs w:val="40"/>
        </w:rPr>
        <w:t xml:space="preserve">PORT </w:t>
      </w:r>
    </w:p>
    <w:p w14:paraId="2705A91A" w14:textId="00D871B7" w:rsidR="00BA0B9A" w:rsidRPr="00C067F3" w:rsidRDefault="00C067F3" w:rsidP="00ED5912">
      <w:pPr>
        <w:spacing w:after="0" w:line="240" w:lineRule="auto"/>
        <w:jc w:val="center"/>
        <w:rPr>
          <w:b/>
          <w:bCs/>
          <w:sz w:val="28"/>
          <w:szCs w:val="28"/>
        </w:rPr>
      </w:pPr>
      <w:r w:rsidRPr="00C067F3">
        <w:rPr>
          <w:b/>
          <w:bCs/>
          <w:sz w:val="28"/>
          <w:szCs w:val="28"/>
        </w:rPr>
        <w:t>F</w:t>
      </w:r>
      <w:r w:rsidR="00087719" w:rsidRPr="00C067F3">
        <w:rPr>
          <w:b/>
          <w:bCs/>
          <w:sz w:val="28"/>
          <w:szCs w:val="28"/>
        </w:rPr>
        <w:t>inal</w:t>
      </w:r>
      <w:r w:rsidRPr="00C067F3">
        <w:rPr>
          <w:b/>
          <w:bCs/>
          <w:sz w:val="28"/>
          <w:szCs w:val="28"/>
        </w:rPr>
        <w:t xml:space="preserve"> Version</w:t>
      </w:r>
      <w:r w:rsidR="00E43817" w:rsidRPr="00C067F3">
        <w:rPr>
          <w:b/>
          <w:bCs/>
          <w:sz w:val="28"/>
          <w:szCs w:val="28"/>
        </w:rPr>
        <w:t xml:space="preserve"> </w:t>
      </w:r>
    </w:p>
    <w:p w14:paraId="5C66E3F3" w14:textId="1C483608" w:rsidR="00ED5912" w:rsidRPr="00147522" w:rsidRDefault="008A1045" w:rsidP="00ED5912">
      <w:pPr>
        <w:spacing w:after="0" w:line="240" w:lineRule="auto"/>
        <w:jc w:val="center"/>
        <w:rPr>
          <w:b/>
          <w:bCs/>
          <w:lang w:val="fr-FR"/>
        </w:rPr>
      </w:pPr>
      <w:r w:rsidRPr="00EF4796">
        <w:rPr>
          <w:b/>
          <w:bCs/>
          <w:lang w:val="fr-FR"/>
        </w:rPr>
        <w:t>13</w:t>
      </w:r>
      <w:r w:rsidR="00ED5912" w:rsidRPr="00EF4796">
        <w:rPr>
          <w:b/>
          <w:bCs/>
          <w:lang w:val="fr-FR"/>
        </w:rPr>
        <w:t>/</w:t>
      </w:r>
      <w:r w:rsidR="00087719" w:rsidRPr="00EF4796">
        <w:rPr>
          <w:b/>
          <w:bCs/>
          <w:lang w:val="fr-FR"/>
        </w:rPr>
        <w:t>1</w:t>
      </w:r>
      <w:r w:rsidRPr="00EF4796">
        <w:rPr>
          <w:b/>
          <w:bCs/>
          <w:lang w:val="fr-FR"/>
        </w:rPr>
        <w:t>2</w:t>
      </w:r>
      <w:r w:rsidR="00ED5912" w:rsidRPr="00EF4796">
        <w:rPr>
          <w:b/>
          <w:bCs/>
          <w:lang w:val="fr-FR"/>
        </w:rPr>
        <w:t>/2023</w:t>
      </w:r>
    </w:p>
    <w:p w14:paraId="62603CA1" w14:textId="77777777" w:rsidR="008F4DFA" w:rsidRDefault="008F4DFA" w:rsidP="008F4DFA">
      <w:pPr>
        <w:jc w:val="center"/>
        <w:rPr>
          <w:lang w:val="fr-FR"/>
        </w:rPr>
      </w:pPr>
    </w:p>
    <w:p w14:paraId="4E0350CD" w14:textId="77777777" w:rsidR="00C067F3" w:rsidRPr="00C067F3" w:rsidRDefault="00C067F3" w:rsidP="00E8156A">
      <w:pPr>
        <w:spacing w:after="0"/>
        <w:jc w:val="center"/>
        <w:rPr>
          <w:sz w:val="24"/>
          <w:szCs w:val="24"/>
        </w:rPr>
      </w:pPr>
      <w:r w:rsidRPr="00C067F3">
        <w:rPr>
          <w:sz w:val="24"/>
          <w:szCs w:val="24"/>
        </w:rPr>
        <w:t xml:space="preserve">Prepared and presented </w:t>
      </w:r>
      <w:proofErr w:type="gramStart"/>
      <w:r w:rsidRPr="00C067F3">
        <w:rPr>
          <w:sz w:val="24"/>
          <w:szCs w:val="24"/>
        </w:rPr>
        <w:t>by :</w:t>
      </w:r>
      <w:proofErr w:type="gramEnd"/>
    </w:p>
    <w:p w14:paraId="387D146A" w14:textId="6EFBD410" w:rsidR="00E8156A" w:rsidRPr="00C067F3" w:rsidRDefault="00E8156A" w:rsidP="00E8156A">
      <w:pPr>
        <w:spacing w:after="0"/>
        <w:jc w:val="center"/>
        <w:rPr>
          <w:sz w:val="24"/>
          <w:szCs w:val="24"/>
        </w:rPr>
      </w:pPr>
      <w:r w:rsidRPr="00C067F3">
        <w:rPr>
          <w:sz w:val="24"/>
          <w:szCs w:val="24"/>
        </w:rPr>
        <w:t>Ousmane S. DIALLO</w:t>
      </w:r>
    </w:p>
    <w:p w14:paraId="4FD917EF" w14:textId="18CBD06D" w:rsidR="00C067F3" w:rsidRDefault="00C067F3" w:rsidP="00E8156A">
      <w:pPr>
        <w:spacing w:after="0"/>
        <w:jc w:val="center"/>
        <w:rPr>
          <w:sz w:val="24"/>
          <w:szCs w:val="24"/>
          <w:lang w:val="fr-FR"/>
        </w:rPr>
      </w:pPr>
      <w:r w:rsidRPr="00C067F3">
        <w:rPr>
          <w:sz w:val="24"/>
          <w:szCs w:val="24"/>
          <w:lang w:val="fr-FR"/>
        </w:rPr>
        <w:t>Environnemental</w:t>
      </w:r>
      <w:r w:rsidRPr="00C067F3">
        <w:rPr>
          <w:sz w:val="24"/>
          <w:szCs w:val="24"/>
          <w:lang w:val="fr-FR"/>
        </w:rPr>
        <w:t xml:space="preserve"> consultant</w:t>
      </w:r>
    </w:p>
    <w:p w14:paraId="54B07BEB" w14:textId="6418249E" w:rsidR="00E8156A" w:rsidRPr="00E8156A" w:rsidRDefault="00E8156A" w:rsidP="00E8156A">
      <w:pPr>
        <w:spacing w:after="0"/>
        <w:jc w:val="center"/>
        <w:rPr>
          <w:sz w:val="24"/>
          <w:szCs w:val="24"/>
          <w:lang w:val="fr-FR"/>
        </w:rPr>
      </w:pPr>
      <w:r w:rsidRPr="00E8156A">
        <w:rPr>
          <w:sz w:val="24"/>
          <w:szCs w:val="24"/>
          <w:lang w:val="fr-FR"/>
        </w:rPr>
        <w:t xml:space="preserve">Tel : </w:t>
      </w:r>
      <w:r>
        <w:rPr>
          <w:sz w:val="24"/>
          <w:szCs w:val="24"/>
          <w:lang w:val="fr-FR"/>
        </w:rPr>
        <w:t xml:space="preserve">+226 </w:t>
      </w:r>
      <w:r w:rsidRPr="00E8156A">
        <w:rPr>
          <w:sz w:val="24"/>
          <w:szCs w:val="24"/>
          <w:lang w:val="fr-FR"/>
        </w:rPr>
        <w:t>7</w:t>
      </w:r>
      <w:r>
        <w:rPr>
          <w:sz w:val="24"/>
          <w:szCs w:val="24"/>
          <w:lang w:val="fr-FR"/>
        </w:rPr>
        <w:t>8 69 36 06</w:t>
      </w:r>
      <w:r w:rsidRPr="00E8156A">
        <w:rPr>
          <w:sz w:val="24"/>
          <w:szCs w:val="24"/>
          <w:lang w:val="fr-FR"/>
        </w:rPr>
        <w:t xml:space="preserve"> </w:t>
      </w:r>
      <w:r w:rsidR="00C067F3">
        <w:rPr>
          <w:sz w:val="24"/>
          <w:szCs w:val="24"/>
          <w:lang w:val="fr-FR"/>
        </w:rPr>
        <w:t>/</w:t>
      </w:r>
      <w:r w:rsidRPr="00E8156A">
        <w:rPr>
          <w:sz w:val="24"/>
          <w:szCs w:val="24"/>
          <w:lang w:val="fr-FR"/>
        </w:rPr>
        <w:t xml:space="preserve"> </w:t>
      </w:r>
      <w:r w:rsidR="003F10B6">
        <w:rPr>
          <w:sz w:val="24"/>
          <w:szCs w:val="24"/>
          <w:lang w:val="fr-FR"/>
        </w:rPr>
        <w:t xml:space="preserve">+226 </w:t>
      </w:r>
      <w:r w:rsidRPr="00E8156A">
        <w:rPr>
          <w:sz w:val="24"/>
          <w:szCs w:val="24"/>
          <w:lang w:val="fr-FR"/>
        </w:rPr>
        <w:t>7</w:t>
      </w:r>
      <w:r>
        <w:rPr>
          <w:sz w:val="24"/>
          <w:szCs w:val="24"/>
          <w:lang w:val="fr-FR"/>
        </w:rPr>
        <w:t>1 07 57 25</w:t>
      </w:r>
    </w:p>
    <w:p w14:paraId="118ED498" w14:textId="77777777" w:rsidR="00E8156A" w:rsidRPr="00E8156A" w:rsidRDefault="00E8156A" w:rsidP="00147522">
      <w:pPr>
        <w:spacing w:after="0"/>
        <w:jc w:val="center"/>
        <w:rPr>
          <w:sz w:val="24"/>
          <w:szCs w:val="24"/>
          <w:lang w:val="fr-FR"/>
        </w:rPr>
      </w:pPr>
      <w:r w:rsidRPr="00E8156A">
        <w:rPr>
          <w:sz w:val="24"/>
          <w:szCs w:val="24"/>
          <w:lang w:val="fr-FR"/>
        </w:rPr>
        <w:t xml:space="preserve">Email : </w:t>
      </w:r>
      <w:hyperlink r:id="rId12" w:history="1">
        <w:r w:rsidR="00C13C5F" w:rsidRPr="00FE2AA9">
          <w:rPr>
            <w:rStyle w:val="Lienhypertexte"/>
            <w:sz w:val="24"/>
            <w:szCs w:val="24"/>
            <w:lang w:val="fr-FR"/>
          </w:rPr>
          <w:t>diallo.ousmanes.diallo@gmail.com</w:t>
        </w:r>
      </w:hyperlink>
      <w:r w:rsidR="00C13C5F">
        <w:rPr>
          <w:sz w:val="24"/>
          <w:szCs w:val="24"/>
          <w:lang w:val="fr-FR"/>
        </w:rPr>
        <w:t xml:space="preserve"> </w:t>
      </w:r>
    </w:p>
    <w:p w14:paraId="4F1CAEC7" w14:textId="77777777" w:rsidR="00147522" w:rsidRDefault="00147522" w:rsidP="00147522">
      <w:pPr>
        <w:spacing w:line="240" w:lineRule="auto"/>
        <w:jc w:val="center"/>
        <w:rPr>
          <w:b/>
          <w:bCs/>
          <w:lang w:val="fr-FR"/>
        </w:rPr>
      </w:pPr>
    </w:p>
    <w:p w14:paraId="1D2BCA2B" w14:textId="46332D32" w:rsidR="00F14879" w:rsidRPr="00F14879" w:rsidRDefault="00F14879" w:rsidP="00F14879">
      <w:pPr>
        <w:spacing w:after="120" w:line="240" w:lineRule="auto"/>
        <w:jc w:val="center"/>
        <w:rPr>
          <w:i/>
          <w:caps/>
          <w:sz w:val="16"/>
          <w:lang w:val="fr-FR"/>
        </w:rPr>
        <w:sectPr w:rsidR="00F14879" w:rsidRPr="00F14879" w:rsidSect="00057014">
          <w:headerReference w:type="default" r:id="rId13"/>
          <w:footerReference w:type="default" r:id="rId14"/>
          <w:headerReference w:type="first" r:id="rId15"/>
          <w:pgSz w:w="12240" w:h="15840"/>
          <w:pgMar w:top="1440" w:right="1440" w:bottom="1440" w:left="1440" w:header="708" w:footer="708" w:gutter="0"/>
          <w:pgNumType w:fmt="lowerRoman" w:start="1"/>
          <w:cols w:space="708"/>
          <w:titlePg/>
          <w:docGrid w:linePitch="360"/>
        </w:sectPr>
      </w:pPr>
    </w:p>
    <w:p w14:paraId="4E6A6464" w14:textId="77777777" w:rsidR="00C067F3" w:rsidRPr="00D757BE" w:rsidRDefault="00C067F3" w:rsidP="000F3BBC">
      <w:pPr>
        <w:pStyle w:val="Titre1"/>
      </w:pPr>
      <w:bookmarkStart w:id="1" w:name="_Toc154419250"/>
      <w:r w:rsidRPr="00D757BE">
        <w:lastRenderedPageBreak/>
        <w:t>Acknowledgments</w:t>
      </w:r>
      <w:bookmarkEnd w:id="1"/>
      <w:r w:rsidRPr="00D757BE">
        <w:t xml:space="preserve"> </w:t>
      </w:r>
    </w:p>
    <w:p w14:paraId="629A1F60" w14:textId="77777777" w:rsidR="00C067F3" w:rsidRPr="00C426C9" w:rsidRDefault="00C067F3" w:rsidP="00C067F3">
      <w:pPr>
        <w:spacing w:after="120" w:line="240" w:lineRule="auto"/>
        <w:jc w:val="both"/>
        <w:rPr>
          <w:bCs/>
        </w:rPr>
      </w:pPr>
      <w:r w:rsidRPr="00C426C9">
        <w:rPr>
          <w:bCs/>
        </w:rPr>
        <w:t>The evaluator would like to express his gratitude to all the people he met and who contributed to this review, listed in appendices 2 and 4.</w:t>
      </w:r>
    </w:p>
    <w:p w14:paraId="4DB297EA" w14:textId="77777777" w:rsidR="00C067F3" w:rsidRPr="00C426C9" w:rsidRDefault="00C067F3" w:rsidP="00C067F3">
      <w:pPr>
        <w:spacing w:after="120" w:line="240" w:lineRule="auto"/>
        <w:jc w:val="both"/>
        <w:rPr>
          <w:bCs/>
        </w:rPr>
      </w:pPr>
      <w:r w:rsidRPr="00C426C9">
        <w:rPr>
          <w:bCs/>
        </w:rPr>
        <w:t xml:space="preserve">The evaluator would like to thank the project staff and </w:t>
      </w:r>
      <w:r>
        <w:rPr>
          <w:bCs/>
        </w:rPr>
        <w:t>particularly</w:t>
      </w:r>
      <w:r w:rsidRPr="00C426C9">
        <w:rPr>
          <w:bCs/>
        </w:rPr>
        <w:t xml:space="preserve"> </w:t>
      </w:r>
      <w:proofErr w:type="spellStart"/>
      <w:r w:rsidRPr="00C426C9">
        <w:rPr>
          <w:bCs/>
        </w:rPr>
        <w:t>Messrs</w:t>
      </w:r>
      <w:proofErr w:type="spellEnd"/>
      <w:r w:rsidRPr="00C426C9">
        <w:rPr>
          <w:bCs/>
        </w:rPr>
        <w:t xml:space="preserve"> Adamou </w:t>
      </w:r>
      <w:proofErr w:type="spellStart"/>
      <w:r w:rsidRPr="00C426C9">
        <w:rPr>
          <w:bCs/>
        </w:rPr>
        <w:t>Bouhari</w:t>
      </w:r>
      <w:proofErr w:type="spellEnd"/>
      <w:r w:rsidRPr="00C426C9">
        <w:rPr>
          <w:bCs/>
        </w:rPr>
        <w:t xml:space="preserve">, Emmanuel </w:t>
      </w:r>
      <w:proofErr w:type="spellStart"/>
      <w:r w:rsidRPr="00C426C9">
        <w:rPr>
          <w:bCs/>
        </w:rPr>
        <w:t>Adonsou</w:t>
      </w:r>
      <w:proofErr w:type="spellEnd"/>
      <w:r w:rsidRPr="00C426C9">
        <w:rPr>
          <w:bCs/>
        </w:rPr>
        <w:t xml:space="preserve">, André </w:t>
      </w:r>
      <w:proofErr w:type="spellStart"/>
      <w:r w:rsidRPr="00C426C9">
        <w:rPr>
          <w:bCs/>
        </w:rPr>
        <w:t>Toham</w:t>
      </w:r>
      <w:proofErr w:type="spellEnd"/>
      <w:r w:rsidRPr="00C426C9">
        <w:rPr>
          <w:bCs/>
        </w:rPr>
        <w:t xml:space="preserve">, Jean François </w:t>
      </w:r>
      <w:proofErr w:type="spellStart"/>
      <w:r w:rsidRPr="00C426C9">
        <w:rPr>
          <w:bCs/>
        </w:rPr>
        <w:t>Ekofo</w:t>
      </w:r>
      <w:proofErr w:type="spellEnd"/>
      <w:r w:rsidRPr="00C426C9">
        <w:rPr>
          <w:bCs/>
        </w:rPr>
        <w:t xml:space="preserve"> </w:t>
      </w:r>
      <w:proofErr w:type="spellStart"/>
      <w:r w:rsidRPr="00C426C9">
        <w:rPr>
          <w:bCs/>
        </w:rPr>
        <w:t>Panzoko</w:t>
      </w:r>
      <w:proofErr w:type="spellEnd"/>
      <w:r w:rsidRPr="00C426C9">
        <w:rPr>
          <w:bCs/>
        </w:rPr>
        <w:t xml:space="preserve">, Henri, Muyembe </w:t>
      </w:r>
      <w:proofErr w:type="spellStart"/>
      <w:r w:rsidRPr="00C426C9">
        <w:rPr>
          <w:bCs/>
        </w:rPr>
        <w:t>Ngasili</w:t>
      </w:r>
      <w:proofErr w:type="spellEnd"/>
      <w:r w:rsidRPr="00C426C9">
        <w:rPr>
          <w:bCs/>
        </w:rPr>
        <w:t xml:space="preserve">, Nicky </w:t>
      </w:r>
      <w:proofErr w:type="spellStart"/>
      <w:r w:rsidRPr="00C426C9">
        <w:rPr>
          <w:bCs/>
        </w:rPr>
        <w:t>Kinguina</w:t>
      </w:r>
      <w:proofErr w:type="spellEnd"/>
      <w:r w:rsidRPr="00C426C9">
        <w:rPr>
          <w:bCs/>
        </w:rPr>
        <w:t xml:space="preserve"> </w:t>
      </w:r>
      <w:proofErr w:type="spellStart"/>
      <w:r w:rsidRPr="00C426C9">
        <w:rPr>
          <w:bCs/>
        </w:rPr>
        <w:t>Ineet</w:t>
      </w:r>
      <w:proofErr w:type="spellEnd"/>
      <w:r w:rsidRPr="00C426C9">
        <w:rPr>
          <w:bCs/>
        </w:rPr>
        <w:t xml:space="preserve"> and Madame Gisèle Bolumbu for their contributions and collaboration throughout the review process.</w:t>
      </w:r>
    </w:p>
    <w:p w14:paraId="577AD761" w14:textId="77777777" w:rsidR="00C067F3" w:rsidRPr="00C426C9" w:rsidRDefault="00C067F3" w:rsidP="00C067F3">
      <w:pPr>
        <w:spacing w:after="120" w:line="240" w:lineRule="auto"/>
        <w:jc w:val="both"/>
        <w:rPr>
          <w:bCs/>
        </w:rPr>
      </w:pPr>
      <w:r w:rsidRPr="00C426C9">
        <w:rPr>
          <w:bCs/>
        </w:rPr>
        <w:t xml:space="preserve">The evaluator extends his sincere thanks to </w:t>
      </w:r>
      <w:proofErr w:type="spellStart"/>
      <w:r w:rsidRPr="00C426C9">
        <w:rPr>
          <w:bCs/>
        </w:rPr>
        <w:t>Mr</w:t>
      </w:r>
      <w:proofErr w:type="spellEnd"/>
      <w:r w:rsidRPr="00C426C9">
        <w:rPr>
          <w:bCs/>
        </w:rPr>
        <w:t xml:space="preserve"> Benjamin </w:t>
      </w:r>
      <w:proofErr w:type="spellStart"/>
      <w:r w:rsidRPr="00C426C9">
        <w:rPr>
          <w:bCs/>
        </w:rPr>
        <w:t>Toirambe</w:t>
      </w:r>
      <w:proofErr w:type="spellEnd"/>
      <w:r w:rsidRPr="00C426C9">
        <w:rPr>
          <w:bCs/>
        </w:rPr>
        <w:t xml:space="preserve"> </w:t>
      </w:r>
      <w:proofErr w:type="spellStart"/>
      <w:r w:rsidRPr="00C426C9">
        <w:rPr>
          <w:bCs/>
        </w:rPr>
        <w:t>Bamoninga</w:t>
      </w:r>
      <w:proofErr w:type="spellEnd"/>
      <w:r w:rsidRPr="00C426C9">
        <w:rPr>
          <w:bCs/>
        </w:rPr>
        <w:t xml:space="preserve">, Secretary General of the Ministry of the Environment and Sustainable Development (MEDD), Chairman of the Project Steering Committee (COPIL). Special thanks go to Mr. Emmanuel </w:t>
      </w:r>
      <w:proofErr w:type="spellStart"/>
      <w:r w:rsidRPr="00C426C9">
        <w:rPr>
          <w:bCs/>
        </w:rPr>
        <w:t>Adonsou</w:t>
      </w:r>
      <w:proofErr w:type="spellEnd"/>
      <w:r w:rsidRPr="00C426C9">
        <w:rPr>
          <w:bCs/>
        </w:rPr>
        <w:t>, who managed the review process on behalf of UNEP.</w:t>
      </w:r>
    </w:p>
    <w:p w14:paraId="4F8EE3AB" w14:textId="77777777" w:rsidR="00C067F3" w:rsidRPr="00C426C9" w:rsidRDefault="00C067F3" w:rsidP="00E365C0">
      <w:pPr>
        <w:rPr>
          <w:b/>
        </w:rPr>
      </w:pPr>
      <w:r w:rsidRPr="00C426C9">
        <w:t>The evaluator hopes that the findings, conclusions, and recommendations will help to analyze progress towards results, take the necessary corrective measures for the successful completion of the project, and provide the DRC and development partners with an institutional, legal, and technical basis for effective project implementation.</w:t>
      </w:r>
    </w:p>
    <w:p w14:paraId="37C0F049" w14:textId="77777777" w:rsidR="00C067F3" w:rsidRPr="00C426C9" w:rsidRDefault="00C067F3" w:rsidP="00E365C0">
      <w:pPr>
        <w:jc w:val="both"/>
        <w:rPr>
          <w:b/>
        </w:rPr>
      </w:pPr>
      <w:r w:rsidRPr="00C426C9">
        <w:t xml:space="preserve">Thanks to all those we met in the DRC, and </w:t>
      </w:r>
      <w:r>
        <w:t>particularly i</w:t>
      </w:r>
      <w:r w:rsidRPr="00C426C9">
        <w:t>n Matadi (Province of Kongo Central) and Kinshasa, who showed their support and interest in the project. The evaluator hopes that the results, conclusions, and recommendations will contribute to improving the implementation of the project until its completion.</w:t>
      </w:r>
    </w:p>
    <w:p w14:paraId="7FCF0033" w14:textId="77777777" w:rsidR="00C067F3" w:rsidRPr="00C426C9" w:rsidRDefault="00C067F3" w:rsidP="000F3BBC">
      <w:pPr>
        <w:pStyle w:val="Titre1"/>
        <w:rPr>
          <w:rFonts w:eastAsiaTheme="minorHAnsi"/>
        </w:rPr>
      </w:pPr>
    </w:p>
    <w:p w14:paraId="4347A302" w14:textId="27C1BD6A" w:rsidR="00C067F3" w:rsidRPr="00297195" w:rsidRDefault="00C067F3" w:rsidP="000F3BBC">
      <w:pPr>
        <w:pStyle w:val="Titre1"/>
      </w:pPr>
      <w:bookmarkStart w:id="2" w:name="_Toc154419251"/>
      <w:r w:rsidRPr="00297195">
        <w:t xml:space="preserve">Short </w:t>
      </w:r>
      <w:proofErr w:type="spellStart"/>
      <w:r w:rsidRPr="00297195">
        <w:t>biography</w:t>
      </w:r>
      <w:proofErr w:type="spellEnd"/>
      <w:r w:rsidRPr="00297195">
        <w:t xml:space="preserve"> of the </w:t>
      </w:r>
      <w:r w:rsidR="00E365C0">
        <w:t>C</w:t>
      </w:r>
      <w:r w:rsidRPr="00297195">
        <w:t>onsultant</w:t>
      </w:r>
      <w:bookmarkEnd w:id="2"/>
    </w:p>
    <w:p w14:paraId="383554FB" w14:textId="77777777" w:rsidR="00E365C0" w:rsidRDefault="00E365C0" w:rsidP="00C067F3">
      <w:pPr>
        <w:spacing w:after="120" w:line="240" w:lineRule="auto"/>
        <w:jc w:val="both"/>
      </w:pPr>
    </w:p>
    <w:p w14:paraId="2E454E95" w14:textId="4081375A" w:rsidR="00C067F3" w:rsidRPr="00297195" w:rsidRDefault="00C067F3" w:rsidP="00C067F3">
      <w:pPr>
        <w:spacing w:after="120" w:line="240" w:lineRule="auto"/>
        <w:jc w:val="both"/>
      </w:pPr>
      <w:r w:rsidRPr="00297195">
        <w:t>Mr. Ousmane S. Diallo is an international consultant in the fields of environment, sustainable development, and water resources. He is particularly interested in environmental systems analysis, environmental management and assessment, the implementation of multilateral environmental agreements (MEAs), and the management, development, and enhancement of water resources.</w:t>
      </w:r>
    </w:p>
    <w:p w14:paraId="33E46F37" w14:textId="77777777" w:rsidR="00C067F3" w:rsidRPr="00297195" w:rsidRDefault="00C067F3" w:rsidP="00C067F3">
      <w:pPr>
        <w:spacing w:after="120" w:line="240" w:lineRule="auto"/>
        <w:jc w:val="both"/>
      </w:pPr>
      <w:r w:rsidRPr="00297195">
        <w:t xml:space="preserve">Mr. Diallo holds an engineering degree in hydraulics and a Master of Science in environmental sciences. </w:t>
      </w:r>
    </w:p>
    <w:p w14:paraId="5D8B5696" w14:textId="77777777" w:rsidR="00C067F3" w:rsidRPr="00297195" w:rsidRDefault="00C067F3" w:rsidP="00C067F3">
      <w:pPr>
        <w:spacing w:after="120" w:line="240" w:lineRule="auto"/>
        <w:jc w:val="both"/>
      </w:pPr>
      <w:r w:rsidRPr="00297195">
        <w:t>Mr. Diallo has worked for 40 years in Africa (West Africa, Central Africa, and North Africa), from a wide range of perspectives: water resources development and management, environmental management, development, formulation, management, evaluation of development projects and programs.</w:t>
      </w:r>
    </w:p>
    <w:p w14:paraId="2B2F2AEB" w14:textId="74287055" w:rsidR="00562FEA" w:rsidRDefault="0053665B" w:rsidP="00057014">
      <w:pPr>
        <w:spacing w:after="120" w:line="240" w:lineRule="auto"/>
        <w:jc w:val="both"/>
        <w:rPr>
          <w:lang w:val="fr-FR"/>
        </w:rPr>
      </w:pPr>
      <w:r>
        <w:rPr>
          <w:lang w:val="fr-FR"/>
        </w:rPr>
        <w:t>.</w:t>
      </w:r>
    </w:p>
    <w:p w14:paraId="293B886B" w14:textId="77777777" w:rsidR="003614D8" w:rsidRDefault="003614D8" w:rsidP="00057014">
      <w:pPr>
        <w:spacing w:after="120" w:line="240" w:lineRule="auto"/>
        <w:jc w:val="both"/>
        <w:rPr>
          <w:lang w:val="fr-FR"/>
        </w:rPr>
      </w:pPr>
    </w:p>
    <w:p w14:paraId="0DCE0C72" w14:textId="77777777" w:rsidR="003614D8" w:rsidRDefault="003614D8" w:rsidP="00057014">
      <w:pPr>
        <w:spacing w:after="120" w:line="240" w:lineRule="auto"/>
        <w:jc w:val="both"/>
        <w:rPr>
          <w:lang w:val="fr-FR"/>
        </w:rPr>
      </w:pPr>
    </w:p>
    <w:p w14:paraId="7709229D" w14:textId="77777777" w:rsidR="003614D8" w:rsidRDefault="003614D8" w:rsidP="00057014">
      <w:pPr>
        <w:spacing w:after="120" w:line="240" w:lineRule="auto"/>
        <w:jc w:val="both"/>
        <w:rPr>
          <w:lang w:val="fr-FR"/>
        </w:rPr>
      </w:pPr>
    </w:p>
    <w:p w14:paraId="72F31233" w14:textId="77777777" w:rsidR="003614D8" w:rsidRDefault="003614D8" w:rsidP="00057014">
      <w:pPr>
        <w:spacing w:after="120" w:line="240" w:lineRule="auto"/>
        <w:jc w:val="both"/>
        <w:rPr>
          <w:lang w:val="fr-FR"/>
        </w:rPr>
      </w:pPr>
    </w:p>
    <w:p w14:paraId="15A0FD8C" w14:textId="77777777" w:rsidR="00795EF2" w:rsidRDefault="00795EF2" w:rsidP="00057014">
      <w:pPr>
        <w:spacing w:after="120" w:line="240" w:lineRule="auto"/>
        <w:jc w:val="both"/>
        <w:rPr>
          <w:lang w:val="fr-FR"/>
        </w:rPr>
      </w:pPr>
    </w:p>
    <w:p w14:paraId="5B451462" w14:textId="579F5982" w:rsidR="00795EF2" w:rsidRPr="00795EF2" w:rsidRDefault="00795EF2" w:rsidP="000F3BBC">
      <w:pPr>
        <w:pStyle w:val="Titre1"/>
      </w:pPr>
      <w:bookmarkStart w:id="3" w:name="_Toc154419252"/>
      <w:r w:rsidRPr="00795EF2">
        <w:lastRenderedPageBreak/>
        <w:t xml:space="preserve">TABLE </w:t>
      </w:r>
      <w:r w:rsidR="00BF11C0">
        <w:t>OF CONTENTS</w:t>
      </w:r>
      <w:bookmarkEnd w:id="3"/>
    </w:p>
    <w:bookmarkStart w:id="4" w:name="_Hlk146551710" w:displacedByCustomXml="next"/>
    <w:sdt>
      <w:sdtPr>
        <w:rPr>
          <w:rFonts w:eastAsiaTheme="minorHAnsi"/>
        </w:rPr>
        <w:id w:val="-390649477"/>
        <w:docPartObj>
          <w:docPartGallery w:val="Table of Contents"/>
          <w:docPartUnique/>
        </w:docPartObj>
      </w:sdtPr>
      <w:sdtEndPr>
        <w:rPr>
          <w:rFonts w:cstheme="minorBidi"/>
          <w:b w:val="0"/>
          <w:bCs/>
          <w:color w:val="000000"/>
          <w:kern w:val="2"/>
          <w:sz w:val="22"/>
          <w:lang w:val="en-US"/>
          <w14:textFill>
            <w14:solidFill>
              <w14:srgbClr w14:val="000000">
                <w14:lumMod w14:val="50000"/>
              </w14:srgbClr>
            </w14:solidFill>
          </w14:textFill>
        </w:rPr>
      </w:sdtEndPr>
      <w:sdtContent>
        <w:p w14:paraId="6BC1D2B0" w14:textId="61F11562" w:rsidR="00AB4481" w:rsidRPr="00795EF2" w:rsidRDefault="00AB4481" w:rsidP="000F3BBC">
          <w:pPr>
            <w:pStyle w:val="En-ttedetabledesmatires"/>
            <w:rPr>
              <w:rStyle w:val="Titre1Car"/>
              <w:b/>
              <w:bCs/>
            </w:rPr>
          </w:pPr>
        </w:p>
        <w:bookmarkEnd w:id="4"/>
        <w:p w14:paraId="342F954C" w14:textId="1DC4DEA8" w:rsidR="006874CF" w:rsidRDefault="00AB4481">
          <w:pPr>
            <w:pStyle w:val="TM1"/>
            <w:rPr>
              <w:rFonts w:eastAsiaTheme="minorEastAsia" w:cstheme="minorBidi"/>
              <w:b w:val="0"/>
              <w:bCs w:val="0"/>
              <w:caps w:val="0"/>
              <w:noProof/>
              <w:sz w:val="22"/>
              <w:szCs w:val="22"/>
            </w:rPr>
          </w:pPr>
          <w:r>
            <w:fldChar w:fldCharType="begin"/>
          </w:r>
          <w:r>
            <w:instrText xml:space="preserve"> TOC \o "1-3" \h \z \u </w:instrText>
          </w:r>
          <w:r>
            <w:fldChar w:fldCharType="separate"/>
          </w:r>
          <w:hyperlink w:anchor="_Toc154419250" w:history="1">
            <w:r w:rsidR="006874CF" w:rsidRPr="0038532E">
              <w:rPr>
                <w:rStyle w:val="Lienhypertexte"/>
                <w:noProof/>
              </w:rPr>
              <w:t>Acknowledgments</w:t>
            </w:r>
            <w:r w:rsidR="006874CF">
              <w:rPr>
                <w:noProof/>
                <w:webHidden/>
              </w:rPr>
              <w:tab/>
            </w:r>
            <w:r w:rsidR="006874CF">
              <w:rPr>
                <w:noProof/>
                <w:webHidden/>
              </w:rPr>
              <w:fldChar w:fldCharType="begin"/>
            </w:r>
            <w:r w:rsidR="006874CF">
              <w:rPr>
                <w:noProof/>
                <w:webHidden/>
              </w:rPr>
              <w:instrText xml:space="preserve"> PAGEREF _Toc154419250 \h </w:instrText>
            </w:r>
            <w:r w:rsidR="006874CF">
              <w:rPr>
                <w:noProof/>
                <w:webHidden/>
              </w:rPr>
            </w:r>
            <w:r w:rsidR="006874CF">
              <w:rPr>
                <w:noProof/>
                <w:webHidden/>
              </w:rPr>
              <w:fldChar w:fldCharType="separate"/>
            </w:r>
            <w:r w:rsidR="005B14E7">
              <w:rPr>
                <w:noProof/>
                <w:webHidden/>
              </w:rPr>
              <w:t>i</w:t>
            </w:r>
            <w:r w:rsidR="006874CF">
              <w:rPr>
                <w:noProof/>
                <w:webHidden/>
              </w:rPr>
              <w:fldChar w:fldCharType="end"/>
            </w:r>
          </w:hyperlink>
        </w:p>
        <w:p w14:paraId="207F432D" w14:textId="60DF5E23" w:rsidR="006874CF" w:rsidRDefault="006874CF">
          <w:pPr>
            <w:pStyle w:val="TM1"/>
            <w:rPr>
              <w:rFonts w:eastAsiaTheme="minorEastAsia" w:cstheme="minorBidi"/>
              <w:b w:val="0"/>
              <w:bCs w:val="0"/>
              <w:caps w:val="0"/>
              <w:noProof/>
              <w:sz w:val="22"/>
              <w:szCs w:val="22"/>
            </w:rPr>
          </w:pPr>
          <w:hyperlink w:anchor="_Toc154419251" w:history="1">
            <w:r w:rsidRPr="0038532E">
              <w:rPr>
                <w:rStyle w:val="Lienhypertexte"/>
                <w:noProof/>
              </w:rPr>
              <w:t>Short biography of the Consultant</w:t>
            </w:r>
            <w:r>
              <w:rPr>
                <w:noProof/>
                <w:webHidden/>
              </w:rPr>
              <w:tab/>
            </w:r>
            <w:r>
              <w:rPr>
                <w:noProof/>
                <w:webHidden/>
              </w:rPr>
              <w:fldChar w:fldCharType="begin"/>
            </w:r>
            <w:r>
              <w:rPr>
                <w:noProof/>
                <w:webHidden/>
              </w:rPr>
              <w:instrText xml:space="preserve"> PAGEREF _Toc154419251 \h </w:instrText>
            </w:r>
            <w:r>
              <w:rPr>
                <w:noProof/>
                <w:webHidden/>
              </w:rPr>
            </w:r>
            <w:r>
              <w:rPr>
                <w:noProof/>
                <w:webHidden/>
              </w:rPr>
              <w:fldChar w:fldCharType="separate"/>
            </w:r>
            <w:r w:rsidR="005B14E7">
              <w:rPr>
                <w:noProof/>
                <w:webHidden/>
              </w:rPr>
              <w:t>i</w:t>
            </w:r>
            <w:r>
              <w:rPr>
                <w:noProof/>
                <w:webHidden/>
              </w:rPr>
              <w:fldChar w:fldCharType="end"/>
            </w:r>
          </w:hyperlink>
        </w:p>
        <w:p w14:paraId="4D40E286" w14:textId="3BE8C9CA" w:rsidR="006874CF" w:rsidRDefault="006874CF">
          <w:pPr>
            <w:pStyle w:val="TM1"/>
            <w:rPr>
              <w:rFonts w:eastAsiaTheme="minorEastAsia" w:cstheme="minorBidi"/>
              <w:b w:val="0"/>
              <w:bCs w:val="0"/>
              <w:caps w:val="0"/>
              <w:noProof/>
              <w:sz w:val="22"/>
              <w:szCs w:val="22"/>
            </w:rPr>
          </w:pPr>
          <w:hyperlink w:anchor="_Toc154419252" w:history="1">
            <w:r w:rsidRPr="0038532E">
              <w:rPr>
                <w:rStyle w:val="Lienhypertexte"/>
                <w:noProof/>
              </w:rPr>
              <w:t>TABLE OF CONTENTS</w:t>
            </w:r>
            <w:r>
              <w:rPr>
                <w:noProof/>
                <w:webHidden/>
              </w:rPr>
              <w:tab/>
            </w:r>
            <w:r>
              <w:rPr>
                <w:noProof/>
                <w:webHidden/>
              </w:rPr>
              <w:fldChar w:fldCharType="begin"/>
            </w:r>
            <w:r>
              <w:rPr>
                <w:noProof/>
                <w:webHidden/>
              </w:rPr>
              <w:instrText xml:space="preserve"> PAGEREF _Toc154419252 \h </w:instrText>
            </w:r>
            <w:r>
              <w:rPr>
                <w:noProof/>
                <w:webHidden/>
              </w:rPr>
            </w:r>
            <w:r>
              <w:rPr>
                <w:noProof/>
                <w:webHidden/>
              </w:rPr>
              <w:fldChar w:fldCharType="separate"/>
            </w:r>
            <w:r w:rsidR="005B14E7">
              <w:rPr>
                <w:noProof/>
                <w:webHidden/>
              </w:rPr>
              <w:t>ii</w:t>
            </w:r>
            <w:r>
              <w:rPr>
                <w:noProof/>
                <w:webHidden/>
              </w:rPr>
              <w:fldChar w:fldCharType="end"/>
            </w:r>
          </w:hyperlink>
        </w:p>
        <w:p w14:paraId="4D3F0BF7" w14:textId="3E6A6609" w:rsidR="006874CF" w:rsidRDefault="006874CF">
          <w:pPr>
            <w:pStyle w:val="TM1"/>
            <w:rPr>
              <w:rFonts w:eastAsiaTheme="minorEastAsia" w:cstheme="minorBidi"/>
              <w:b w:val="0"/>
              <w:bCs w:val="0"/>
              <w:caps w:val="0"/>
              <w:noProof/>
              <w:sz w:val="22"/>
              <w:szCs w:val="22"/>
            </w:rPr>
          </w:pPr>
          <w:hyperlink w:anchor="_Toc154419253" w:history="1">
            <w:r w:rsidRPr="0038532E">
              <w:rPr>
                <w:rStyle w:val="Lienhypertexte"/>
                <w:noProof/>
              </w:rPr>
              <w:t>LIST OF ABBREVIATIONS AND ACRONYMS</w:t>
            </w:r>
            <w:r>
              <w:rPr>
                <w:noProof/>
                <w:webHidden/>
              </w:rPr>
              <w:tab/>
            </w:r>
            <w:r>
              <w:rPr>
                <w:noProof/>
                <w:webHidden/>
              </w:rPr>
              <w:fldChar w:fldCharType="begin"/>
            </w:r>
            <w:r>
              <w:rPr>
                <w:noProof/>
                <w:webHidden/>
              </w:rPr>
              <w:instrText xml:space="preserve"> PAGEREF _Toc154419253 \h </w:instrText>
            </w:r>
            <w:r>
              <w:rPr>
                <w:noProof/>
                <w:webHidden/>
              </w:rPr>
            </w:r>
            <w:r>
              <w:rPr>
                <w:noProof/>
                <w:webHidden/>
              </w:rPr>
              <w:fldChar w:fldCharType="separate"/>
            </w:r>
            <w:r w:rsidR="005B14E7">
              <w:rPr>
                <w:noProof/>
                <w:webHidden/>
              </w:rPr>
              <w:t>iv</w:t>
            </w:r>
            <w:r>
              <w:rPr>
                <w:noProof/>
                <w:webHidden/>
              </w:rPr>
              <w:fldChar w:fldCharType="end"/>
            </w:r>
          </w:hyperlink>
        </w:p>
        <w:p w14:paraId="06BAE20B" w14:textId="302E48AD" w:rsidR="006874CF" w:rsidRDefault="006874CF">
          <w:pPr>
            <w:pStyle w:val="TM1"/>
            <w:rPr>
              <w:rFonts w:eastAsiaTheme="minorEastAsia" w:cstheme="minorBidi"/>
              <w:b w:val="0"/>
              <w:bCs w:val="0"/>
              <w:caps w:val="0"/>
              <w:noProof/>
              <w:sz w:val="22"/>
              <w:szCs w:val="22"/>
            </w:rPr>
          </w:pPr>
          <w:hyperlink w:anchor="_Toc154419254" w:history="1">
            <w:r w:rsidRPr="0038532E">
              <w:rPr>
                <w:rStyle w:val="Lienhypertexte"/>
                <w:noProof/>
              </w:rPr>
              <w:t>Project identification</w:t>
            </w:r>
            <w:r>
              <w:rPr>
                <w:noProof/>
                <w:webHidden/>
              </w:rPr>
              <w:tab/>
            </w:r>
            <w:r>
              <w:rPr>
                <w:noProof/>
                <w:webHidden/>
              </w:rPr>
              <w:fldChar w:fldCharType="begin"/>
            </w:r>
            <w:r>
              <w:rPr>
                <w:noProof/>
                <w:webHidden/>
              </w:rPr>
              <w:instrText xml:space="preserve"> PAGEREF _Toc154419254 \h </w:instrText>
            </w:r>
            <w:r>
              <w:rPr>
                <w:noProof/>
                <w:webHidden/>
              </w:rPr>
            </w:r>
            <w:r>
              <w:rPr>
                <w:noProof/>
                <w:webHidden/>
              </w:rPr>
              <w:fldChar w:fldCharType="separate"/>
            </w:r>
            <w:r w:rsidR="005B14E7">
              <w:rPr>
                <w:noProof/>
                <w:webHidden/>
              </w:rPr>
              <w:t>v</w:t>
            </w:r>
            <w:r>
              <w:rPr>
                <w:noProof/>
                <w:webHidden/>
              </w:rPr>
              <w:fldChar w:fldCharType="end"/>
            </w:r>
          </w:hyperlink>
        </w:p>
        <w:p w14:paraId="4A7E7545" w14:textId="718CE2B1" w:rsidR="006874CF" w:rsidRDefault="006874CF">
          <w:pPr>
            <w:pStyle w:val="TM1"/>
            <w:rPr>
              <w:rFonts w:eastAsiaTheme="minorEastAsia" w:cstheme="minorBidi"/>
              <w:b w:val="0"/>
              <w:bCs w:val="0"/>
              <w:caps w:val="0"/>
              <w:noProof/>
              <w:sz w:val="22"/>
              <w:szCs w:val="22"/>
            </w:rPr>
          </w:pPr>
          <w:hyperlink w:anchor="_Toc154419255" w:history="1">
            <w:r w:rsidRPr="0038532E">
              <w:rPr>
                <w:rStyle w:val="Lienhypertexte"/>
                <w:noProof/>
              </w:rPr>
              <w:t>EXECUTIVE SUMMARY</w:t>
            </w:r>
            <w:r>
              <w:rPr>
                <w:noProof/>
                <w:webHidden/>
              </w:rPr>
              <w:tab/>
            </w:r>
            <w:r>
              <w:rPr>
                <w:noProof/>
                <w:webHidden/>
              </w:rPr>
              <w:fldChar w:fldCharType="begin"/>
            </w:r>
            <w:r>
              <w:rPr>
                <w:noProof/>
                <w:webHidden/>
              </w:rPr>
              <w:instrText xml:space="preserve"> PAGEREF _Toc154419255 \h </w:instrText>
            </w:r>
            <w:r>
              <w:rPr>
                <w:noProof/>
                <w:webHidden/>
              </w:rPr>
            </w:r>
            <w:r>
              <w:rPr>
                <w:noProof/>
                <w:webHidden/>
              </w:rPr>
              <w:fldChar w:fldCharType="separate"/>
            </w:r>
            <w:r w:rsidR="005B14E7">
              <w:rPr>
                <w:noProof/>
                <w:webHidden/>
              </w:rPr>
              <w:t>1</w:t>
            </w:r>
            <w:r>
              <w:rPr>
                <w:noProof/>
                <w:webHidden/>
              </w:rPr>
              <w:fldChar w:fldCharType="end"/>
            </w:r>
          </w:hyperlink>
        </w:p>
        <w:p w14:paraId="7065B786" w14:textId="1E4D4CD2" w:rsidR="006874CF" w:rsidRDefault="006874CF">
          <w:pPr>
            <w:pStyle w:val="TM1"/>
            <w:rPr>
              <w:rFonts w:eastAsiaTheme="minorEastAsia" w:cstheme="minorBidi"/>
              <w:b w:val="0"/>
              <w:bCs w:val="0"/>
              <w:caps w:val="0"/>
              <w:noProof/>
              <w:sz w:val="22"/>
              <w:szCs w:val="22"/>
            </w:rPr>
          </w:pPr>
          <w:hyperlink w:anchor="_Toc154419256" w:history="1">
            <w:r w:rsidRPr="0038532E">
              <w:rPr>
                <w:rStyle w:val="Lienhypertexte"/>
                <w:noProof/>
              </w:rPr>
              <w:t>RESUME EXECUTIF</w:t>
            </w:r>
            <w:r>
              <w:rPr>
                <w:noProof/>
                <w:webHidden/>
              </w:rPr>
              <w:tab/>
            </w:r>
            <w:r>
              <w:rPr>
                <w:noProof/>
                <w:webHidden/>
              </w:rPr>
              <w:fldChar w:fldCharType="begin"/>
            </w:r>
            <w:r>
              <w:rPr>
                <w:noProof/>
                <w:webHidden/>
              </w:rPr>
              <w:instrText xml:space="preserve"> PAGEREF _Toc154419256 \h </w:instrText>
            </w:r>
            <w:r>
              <w:rPr>
                <w:noProof/>
                <w:webHidden/>
              </w:rPr>
            </w:r>
            <w:r>
              <w:rPr>
                <w:noProof/>
                <w:webHidden/>
              </w:rPr>
              <w:fldChar w:fldCharType="separate"/>
            </w:r>
            <w:r w:rsidR="005B14E7">
              <w:rPr>
                <w:noProof/>
                <w:webHidden/>
              </w:rPr>
              <w:t>7</w:t>
            </w:r>
            <w:r>
              <w:rPr>
                <w:noProof/>
                <w:webHidden/>
              </w:rPr>
              <w:fldChar w:fldCharType="end"/>
            </w:r>
          </w:hyperlink>
        </w:p>
        <w:p w14:paraId="093E7942" w14:textId="1A448648" w:rsidR="006874CF" w:rsidRDefault="006874CF">
          <w:pPr>
            <w:pStyle w:val="TM1"/>
            <w:rPr>
              <w:rFonts w:eastAsiaTheme="minorEastAsia" w:cstheme="minorBidi"/>
              <w:b w:val="0"/>
              <w:bCs w:val="0"/>
              <w:caps w:val="0"/>
              <w:noProof/>
              <w:sz w:val="22"/>
              <w:szCs w:val="22"/>
            </w:rPr>
          </w:pPr>
          <w:hyperlink w:anchor="_Toc154419257" w:history="1">
            <w:r w:rsidRPr="0038532E">
              <w:rPr>
                <w:rStyle w:val="Lienhypertexte"/>
                <w:noProof/>
              </w:rPr>
              <w:t>1. INTRODUCTION</w:t>
            </w:r>
            <w:r>
              <w:rPr>
                <w:noProof/>
                <w:webHidden/>
              </w:rPr>
              <w:tab/>
            </w:r>
            <w:r>
              <w:rPr>
                <w:noProof/>
                <w:webHidden/>
              </w:rPr>
              <w:fldChar w:fldCharType="begin"/>
            </w:r>
            <w:r>
              <w:rPr>
                <w:noProof/>
                <w:webHidden/>
              </w:rPr>
              <w:instrText xml:space="preserve"> PAGEREF _Toc154419257 \h </w:instrText>
            </w:r>
            <w:r>
              <w:rPr>
                <w:noProof/>
                <w:webHidden/>
              </w:rPr>
            </w:r>
            <w:r>
              <w:rPr>
                <w:noProof/>
                <w:webHidden/>
              </w:rPr>
              <w:fldChar w:fldCharType="separate"/>
            </w:r>
            <w:r w:rsidR="005B14E7">
              <w:rPr>
                <w:noProof/>
                <w:webHidden/>
              </w:rPr>
              <w:t>13</w:t>
            </w:r>
            <w:r>
              <w:rPr>
                <w:noProof/>
                <w:webHidden/>
              </w:rPr>
              <w:fldChar w:fldCharType="end"/>
            </w:r>
          </w:hyperlink>
        </w:p>
        <w:p w14:paraId="3CBE89E8" w14:textId="203E944B" w:rsidR="006874CF" w:rsidRDefault="006874CF">
          <w:pPr>
            <w:pStyle w:val="TM1"/>
            <w:rPr>
              <w:rFonts w:eastAsiaTheme="minorEastAsia" w:cstheme="minorBidi"/>
              <w:b w:val="0"/>
              <w:bCs w:val="0"/>
              <w:caps w:val="0"/>
              <w:noProof/>
              <w:sz w:val="22"/>
              <w:szCs w:val="22"/>
            </w:rPr>
          </w:pPr>
          <w:hyperlink w:anchor="_Toc154419258" w:history="1">
            <w:r w:rsidRPr="0038532E">
              <w:rPr>
                <w:rStyle w:val="Lienhypertexte"/>
                <w:noProof/>
              </w:rPr>
              <w:t>2. REVIEW METHODS</w:t>
            </w:r>
            <w:r>
              <w:rPr>
                <w:noProof/>
                <w:webHidden/>
              </w:rPr>
              <w:tab/>
            </w:r>
            <w:r>
              <w:rPr>
                <w:noProof/>
                <w:webHidden/>
              </w:rPr>
              <w:fldChar w:fldCharType="begin"/>
            </w:r>
            <w:r>
              <w:rPr>
                <w:noProof/>
                <w:webHidden/>
              </w:rPr>
              <w:instrText xml:space="preserve"> PAGEREF _Toc154419258 \h </w:instrText>
            </w:r>
            <w:r>
              <w:rPr>
                <w:noProof/>
                <w:webHidden/>
              </w:rPr>
            </w:r>
            <w:r>
              <w:rPr>
                <w:noProof/>
                <w:webHidden/>
              </w:rPr>
              <w:fldChar w:fldCharType="separate"/>
            </w:r>
            <w:r w:rsidR="005B14E7">
              <w:rPr>
                <w:noProof/>
                <w:webHidden/>
              </w:rPr>
              <w:t>14</w:t>
            </w:r>
            <w:r>
              <w:rPr>
                <w:noProof/>
                <w:webHidden/>
              </w:rPr>
              <w:fldChar w:fldCharType="end"/>
            </w:r>
          </w:hyperlink>
        </w:p>
        <w:p w14:paraId="74BD5435" w14:textId="729E7AD5" w:rsidR="006874CF" w:rsidRDefault="006874CF">
          <w:pPr>
            <w:pStyle w:val="TM2"/>
            <w:tabs>
              <w:tab w:val="right" w:leader="dot" w:pos="9350"/>
            </w:tabs>
            <w:rPr>
              <w:rFonts w:eastAsiaTheme="minorEastAsia" w:cstheme="minorBidi"/>
              <w:smallCaps w:val="0"/>
              <w:noProof/>
              <w:sz w:val="22"/>
              <w:szCs w:val="22"/>
            </w:rPr>
          </w:pPr>
          <w:hyperlink w:anchor="_Toc154419259" w:history="1">
            <w:r w:rsidRPr="0038532E">
              <w:rPr>
                <w:rStyle w:val="Lienhypertexte"/>
                <w:noProof/>
              </w:rPr>
              <w:t>2.1. Data collection and analysis methods</w:t>
            </w:r>
            <w:r>
              <w:rPr>
                <w:noProof/>
                <w:webHidden/>
              </w:rPr>
              <w:tab/>
            </w:r>
            <w:r>
              <w:rPr>
                <w:noProof/>
                <w:webHidden/>
              </w:rPr>
              <w:fldChar w:fldCharType="begin"/>
            </w:r>
            <w:r>
              <w:rPr>
                <w:noProof/>
                <w:webHidden/>
              </w:rPr>
              <w:instrText xml:space="preserve"> PAGEREF _Toc154419259 \h </w:instrText>
            </w:r>
            <w:r>
              <w:rPr>
                <w:noProof/>
                <w:webHidden/>
              </w:rPr>
            </w:r>
            <w:r>
              <w:rPr>
                <w:noProof/>
                <w:webHidden/>
              </w:rPr>
              <w:fldChar w:fldCharType="separate"/>
            </w:r>
            <w:r w:rsidR="005B14E7">
              <w:rPr>
                <w:noProof/>
                <w:webHidden/>
              </w:rPr>
              <w:t>14</w:t>
            </w:r>
            <w:r>
              <w:rPr>
                <w:noProof/>
                <w:webHidden/>
              </w:rPr>
              <w:fldChar w:fldCharType="end"/>
            </w:r>
          </w:hyperlink>
        </w:p>
        <w:p w14:paraId="1E5467AC" w14:textId="2607DAA5" w:rsidR="006874CF" w:rsidRDefault="006874CF">
          <w:pPr>
            <w:pStyle w:val="TM2"/>
            <w:tabs>
              <w:tab w:val="right" w:leader="dot" w:pos="9350"/>
            </w:tabs>
            <w:rPr>
              <w:rFonts w:eastAsiaTheme="minorEastAsia" w:cstheme="minorBidi"/>
              <w:smallCaps w:val="0"/>
              <w:noProof/>
              <w:sz w:val="22"/>
              <w:szCs w:val="22"/>
            </w:rPr>
          </w:pPr>
          <w:hyperlink w:anchor="_Toc154419260" w:history="1">
            <w:r w:rsidRPr="0038532E">
              <w:rPr>
                <w:rStyle w:val="Lienhypertexte"/>
                <w:noProof/>
              </w:rPr>
              <w:t>2.2. Challenges encountered in the mid-term review</w:t>
            </w:r>
            <w:r>
              <w:rPr>
                <w:noProof/>
                <w:webHidden/>
              </w:rPr>
              <w:tab/>
            </w:r>
            <w:r>
              <w:rPr>
                <w:noProof/>
                <w:webHidden/>
              </w:rPr>
              <w:fldChar w:fldCharType="begin"/>
            </w:r>
            <w:r>
              <w:rPr>
                <w:noProof/>
                <w:webHidden/>
              </w:rPr>
              <w:instrText xml:space="preserve"> PAGEREF _Toc154419260 \h </w:instrText>
            </w:r>
            <w:r>
              <w:rPr>
                <w:noProof/>
                <w:webHidden/>
              </w:rPr>
            </w:r>
            <w:r>
              <w:rPr>
                <w:noProof/>
                <w:webHidden/>
              </w:rPr>
              <w:fldChar w:fldCharType="separate"/>
            </w:r>
            <w:r w:rsidR="005B14E7">
              <w:rPr>
                <w:noProof/>
                <w:webHidden/>
              </w:rPr>
              <w:t>16</w:t>
            </w:r>
            <w:r>
              <w:rPr>
                <w:noProof/>
                <w:webHidden/>
              </w:rPr>
              <w:fldChar w:fldCharType="end"/>
            </w:r>
          </w:hyperlink>
        </w:p>
        <w:p w14:paraId="2719F30C" w14:textId="5652A2C5" w:rsidR="006874CF" w:rsidRDefault="006874CF">
          <w:pPr>
            <w:pStyle w:val="TM2"/>
            <w:tabs>
              <w:tab w:val="right" w:leader="dot" w:pos="9350"/>
            </w:tabs>
            <w:rPr>
              <w:rFonts w:eastAsiaTheme="minorEastAsia" w:cstheme="minorBidi"/>
              <w:smallCaps w:val="0"/>
              <w:noProof/>
              <w:sz w:val="22"/>
              <w:szCs w:val="22"/>
            </w:rPr>
          </w:pPr>
          <w:hyperlink w:anchor="_Toc154419261" w:history="1">
            <w:r w:rsidRPr="0038532E">
              <w:rPr>
                <w:rStyle w:val="Lienhypertexte"/>
                <w:noProof/>
              </w:rPr>
              <w:t>2.3. Ethical consitions for the review</w:t>
            </w:r>
            <w:r>
              <w:rPr>
                <w:noProof/>
                <w:webHidden/>
              </w:rPr>
              <w:tab/>
            </w:r>
            <w:r>
              <w:rPr>
                <w:noProof/>
                <w:webHidden/>
              </w:rPr>
              <w:fldChar w:fldCharType="begin"/>
            </w:r>
            <w:r>
              <w:rPr>
                <w:noProof/>
                <w:webHidden/>
              </w:rPr>
              <w:instrText xml:space="preserve"> PAGEREF _Toc154419261 \h </w:instrText>
            </w:r>
            <w:r>
              <w:rPr>
                <w:noProof/>
                <w:webHidden/>
              </w:rPr>
            </w:r>
            <w:r>
              <w:rPr>
                <w:noProof/>
                <w:webHidden/>
              </w:rPr>
              <w:fldChar w:fldCharType="separate"/>
            </w:r>
            <w:r w:rsidR="005B14E7">
              <w:rPr>
                <w:noProof/>
                <w:webHidden/>
              </w:rPr>
              <w:t>18</w:t>
            </w:r>
            <w:r>
              <w:rPr>
                <w:noProof/>
                <w:webHidden/>
              </w:rPr>
              <w:fldChar w:fldCharType="end"/>
            </w:r>
          </w:hyperlink>
        </w:p>
        <w:p w14:paraId="298DEABA" w14:textId="6E68CAA9" w:rsidR="006874CF" w:rsidRDefault="006874CF">
          <w:pPr>
            <w:pStyle w:val="TM1"/>
            <w:rPr>
              <w:rFonts w:eastAsiaTheme="minorEastAsia" w:cstheme="minorBidi"/>
              <w:b w:val="0"/>
              <w:bCs w:val="0"/>
              <w:caps w:val="0"/>
              <w:noProof/>
              <w:sz w:val="22"/>
              <w:szCs w:val="22"/>
            </w:rPr>
          </w:pPr>
          <w:hyperlink w:anchor="_Toc154419262" w:history="1">
            <w:r w:rsidRPr="0038532E">
              <w:rPr>
                <w:rStyle w:val="Lienhypertexte"/>
                <w:noProof/>
              </w:rPr>
              <w:t>3. THE PROJECT</w:t>
            </w:r>
            <w:r>
              <w:rPr>
                <w:noProof/>
                <w:webHidden/>
              </w:rPr>
              <w:tab/>
            </w:r>
            <w:r>
              <w:rPr>
                <w:noProof/>
                <w:webHidden/>
              </w:rPr>
              <w:fldChar w:fldCharType="begin"/>
            </w:r>
            <w:r>
              <w:rPr>
                <w:noProof/>
                <w:webHidden/>
              </w:rPr>
              <w:instrText xml:space="preserve"> PAGEREF _Toc154419262 \h </w:instrText>
            </w:r>
            <w:r>
              <w:rPr>
                <w:noProof/>
                <w:webHidden/>
              </w:rPr>
            </w:r>
            <w:r>
              <w:rPr>
                <w:noProof/>
                <w:webHidden/>
              </w:rPr>
              <w:fldChar w:fldCharType="separate"/>
            </w:r>
            <w:r w:rsidR="005B14E7">
              <w:rPr>
                <w:noProof/>
                <w:webHidden/>
              </w:rPr>
              <w:t>19</w:t>
            </w:r>
            <w:r>
              <w:rPr>
                <w:noProof/>
                <w:webHidden/>
              </w:rPr>
              <w:fldChar w:fldCharType="end"/>
            </w:r>
          </w:hyperlink>
        </w:p>
        <w:p w14:paraId="4472B378" w14:textId="69AB38D8" w:rsidR="006874CF" w:rsidRDefault="006874CF">
          <w:pPr>
            <w:pStyle w:val="TM2"/>
            <w:tabs>
              <w:tab w:val="right" w:leader="dot" w:pos="9350"/>
            </w:tabs>
            <w:rPr>
              <w:rFonts w:eastAsiaTheme="minorEastAsia" w:cstheme="minorBidi"/>
              <w:smallCaps w:val="0"/>
              <w:noProof/>
              <w:sz w:val="22"/>
              <w:szCs w:val="22"/>
            </w:rPr>
          </w:pPr>
          <w:hyperlink w:anchor="_Toc154419263" w:history="1">
            <w:r w:rsidRPr="0038532E">
              <w:rPr>
                <w:rStyle w:val="Lienhypertexte"/>
                <w:noProof/>
              </w:rPr>
              <w:t>3.1. Background</w:t>
            </w:r>
            <w:r>
              <w:rPr>
                <w:noProof/>
                <w:webHidden/>
              </w:rPr>
              <w:tab/>
            </w:r>
            <w:r>
              <w:rPr>
                <w:noProof/>
                <w:webHidden/>
              </w:rPr>
              <w:fldChar w:fldCharType="begin"/>
            </w:r>
            <w:r>
              <w:rPr>
                <w:noProof/>
                <w:webHidden/>
              </w:rPr>
              <w:instrText xml:space="preserve"> PAGEREF _Toc154419263 \h </w:instrText>
            </w:r>
            <w:r>
              <w:rPr>
                <w:noProof/>
                <w:webHidden/>
              </w:rPr>
            </w:r>
            <w:r>
              <w:rPr>
                <w:noProof/>
                <w:webHidden/>
              </w:rPr>
              <w:fldChar w:fldCharType="separate"/>
            </w:r>
            <w:r w:rsidR="005B14E7">
              <w:rPr>
                <w:noProof/>
                <w:webHidden/>
              </w:rPr>
              <w:t>19</w:t>
            </w:r>
            <w:r>
              <w:rPr>
                <w:noProof/>
                <w:webHidden/>
              </w:rPr>
              <w:fldChar w:fldCharType="end"/>
            </w:r>
          </w:hyperlink>
        </w:p>
        <w:p w14:paraId="7F5BCA85" w14:textId="5C5FED0C" w:rsidR="006874CF" w:rsidRDefault="006874CF">
          <w:pPr>
            <w:pStyle w:val="TM2"/>
            <w:tabs>
              <w:tab w:val="right" w:leader="dot" w:pos="9350"/>
            </w:tabs>
            <w:rPr>
              <w:rFonts w:eastAsiaTheme="minorEastAsia" w:cstheme="minorBidi"/>
              <w:smallCaps w:val="0"/>
              <w:noProof/>
              <w:sz w:val="22"/>
              <w:szCs w:val="22"/>
            </w:rPr>
          </w:pPr>
          <w:hyperlink w:anchor="_Toc154419264" w:history="1">
            <w:r w:rsidRPr="0038532E">
              <w:rPr>
                <w:rStyle w:val="Lienhypertexte"/>
                <w:rFonts w:eastAsia="Times New Roman"/>
                <w:noProof/>
              </w:rPr>
              <w:t>3.2. The results framework</w:t>
            </w:r>
            <w:r>
              <w:rPr>
                <w:noProof/>
                <w:webHidden/>
              </w:rPr>
              <w:tab/>
            </w:r>
            <w:r>
              <w:rPr>
                <w:noProof/>
                <w:webHidden/>
              </w:rPr>
              <w:fldChar w:fldCharType="begin"/>
            </w:r>
            <w:r>
              <w:rPr>
                <w:noProof/>
                <w:webHidden/>
              </w:rPr>
              <w:instrText xml:space="preserve"> PAGEREF _Toc154419264 \h </w:instrText>
            </w:r>
            <w:r>
              <w:rPr>
                <w:noProof/>
                <w:webHidden/>
              </w:rPr>
            </w:r>
            <w:r>
              <w:rPr>
                <w:noProof/>
                <w:webHidden/>
              </w:rPr>
              <w:fldChar w:fldCharType="separate"/>
            </w:r>
            <w:r w:rsidR="005B14E7">
              <w:rPr>
                <w:noProof/>
                <w:webHidden/>
              </w:rPr>
              <w:t>20</w:t>
            </w:r>
            <w:r>
              <w:rPr>
                <w:noProof/>
                <w:webHidden/>
              </w:rPr>
              <w:fldChar w:fldCharType="end"/>
            </w:r>
          </w:hyperlink>
        </w:p>
        <w:p w14:paraId="7F755EE7" w14:textId="4857B912" w:rsidR="006874CF" w:rsidRDefault="006874CF">
          <w:pPr>
            <w:pStyle w:val="TM2"/>
            <w:tabs>
              <w:tab w:val="right" w:leader="dot" w:pos="9350"/>
            </w:tabs>
            <w:rPr>
              <w:rFonts w:eastAsiaTheme="minorEastAsia" w:cstheme="minorBidi"/>
              <w:smallCaps w:val="0"/>
              <w:noProof/>
              <w:sz w:val="22"/>
              <w:szCs w:val="22"/>
            </w:rPr>
          </w:pPr>
          <w:hyperlink w:anchor="_Toc154419265" w:history="1">
            <w:r w:rsidRPr="0038532E">
              <w:rPr>
                <w:rStyle w:val="Lienhypertexte"/>
                <w:noProof/>
              </w:rPr>
              <w:t>3.3. The key stakeholders</w:t>
            </w:r>
            <w:r>
              <w:rPr>
                <w:noProof/>
                <w:webHidden/>
              </w:rPr>
              <w:tab/>
            </w:r>
            <w:r>
              <w:rPr>
                <w:noProof/>
                <w:webHidden/>
              </w:rPr>
              <w:fldChar w:fldCharType="begin"/>
            </w:r>
            <w:r>
              <w:rPr>
                <w:noProof/>
                <w:webHidden/>
              </w:rPr>
              <w:instrText xml:space="preserve"> PAGEREF _Toc154419265 \h </w:instrText>
            </w:r>
            <w:r>
              <w:rPr>
                <w:noProof/>
                <w:webHidden/>
              </w:rPr>
            </w:r>
            <w:r>
              <w:rPr>
                <w:noProof/>
                <w:webHidden/>
              </w:rPr>
              <w:fldChar w:fldCharType="separate"/>
            </w:r>
            <w:r w:rsidR="005B14E7">
              <w:rPr>
                <w:noProof/>
                <w:webHidden/>
              </w:rPr>
              <w:t>21</w:t>
            </w:r>
            <w:r>
              <w:rPr>
                <w:noProof/>
                <w:webHidden/>
              </w:rPr>
              <w:fldChar w:fldCharType="end"/>
            </w:r>
          </w:hyperlink>
        </w:p>
        <w:p w14:paraId="54C6B73B" w14:textId="554F1FCC" w:rsidR="006874CF" w:rsidRDefault="006874CF">
          <w:pPr>
            <w:pStyle w:val="TM2"/>
            <w:tabs>
              <w:tab w:val="right" w:leader="dot" w:pos="9350"/>
            </w:tabs>
            <w:rPr>
              <w:rFonts w:eastAsiaTheme="minorEastAsia" w:cstheme="minorBidi"/>
              <w:smallCaps w:val="0"/>
              <w:noProof/>
              <w:sz w:val="22"/>
              <w:szCs w:val="22"/>
            </w:rPr>
          </w:pPr>
          <w:hyperlink w:anchor="_Toc154419266" w:history="1">
            <w:r w:rsidRPr="0038532E">
              <w:rPr>
                <w:rStyle w:val="Lienhypertexte"/>
                <w:noProof/>
              </w:rPr>
              <w:t>3.4. Project implementation structures and partners</w:t>
            </w:r>
            <w:r>
              <w:rPr>
                <w:noProof/>
                <w:webHidden/>
              </w:rPr>
              <w:tab/>
            </w:r>
            <w:r>
              <w:rPr>
                <w:noProof/>
                <w:webHidden/>
              </w:rPr>
              <w:fldChar w:fldCharType="begin"/>
            </w:r>
            <w:r>
              <w:rPr>
                <w:noProof/>
                <w:webHidden/>
              </w:rPr>
              <w:instrText xml:space="preserve"> PAGEREF _Toc154419266 \h </w:instrText>
            </w:r>
            <w:r>
              <w:rPr>
                <w:noProof/>
                <w:webHidden/>
              </w:rPr>
            </w:r>
            <w:r>
              <w:rPr>
                <w:noProof/>
                <w:webHidden/>
              </w:rPr>
              <w:fldChar w:fldCharType="separate"/>
            </w:r>
            <w:r w:rsidR="005B14E7">
              <w:rPr>
                <w:noProof/>
                <w:webHidden/>
              </w:rPr>
              <w:t>22</w:t>
            </w:r>
            <w:r>
              <w:rPr>
                <w:noProof/>
                <w:webHidden/>
              </w:rPr>
              <w:fldChar w:fldCharType="end"/>
            </w:r>
          </w:hyperlink>
        </w:p>
        <w:p w14:paraId="66704140" w14:textId="74F7AE1F" w:rsidR="006874CF" w:rsidRDefault="006874CF">
          <w:pPr>
            <w:pStyle w:val="TM2"/>
            <w:tabs>
              <w:tab w:val="right" w:leader="dot" w:pos="9350"/>
            </w:tabs>
            <w:rPr>
              <w:rFonts w:eastAsiaTheme="minorEastAsia" w:cstheme="minorBidi"/>
              <w:smallCaps w:val="0"/>
              <w:noProof/>
              <w:sz w:val="22"/>
              <w:szCs w:val="22"/>
            </w:rPr>
          </w:pPr>
          <w:hyperlink w:anchor="_Toc154419267" w:history="1">
            <w:r w:rsidRPr="0038532E">
              <w:rPr>
                <w:rStyle w:val="Lienhypertexte"/>
                <w:noProof/>
              </w:rPr>
              <w:t>3.5. Design changes during implementation</w:t>
            </w:r>
            <w:r>
              <w:rPr>
                <w:noProof/>
                <w:webHidden/>
              </w:rPr>
              <w:tab/>
            </w:r>
            <w:r>
              <w:rPr>
                <w:noProof/>
                <w:webHidden/>
              </w:rPr>
              <w:fldChar w:fldCharType="begin"/>
            </w:r>
            <w:r>
              <w:rPr>
                <w:noProof/>
                <w:webHidden/>
              </w:rPr>
              <w:instrText xml:space="preserve"> PAGEREF _Toc154419267 \h </w:instrText>
            </w:r>
            <w:r>
              <w:rPr>
                <w:noProof/>
                <w:webHidden/>
              </w:rPr>
            </w:r>
            <w:r>
              <w:rPr>
                <w:noProof/>
                <w:webHidden/>
              </w:rPr>
              <w:fldChar w:fldCharType="separate"/>
            </w:r>
            <w:r w:rsidR="005B14E7">
              <w:rPr>
                <w:noProof/>
                <w:webHidden/>
              </w:rPr>
              <w:t>25</w:t>
            </w:r>
            <w:r>
              <w:rPr>
                <w:noProof/>
                <w:webHidden/>
              </w:rPr>
              <w:fldChar w:fldCharType="end"/>
            </w:r>
          </w:hyperlink>
        </w:p>
        <w:p w14:paraId="7B8426E3" w14:textId="144946AA" w:rsidR="006874CF" w:rsidRDefault="006874CF">
          <w:pPr>
            <w:pStyle w:val="TM2"/>
            <w:tabs>
              <w:tab w:val="right" w:leader="dot" w:pos="9350"/>
            </w:tabs>
            <w:rPr>
              <w:rFonts w:eastAsiaTheme="minorEastAsia" w:cstheme="minorBidi"/>
              <w:smallCaps w:val="0"/>
              <w:noProof/>
              <w:sz w:val="22"/>
              <w:szCs w:val="22"/>
            </w:rPr>
          </w:pPr>
          <w:hyperlink w:anchor="_Toc154419268" w:history="1">
            <w:r w:rsidRPr="0038532E">
              <w:rPr>
                <w:rStyle w:val="Lienhypertexte"/>
                <w:noProof/>
              </w:rPr>
              <w:t>3.6. The project financing</w:t>
            </w:r>
            <w:r>
              <w:rPr>
                <w:noProof/>
                <w:webHidden/>
              </w:rPr>
              <w:tab/>
            </w:r>
            <w:r>
              <w:rPr>
                <w:noProof/>
                <w:webHidden/>
              </w:rPr>
              <w:fldChar w:fldCharType="begin"/>
            </w:r>
            <w:r>
              <w:rPr>
                <w:noProof/>
                <w:webHidden/>
              </w:rPr>
              <w:instrText xml:space="preserve"> PAGEREF _Toc154419268 \h </w:instrText>
            </w:r>
            <w:r>
              <w:rPr>
                <w:noProof/>
                <w:webHidden/>
              </w:rPr>
            </w:r>
            <w:r>
              <w:rPr>
                <w:noProof/>
                <w:webHidden/>
              </w:rPr>
              <w:fldChar w:fldCharType="separate"/>
            </w:r>
            <w:r w:rsidR="005B14E7">
              <w:rPr>
                <w:noProof/>
                <w:webHidden/>
              </w:rPr>
              <w:t>25</w:t>
            </w:r>
            <w:r>
              <w:rPr>
                <w:noProof/>
                <w:webHidden/>
              </w:rPr>
              <w:fldChar w:fldCharType="end"/>
            </w:r>
          </w:hyperlink>
        </w:p>
        <w:p w14:paraId="17D4CF39" w14:textId="661C98D5" w:rsidR="006874CF" w:rsidRDefault="006874CF">
          <w:pPr>
            <w:pStyle w:val="TM1"/>
            <w:rPr>
              <w:rFonts w:eastAsiaTheme="minorEastAsia" w:cstheme="minorBidi"/>
              <w:b w:val="0"/>
              <w:bCs w:val="0"/>
              <w:caps w:val="0"/>
              <w:noProof/>
              <w:sz w:val="22"/>
              <w:szCs w:val="22"/>
            </w:rPr>
          </w:pPr>
          <w:hyperlink w:anchor="_Toc154419269" w:history="1">
            <w:r w:rsidRPr="0038532E">
              <w:rPr>
                <w:rStyle w:val="Lienhypertexte"/>
                <w:noProof/>
              </w:rPr>
              <w:t>4. REVIEW RESULTS</w:t>
            </w:r>
            <w:r>
              <w:rPr>
                <w:noProof/>
                <w:webHidden/>
              </w:rPr>
              <w:tab/>
            </w:r>
            <w:r>
              <w:rPr>
                <w:noProof/>
                <w:webHidden/>
              </w:rPr>
              <w:fldChar w:fldCharType="begin"/>
            </w:r>
            <w:r>
              <w:rPr>
                <w:noProof/>
                <w:webHidden/>
              </w:rPr>
              <w:instrText xml:space="preserve"> PAGEREF _Toc154419269 \h </w:instrText>
            </w:r>
            <w:r>
              <w:rPr>
                <w:noProof/>
                <w:webHidden/>
              </w:rPr>
            </w:r>
            <w:r>
              <w:rPr>
                <w:noProof/>
                <w:webHidden/>
              </w:rPr>
              <w:fldChar w:fldCharType="separate"/>
            </w:r>
            <w:r w:rsidR="005B14E7">
              <w:rPr>
                <w:noProof/>
                <w:webHidden/>
              </w:rPr>
              <w:t>27</w:t>
            </w:r>
            <w:r>
              <w:rPr>
                <w:noProof/>
                <w:webHidden/>
              </w:rPr>
              <w:fldChar w:fldCharType="end"/>
            </w:r>
          </w:hyperlink>
        </w:p>
        <w:p w14:paraId="5A1E81D1" w14:textId="54724EC7" w:rsidR="006874CF" w:rsidRDefault="006874CF">
          <w:pPr>
            <w:pStyle w:val="TM2"/>
            <w:tabs>
              <w:tab w:val="right" w:leader="dot" w:pos="9350"/>
            </w:tabs>
            <w:rPr>
              <w:rFonts w:eastAsiaTheme="minorEastAsia" w:cstheme="minorBidi"/>
              <w:smallCaps w:val="0"/>
              <w:noProof/>
              <w:sz w:val="22"/>
              <w:szCs w:val="22"/>
            </w:rPr>
          </w:pPr>
          <w:hyperlink w:anchor="_Toc154419270" w:history="1">
            <w:r w:rsidRPr="0038532E">
              <w:rPr>
                <w:rStyle w:val="Lienhypertexte"/>
                <w:noProof/>
              </w:rPr>
              <w:t>4.1. Strategic relevance</w:t>
            </w:r>
            <w:r>
              <w:rPr>
                <w:noProof/>
                <w:webHidden/>
              </w:rPr>
              <w:tab/>
            </w:r>
            <w:r>
              <w:rPr>
                <w:noProof/>
                <w:webHidden/>
              </w:rPr>
              <w:fldChar w:fldCharType="begin"/>
            </w:r>
            <w:r>
              <w:rPr>
                <w:noProof/>
                <w:webHidden/>
              </w:rPr>
              <w:instrText xml:space="preserve"> PAGEREF _Toc154419270 \h </w:instrText>
            </w:r>
            <w:r>
              <w:rPr>
                <w:noProof/>
                <w:webHidden/>
              </w:rPr>
            </w:r>
            <w:r>
              <w:rPr>
                <w:noProof/>
                <w:webHidden/>
              </w:rPr>
              <w:fldChar w:fldCharType="separate"/>
            </w:r>
            <w:r w:rsidR="005B14E7">
              <w:rPr>
                <w:noProof/>
                <w:webHidden/>
              </w:rPr>
              <w:t>27</w:t>
            </w:r>
            <w:r>
              <w:rPr>
                <w:noProof/>
                <w:webHidden/>
              </w:rPr>
              <w:fldChar w:fldCharType="end"/>
            </w:r>
          </w:hyperlink>
        </w:p>
        <w:p w14:paraId="5F670D09" w14:textId="31FCA933" w:rsidR="006874CF" w:rsidRDefault="006874CF">
          <w:pPr>
            <w:pStyle w:val="TM2"/>
            <w:tabs>
              <w:tab w:val="right" w:leader="dot" w:pos="9350"/>
            </w:tabs>
            <w:rPr>
              <w:rFonts w:eastAsiaTheme="minorEastAsia" w:cstheme="minorBidi"/>
              <w:smallCaps w:val="0"/>
              <w:noProof/>
              <w:sz w:val="22"/>
              <w:szCs w:val="22"/>
            </w:rPr>
          </w:pPr>
          <w:hyperlink w:anchor="_Toc154419271" w:history="1">
            <w:r w:rsidRPr="0038532E">
              <w:rPr>
                <w:rStyle w:val="Lienhypertexte"/>
                <w:noProof/>
              </w:rPr>
              <w:t>4.2. Quality of project design</w:t>
            </w:r>
            <w:r>
              <w:rPr>
                <w:noProof/>
                <w:webHidden/>
              </w:rPr>
              <w:tab/>
            </w:r>
            <w:r>
              <w:rPr>
                <w:noProof/>
                <w:webHidden/>
              </w:rPr>
              <w:fldChar w:fldCharType="begin"/>
            </w:r>
            <w:r>
              <w:rPr>
                <w:noProof/>
                <w:webHidden/>
              </w:rPr>
              <w:instrText xml:space="preserve"> PAGEREF _Toc154419271 \h </w:instrText>
            </w:r>
            <w:r>
              <w:rPr>
                <w:noProof/>
                <w:webHidden/>
              </w:rPr>
            </w:r>
            <w:r>
              <w:rPr>
                <w:noProof/>
                <w:webHidden/>
              </w:rPr>
              <w:fldChar w:fldCharType="separate"/>
            </w:r>
            <w:r w:rsidR="005B14E7">
              <w:rPr>
                <w:noProof/>
                <w:webHidden/>
              </w:rPr>
              <w:t>29</w:t>
            </w:r>
            <w:r>
              <w:rPr>
                <w:noProof/>
                <w:webHidden/>
              </w:rPr>
              <w:fldChar w:fldCharType="end"/>
            </w:r>
          </w:hyperlink>
        </w:p>
        <w:p w14:paraId="0F6BF182" w14:textId="574A4E27" w:rsidR="006874CF" w:rsidRDefault="006874CF">
          <w:pPr>
            <w:pStyle w:val="TM2"/>
            <w:tabs>
              <w:tab w:val="right" w:leader="dot" w:pos="9350"/>
            </w:tabs>
            <w:rPr>
              <w:rFonts w:eastAsiaTheme="minorEastAsia" w:cstheme="minorBidi"/>
              <w:smallCaps w:val="0"/>
              <w:noProof/>
              <w:sz w:val="22"/>
              <w:szCs w:val="22"/>
            </w:rPr>
          </w:pPr>
          <w:hyperlink w:anchor="_Toc154419272" w:history="1">
            <w:r w:rsidRPr="0038532E">
              <w:rPr>
                <w:rStyle w:val="Lienhypertexte"/>
                <w:noProof/>
              </w:rPr>
              <w:t>4.3. Nature du of the external context</w:t>
            </w:r>
            <w:r>
              <w:rPr>
                <w:noProof/>
                <w:webHidden/>
              </w:rPr>
              <w:tab/>
            </w:r>
            <w:r>
              <w:rPr>
                <w:noProof/>
                <w:webHidden/>
              </w:rPr>
              <w:fldChar w:fldCharType="begin"/>
            </w:r>
            <w:r>
              <w:rPr>
                <w:noProof/>
                <w:webHidden/>
              </w:rPr>
              <w:instrText xml:space="preserve"> PAGEREF _Toc154419272 \h </w:instrText>
            </w:r>
            <w:r>
              <w:rPr>
                <w:noProof/>
                <w:webHidden/>
              </w:rPr>
            </w:r>
            <w:r>
              <w:rPr>
                <w:noProof/>
                <w:webHidden/>
              </w:rPr>
              <w:fldChar w:fldCharType="separate"/>
            </w:r>
            <w:r w:rsidR="005B14E7">
              <w:rPr>
                <w:noProof/>
                <w:webHidden/>
              </w:rPr>
              <w:t>33</w:t>
            </w:r>
            <w:r>
              <w:rPr>
                <w:noProof/>
                <w:webHidden/>
              </w:rPr>
              <w:fldChar w:fldCharType="end"/>
            </w:r>
          </w:hyperlink>
        </w:p>
        <w:p w14:paraId="3B1CB688" w14:textId="4FF17239" w:rsidR="006874CF" w:rsidRDefault="006874CF">
          <w:pPr>
            <w:pStyle w:val="TM2"/>
            <w:tabs>
              <w:tab w:val="right" w:leader="dot" w:pos="9350"/>
            </w:tabs>
            <w:rPr>
              <w:rFonts w:eastAsiaTheme="minorEastAsia" w:cstheme="minorBidi"/>
              <w:smallCaps w:val="0"/>
              <w:noProof/>
              <w:sz w:val="22"/>
              <w:szCs w:val="22"/>
            </w:rPr>
          </w:pPr>
          <w:hyperlink w:anchor="_Toc154419273" w:history="1">
            <w:r w:rsidRPr="0038532E">
              <w:rPr>
                <w:rStyle w:val="Lienhypertexte"/>
                <w:noProof/>
              </w:rPr>
              <w:t>4.4. Effectiveness</w:t>
            </w:r>
            <w:r>
              <w:rPr>
                <w:noProof/>
                <w:webHidden/>
              </w:rPr>
              <w:tab/>
            </w:r>
            <w:r>
              <w:rPr>
                <w:noProof/>
                <w:webHidden/>
              </w:rPr>
              <w:fldChar w:fldCharType="begin"/>
            </w:r>
            <w:r>
              <w:rPr>
                <w:noProof/>
                <w:webHidden/>
              </w:rPr>
              <w:instrText xml:space="preserve"> PAGEREF _Toc154419273 \h </w:instrText>
            </w:r>
            <w:r>
              <w:rPr>
                <w:noProof/>
                <w:webHidden/>
              </w:rPr>
            </w:r>
            <w:r>
              <w:rPr>
                <w:noProof/>
                <w:webHidden/>
              </w:rPr>
              <w:fldChar w:fldCharType="separate"/>
            </w:r>
            <w:r w:rsidR="005B14E7">
              <w:rPr>
                <w:noProof/>
                <w:webHidden/>
              </w:rPr>
              <w:t>34</w:t>
            </w:r>
            <w:r>
              <w:rPr>
                <w:noProof/>
                <w:webHidden/>
              </w:rPr>
              <w:fldChar w:fldCharType="end"/>
            </w:r>
          </w:hyperlink>
        </w:p>
        <w:p w14:paraId="579362FC" w14:textId="33CED346" w:rsidR="006874CF" w:rsidRDefault="006874CF">
          <w:pPr>
            <w:pStyle w:val="TM2"/>
            <w:tabs>
              <w:tab w:val="right" w:leader="dot" w:pos="9350"/>
            </w:tabs>
            <w:rPr>
              <w:rFonts w:eastAsiaTheme="minorEastAsia" w:cstheme="minorBidi"/>
              <w:smallCaps w:val="0"/>
              <w:noProof/>
              <w:sz w:val="22"/>
              <w:szCs w:val="22"/>
            </w:rPr>
          </w:pPr>
          <w:hyperlink w:anchor="_Toc154419274" w:history="1">
            <w:r w:rsidRPr="0038532E">
              <w:rPr>
                <w:rStyle w:val="Lienhypertexte"/>
                <w:noProof/>
              </w:rPr>
              <w:t>4.5. Financial management</w:t>
            </w:r>
            <w:r>
              <w:rPr>
                <w:noProof/>
                <w:webHidden/>
              </w:rPr>
              <w:tab/>
            </w:r>
            <w:r>
              <w:rPr>
                <w:noProof/>
                <w:webHidden/>
              </w:rPr>
              <w:fldChar w:fldCharType="begin"/>
            </w:r>
            <w:r>
              <w:rPr>
                <w:noProof/>
                <w:webHidden/>
              </w:rPr>
              <w:instrText xml:space="preserve"> PAGEREF _Toc154419274 \h </w:instrText>
            </w:r>
            <w:r>
              <w:rPr>
                <w:noProof/>
                <w:webHidden/>
              </w:rPr>
            </w:r>
            <w:r>
              <w:rPr>
                <w:noProof/>
                <w:webHidden/>
              </w:rPr>
              <w:fldChar w:fldCharType="separate"/>
            </w:r>
            <w:r w:rsidR="005B14E7">
              <w:rPr>
                <w:noProof/>
                <w:webHidden/>
              </w:rPr>
              <w:t>48</w:t>
            </w:r>
            <w:r>
              <w:rPr>
                <w:noProof/>
                <w:webHidden/>
              </w:rPr>
              <w:fldChar w:fldCharType="end"/>
            </w:r>
          </w:hyperlink>
        </w:p>
        <w:p w14:paraId="4C4946BF" w14:textId="31B29C43" w:rsidR="006874CF" w:rsidRDefault="006874CF">
          <w:pPr>
            <w:pStyle w:val="TM2"/>
            <w:tabs>
              <w:tab w:val="right" w:leader="dot" w:pos="9350"/>
            </w:tabs>
            <w:rPr>
              <w:rFonts w:eastAsiaTheme="minorEastAsia" w:cstheme="minorBidi"/>
              <w:smallCaps w:val="0"/>
              <w:noProof/>
              <w:sz w:val="22"/>
              <w:szCs w:val="22"/>
            </w:rPr>
          </w:pPr>
          <w:hyperlink w:anchor="_Toc154419275" w:history="1">
            <w:r w:rsidRPr="0038532E">
              <w:rPr>
                <w:rStyle w:val="Lienhypertexte"/>
                <w:noProof/>
              </w:rPr>
              <w:t>4.6. Efficiency</w:t>
            </w:r>
            <w:r>
              <w:rPr>
                <w:noProof/>
                <w:webHidden/>
              </w:rPr>
              <w:tab/>
            </w:r>
            <w:r>
              <w:rPr>
                <w:noProof/>
                <w:webHidden/>
              </w:rPr>
              <w:fldChar w:fldCharType="begin"/>
            </w:r>
            <w:r>
              <w:rPr>
                <w:noProof/>
                <w:webHidden/>
              </w:rPr>
              <w:instrText xml:space="preserve"> PAGEREF _Toc154419275 \h </w:instrText>
            </w:r>
            <w:r>
              <w:rPr>
                <w:noProof/>
                <w:webHidden/>
              </w:rPr>
            </w:r>
            <w:r>
              <w:rPr>
                <w:noProof/>
                <w:webHidden/>
              </w:rPr>
              <w:fldChar w:fldCharType="separate"/>
            </w:r>
            <w:r w:rsidR="005B14E7">
              <w:rPr>
                <w:noProof/>
                <w:webHidden/>
              </w:rPr>
              <w:t>50</w:t>
            </w:r>
            <w:r>
              <w:rPr>
                <w:noProof/>
                <w:webHidden/>
              </w:rPr>
              <w:fldChar w:fldCharType="end"/>
            </w:r>
          </w:hyperlink>
        </w:p>
        <w:p w14:paraId="322BE820" w14:textId="1D7FD394" w:rsidR="006874CF" w:rsidRDefault="006874CF">
          <w:pPr>
            <w:pStyle w:val="TM2"/>
            <w:tabs>
              <w:tab w:val="right" w:leader="dot" w:pos="9350"/>
            </w:tabs>
            <w:rPr>
              <w:rFonts w:eastAsiaTheme="minorEastAsia" w:cstheme="minorBidi"/>
              <w:smallCaps w:val="0"/>
              <w:noProof/>
              <w:sz w:val="22"/>
              <w:szCs w:val="22"/>
            </w:rPr>
          </w:pPr>
          <w:hyperlink w:anchor="_Toc154419276" w:history="1">
            <w:r w:rsidRPr="0038532E">
              <w:rPr>
                <w:rStyle w:val="Lienhypertexte"/>
                <w:noProof/>
              </w:rPr>
              <w:t>4.7. Monitoring and Reporting</w:t>
            </w:r>
            <w:r>
              <w:rPr>
                <w:noProof/>
                <w:webHidden/>
              </w:rPr>
              <w:tab/>
            </w:r>
            <w:r>
              <w:rPr>
                <w:noProof/>
                <w:webHidden/>
              </w:rPr>
              <w:fldChar w:fldCharType="begin"/>
            </w:r>
            <w:r>
              <w:rPr>
                <w:noProof/>
                <w:webHidden/>
              </w:rPr>
              <w:instrText xml:space="preserve"> PAGEREF _Toc154419276 \h </w:instrText>
            </w:r>
            <w:r>
              <w:rPr>
                <w:noProof/>
                <w:webHidden/>
              </w:rPr>
            </w:r>
            <w:r>
              <w:rPr>
                <w:noProof/>
                <w:webHidden/>
              </w:rPr>
              <w:fldChar w:fldCharType="separate"/>
            </w:r>
            <w:r w:rsidR="005B14E7">
              <w:rPr>
                <w:noProof/>
                <w:webHidden/>
              </w:rPr>
              <w:t>51</w:t>
            </w:r>
            <w:r>
              <w:rPr>
                <w:noProof/>
                <w:webHidden/>
              </w:rPr>
              <w:fldChar w:fldCharType="end"/>
            </w:r>
          </w:hyperlink>
        </w:p>
        <w:p w14:paraId="5974EC30" w14:textId="18FB07D2" w:rsidR="006874CF" w:rsidRDefault="006874CF">
          <w:pPr>
            <w:pStyle w:val="TM2"/>
            <w:tabs>
              <w:tab w:val="right" w:leader="dot" w:pos="9350"/>
            </w:tabs>
            <w:rPr>
              <w:rFonts w:eastAsiaTheme="minorEastAsia" w:cstheme="minorBidi"/>
              <w:smallCaps w:val="0"/>
              <w:noProof/>
              <w:sz w:val="22"/>
              <w:szCs w:val="22"/>
            </w:rPr>
          </w:pPr>
          <w:hyperlink w:anchor="_Toc154419277" w:history="1">
            <w:r w:rsidRPr="0038532E">
              <w:rPr>
                <w:rStyle w:val="Lienhypertexte"/>
                <w:noProof/>
              </w:rPr>
              <w:t>4.8. Sustainability</w:t>
            </w:r>
            <w:r>
              <w:rPr>
                <w:noProof/>
                <w:webHidden/>
              </w:rPr>
              <w:tab/>
            </w:r>
            <w:r>
              <w:rPr>
                <w:noProof/>
                <w:webHidden/>
              </w:rPr>
              <w:fldChar w:fldCharType="begin"/>
            </w:r>
            <w:r>
              <w:rPr>
                <w:noProof/>
                <w:webHidden/>
              </w:rPr>
              <w:instrText xml:space="preserve"> PAGEREF _Toc154419277 \h </w:instrText>
            </w:r>
            <w:r>
              <w:rPr>
                <w:noProof/>
                <w:webHidden/>
              </w:rPr>
            </w:r>
            <w:r>
              <w:rPr>
                <w:noProof/>
                <w:webHidden/>
              </w:rPr>
              <w:fldChar w:fldCharType="separate"/>
            </w:r>
            <w:r w:rsidR="005B14E7">
              <w:rPr>
                <w:noProof/>
                <w:webHidden/>
              </w:rPr>
              <w:t>53</w:t>
            </w:r>
            <w:r>
              <w:rPr>
                <w:noProof/>
                <w:webHidden/>
              </w:rPr>
              <w:fldChar w:fldCharType="end"/>
            </w:r>
          </w:hyperlink>
        </w:p>
        <w:p w14:paraId="7595E219" w14:textId="32D58F22" w:rsidR="006874CF" w:rsidRDefault="006874CF">
          <w:pPr>
            <w:pStyle w:val="TM2"/>
            <w:tabs>
              <w:tab w:val="right" w:leader="dot" w:pos="9350"/>
            </w:tabs>
            <w:rPr>
              <w:rFonts w:eastAsiaTheme="minorEastAsia" w:cstheme="minorBidi"/>
              <w:smallCaps w:val="0"/>
              <w:noProof/>
              <w:sz w:val="22"/>
              <w:szCs w:val="22"/>
            </w:rPr>
          </w:pPr>
          <w:hyperlink w:anchor="_Toc154419278" w:history="1">
            <w:r w:rsidRPr="0038532E">
              <w:rPr>
                <w:rStyle w:val="Lienhypertexte"/>
                <w:noProof/>
              </w:rPr>
              <w:t>4.9. Factors and processes affecting project performance</w:t>
            </w:r>
            <w:r>
              <w:rPr>
                <w:noProof/>
                <w:webHidden/>
              </w:rPr>
              <w:tab/>
            </w:r>
            <w:r>
              <w:rPr>
                <w:noProof/>
                <w:webHidden/>
              </w:rPr>
              <w:fldChar w:fldCharType="begin"/>
            </w:r>
            <w:r>
              <w:rPr>
                <w:noProof/>
                <w:webHidden/>
              </w:rPr>
              <w:instrText xml:space="preserve"> PAGEREF _Toc154419278 \h </w:instrText>
            </w:r>
            <w:r>
              <w:rPr>
                <w:noProof/>
                <w:webHidden/>
              </w:rPr>
            </w:r>
            <w:r>
              <w:rPr>
                <w:noProof/>
                <w:webHidden/>
              </w:rPr>
              <w:fldChar w:fldCharType="separate"/>
            </w:r>
            <w:r w:rsidR="005B14E7">
              <w:rPr>
                <w:noProof/>
                <w:webHidden/>
              </w:rPr>
              <w:t>55</w:t>
            </w:r>
            <w:r>
              <w:rPr>
                <w:noProof/>
                <w:webHidden/>
              </w:rPr>
              <w:fldChar w:fldCharType="end"/>
            </w:r>
          </w:hyperlink>
        </w:p>
        <w:p w14:paraId="120FD22B" w14:textId="60F04D05" w:rsidR="006874CF" w:rsidRDefault="006874CF">
          <w:pPr>
            <w:pStyle w:val="TM1"/>
            <w:rPr>
              <w:rFonts w:eastAsiaTheme="minorEastAsia" w:cstheme="minorBidi"/>
              <w:b w:val="0"/>
              <w:bCs w:val="0"/>
              <w:caps w:val="0"/>
              <w:noProof/>
              <w:sz w:val="22"/>
              <w:szCs w:val="22"/>
            </w:rPr>
          </w:pPr>
          <w:hyperlink w:anchor="_Toc154419279" w:history="1">
            <w:r>
              <w:rPr>
                <w:noProof/>
                <w:webHidden/>
              </w:rPr>
              <w:tab/>
            </w:r>
            <w:r>
              <w:rPr>
                <w:noProof/>
                <w:webHidden/>
              </w:rPr>
              <w:fldChar w:fldCharType="begin"/>
            </w:r>
            <w:r>
              <w:rPr>
                <w:noProof/>
                <w:webHidden/>
              </w:rPr>
              <w:instrText xml:space="preserve"> PAGEREF _Toc154419279 \h </w:instrText>
            </w:r>
            <w:r>
              <w:rPr>
                <w:noProof/>
                <w:webHidden/>
              </w:rPr>
            </w:r>
            <w:r>
              <w:rPr>
                <w:noProof/>
                <w:webHidden/>
              </w:rPr>
              <w:fldChar w:fldCharType="separate"/>
            </w:r>
            <w:r w:rsidR="005B14E7">
              <w:rPr>
                <w:noProof/>
                <w:webHidden/>
              </w:rPr>
              <w:t>61</w:t>
            </w:r>
            <w:r>
              <w:rPr>
                <w:noProof/>
                <w:webHidden/>
              </w:rPr>
              <w:fldChar w:fldCharType="end"/>
            </w:r>
          </w:hyperlink>
        </w:p>
        <w:p w14:paraId="03FE837B" w14:textId="710392A4" w:rsidR="006874CF" w:rsidRDefault="006874CF">
          <w:pPr>
            <w:pStyle w:val="TM1"/>
            <w:rPr>
              <w:rFonts w:eastAsiaTheme="minorEastAsia" w:cstheme="minorBidi"/>
              <w:b w:val="0"/>
              <w:bCs w:val="0"/>
              <w:caps w:val="0"/>
              <w:noProof/>
              <w:sz w:val="22"/>
              <w:szCs w:val="22"/>
            </w:rPr>
          </w:pPr>
          <w:hyperlink w:anchor="_Toc154419280" w:history="1">
            <w:r w:rsidRPr="0038532E">
              <w:rPr>
                <w:rStyle w:val="Lienhypertexte"/>
                <w:noProof/>
              </w:rPr>
              <w:t>5. CONCLUSION AND RECOMMANDATIONS</w:t>
            </w:r>
            <w:r>
              <w:rPr>
                <w:noProof/>
                <w:webHidden/>
              </w:rPr>
              <w:tab/>
            </w:r>
            <w:r>
              <w:rPr>
                <w:noProof/>
                <w:webHidden/>
              </w:rPr>
              <w:fldChar w:fldCharType="begin"/>
            </w:r>
            <w:r>
              <w:rPr>
                <w:noProof/>
                <w:webHidden/>
              </w:rPr>
              <w:instrText xml:space="preserve"> PAGEREF _Toc154419280 \h </w:instrText>
            </w:r>
            <w:r>
              <w:rPr>
                <w:noProof/>
                <w:webHidden/>
              </w:rPr>
            </w:r>
            <w:r>
              <w:rPr>
                <w:noProof/>
                <w:webHidden/>
              </w:rPr>
              <w:fldChar w:fldCharType="separate"/>
            </w:r>
            <w:r w:rsidR="005B14E7">
              <w:rPr>
                <w:noProof/>
                <w:webHidden/>
              </w:rPr>
              <w:t>62</w:t>
            </w:r>
            <w:r>
              <w:rPr>
                <w:noProof/>
                <w:webHidden/>
              </w:rPr>
              <w:fldChar w:fldCharType="end"/>
            </w:r>
          </w:hyperlink>
        </w:p>
        <w:p w14:paraId="5606C094" w14:textId="58B94DB6" w:rsidR="006874CF" w:rsidRDefault="006874CF">
          <w:pPr>
            <w:pStyle w:val="TM2"/>
            <w:tabs>
              <w:tab w:val="right" w:leader="dot" w:pos="9350"/>
            </w:tabs>
            <w:rPr>
              <w:rFonts w:eastAsiaTheme="minorEastAsia" w:cstheme="minorBidi"/>
              <w:smallCaps w:val="0"/>
              <w:noProof/>
              <w:sz w:val="22"/>
              <w:szCs w:val="22"/>
            </w:rPr>
          </w:pPr>
          <w:hyperlink w:anchor="_Toc154419281" w:history="1">
            <w:r w:rsidRPr="0038532E">
              <w:rPr>
                <w:rStyle w:val="Lienhypertexte"/>
                <w:noProof/>
              </w:rPr>
              <w:t>5.1 Conclusion</w:t>
            </w:r>
            <w:r>
              <w:rPr>
                <w:noProof/>
                <w:webHidden/>
              </w:rPr>
              <w:tab/>
            </w:r>
            <w:r>
              <w:rPr>
                <w:noProof/>
                <w:webHidden/>
              </w:rPr>
              <w:fldChar w:fldCharType="begin"/>
            </w:r>
            <w:r>
              <w:rPr>
                <w:noProof/>
                <w:webHidden/>
              </w:rPr>
              <w:instrText xml:space="preserve"> PAGEREF _Toc154419281 \h </w:instrText>
            </w:r>
            <w:r>
              <w:rPr>
                <w:noProof/>
                <w:webHidden/>
              </w:rPr>
            </w:r>
            <w:r>
              <w:rPr>
                <w:noProof/>
                <w:webHidden/>
              </w:rPr>
              <w:fldChar w:fldCharType="separate"/>
            </w:r>
            <w:r w:rsidR="005B14E7">
              <w:rPr>
                <w:noProof/>
                <w:webHidden/>
              </w:rPr>
              <w:t>62</w:t>
            </w:r>
            <w:r>
              <w:rPr>
                <w:noProof/>
                <w:webHidden/>
              </w:rPr>
              <w:fldChar w:fldCharType="end"/>
            </w:r>
          </w:hyperlink>
        </w:p>
        <w:p w14:paraId="5C16BEC3" w14:textId="5A41C351" w:rsidR="006874CF" w:rsidRDefault="006874CF">
          <w:pPr>
            <w:pStyle w:val="TM2"/>
            <w:tabs>
              <w:tab w:val="right" w:leader="dot" w:pos="9350"/>
            </w:tabs>
            <w:rPr>
              <w:rFonts w:eastAsiaTheme="minorEastAsia" w:cstheme="minorBidi"/>
              <w:smallCaps w:val="0"/>
              <w:noProof/>
              <w:sz w:val="22"/>
              <w:szCs w:val="22"/>
            </w:rPr>
          </w:pPr>
          <w:hyperlink w:anchor="_Toc154419282" w:history="1">
            <w:r w:rsidRPr="0038532E">
              <w:rPr>
                <w:rStyle w:val="Lienhypertexte"/>
                <w:noProof/>
              </w:rPr>
              <w:t>5.2 Lessons learned</w:t>
            </w:r>
            <w:r>
              <w:rPr>
                <w:noProof/>
                <w:webHidden/>
              </w:rPr>
              <w:tab/>
            </w:r>
            <w:r>
              <w:rPr>
                <w:noProof/>
                <w:webHidden/>
              </w:rPr>
              <w:fldChar w:fldCharType="begin"/>
            </w:r>
            <w:r>
              <w:rPr>
                <w:noProof/>
                <w:webHidden/>
              </w:rPr>
              <w:instrText xml:space="preserve"> PAGEREF _Toc154419282 \h </w:instrText>
            </w:r>
            <w:r>
              <w:rPr>
                <w:noProof/>
                <w:webHidden/>
              </w:rPr>
            </w:r>
            <w:r>
              <w:rPr>
                <w:noProof/>
                <w:webHidden/>
              </w:rPr>
              <w:fldChar w:fldCharType="separate"/>
            </w:r>
            <w:r w:rsidR="005B14E7">
              <w:rPr>
                <w:noProof/>
                <w:webHidden/>
              </w:rPr>
              <w:t>67</w:t>
            </w:r>
            <w:r>
              <w:rPr>
                <w:noProof/>
                <w:webHidden/>
              </w:rPr>
              <w:fldChar w:fldCharType="end"/>
            </w:r>
          </w:hyperlink>
        </w:p>
        <w:p w14:paraId="6FA1263D" w14:textId="13CA3E6B" w:rsidR="006874CF" w:rsidRDefault="006874CF">
          <w:pPr>
            <w:pStyle w:val="TM2"/>
            <w:tabs>
              <w:tab w:val="right" w:leader="dot" w:pos="9350"/>
            </w:tabs>
            <w:rPr>
              <w:rFonts w:eastAsiaTheme="minorEastAsia" w:cstheme="minorBidi"/>
              <w:smallCaps w:val="0"/>
              <w:noProof/>
              <w:sz w:val="22"/>
              <w:szCs w:val="22"/>
            </w:rPr>
          </w:pPr>
          <w:hyperlink w:anchor="_Toc154419283" w:history="1">
            <w:r w:rsidRPr="0038532E">
              <w:rPr>
                <w:rStyle w:val="Lienhypertexte"/>
                <w:noProof/>
              </w:rPr>
              <w:t>5.3 Recommendations</w:t>
            </w:r>
            <w:r>
              <w:rPr>
                <w:noProof/>
                <w:webHidden/>
              </w:rPr>
              <w:tab/>
            </w:r>
            <w:r>
              <w:rPr>
                <w:noProof/>
                <w:webHidden/>
              </w:rPr>
              <w:fldChar w:fldCharType="begin"/>
            </w:r>
            <w:r>
              <w:rPr>
                <w:noProof/>
                <w:webHidden/>
              </w:rPr>
              <w:instrText xml:space="preserve"> PAGEREF _Toc154419283 \h </w:instrText>
            </w:r>
            <w:r>
              <w:rPr>
                <w:noProof/>
                <w:webHidden/>
              </w:rPr>
            </w:r>
            <w:r>
              <w:rPr>
                <w:noProof/>
                <w:webHidden/>
              </w:rPr>
              <w:fldChar w:fldCharType="separate"/>
            </w:r>
            <w:r w:rsidR="005B14E7">
              <w:rPr>
                <w:noProof/>
                <w:webHidden/>
              </w:rPr>
              <w:t>70</w:t>
            </w:r>
            <w:r>
              <w:rPr>
                <w:noProof/>
                <w:webHidden/>
              </w:rPr>
              <w:fldChar w:fldCharType="end"/>
            </w:r>
          </w:hyperlink>
        </w:p>
        <w:p w14:paraId="1444E57A" w14:textId="52D54F95" w:rsidR="006874CF" w:rsidRDefault="006874CF">
          <w:pPr>
            <w:pStyle w:val="TM1"/>
            <w:rPr>
              <w:rFonts w:eastAsiaTheme="minorEastAsia" w:cstheme="minorBidi"/>
              <w:b w:val="0"/>
              <w:bCs w:val="0"/>
              <w:caps w:val="0"/>
              <w:noProof/>
              <w:sz w:val="22"/>
              <w:szCs w:val="22"/>
            </w:rPr>
          </w:pPr>
          <w:hyperlink w:anchor="_Toc154419284" w:history="1">
            <w:r w:rsidRPr="0038532E">
              <w:rPr>
                <w:rStyle w:val="Lienhypertexte"/>
                <w:noProof/>
              </w:rPr>
              <w:t>6. ANNEXES</w:t>
            </w:r>
            <w:r>
              <w:rPr>
                <w:noProof/>
                <w:webHidden/>
              </w:rPr>
              <w:tab/>
            </w:r>
            <w:r>
              <w:rPr>
                <w:noProof/>
                <w:webHidden/>
              </w:rPr>
              <w:fldChar w:fldCharType="begin"/>
            </w:r>
            <w:r>
              <w:rPr>
                <w:noProof/>
                <w:webHidden/>
              </w:rPr>
              <w:instrText xml:space="preserve"> PAGEREF _Toc154419284 \h </w:instrText>
            </w:r>
            <w:r>
              <w:rPr>
                <w:noProof/>
                <w:webHidden/>
              </w:rPr>
            </w:r>
            <w:r>
              <w:rPr>
                <w:noProof/>
                <w:webHidden/>
              </w:rPr>
              <w:fldChar w:fldCharType="separate"/>
            </w:r>
            <w:r w:rsidR="005B14E7">
              <w:rPr>
                <w:noProof/>
                <w:webHidden/>
              </w:rPr>
              <w:t>77</w:t>
            </w:r>
            <w:r>
              <w:rPr>
                <w:noProof/>
                <w:webHidden/>
              </w:rPr>
              <w:fldChar w:fldCharType="end"/>
            </w:r>
          </w:hyperlink>
        </w:p>
        <w:p w14:paraId="322441C7" w14:textId="26FF2A0D" w:rsidR="006874CF" w:rsidRDefault="006874CF">
          <w:pPr>
            <w:pStyle w:val="TM2"/>
            <w:tabs>
              <w:tab w:val="right" w:leader="dot" w:pos="9350"/>
            </w:tabs>
            <w:rPr>
              <w:rFonts w:eastAsiaTheme="minorEastAsia" w:cstheme="minorBidi"/>
              <w:smallCaps w:val="0"/>
              <w:noProof/>
              <w:sz w:val="22"/>
              <w:szCs w:val="22"/>
            </w:rPr>
          </w:pPr>
          <w:hyperlink w:anchor="_Toc154419285" w:history="1">
            <w:r w:rsidRPr="0038532E">
              <w:rPr>
                <w:rStyle w:val="Lienhypertexte"/>
                <w:noProof/>
              </w:rPr>
              <w:t>1. Responses to stakeholder comments</w:t>
            </w:r>
            <w:r>
              <w:rPr>
                <w:noProof/>
                <w:webHidden/>
              </w:rPr>
              <w:tab/>
            </w:r>
            <w:r>
              <w:rPr>
                <w:noProof/>
                <w:webHidden/>
              </w:rPr>
              <w:fldChar w:fldCharType="begin"/>
            </w:r>
            <w:r>
              <w:rPr>
                <w:noProof/>
                <w:webHidden/>
              </w:rPr>
              <w:instrText xml:space="preserve"> PAGEREF _Toc154419285 \h </w:instrText>
            </w:r>
            <w:r>
              <w:rPr>
                <w:noProof/>
                <w:webHidden/>
              </w:rPr>
            </w:r>
            <w:r>
              <w:rPr>
                <w:noProof/>
                <w:webHidden/>
              </w:rPr>
              <w:fldChar w:fldCharType="separate"/>
            </w:r>
            <w:r w:rsidR="005B14E7">
              <w:rPr>
                <w:noProof/>
                <w:webHidden/>
              </w:rPr>
              <w:t>77</w:t>
            </w:r>
            <w:r>
              <w:rPr>
                <w:noProof/>
                <w:webHidden/>
              </w:rPr>
              <w:fldChar w:fldCharType="end"/>
            </w:r>
          </w:hyperlink>
        </w:p>
        <w:p w14:paraId="33FC3B92" w14:textId="73F44C38" w:rsidR="006874CF" w:rsidRDefault="006874CF">
          <w:pPr>
            <w:pStyle w:val="TM2"/>
            <w:tabs>
              <w:tab w:val="right" w:leader="dot" w:pos="9350"/>
            </w:tabs>
            <w:rPr>
              <w:rFonts w:eastAsiaTheme="minorEastAsia" w:cstheme="minorBidi"/>
              <w:smallCaps w:val="0"/>
              <w:noProof/>
              <w:sz w:val="22"/>
              <w:szCs w:val="22"/>
            </w:rPr>
          </w:pPr>
          <w:hyperlink w:anchor="_Toc154419286" w:history="1">
            <w:r w:rsidRPr="0038532E">
              <w:rPr>
                <w:rStyle w:val="Lienhypertexte"/>
                <w:noProof/>
              </w:rPr>
              <w:t>2. List of people consulted during the review</w:t>
            </w:r>
            <w:r>
              <w:rPr>
                <w:noProof/>
                <w:webHidden/>
              </w:rPr>
              <w:tab/>
            </w:r>
            <w:r>
              <w:rPr>
                <w:noProof/>
                <w:webHidden/>
              </w:rPr>
              <w:fldChar w:fldCharType="begin"/>
            </w:r>
            <w:r>
              <w:rPr>
                <w:noProof/>
                <w:webHidden/>
              </w:rPr>
              <w:instrText xml:space="preserve"> PAGEREF _Toc154419286 \h </w:instrText>
            </w:r>
            <w:r>
              <w:rPr>
                <w:noProof/>
                <w:webHidden/>
              </w:rPr>
            </w:r>
            <w:r>
              <w:rPr>
                <w:noProof/>
                <w:webHidden/>
              </w:rPr>
              <w:fldChar w:fldCharType="separate"/>
            </w:r>
            <w:r w:rsidR="005B14E7">
              <w:rPr>
                <w:noProof/>
                <w:webHidden/>
              </w:rPr>
              <w:t>95</w:t>
            </w:r>
            <w:r>
              <w:rPr>
                <w:noProof/>
                <w:webHidden/>
              </w:rPr>
              <w:fldChar w:fldCharType="end"/>
            </w:r>
          </w:hyperlink>
        </w:p>
        <w:p w14:paraId="6E86266E" w14:textId="39FE28C8" w:rsidR="006874CF" w:rsidRDefault="006874CF">
          <w:pPr>
            <w:pStyle w:val="TM2"/>
            <w:tabs>
              <w:tab w:val="right" w:leader="dot" w:pos="9350"/>
            </w:tabs>
            <w:rPr>
              <w:rFonts w:eastAsiaTheme="minorEastAsia" w:cstheme="minorBidi"/>
              <w:smallCaps w:val="0"/>
              <w:noProof/>
              <w:sz w:val="22"/>
              <w:szCs w:val="22"/>
            </w:rPr>
          </w:pPr>
          <w:hyperlink w:anchor="_Toc154419287" w:history="1">
            <w:r w:rsidRPr="0038532E">
              <w:rPr>
                <w:rStyle w:val="Lienhypertexte"/>
                <w:noProof/>
              </w:rPr>
              <w:t>3. List of documents consulted</w:t>
            </w:r>
            <w:r>
              <w:rPr>
                <w:noProof/>
                <w:webHidden/>
              </w:rPr>
              <w:tab/>
            </w:r>
            <w:r>
              <w:rPr>
                <w:noProof/>
                <w:webHidden/>
              </w:rPr>
              <w:fldChar w:fldCharType="begin"/>
            </w:r>
            <w:r>
              <w:rPr>
                <w:noProof/>
                <w:webHidden/>
              </w:rPr>
              <w:instrText xml:space="preserve"> PAGEREF _Toc154419287 \h </w:instrText>
            </w:r>
            <w:r>
              <w:rPr>
                <w:noProof/>
                <w:webHidden/>
              </w:rPr>
            </w:r>
            <w:r>
              <w:rPr>
                <w:noProof/>
                <w:webHidden/>
              </w:rPr>
              <w:fldChar w:fldCharType="separate"/>
            </w:r>
            <w:r w:rsidR="005B14E7">
              <w:rPr>
                <w:noProof/>
                <w:webHidden/>
              </w:rPr>
              <w:t>96</w:t>
            </w:r>
            <w:r>
              <w:rPr>
                <w:noProof/>
                <w:webHidden/>
              </w:rPr>
              <w:fldChar w:fldCharType="end"/>
            </w:r>
          </w:hyperlink>
        </w:p>
        <w:p w14:paraId="2B7D345C" w14:textId="58379416" w:rsidR="006874CF" w:rsidRDefault="006874CF">
          <w:pPr>
            <w:pStyle w:val="TM2"/>
            <w:tabs>
              <w:tab w:val="right" w:leader="dot" w:pos="9350"/>
            </w:tabs>
            <w:rPr>
              <w:rFonts w:eastAsiaTheme="minorEastAsia" w:cstheme="minorBidi"/>
              <w:smallCaps w:val="0"/>
              <w:noProof/>
              <w:sz w:val="22"/>
              <w:szCs w:val="22"/>
            </w:rPr>
          </w:pPr>
          <w:hyperlink w:anchor="_Toc154419288" w:history="1">
            <w:r w:rsidRPr="0038532E">
              <w:rPr>
                <w:rStyle w:val="Lienhypertexte"/>
                <w:noProof/>
              </w:rPr>
              <w:t>4. List of respondents to the group interviews</w:t>
            </w:r>
            <w:r>
              <w:rPr>
                <w:noProof/>
                <w:webHidden/>
              </w:rPr>
              <w:tab/>
            </w:r>
            <w:r>
              <w:rPr>
                <w:noProof/>
                <w:webHidden/>
              </w:rPr>
              <w:fldChar w:fldCharType="begin"/>
            </w:r>
            <w:r>
              <w:rPr>
                <w:noProof/>
                <w:webHidden/>
              </w:rPr>
              <w:instrText xml:space="preserve"> PAGEREF _Toc154419288 \h </w:instrText>
            </w:r>
            <w:r>
              <w:rPr>
                <w:noProof/>
                <w:webHidden/>
              </w:rPr>
            </w:r>
            <w:r>
              <w:rPr>
                <w:noProof/>
                <w:webHidden/>
              </w:rPr>
              <w:fldChar w:fldCharType="separate"/>
            </w:r>
            <w:r w:rsidR="005B14E7">
              <w:rPr>
                <w:noProof/>
                <w:webHidden/>
              </w:rPr>
              <w:t>98</w:t>
            </w:r>
            <w:r>
              <w:rPr>
                <w:noProof/>
                <w:webHidden/>
              </w:rPr>
              <w:fldChar w:fldCharType="end"/>
            </w:r>
          </w:hyperlink>
        </w:p>
        <w:p w14:paraId="7D4E848F" w14:textId="0CA62B1B" w:rsidR="006874CF" w:rsidRDefault="006874CF">
          <w:pPr>
            <w:pStyle w:val="TM2"/>
            <w:tabs>
              <w:tab w:val="right" w:leader="dot" w:pos="9350"/>
            </w:tabs>
            <w:rPr>
              <w:rFonts w:eastAsiaTheme="minorEastAsia" w:cstheme="minorBidi"/>
              <w:smallCaps w:val="0"/>
              <w:noProof/>
              <w:sz w:val="22"/>
              <w:szCs w:val="22"/>
            </w:rPr>
          </w:pPr>
          <w:hyperlink w:anchor="_Toc154419289" w:history="1">
            <w:r w:rsidRPr="0038532E">
              <w:rPr>
                <w:rStyle w:val="Lienhypertexte"/>
                <w:noProof/>
              </w:rPr>
              <w:t>5. Project expenditure</w:t>
            </w:r>
            <w:r>
              <w:rPr>
                <w:noProof/>
                <w:webHidden/>
              </w:rPr>
              <w:tab/>
            </w:r>
            <w:r>
              <w:rPr>
                <w:noProof/>
                <w:webHidden/>
              </w:rPr>
              <w:fldChar w:fldCharType="begin"/>
            </w:r>
            <w:r>
              <w:rPr>
                <w:noProof/>
                <w:webHidden/>
              </w:rPr>
              <w:instrText xml:space="preserve"> PAGEREF _Toc154419289 \h </w:instrText>
            </w:r>
            <w:r>
              <w:rPr>
                <w:noProof/>
                <w:webHidden/>
              </w:rPr>
            </w:r>
            <w:r>
              <w:rPr>
                <w:noProof/>
                <w:webHidden/>
              </w:rPr>
              <w:fldChar w:fldCharType="separate"/>
            </w:r>
            <w:r w:rsidR="005B14E7">
              <w:rPr>
                <w:noProof/>
                <w:webHidden/>
              </w:rPr>
              <w:t>100</w:t>
            </w:r>
            <w:r>
              <w:rPr>
                <w:noProof/>
                <w:webHidden/>
              </w:rPr>
              <w:fldChar w:fldCharType="end"/>
            </w:r>
          </w:hyperlink>
        </w:p>
        <w:p w14:paraId="48406BAB" w14:textId="20A94692" w:rsidR="006874CF" w:rsidRDefault="006874CF">
          <w:pPr>
            <w:pStyle w:val="TM2"/>
            <w:tabs>
              <w:tab w:val="right" w:leader="dot" w:pos="9350"/>
            </w:tabs>
            <w:rPr>
              <w:rFonts w:eastAsiaTheme="minorEastAsia" w:cstheme="minorBidi"/>
              <w:smallCaps w:val="0"/>
              <w:noProof/>
              <w:sz w:val="22"/>
              <w:szCs w:val="22"/>
            </w:rPr>
          </w:pPr>
          <w:hyperlink w:anchor="_Toc154419290" w:history="1">
            <w:r w:rsidRPr="0038532E">
              <w:rPr>
                <w:rStyle w:val="Lienhypertexte"/>
                <w:noProof/>
              </w:rPr>
              <w:t>6. Theory of Change (ToC) diagram</w:t>
            </w:r>
            <w:r>
              <w:rPr>
                <w:noProof/>
                <w:webHidden/>
              </w:rPr>
              <w:tab/>
            </w:r>
            <w:r>
              <w:rPr>
                <w:noProof/>
                <w:webHidden/>
              </w:rPr>
              <w:fldChar w:fldCharType="begin"/>
            </w:r>
            <w:r>
              <w:rPr>
                <w:noProof/>
                <w:webHidden/>
              </w:rPr>
              <w:instrText xml:space="preserve"> PAGEREF _Toc154419290 \h </w:instrText>
            </w:r>
            <w:r>
              <w:rPr>
                <w:noProof/>
                <w:webHidden/>
              </w:rPr>
            </w:r>
            <w:r>
              <w:rPr>
                <w:noProof/>
                <w:webHidden/>
              </w:rPr>
              <w:fldChar w:fldCharType="separate"/>
            </w:r>
            <w:r w:rsidR="005B14E7">
              <w:rPr>
                <w:noProof/>
                <w:webHidden/>
              </w:rPr>
              <w:t>101</w:t>
            </w:r>
            <w:r>
              <w:rPr>
                <w:noProof/>
                <w:webHidden/>
              </w:rPr>
              <w:fldChar w:fldCharType="end"/>
            </w:r>
          </w:hyperlink>
        </w:p>
        <w:p w14:paraId="6A6F5390" w14:textId="70948FBE" w:rsidR="006874CF" w:rsidRDefault="006874CF">
          <w:pPr>
            <w:pStyle w:val="TM2"/>
            <w:tabs>
              <w:tab w:val="right" w:leader="dot" w:pos="9350"/>
            </w:tabs>
            <w:rPr>
              <w:rFonts w:eastAsiaTheme="minorEastAsia" w:cstheme="minorBidi"/>
              <w:smallCaps w:val="0"/>
              <w:noProof/>
              <w:sz w:val="22"/>
              <w:szCs w:val="22"/>
            </w:rPr>
          </w:pPr>
          <w:hyperlink w:anchor="_Toc154419291" w:history="1">
            <w:r w:rsidRPr="0038532E">
              <w:rPr>
                <w:rStyle w:val="Lienhypertexte"/>
                <w:noProof/>
              </w:rPr>
              <w:t>7. Evaluation framework</w:t>
            </w:r>
            <w:r>
              <w:rPr>
                <w:noProof/>
                <w:webHidden/>
              </w:rPr>
              <w:tab/>
            </w:r>
            <w:r>
              <w:rPr>
                <w:noProof/>
                <w:webHidden/>
              </w:rPr>
              <w:fldChar w:fldCharType="begin"/>
            </w:r>
            <w:r>
              <w:rPr>
                <w:noProof/>
                <w:webHidden/>
              </w:rPr>
              <w:instrText xml:space="preserve"> PAGEREF _Toc154419291 \h </w:instrText>
            </w:r>
            <w:r>
              <w:rPr>
                <w:noProof/>
                <w:webHidden/>
              </w:rPr>
            </w:r>
            <w:r>
              <w:rPr>
                <w:noProof/>
                <w:webHidden/>
              </w:rPr>
              <w:fldChar w:fldCharType="separate"/>
            </w:r>
            <w:r w:rsidR="005B14E7">
              <w:rPr>
                <w:noProof/>
                <w:webHidden/>
              </w:rPr>
              <w:t>102</w:t>
            </w:r>
            <w:r>
              <w:rPr>
                <w:noProof/>
                <w:webHidden/>
              </w:rPr>
              <w:fldChar w:fldCharType="end"/>
            </w:r>
          </w:hyperlink>
        </w:p>
        <w:p w14:paraId="4BE5B05A" w14:textId="62FACE56" w:rsidR="006874CF" w:rsidRDefault="006874CF">
          <w:pPr>
            <w:pStyle w:val="TM2"/>
            <w:tabs>
              <w:tab w:val="right" w:leader="dot" w:pos="9350"/>
            </w:tabs>
            <w:rPr>
              <w:rFonts w:eastAsiaTheme="minorEastAsia" w:cstheme="minorBidi"/>
              <w:smallCaps w:val="0"/>
              <w:noProof/>
              <w:sz w:val="22"/>
              <w:szCs w:val="22"/>
            </w:rPr>
          </w:pPr>
          <w:hyperlink w:anchor="_Toc154419292" w:history="1">
            <w:r w:rsidRPr="0038532E">
              <w:rPr>
                <w:rStyle w:val="Lienhypertexte"/>
                <w:noProof/>
              </w:rPr>
              <w:t>8. Terms of reference for the mid-term review</w:t>
            </w:r>
            <w:r>
              <w:rPr>
                <w:noProof/>
                <w:webHidden/>
              </w:rPr>
              <w:tab/>
            </w:r>
            <w:r>
              <w:rPr>
                <w:noProof/>
                <w:webHidden/>
              </w:rPr>
              <w:fldChar w:fldCharType="begin"/>
            </w:r>
            <w:r>
              <w:rPr>
                <w:noProof/>
                <w:webHidden/>
              </w:rPr>
              <w:instrText xml:space="preserve"> PAGEREF _Toc154419292 \h </w:instrText>
            </w:r>
            <w:r>
              <w:rPr>
                <w:noProof/>
                <w:webHidden/>
              </w:rPr>
            </w:r>
            <w:r>
              <w:rPr>
                <w:noProof/>
                <w:webHidden/>
              </w:rPr>
              <w:fldChar w:fldCharType="separate"/>
            </w:r>
            <w:r w:rsidR="005B14E7">
              <w:rPr>
                <w:noProof/>
                <w:webHidden/>
              </w:rPr>
              <w:t>114</w:t>
            </w:r>
            <w:r>
              <w:rPr>
                <w:noProof/>
                <w:webHidden/>
              </w:rPr>
              <w:fldChar w:fldCharType="end"/>
            </w:r>
          </w:hyperlink>
        </w:p>
        <w:p w14:paraId="05BC8F8B" w14:textId="45AB3BE5" w:rsidR="00AB4481" w:rsidRDefault="00AB4481">
          <w:r>
            <w:rPr>
              <w:b/>
              <w:bCs/>
              <w:lang w:val="fr-FR"/>
            </w:rPr>
            <w:fldChar w:fldCharType="end"/>
          </w:r>
        </w:p>
      </w:sdtContent>
    </w:sdt>
    <w:p w14:paraId="6303A69A" w14:textId="77777777" w:rsidR="008843C0" w:rsidRDefault="008843C0">
      <w:pPr>
        <w:rPr>
          <w:lang w:val="fr-FR"/>
        </w:rPr>
        <w:sectPr w:rsidR="008843C0" w:rsidSect="00374161">
          <w:footerReference w:type="default" r:id="rId16"/>
          <w:pgSz w:w="12240" w:h="15840"/>
          <w:pgMar w:top="1440" w:right="1440" w:bottom="1440" w:left="1440" w:header="708" w:footer="708" w:gutter="0"/>
          <w:pgNumType w:fmt="lowerRoman" w:start="1"/>
          <w:cols w:space="708"/>
          <w:docGrid w:linePitch="360"/>
        </w:sectPr>
      </w:pPr>
    </w:p>
    <w:p w14:paraId="31793E48" w14:textId="1D0F2545" w:rsidR="00E365C0" w:rsidRPr="006238D8" w:rsidRDefault="00551701" w:rsidP="000F3BBC">
      <w:pPr>
        <w:pStyle w:val="Titre1"/>
      </w:pPr>
      <w:r w:rsidRPr="00E365C0">
        <w:lastRenderedPageBreak/>
        <w:t>  </w:t>
      </w:r>
      <w:bookmarkStart w:id="6" w:name="_Toc154419253"/>
      <w:r w:rsidR="00E365C0" w:rsidRPr="006238D8">
        <w:t>LIST OF ABBREVIATIONS AND ACR</w:t>
      </w:r>
      <w:r w:rsidR="00E365C0">
        <w:t>ONYMS</w:t>
      </w:r>
      <w:bookmarkEnd w:id="6"/>
    </w:p>
    <w:p w14:paraId="2977C1D1" w14:textId="13571DA3" w:rsidR="00F02F2C" w:rsidRPr="00E365C0" w:rsidRDefault="00F02F2C" w:rsidP="000F3BBC">
      <w:pPr>
        <w:pStyle w:val="Titre1"/>
      </w:pPr>
    </w:p>
    <w:tbl>
      <w:tblPr>
        <w:tblStyle w:val="Grilledutableau"/>
        <w:tblW w:w="9351" w:type="dxa"/>
        <w:tblLook w:val="04A0" w:firstRow="1" w:lastRow="0" w:firstColumn="1" w:lastColumn="0" w:noHBand="0" w:noVBand="1"/>
      </w:tblPr>
      <w:tblGrid>
        <w:gridCol w:w="1067"/>
        <w:gridCol w:w="8284"/>
      </w:tblGrid>
      <w:tr w:rsidR="00E365C0" w:rsidRPr="00934A9A" w14:paraId="4A3AC39B" w14:textId="77777777" w:rsidTr="00D1289F">
        <w:tc>
          <w:tcPr>
            <w:tcW w:w="1067" w:type="dxa"/>
          </w:tcPr>
          <w:p w14:paraId="1EA5C902" w14:textId="77777777" w:rsidR="00E365C0" w:rsidRPr="00947B97" w:rsidRDefault="00E365C0" w:rsidP="00D1289F">
            <w:pPr>
              <w:rPr>
                <w:b/>
                <w:bCs/>
                <w:lang w:val="fr-FR"/>
              </w:rPr>
            </w:pPr>
            <w:bookmarkStart w:id="7" w:name="_Hlk154334199"/>
            <w:r w:rsidRPr="00947B97">
              <w:rPr>
                <w:b/>
                <w:bCs/>
                <w:lang w:val="fr-FR"/>
              </w:rPr>
              <w:t>AASD</w:t>
            </w:r>
          </w:p>
        </w:tc>
        <w:tc>
          <w:tcPr>
            <w:tcW w:w="8284" w:type="dxa"/>
          </w:tcPr>
          <w:p w14:paraId="591D0AF8" w14:textId="77777777" w:rsidR="00E365C0" w:rsidRPr="00934A9A" w:rsidRDefault="00E365C0" w:rsidP="00D1289F">
            <w:r w:rsidRPr="00934A9A">
              <w:t>Health and development aid to the most disadvantaged</w:t>
            </w:r>
          </w:p>
        </w:tc>
      </w:tr>
      <w:tr w:rsidR="00E365C0" w:rsidRPr="00934A9A" w14:paraId="2CFE4191" w14:textId="77777777" w:rsidTr="00D1289F">
        <w:tc>
          <w:tcPr>
            <w:tcW w:w="1067" w:type="dxa"/>
          </w:tcPr>
          <w:p w14:paraId="4B6EE048" w14:textId="25569178" w:rsidR="00E365C0" w:rsidRPr="00947B97" w:rsidRDefault="00E365C0" w:rsidP="00D1289F">
            <w:pPr>
              <w:rPr>
                <w:b/>
                <w:bCs/>
                <w:lang w:val="fr-FR"/>
              </w:rPr>
            </w:pPr>
            <w:r w:rsidRPr="00947B97">
              <w:rPr>
                <w:b/>
                <w:bCs/>
                <w:lang w:val="fr-FR"/>
              </w:rPr>
              <w:t>A</w:t>
            </w:r>
            <w:r>
              <w:rPr>
                <w:b/>
                <w:bCs/>
                <w:lang w:val="fr-FR"/>
              </w:rPr>
              <w:t>BS</w:t>
            </w:r>
          </w:p>
        </w:tc>
        <w:tc>
          <w:tcPr>
            <w:tcW w:w="8284" w:type="dxa"/>
          </w:tcPr>
          <w:p w14:paraId="779F153A" w14:textId="77777777" w:rsidR="00E365C0" w:rsidRPr="00934A9A" w:rsidRDefault="00E365C0" w:rsidP="00D1289F">
            <w:r w:rsidRPr="00934A9A">
              <w:t>Access to genetic resources and fair and equitable sharing of the benefits arising from their use</w:t>
            </w:r>
          </w:p>
        </w:tc>
      </w:tr>
      <w:tr w:rsidR="00E365C0" w:rsidRPr="00934A9A" w14:paraId="1FA3A9C1" w14:textId="77777777" w:rsidTr="00D1289F">
        <w:tc>
          <w:tcPr>
            <w:tcW w:w="1067" w:type="dxa"/>
          </w:tcPr>
          <w:p w14:paraId="312615F1" w14:textId="77777777" w:rsidR="00E365C0" w:rsidRPr="00947B97" w:rsidRDefault="00E365C0" w:rsidP="00D1289F">
            <w:pPr>
              <w:rPr>
                <w:b/>
                <w:bCs/>
                <w:lang w:val="fr-FR"/>
              </w:rPr>
            </w:pPr>
            <w:r>
              <w:rPr>
                <w:b/>
                <w:bCs/>
                <w:lang w:val="fr-FR"/>
              </w:rPr>
              <w:t>APA-CH</w:t>
            </w:r>
          </w:p>
        </w:tc>
        <w:tc>
          <w:tcPr>
            <w:tcW w:w="8284" w:type="dxa"/>
          </w:tcPr>
          <w:p w14:paraId="1D249638" w14:textId="77777777" w:rsidR="00E365C0" w:rsidRPr="00934A9A" w:rsidRDefault="00E365C0" w:rsidP="00D1289F">
            <w:r w:rsidRPr="00934A9A">
              <w:t>Clearinghouse for access and benefit sharing (online platform)</w:t>
            </w:r>
          </w:p>
        </w:tc>
      </w:tr>
      <w:tr w:rsidR="00E365C0" w:rsidRPr="00934A9A" w14:paraId="02CC8EA4" w14:textId="77777777" w:rsidTr="00D1289F">
        <w:tc>
          <w:tcPr>
            <w:tcW w:w="1067" w:type="dxa"/>
          </w:tcPr>
          <w:p w14:paraId="64B4088F" w14:textId="77777777" w:rsidR="00E365C0" w:rsidRPr="00947B97" w:rsidRDefault="00E365C0" w:rsidP="00D1289F">
            <w:pPr>
              <w:rPr>
                <w:b/>
                <w:bCs/>
                <w:lang w:val="fr-FR"/>
              </w:rPr>
            </w:pPr>
            <w:r w:rsidRPr="00947B97">
              <w:rPr>
                <w:b/>
                <w:bCs/>
                <w:lang w:val="fr-FR"/>
              </w:rPr>
              <w:t>BDA</w:t>
            </w:r>
          </w:p>
        </w:tc>
        <w:tc>
          <w:tcPr>
            <w:tcW w:w="8284" w:type="dxa"/>
          </w:tcPr>
          <w:p w14:paraId="69B93FAC" w14:textId="77777777" w:rsidR="00E365C0" w:rsidRPr="00934A9A" w:rsidRDefault="00E365C0" w:rsidP="00D1289F">
            <w:r w:rsidRPr="00934A9A">
              <w:t>Biotechnology Foundation for Sustainable Development in Africa</w:t>
            </w:r>
          </w:p>
        </w:tc>
      </w:tr>
      <w:tr w:rsidR="00E365C0" w:rsidRPr="006238D8" w14:paraId="3E3109EB" w14:textId="77777777" w:rsidTr="00D1289F">
        <w:tc>
          <w:tcPr>
            <w:tcW w:w="1067" w:type="dxa"/>
          </w:tcPr>
          <w:p w14:paraId="7C88E54B" w14:textId="77777777" w:rsidR="00E365C0" w:rsidRPr="00947B97" w:rsidRDefault="00E365C0" w:rsidP="00D1289F">
            <w:pPr>
              <w:rPr>
                <w:b/>
                <w:bCs/>
                <w:lang w:val="fr-FR"/>
              </w:rPr>
            </w:pPr>
            <w:r>
              <w:rPr>
                <w:b/>
                <w:bCs/>
                <w:lang w:val="fr-FR"/>
              </w:rPr>
              <w:t>CCCA</w:t>
            </w:r>
          </w:p>
        </w:tc>
        <w:tc>
          <w:tcPr>
            <w:tcW w:w="8284" w:type="dxa"/>
          </w:tcPr>
          <w:p w14:paraId="2AD16589" w14:textId="77777777" w:rsidR="00E365C0" w:rsidRDefault="00E365C0" w:rsidP="00D1289F">
            <w:pPr>
              <w:rPr>
                <w:lang w:val="fr-FR"/>
              </w:rPr>
            </w:pPr>
            <w:r w:rsidRPr="00E46EC4">
              <w:t>Mutually Agreed Terms</w:t>
            </w:r>
          </w:p>
        </w:tc>
      </w:tr>
      <w:tr w:rsidR="00E365C0" w:rsidRPr="006238D8" w14:paraId="0BAC2134" w14:textId="77777777" w:rsidTr="00D1289F">
        <w:tc>
          <w:tcPr>
            <w:tcW w:w="1067" w:type="dxa"/>
          </w:tcPr>
          <w:p w14:paraId="7A564B58" w14:textId="77777777" w:rsidR="00E365C0" w:rsidRPr="00947B97" w:rsidRDefault="00E365C0" w:rsidP="00D1289F">
            <w:pPr>
              <w:rPr>
                <w:b/>
                <w:bCs/>
                <w:lang w:val="fr-FR"/>
              </w:rPr>
            </w:pPr>
            <w:r w:rsidRPr="00947B97">
              <w:rPr>
                <w:b/>
                <w:bCs/>
                <w:lang w:val="fr-FR"/>
              </w:rPr>
              <w:t>CDB</w:t>
            </w:r>
          </w:p>
        </w:tc>
        <w:tc>
          <w:tcPr>
            <w:tcW w:w="8284" w:type="dxa"/>
          </w:tcPr>
          <w:p w14:paraId="5B955A0A" w14:textId="77777777" w:rsidR="00E365C0" w:rsidRDefault="00E365C0" w:rsidP="00D1289F">
            <w:pPr>
              <w:rPr>
                <w:lang w:val="fr-FR"/>
              </w:rPr>
            </w:pPr>
            <w:r w:rsidRPr="00E46EC4">
              <w:t>Convention on Biological Diversity</w:t>
            </w:r>
          </w:p>
        </w:tc>
      </w:tr>
      <w:tr w:rsidR="00E365C0" w:rsidRPr="006238D8" w14:paraId="56ADD7C4" w14:textId="77777777" w:rsidTr="00D1289F">
        <w:tc>
          <w:tcPr>
            <w:tcW w:w="1067" w:type="dxa"/>
          </w:tcPr>
          <w:p w14:paraId="65828D1F" w14:textId="77777777" w:rsidR="00E365C0" w:rsidRPr="00947B97" w:rsidRDefault="00E365C0" w:rsidP="00D1289F">
            <w:pPr>
              <w:rPr>
                <w:b/>
                <w:bCs/>
                <w:lang w:val="fr-FR"/>
              </w:rPr>
            </w:pPr>
            <w:r>
              <w:rPr>
                <w:b/>
                <w:bCs/>
                <w:lang w:val="fr-FR"/>
              </w:rPr>
              <w:t>CEO</w:t>
            </w:r>
          </w:p>
        </w:tc>
        <w:tc>
          <w:tcPr>
            <w:tcW w:w="8284" w:type="dxa"/>
          </w:tcPr>
          <w:p w14:paraId="5C6CD82B" w14:textId="77777777" w:rsidR="00E365C0" w:rsidRPr="0033582A" w:rsidRDefault="00E365C0" w:rsidP="00D1289F">
            <w:pPr>
              <w:rPr>
                <w:lang w:val="fr-FR"/>
              </w:rPr>
            </w:pPr>
            <w:r w:rsidRPr="00E46EC4">
              <w:t>Chief Executive Officer</w:t>
            </w:r>
          </w:p>
        </w:tc>
      </w:tr>
      <w:tr w:rsidR="00E365C0" w:rsidRPr="006238D8" w14:paraId="685123DA" w14:textId="77777777" w:rsidTr="00D1289F">
        <w:tc>
          <w:tcPr>
            <w:tcW w:w="1067" w:type="dxa"/>
          </w:tcPr>
          <w:p w14:paraId="663B547D" w14:textId="77777777" w:rsidR="00E365C0" w:rsidRDefault="00E365C0" w:rsidP="00D1289F">
            <w:pPr>
              <w:rPr>
                <w:b/>
                <w:bCs/>
                <w:lang w:val="fr-FR"/>
              </w:rPr>
            </w:pPr>
            <w:r>
              <w:rPr>
                <w:b/>
                <w:bCs/>
                <w:lang w:val="fr-FR"/>
              </w:rPr>
              <w:t>COMIFAC</w:t>
            </w:r>
          </w:p>
        </w:tc>
        <w:tc>
          <w:tcPr>
            <w:tcW w:w="8284" w:type="dxa"/>
          </w:tcPr>
          <w:p w14:paraId="0D253AE5" w14:textId="77777777" w:rsidR="00E365C0" w:rsidRDefault="00E365C0" w:rsidP="00D1289F">
            <w:pPr>
              <w:rPr>
                <w:lang w:val="fr-FR"/>
              </w:rPr>
            </w:pPr>
            <w:r w:rsidRPr="00E46EC4">
              <w:t>Central African Forest Commission</w:t>
            </w:r>
          </w:p>
        </w:tc>
      </w:tr>
      <w:tr w:rsidR="00E365C0" w:rsidRPr="006238D8" w14:paraId="30E068A1" w14:textId="77777777" w:rsidTr="00D1289F">
        <w:tc>
          <w:tcPr>
            <w:tcW w:w="1067" w:type="dxa"/>
          </w:tcPr>
          <w:p w14:paraId="0BD95909" w14:textId="77777777" w:rsidR="00E365C0" w:rsidRPr="00947B97" w:rsidRDefault="00E365C0" w:rsidP="00D1289F">
            <w:pPr>
              <w:rPr>
                <w:b/>
                <w:bCs/>
                <w:lang w:val="fr-FR"/>
              </w:rPr>
            </w:pPr>
            <w:r>
              <w:rPr>
                <w:b/>
                <w:bCs/>
                <w:lang w:val="fr-FR"/>
              </w:rPr>
              <w:t>COPIL</w:t>
            </w:r>
          </w:p>
        </w:tc>
        <w:tc>
          <w:tcPr>
            <w:tcW w:w="8284" w:type="dxa"/>
          </w:tcPr>
          <w:p w14:paraId="2C3964E5" w14:textId="77777777" w:rsidR="00E365C0" w:rsidRDefault="00E365C0" w:rsidP="00D1289F">
            <w:pPr>
              <w:rPr>
                <w:lang w:val="fr-FR"/>
              </w:rPr>
            </w:pPr>
            <w:r w:rsidRPr="00E46EC4">
              <w:t>Project Steering Committee</w:t>
            </w:r>
          </w:p>
        </w:tc>
      </w:tr>
      <w:tr w:rsidR="00E365C0" w:rsidRPr="006238D8" w14:paraId="67444A21" w14:textId="77777777" w:rsidTr="00D1289F">
        <w:tc>
          <w:tcPr>
            <w:tcW w:w="1067" w:type="dxa"/>
          </w:tcPr>
          <w:p w14:paraId="2C1AAE40" w14:textId="77777777" w:rsidR="00E365C0" w:rsidRDefault="00E365C0" w:rsidP="00D1289F">
            <w:pPr>
              <w:rPr>
                <w:b/>
                <w:bCs/>
                <w:lang w:val="fr-FR"/>
              </w:rPr>
            </w:pPr>
            <w:r>
              <w:rPr>
                <w:b/>
                <w:bCs/>
                <w:lang w:val="fr-FR"/>
              </w:rPr>
              <w:t>CPCC</w:t>
            </w:r>
          </w:p>
        </w:tc>
        <w:tc>
          <w:tcPr>
            <w:tcW w:w="8284" w:type="dxa"/>
          </w:tcPr>
          <w:p w14:paraId="169B84DA" w14:textId="77777777" w:rsidR="00E365C0" w:rsidRDefault="00E365C0" w:rsidP="00D1289F">
            <w:pPr>
              <w:rPr>
                <w:lang w:val="fr-FR"/>
              </w:rPr>
            </w:pPr>
            <w:r w:rsidRPr="00E46EC4">
              <w:t>Prior Informed Consent</w:t>
            </w:r>
          </w:p>
        </w:tc>
      </w:tr>
      <w:tr w:rsidR="00E365C0" w:rsidRPr="007623CA" w14:paraId="76E181D7" w14:textId="77777777" w:rsidTr="00D1289F">
        <w:tc>
          <w:tcPr>
            <w:tcW w:w="1067" w:type="dxa"/>
          </w:tcPr>
          <w:p w14:paraId="41DCB0E6" w14:textId="77777777" w:rsidR="00E365C0" w:rsidRDefault="00E365C0" w:rsidP="00D1289F">
            <w:pPr>
              <w:rPr>
                <w:b/>
                <w:bCs/>
                <w:lang w:val="fr-FR"/>
              </w:rPr>
            </w:pPr>
            <w:proofErr w:type="spellStart"/>
            <w:r>
              <w:rPr>
                <w:b/>
                <w:bCs/>
                <w:lang w:val="fr-FR"/>
              </w:rPr>
              <w:t>CTa</w:t>
            </w:r>
            <w:proofErr w:type="spellEnd"/>
          </w:p>
        </w:tc>
        <w:tc>
          <w:tcPr>
            <w:tcW w:w="8284" w:type="dxa"/>
          </w:tcPr>
          <w:p w14:paraId="4A7B4A63" w14:textId="77777777" w:rsidR="00E365C0" w:rsidRDefault="00E365C0" w:rsidP="00D1289F">
            <w:pPr>
              <w:rPr>
                <w:lang w:val="fr-FR"/>
              </w:rPr>
            </w:pPr>
            <w:r w:rsidRPr="00E46EC4">
              <w:t>Associated Traditional Knowledge</w:t>
            </w:r>
          </w:p>
        </w:tc>
      </w:tr>
      <w:tr w:rsidR="00E365C0" w14:paraId="78CC294D" w14:textId="77777777" w:rsidTr="00D1289F">
        <w:tc>
          <w:tcPr>
            <w:tcW w:w="1067" w:type="dxa"/>
          </w:tcPr>
          <w:p w14:paraId="443F190E" w14:textId="77777777" w:rsidR="00E365C0" w:rsidRPr="00947B97" w:rsidRDefault="00E365C0" w:rsidP="00D1289F">
            <w:pPr>
              <w:rPr>
                <w:b/>
                <w:bCs/>
                <w:lang w:val="fr-FR"/>
              </w:rPr>
            </w:pPr>
            <w:r w:rsidRPr="00947B97">
              <w:rPr>
                <w:b/>
                <w:bCs/>
                <w:lang w:val="fr-FR"/>
              </w:rPr>
              <w:t>DDD</w:t>
            </w:r>
          </w:p>
        </w:tc>
        <w:tc>
          <w:tcPr>
            <w:tcW w:w="8284" w:type="dxa"/>
          </w:tcPr>
          <w:p w14:paraId="43B102FB" w14:textId="77777777" w:rsidR="00E365C0" w:rsidRDefault="00E365C0" w:rsidP="00D1289F">
            <w:pPr>
              <w:rPr>
                <w:lang w:val="fr-FR"/>
              </w:rPr>
            </w:pPr>
            <w:r w:rsidRPr="00E46EC4">
              <w:t>Sustainable Development Department</w:t>
            </w:r>
          </w:p>
        </w:tc>
      </w:tr>
      <w:tr w:rsidR="00E365C0" w14:paraId="14B77BB5" w14:textId="77777777" w:rsidTr="00D1289F">
        <w:tc>
          <w:tcPr>
            <w:tcW w:w="1067" w:type="dxa"/>
          </w:tcPr>
          <w:p w14:paraId="4B59722C" w14:textId="77777777" w:rsidR="00E365C0" w:rsidRPr="00947B97" w:rsidRDefault="00E365C0" w:rsidP="00D1289F">
            <w:pPr>
              <w:rPr>
                <w:b/>
                <w:bCs/>
                <w:lang w:val="fr-FR"/>
              </w:rPr>
            </w:pPr>
            <w:r w:rsidRPr="00947B97">
              <w:rPr>
                <w:b/>
                <w:bCs/>
                <w:lang w:val="fr-FR"/>
              </w:rPr>
              <w:t>FEM</w:t>
            </w:r>
          </w:p>
        </w:tc>
        <w:tc>
          <w:tcPr>
            <w:tcW w:w="8284" w:type="dxa"/>
          </w:tcPr>
          <w:p w14:paraId="417DDDEC" w14:textId="77777777" w:rsidR="00E365C0" w:rsidRDefault="00E365C0" w:rsidP="00D1289F">
            <w:pPr>
              <w:rPr>
                <w:lang w:val="fr-FR"/>
              </w:rPr>
            </w:pPr>
            <w:r w:rsidRPr="00221FBF">
              <w:t>Global Environment Facility</w:t>
            </w:r>
          </w:p>
        </w:tc>
      </w:tr>
      <w:tr w:rsidR="00E365C0" w:rsidRPr="00934A9A" w14:paraId="20FE394B" w14:textId="77777777" w:rsidTr="00D1289F">
        <w:tc>
          <w:tcPr>
            <w:tcW w:w="1067" w:type="dxa"/>
          </w:tcPr>
          <w:p w14:paraId="5E11817B" w14:textId="77777777" w:rsidR="00E365C0" w:rsidRPr="00947B97" w:rsidRDefault="00E365C0" w:rsidP="00D1289F">
            <w:pPr>
              <w:rPr>
                <w:b/>
                <w:bCs/>
                <w:lang w:val="fr-FR"/>
              </w:rPr>
            </w:pPr>
            <w:r w:rsidRPr="00947B97">
              <w:rPr>
                <w:b/>
                <w:bCs/>
                <w:lang w:val="fr-FR"/>
              </w:rPr>
              <w:t>GETA</w:t>
            </w:r>
          </w:p>
        </w:tc>
        <w:tc>
          <w:tcPr>
            <w:tcW w:w="8284" w:type="dxa"/>
          </w:tcPr>
          <w:p w14:paraId="60A12466" w14:textId="77777777" w:rsidR="00E365C0" w:rsidRPr="00934A9A" w:rsidRDefault="00E365C0" w:rsidP="00D1289F">
            <w:r w:rsidRPr="00221FBF">
              <w:t>Technical expertise and support group</w:t>
            </w:r>
          </w:p>
        </w:tc>
      </w:tr>
      <w:tr w:rsidR="00E365C0" w:rsidRPr="00934A9A" w14:paraId="7A503C8F" w14:textId="77777777" w:rsidTr="00D1289F">
        <w:tc>
          <w:tcPr>
            <w:tcW w:w="1067" w:type="dxa"/>
          </w:tcPr>
          <w:p w14:paraId="53E8BCB9" w14:textId="77777777" w:rsidR="00E365C0" w:rsidRPr="00947B97" w:rsidRDefault="00E365C0" w:rsidP="00D1289F">
            <w:pPr>
              <w:rPr>
                <w:b/>
                <w:bCs/>
                <w:lang w:val="fr-FR"/>
              </w:rPr>
            </w:pPr>
            <w:r>
              <w:rPr>
                <w:b/>
                <w:bCs/>
                <w:lang w:val="fr-FR"/>
              </w:rPr>
              <w:t>ICCN</w:t>
            </w:r>
          </w:p>
        </w:tc>
        <w:tc>
          <w:tcPr>
            <w:tcW w:w="8284" w:type="dxa"/>
          </w:tcPr>
          <w:p w14:paraId="229CF42E" w14:textId="77777777" w:rsidR="00E365C0" w:rsidRPr="00934A9A" w:rsidRDefault="00E365C0" w:rsidP="00D1289F">
            <w:r w:rsidRPr="00221FBF">
              <w:t>Congolese Institute for Nature Conservation</w:t>
            </w:r>
          </w:p>
        </w:tc>
      </w:tr>
      <w:tr w:rsidR="00E365C0" w:rsidRPr="00934A9A" w14:paraId="54D4597F" w14:textId="77777777" w:rsidTr="00D1289F">
        <w:tc>
          <w:tcPr>
            <w:tcW w:w="1067" w:type="dxa"/>
          </w:tcPr>
          <w:p w14:paraId="73302E76" w14:textId="77777777" w:rsidR="00E365C0" w:rsidRPr="00947B97" w:rsidRDefault="00E365C0" w:rsidP="00D1289F">
            <w:pPr>
              <w:rPr>
                <w:b/>
                <w:bCs/>
                <w:lang w:val="fr-FR"/>
              </w:rPr>
            </w:pPr>
            <w:r w:rsidRPr="00947B97">
              <w:rPr>
                <w:b/>
                <w:bCs/>
                <w:lang w:val="fr-FR"/>
              </w:rPr>
              <w:t>MEDD</w:t>
            </w:r>
          </w:p>
        </w:tc>
        <w:tc>
          <w:tcPr>
            <w:tcW w:w="8284" w:type="dxa"/>
          </w:tcPr>
          <w:p w14:paraId="1A735018" w14:textId="77777777" w:rsidR="00E365C0" w:rsidRPr="00934A9A" w:rsidRDefault="00E365C0" w:rsidP="00D1289F">
            <w:r w:rsidRPr="00221FBF">
              <w:t>Ministry of Environment and Sustainable Development</w:t>
            </w:r>
          </w:p>
        </w:tc>
      </w:tr>
      <w:tr w:rsidR="00E365C0" w:rsidRPr="006238D8" w14:paraId="44D4D15A" w14:textId="77777777" w:rsidTr="00D1289F">
        <w:tc>
          <w:tcPr>
            <w:tcW w:w="1067" w:type="dxa"/>
          </w:tcPr>
          <w:p w14:paraId="717A407D" w14:textId="77777777" w:rsidR="00E365C0" w:rsidRPr="00947B97" w:rsidRDefault="00E365C0" w:rsidP="00D1289F">
            <w:pPr>
              <w:rPr>
                <w:b/>
                <w:bCs/>
                <w:lang w:val="fr-FR"/>
              </w:rPr>
            </w:pPr>
            <w:r w:rsidRPr="00947B97">
              <w:rPr>
                <w:b/>
                <w:bCs/>
                <w:lang w:val="fr-FR"/>
              </w:rPr>
              <w:t>MTS</w:t>
            </w:r>
          </w:p>
        </w:tc>
        <w:tc>
          <w:tcPr>
            <w:tcW w:w="8284" w:type="dxa"/>
          </w:tcPr>
          <w:p w14:paraId="7A08F611" w14:textId="77777777" w:rsidR="00E365C0" w:rsidRDefault="00E365C0" w:rsidP="00D1289F">
            <w:pPr>
              <w:rPr>
                <w:lang w:val="fr-FR"/>
              </w:rPr>
            </w:pPr>
            <w:r w:rsidRPr="00221FBF">
              <w:t>UNEP Medium Term Strategy</w:t>
            </w:r>
          </w:p>
        </w:tc>
      </w:tr>
      <w:tr w:rsidR="00E365C0" w:rsidRPr="00934A9A" w14:paraId="601A5DA9" w14:textId="77777777" w:rsidTr="00D1289F">
        <w:tc>
          <w:tcPr>
            <w:tcW w:w="1067" w:type="dxa"/>
          </w:tcPr>
          <w:p w14:paraId="3370482E" w14:textId="77777777" w:rsidR="00E365C0" w:rsidRPr="00947B97" w:rsidRDefault="00E365C0" w:rsidP="00D1289F">
            <w:pPr>
              <w:rPr>
                <w:b/>
                <w:bCs/>
                <w:lang w:val="fr-FR"/>
              </w:rPr>
            </w:pPr>
            <w:r w:rsidRPr="00947B97">
              <w:rPr>
                <w:b/>
                <w:bCs/>
                <w:lang w:val="fr-FR"/>
              </w:rPr>
              <w:t>PACL</w:t>
            </w:r>
          </w:p>
        </w:tc>
        <w:tc>
          <w:tcPr>
            <w:tcW w:w="8284" w:type="dxa"/>
          </w:tcPr>
          <w:p w14:paraId="758DE86C" w14:textId="77777777" w:rsidR="00E365C0" w:rsidRPr="00934A9A" w:rsidRDefault="00E365C0" w:rsidP="00D1289F">
            <w:r w:rsidRPr="00221FBF">
              <w:t xml:space="preserve">Indigenous Peoples and Local Communities </w:t>
            </w:r>
          </w:p>
        </w:tc>
      </w:tr>
      <w:tr w:rsidR="00E365C0" w:rsidRPr="006238D8" w14:paraId="150BB514" w14:textId="77777777" w:rsidTr="00D1289F">
        <w:tc>
          <w:tcPr>
            <w:tcW w:w="1067" w:type="dxa"/>
          </w:tcPr>
          <w:p w14:paraId="6E8801EB" w14:textId="77777777" w:rsidR="00E365C0" w:rsidRPr="00947B97" w:rsidRDefault="00E365C0" w:rsidP="00D1289F">
            <w:pPr>
              <w:rPr>
                <w:b/>
                <w:bCs/>
                <w:lang w:val="fr-FR"/>
              </w:rPr>
            </w:pPr>
            <w:r w:rsidRPr="00947B97">
              <w:rPr>
                <w:b/>
                <w:bCs/>
                <w:lang w:val="fr-FR"/>
              </w:rPr>
              <w:t>PMU</w:t>
            </w:r>
          </w:p>
        </w:tc>
        <w:tc>
          <w:tcPr>
            <w:tcW w:w="8284" w:type="dxa"/>
          </w:tcPr>
          <w:p w14:paraId="72BE994B" w14:textId="77777777" w:rsidR="00E365C0" w:rsidRDefault="00E365C0" w:rsidP="00D1289F">
            <w:pPr>
              <w:rPr>
                <w:rFonts w:eastAsia="Times New Roman" w:cs="Calibri"/>
                <w:lang w:val="fr-FR"/>
              </w:rPr>
            </w:pPr>
            <w:r w:rsidRPr="00221FBF">
              <w:t>Project Management Unit (PMU)</w:t>
            </w:r>
          </w:p>
        </w:tc>
      </w:tr>
      <w:tr w:rsidR="00E365C0" w:rsidRPr="006238D8" w14:paraId="3606CA67" w14:textId="77777777" w:rsidTr="00D1289F">
        <w:tc>
          <w:tcPr>
            <w:tcW w:w="1067" w:type="dxa"/>
          </w:tcPr>
          <w:p w14:paraId="7D2E8A37" w14:textId="77777777" w:rsidR="00E365C0" w:rsidRPr="00947B97" w:rsidRDefault="00E365C0" w:rsidP="00D1289F">
            <w:pPr>
              <w:rPr>
                <w:b/>
                <w:bCs/>
                <w:lang w:val="fr-FR"/>
              </w:rPr>
            </w:pPr>
            <w:r w:rsidRPr="00947B97">
              <w:rPr>
                <w:b/>
                <w:bCs/>
                <w:lang w:val="fr-FR"/>
              </w:rPr>
              <w:t>PNUE</w:t>
            </w:r>
          </w:p>
        </w:tc>
        <w:tc>
          <w:tcPr>
            <w:tcW w:w="8284" w:type="dxa"/>
          </w:tcPr>
          <w:p w14:paraId="7D796AE5" w14:textId="77777777" w:rsidR="00E365C0" w:rsidRDefault="00E365C0" w:rsidP="00D1289F">
            <w:pPr>
              <w:rPr>
                <w:lang w:val="fr-FR"/>
              </w:rPr>
            </w:pPr>
            <w:r w:rsidRPr="00221FBF">
              <w:t>United Nations Environment Program</w:t>
            </w:r>
          </w:p>
        </w:tc>
      </w:tr>
      <w:tr w:rsidR="00E365C0" w:rsidRPr="006238D8" w14:paraId="14361622" w14:textId="77777777" w:rsidTr="00D1289F">
        <w:tc>
          <w:tcPr>
            <w:tcW w:w="1067" w:type="dxa"/>
          </w:tcPr>
          <w:p w14:paraId="3D8FAAF5" w14:textId="77777777" w:rsidR="00E365C0" w:rsidRPr="00947B97" w:rsidRDefault="00E365C0" w:rsidP="00D1289F">
            <w:pPr>
              <w:rPr>
                <w:b/>
                <w:bCs/>
                <w:lang w:val="fr-FR"/>
              </w:rPr>
            </w:pPr>
            <w:r w:rsidRPr="00947B97">
              <w:rPr>
                <w:b/>
                <w:bCs/>
                <w:lang w:val="fr-FR"/>
              </w:rPr>
              <w:t>PPG</w:t>
            </w:r>
          </w:p>
        </w:tc>
        <w:tc>
          <w:tcPr>
            <w:tcW w:w="8284" w:type="dxa"/>
          </w:tcPr>
          <w:p w14:paraId="4B9E552A" w14:textId="77777777" w:rsidR="00E365C0" w:rsidRDefault="00E365C0" w:rsidP="00D1289F">
            <w:pPr>
              <w:rPr>
                <w:lang w:val="fr-FR"/>
              </w:rPr>
            </w:pPr>
            <w:r w:rsidRPr="00221FBF">
              <w:t>Project Preparation Grant</w:t>
            </w:r>
          </w:p>
        </w:tc>
      </w:tr>
      <w:tr w:rsidR="00E365C0" w14:paraId="6464ED8E" w14:textId="77777777" w:rsidTr="00D1289F">
        <w:tc>
          <w:tcPr>
            <w:tcW w:w="1067" w:type="dxa"/>
          </w:tcPr>
          <w:p w14:paraId="79FBE313" w14:textId="77777777" w:rsidR="00E365C0" w:rsidRPr="00947B97" w:rsidRDefault="00E365C0" w:rsidP="00D1289F">
            <w:pPr>
              <w:rPr>
                <w:b/>
                <w:bCs/>
                <w:lang w:val="fr-FR"/>
              </w:rPr>
            </w:pPr>
            <w:r w:rsidRPr="00947B97">
              <w:rPr>
                <w:b/>
                <w:bCs/>
                <w:lang w:val="fr-FR"/>
              </w:rPr>
              <w:t>PPP</w:t>
            </w:r>
          </w:p>
        </w:tc>
        <w:tc>
          <w:tcPr>
            <w:tcW w:w="8284" w:type="dxa"/>
          </w:tcPr>
          <w:p w14:paraId="4F43501B" w14:textId="77777777" w:rsidR="00E365C0" w:rsidRDefault="00E365C0" w:rsidP="00D1289F">
            <w:pPr>
              <w:rPr>
                <w:lang w:val="fr-FR"/>
              </w:rPr>
            </w:pPr>
            <w:r w:rsidRPr="00221FBF">
              <w:t>Key stakeholders</w:t>
            </w:r>
          </w:p>
        </w:tc>
      </w:tr>
      <w:tr w:rsidR="00E365C0" w:rsidRPr="006238D8" w14:paraId="07AFE1F3" w14:textId="77777777" w:rsidTr="00D1289F">
        <w:tc>
          <w:tcPr>
            <w:tcW w:w="1067" w:type="dxa"/>
          </w:tcPr>
          <w:p w14:paraId="0EFA40F2" w14:textId="77777777" w:rsidR="00E365C0" w:rsidRPr="00947B97" w:rsidRDefault="00E365C0" w:rsidP="00D1289F">
            <w:pPr>
              <w:rPr>
                <w:b/>
                <w:bCs/>
                <w:lang w:val="fr-FR"/>
              </w:rPr>
            </w:pPr>
            <w:proofErr w:type="spellStart"/>
            <w:r w:rsidRPr="00947B97">
              <w:rPr>
                <w:b/>
                <w:bCs/>
                <w:lang w:val="fr-FR"/>
              </w:rPr>
              <w:t>ProDoc</w:t>
            </w:r>
            <w:proofErr w:type="spellEnd"/>
          </w:p>
        </w:tc>
        <w:tc>
          <w:tcPr>
            <w:tcW w:w="8284" w:type="dxa"/>
          </w:tcPr>
          <w:p w14:paraId="319A4E05" w14:textId="77777777" w:rsidR="00E365C0" w:rsidRDefault="00E365C0" w:rsidP="00D1289F">
            <w:pPr>
              <w:rPr>
                <w:lang w:val="fr-FR"/>
              </w:rPr>
            </w:pPr>
            <w:r w:rsidRPr="00221FBF">
              <w:t>Project Document</w:t>
            </w:r>
          </w:p>
        </w:tc>
      </w:tr>
      <w:tr w:rsidR="00E365C0" w:rsidRPr="00934A9A" w14:paraId="7BC2D4C6" w14:textId="77777777" w:rsidTr="00D1289F">
        <w:tc>
          <w:tcPr>
            <w:tcW w:w="1067" w:type="dxa"/>
          </w:tcPr>
          <w:p w14:paraId="017BC960" w14:textId="77777777" w:rsidR="00E365C0" w:rsidRPr="00947B97" w:rsidRDefault="00E365C0" w:rsidP="00D1289F">
            <w:pPr>
              <w:rPr>
                <w:b/>
                <w:bCs/>
                <w:lang w:val="fr-FR"/>
              </w:rPr>
            </w:pPr>
            <w:proofErr w:type="spellStart"/>
            <w:r w:rsidRPr="00947B97">
              <w:rPr>
                <w:b/>
                <w:bCs/>
                <w:lang w:val="fr-FR"/>
              </w:rPr>
              <w:t>PoW</w:t>
            </w:r>
            <w:proofErr w:type="spellEnd"/>
          </w:p>
        </w:tc>
        <w:tc>
          <w:tcPr>
            <w:tcW w:w="8284" w:type="dxa"/>
          </w:tcPr>
          <w:p w14:paraId="04E90DCB" w14:textId="77777777" w:rsidR="00E365C0" w:rsidRPr="00934A9A" w:rsidRDefault="00E365C0" w:rsidP="00D1289F">
            <w:r w:rsidRPr="00221FBF">
              <w:t xml:space="preserve">UNEP </w:t>
            </w:r>
            <w:proofErr w:type="spellStart"/>
            <w:r w:rsidRPr="00221FBF">
              <w:t>Programme</w:t>
            </w:r>
            <w:proofErr w:type="spellEnd"/>
            <w:r w:rsidRPr="00221FBF">
              <w:t xml:space="preserve"> of Work and Biannual Budget</w:t>
            </w:r>
          </w:p>
        </w:tc>
      </w:tr>
      <w:tr w:rsidR="00E365C0" w:rsidRPr="00934A9A" w14:paraId="5D819105" w14:textId="77777777" w:rsidTr="00D1289F">
        <w:tc>
          <w:tcPr>
            <w:tcW w:w="1067" w:type="dxa"/>
          </w:tcPr>
          <w:p w14:paraId="7C69A5D2" w14:textId="77777777" w:rsidR="00E365C0" w:rsidRPr="00947B97" w:rsidRDefault="00E365C0" w:rsidP="00D1289F">
            <w:pPr>
              <w:rPr>
                <w:b/>
                <w:bCs/>
                <w:lang w:val="fr-FR"/>
              </w:rPr>
            </w:pPr>
            <w:r>
              <w:rPr>
                <w:b/>
                <w:bCs/>
                <w:lang w:val="fr-FR"/>
              </w:rPr>
              <w:t>PTBA</w:t>
            </w:r>
          </w:p>
        </w:tc>
        <w:tc>
          <w:tcPr>
            <w:tcW w:w="8284" w:type="dxa"/>
          </w:tcPr>
          <w:p w14:paraId="7C0B6DD5" w14:textId="77777777" w:rsidR="00E365C0" w:rsidRPr="00934A9A" w:rsidRDefault="00E365C0" w:rsidP="00D1289F">
            <w:proofErr w:type="spellStart"/>
            <w:r w:rsidRPr="00221FBF">
              <w:t>Programme</w:t>
            </w:r>
            <w:proofErr w:type="spellEnd"/>
            <w:r w:rsidRPr="00221FBF">
              <w:t xml:space="preserve"> of Work and Annual Budget</w:t>
            </w:r>
          </w:p>
        </w:tc>
      </w:tr>
      <w:tr w:rsidR="00E365C0" w14:paraId="2DDAA610" w14:textId="77777777" w:rsidTr="00D1289F">
        <w:tc>
          <w:tcPr>
            <w:tcW w:w="1067" w:type="dxa"/>
          </w:tcPr>
          <w:p w14:paraId="4EA54468" w14:textId="77777777" w:rsidR="00E365C0" w:rsidRPr="00947B97" w:rsidRDefault="00E365C0" w:rsidP="00D1289F">
            <w:pPr>
              <w:rPr>
                <w:b/>
                <w:bCs/>
                <w:lang w:val="fr-FR"/>
              </w:rPr>
            </w:pPr>
            <w:r>
              <w:rPr>
                <w:b/>
                <w:bCs/>
                <w:lang w:val="fr-FR"/>
              </w:rPr>
              <w:t>RG</w:t>
            </w:r>
          </w:p>
        </w:tc>
        <w:tc>
          <w:tcPr>
            <w:tcW w:w="8284" w:type="dxa"/>
          </w:tcPr>
          <w:p w14:paraId="353E3095" w14:textId="77777777" w:rsidR="00E365C0" w:rsidRDefault="00E365C0" w:rsidP="00D1289F">
            <w:pPr>
              <w:rPr>
                <w:lang w:val="fr-FR"/>
              </w:rPr>
            </w:pPr>
            <w:r w:rsidRPr="00221FBF">
              <w:t>Genetic Resources</w:t>
            </w:r>
          </w:p>
        </w:tc>
      </w:tr>
      <w:tr w:rsidR="00E365C0" w14:paraId="3E75E758" w14:textId="77777777" w:rsidTr="00D1289F">
        <w:tc>
          <w:tcPr>
            <w:tcW w:w="1067" w:type="dxa"/>
          </w:tcPr>
          <w:p w14:paraId="382176CD" w14:textId="77777777" w:rsidR="00E365C0" w:rsidRPr="00947B97" w:rsidRDefault="00E365C0" w:rsidP="00D1289F">
            <w:pPr>
              <w:rPr>
                <w:b/>
                <w:bCs/>
                <w:lang w:val="fr-FR"/>
              </w:rPr>
            </w:pPr>
            <w:r>
              <w:rPr>
                <w:b/>
                <w:bCs/>
                <w:lang w:val="fr-FR"/>
              </w:rPr>
              <w:t>ODD</w:t>
            </w:r>
          </w:p>
        </w:tc>
        <w:tc>
          <w:tcPr>
            <w:tcW w:w="8284" w:type="dxa"/>
          </w:tcPr>
          <w:p w14:paraId="76D758C8" w14:textId="77777777" w:rsidR="00E365C0" w:rsidRDefault="00E365C0" w:rsidP="00D1289F">
            <w:pPr>
              <w:rPr>
                <w:lang w:val="fr-FR"/>
              </w:rPr>
            </w:pPr>
            <w:r w:rsidRPr="00221FBF">
              <w:t>Sustainable Development Goal</w:t>
            </w:r>
          </w:p>
        </w:tc>
      </w:tr>
      <w:tr w:rsidR="00E365C0" w14:paraId="651F0625" w14:textId="77777777" w:rsidTr="00D1289F">
        <w:tc>
          <w:tcPr>
            <w:tcW w:w="1067" w:type="dxa"/>
          </w:tcPr>
          <w:p w14:paraId="4C38EA05" w14:textId="77777777" w:rsidR="00E365C0" w:rsidRPr="00947B97" w:rsidRDefault="00E365C0" w:rsidP="00D1289F">
            <w:pPr>
              <w:rPr>
                <w:b/>
                <w:bCs/>
                <w:lang w:val="fr-FR"/>
              </w:rPr>
            </w:pPr>
            <w:r w:rsidRPr="00947B97">
              <w:rPr>
                <w:b/>
                <w:bCs/>
                <w:lang w:val="fr-FR"/>
              </w:rPr>
              <w:t>ONG</w:t>
            </w:r>
          </w:p>
        </w:tc>
        <w:tc>
          <w:tcPr>
            <w:tcW w:w="8284" w:type="dxa"/>
          </w:tcPr>
          <w:p w14:paraId="3E768D7F" w14:textId="77777777" w:rsidR="00E365C0" w:rsidRDefault="00E365C0" w:rsidP="00D1289F">
            <w:pPr>
              <w:rPr>
                <w:lang w:val="fr-FR"/>
              </w:rPr>
            </w:pPr>
            <w:r w:rsidRPr="00221FBF">
              <w:t>Non-Governmental Organization</w:t>
            </w:r>
          </w:p>
        </w:tc>
      </w:tr>
      <w:tr w:rsidR="00E365C0" w:rsidRPr="006238D8" w14:paraId="7C0AFA2F" w14:textId="77777777" w:rsidTr="00D1289F">
        <w:tc>
          <w:tcPr>
            <w:tcW w:w="1067" w:type="dxa"/>
          </w:tcPr>
          <w:p w14:paraId="723B9E71" w14:textId="77777777" w:rsidR="00E365C0" w:rsidRPr="00947B97" w:rsidRDefault="00E365C0" w:rsidP="00D1289F">
            <w:pPr>
              <w:rPr>
                <w:b/>
                <w:bCs/>
                <w:lang w:val="fr-FR"/>
              </w:rPr>
            </w:pPr>
            <w:r>
              <w:rPr>
                <w:b/>
                <w:bCs/>
                <w:lang w:val="fr-FR"/>
              </w:rPr>
              <w:t>OSC</w:t>
            </w:r>
          </w:p>
        </w:tc>
        <w:tc>
          <w:tcPr>
            <w:tcW w:w="8284" w:type="dxa"/>
          </w:tcPr>
          <w:p w14:paraId="743A4F8E" w14:textId="77777777" w:rsidR="00E365C0" w:rsidRDefault="00E365C0" w:rsidP="00D1289F">
            <w:pPr>
              <w:rPr>
                <w:lang w:val="fr-FR"/>
              </w:rPr>
            </w:pPr>
            <w:r w:rsidRPr="00221FBF">
              <w:t>Civil Society Organization</w:t>
            </w:r>
          </w:p>
        </w:tc>
      </w:tr>
      <w:tr w:rsidR="00E365C0" w:rsidRPr="00194435" w14:paraId="56B6B9AF" w14:textId="77777777" w:rsidTr="00D1289F">
        <w:tc>
          <w:tcPr>
            <w:tcW w:w="1067" w:type="dxa"/>
          </w:tcPr>
          <w:p w14:paraId="4C2CEA2A" w14:textId="77777777" w:rsidR="00E365C0" w:rsidRDefault="00E365C0" w:rsidP="00D1289F">
            <w:pPr>
              <w:rPr>
                <w:b/>
                <w:bCs/>
                <w:lang w:val="fr-FR"/>
              </w:rPr>
            </w:pPr>
            <w:r>
              <w:rPr>
                <w:b/>
                <w:bCs/>
                <w:lang w:val="fr-FR"/>
              </w:rPr>
              <w:t>RDC</w:t>
            </w:r>
          </w:p>
        </w:tc>
        <w:tc>
          <w:tcPr>
            <w:tcW w:w="8284" w:type="dxa"/>
          </w:tcPr>
          <w:p w14:paraId="7220284B" w14:textId="77777777" w:rsidR="00E365C0" w:rsidRDefault="00E365C0" w:rsidP="00D1289F">
            <w:pPr>
              <w:rPr>
                <w:lang w:val="fr-FR"/>
              </w:rPr>
            </w:pPr>
            <w:r w:rsidRPr="00221FBF">
              <w:t>Democratic Republic of Congo</w:t>
            </w:r>
          </w:p>
        </w:tc>
      </w:tr>
      <w:tr w:rsidR="00E365C0" w:rsidRPr="00194435" w14:paraId="4A8992CB" w14:textId="77777777" w:rsidTr="00D1289F">
        <w:tc>
          <w:tcPr>
            <w:tcW w:w="1067" w:type="dxa"/>
          </w:tcPr>
          <w:p w14:paraId="3AFE52E7" w14:textId="77777777" w:rsidR="00E365C0" w:rsidRDefault="00E365C0" w:rsidP="00D1289F">
            <w:pPr>
              <w:rPr>
                <w:b/>
                <w:bCs/>
                <w:lang w:val="fr-FR"/>
              </w:rPr>
            </w:pPr>
            <w:proofErr w:type="spellStart"/>
            <w:r>
              <w:rPr>
                <w:b/>
                <w:bCs/>
                <w:lang w:val="fr-FR"/>
              </w:rPr>
              <w:t>TdR</w:t>
            </w:r>
            <w:proofErr w:type="spellEnd"/>
          </w:p>
        </w:tc>
        <w:tc>
          <w:tcPr>
            <w:tcW w:w="8284" w:type="dxa"/>
          </w:tcPr>
          <w:p w14:paraId="49BF4A13" w14:textId="77777777" w:rsidR="00E365C0" w:rsidRDefault="00E365C0" w:rsidP="00D1289F">
            <w:pPr>
              <w:rPr>
                <w:lang w:val="fr-FR"/>
              </w:rPr>
            </w:pPr>
            <w:r w:rsidRPr="00221FBF">
              <w:t>Terms of Reference</w:t>
            </w:r>
          </w:p>
        </w:tc>
      </w:tr>
      <w:tr w:rsidR="00E365C0" w:rsidRPr="006238D8" w14:paraId="71EB6E09" w14:textId="77777777" w:rsidTr="00D1289F">
        <w:tc>
          <w:tcPr>
            <w:tcW w:w="1067" w:type="dxa"/>
          </w:tcPr>
          <w:p w14:paraId="1AD1520F" w14:textId="77777777" w:rsidR="00E365C0" w:rsidRPr="00947B97" w:rsidRDefault="00E365C0" w:rsidP="00D1289F">
            <w:pPr>
              <w:rPr>
                <w:b/>
                <w:bCs/>
                <w:lang w:val="fr-FR"/>
              </w:rPr>
            </w:pPr>
            <w:proofErr w:type="spellStart"/>
            <w:r w:rsidRPr="00947B97">
              <w:rPr>
                <w:b/>
                <w:bCs/>
                <w:lang w:val="fr-FR"/>
              </w:rPr>
              <w:t>ToC</w:t>
            </w:r>
            <w:proofErr w:type="spellEnd"/>
          </w:p>
        </w:tc>
        <w:tc>
          <w:tcPr>
            <w:tcW w:w="8284" w:type="dxa"/>
          </w:tcPr>
          <w:p w14:paraId="6B45DAE5" w14:textId="77777777" w:rsidR="00E365C0" w:rsidRDefault="00E365C0" w:rsidP="00D1289F">
            <w:pPr>
              <w:rPr>
                <w:lang w:val="fr-FR"/>
              </w:rPr>
            </w:pPr>
            <w:r w:rsidRPr="00221FBF">
              <w:t>Theory of Change</w:t>
            </w:r>
          </w:p>
        </w:tc>
      </w:tr>
      <w:bookmarkEnd w:id="7"/>
    </w:tbl>
    <w:p w14:paraId="19CE6D18" w14:textId="27EF7C14" w:rsidR="00E365C0" w:rsidRDefault="00E365C0">
      <w:pPr>
        <w:rPr>
          <w:lang w:val="fr-FR"/>
        </w:rPr>
        <w:sectPr w:rsidR="00E365C0" w:rsidSect="00402FE0">
          <w:pgSz w:w="12240" w:h="15840"/>
          <w:pgMar w:top="1440" w:right="1440" w:bottom="1440" w:left="1440" w:header="708" w:footer="708" w:gutter="0"/>
          <w:pgNumType w:fmt="lowerRoman"/>
          <w:cols w:space="708"/>
          <w:docGrid w:linePitch="360"/>
        </w:sectPr>
      </w:pPr>
    </w:p>
    <w:p w14:paraId="34472F9F" w14:textId="457FB5B2" w:rsidR="00E365C0" w:rsidRDefault="00E365C0" w:rsidP="000F3BBC">
      <w:pPr>
        <w:pStyle w:val="Titre1"/>
      </w:pPr>
      <w:bookmarkStart w:id="8" w:name="_Toc154419254"/>
      <w:r w:rsidRPr="005B45B4">
        <w:lastRenderedPageBreak/>
        <w:t>Project identification</w:t>
      </w:r>
      <w:bookmarkEnd w:id="8"/>
    </w:p>
    <w:p w14:paraId="29FAC553" w14:textId="77777777" w:rsidR="00E365C0" w:rsidRPr="00AE22D1" w:rsidRDefault="00E365C0" w:rsidP="00E365C0">
      <w:pPr>
        <w:spacing w:before="120" w:after="120" w:line="240" w:lineRule="auto"/>
        <w:jc w:val="both"/>
        <w:rPr>
          <w:rFonts w:cstheme="minorHAnsi"/>
        </w:rPr>
      </w:pPr>
      <w:r w:rsidRPr="005B45B4">
        <w:rPr>
          <w:rFonts w:cstheme="minorHAnsi"/>
        </w:rPr>
        <w:t xml:space="preserve">The project </w:t>
      </w:r>
      <w:r w:rsidRPr="00AE22D1">
        <w:rPr>
          <w:rFonts w:cstheme="minorHAnsi"/>
          <w:b/>
          <w:bCs/>
        </w:rPr>
        <w:t>"Effective implementation of access to genetic resources and benefit sharing (ABS) in accordance with the Nagoya Protocol and the valorization of value-added plants (medicinal, cosmetic and nutraceutical plants) in the DRC"</w:t>
      </w:r>
      <w:r w:rsidRPr="005B45B4">
        <w:rPr>
          <w:rFonts w:cstheme="minorHAnsi"/>
        </w:rPr>
        <w:t xml:space="preserve"> (APA-RDC-PNUE project), is an initiative of the government of the Democratic Republic of Congo (DRC), funded by the Global Environment Facility (GEF), and co-funded by the DRC, the </w:t>
      </w:r>
      <w:proofErr w:type="spellStart"/>
      <w:r w:rsidRPr="005B45B4">
        <w:rPr>
          <w:rFonts w:cstheme="minorHAnsi"/>
        </w:rPr>
        <w:t>Fondation</w:t>
      </w:r>
      <w:proofErr w:type="spellEnd"/>
      <w:r w:rsidRPr="005B45B4">
        <w:rPr>
          <w:rFonts w:cstheme="minorHAnsi"/>
        </w:rPr>
        <w:t xml:space="preserve"> </w:t>
      </w:r>
      <w:proofErr w:type="spellStart"/>
      <w:r w:rsidRPr="005B45B4">
        <w:rPr>
          <w:rFonts w:cstheme="minorHAnsi"/>
        </w:rPr>
        <w:t>Biotechnologie</w:t>
      </w:r>
      <w:proofErr w:type="spellEnd"/>
      <w:r w:rsidRPr="005B45B4">
        <w:rPr>
          <w:rFonts w:cstheme="minorHAnsi"/>
        </w:rPr>
        <w:t xml:space="preserve"> pour le </w:t>
      </w:r>
      <w:proofErr w:type="spellStart"/>
      <w:r w:rsidRPr="005B45B4">
        <w:rPr>
          <w:rFonts w:cstheme="minorHAnsi"/>
        </w:rPr>
        <w:t>développement</w:t>
      </w:r>
      <w:proofErr w:type="spellEnd"/>
      <w:r w:rsidRPr="005B45B4">
        <w:rPr>
          <w:rFonts w:cstheme="minorHAnsi"/>
        </w:rPr>
        <w:t xml:space="preserve"> durable </w:t>
      </w:r>
      <w:proofErr w:type="spellStart"/>
      <w:r w:rsidRPr="005B45B4">
        <w:rPr>
          <w:rFonts w:cstheme="minorHAnsi"/>
        </w:rPr>
        <w:t>en</w:t>
      </w:r>
      <w:proofErr w:type="spellEnd"/>
      <w:r w:rsidRPr="005B45B4">
        <w:rPr>
          <w:rFonts w:cstheme="minorHAnsi"/>
        </w:rPr>
        <w:t xml:space="preserve"> Afrique (BDA) </w:t>
      </w:r>
      <w:r>
        <w:rPr>
          <w:rFonts w:cstheme="minorHAnsi"/>
        </w:rPr>
        <w:t>(</w:t>
      </w:r>
      <w:r w:rsidRPr="00AE22D1">
        <w:rPr>
          <w:rFonts w:cstheme="minorHAnsi"/>
        </w:rPr>
        <w:t xml:space="preserve">Biotechnology Foundation for Sustainable Development in Africa (BDA) </w:t>
      </w:r>
      <w:r>
        <w:rPr>
          <w:rFonts w:cstheme="minorHAnsi"/>
        </w:rPr>
        <w:t xml:space="preserve">) </w:t>
      </w:r>
      <w:r w:rsidRPr="005B45B4">
        <w:rPr>
          <w:rFonts w:cstheme="minorHAnsi"/>
        </w:rPr>
        <w:t xml:space="preserve">and the </w:t>
      </w:r>
      <w:proofErr w:type="spellStart"/>
      <w:r w:rsidRPr="005B45B4">
        <w:rPr>
          <w:rFonts w:cstheme="minorHAnsi"/>
        </w:rPr>
        <w:t>Institut</w:t>
      </w:r>
      <w:proofErr w:type="spellEnd"/>
      <w:r w:rsidRPr="005B45B4">
        <w:rPr>
          <w:rFonts w:cstheme="minorHAnsi"/>
        </w:rPr>
        <w:t xml:space="preserve"> </w:t>
      </w:r>
      <w:proofErr w:type="spellStart"/>
      <w:r w:rsidRPr="005B45B4">
        <w:rPr>
          <w:rFonts w:cstheme="minorHAnsi"/>
        </w:rPr>
        <w:t>Congolais</w:t>
      </w:r>
      <w:proofErr w:type="spellEnd"/>
      <w:r w:rsidRPr="005B45B4">
        <w:rPr>
          <w:rFonts w:cstheme="minorHAnsi"/>
        </w:rPr>
        <w:t xml:space="preserve"> pour la Conservation de la Nature (ICCN)</w:t>
      </w:r>
      <w:r>
        <w:rPr>
          <w:rFonts w:cstheme="minorHAnsi"/>
        </w:rPr>
        <w:t xml:space="preserve"> - </w:t>
      </w:r>
      <w:r w:rsidRPr="00AE22D1">
        <w:rPr>
          <w:rFonts w:cstheme="minorHAnsi"/>
        </w:rPr>
        <w:t>Congolese Institute for Nature Conservation</w:t>
      </w:r>
      <w:r w:rsidRPr="005B45B4">
        <w:rPr>
          <w:rFonts w:cstheme="minorHAnsi"/>
        </w:rPr>
        <w:t xml:space="preserve">. </w:t>
      </w:r>
      <w:r w:rsidRPr="00AE22D1">
        <w:rPr>
          <w:rFonts w:cstheme="minorHAnsi"/>
        </w:rPr>
        <w:t>The aim of the project is to contribute to biodiversity conservation and human well-being in the DRC. The aim of the project is to "Strengthen national capacities, particularly with regard to legislation and the regulatory framework for the effective implementation of the Nagoya Protocol on Access to Genetic Resources and the Fair and Equitable Sharing of the Benefits Arising out of their Utilization, contributing to biodiversity conservation and human well-being in the DRC".</w:t>
      </w:r>
    </w:p>
    <w:p w14:paraId="1470BD79" w14:textId="77777777" w:rsidR="00E365C0" w:rsidRPr="00687CA3" w:rsidRDefault="00E365C0" w:rsidP="00E365C0">
      <w:pPr>
        <w:spacing w:after="0" w:line="240" w:lineRule="auto"/>
        <w:jc w:val="both"/>
      </w:pPr>
      <w:r w:rsidRPr="00AE22D1">
        <w:rPr>
          <w:rFonts w:cstheme="minorHAnsi"/>
        </w:rPr>
        <w:t xml:space="preserve">The United Nations Environment </w:t>
      </w:r>
      <w:proofErr w:type="spellStart"/>
      <w:r w:rsidRPr="00AE22D1">
        <w:rPr>
          <w:rFonts w:cstheme="minorHAnsi"/>
        </w:rPr>
        <w:t>Programme</w:t>
      </w:r>
      <w:proofErr w:type="spellEnd"/>
      <w:r w:rsidRPr="00AE22D1">
        <w:rPr>
          <w:rFonts w:cstheme="minorHAnsi"/>
        </w:rPr>
        <w:t xml:space="preserve"> (UNEP), through its Division of Ecosystems, is the implementing agency. The Ministry of Environment and Sustainable Development (MEDD) of the DRC, through the Directorate of Sustainable Development (DDD) is the executing agency, in collaboration with the NGO Action </w:t>
      </w:r>
      <w:proofErr w:type="spellStart"/>
      <w:r w:rsidRPr="00AE22D1">
        <w:rPr>
          <w:rFonts w:cstheme="minorHAnsi"/>
        </w:rPr>
        <w:t>d'Aide</w:t>
      </w:r>
      <w:proofErr w:type="spellEnd"/>
      <w:r w:rsidRPr="00AE22D1">
        <w:rPr>
          <w:rFonts w:cstheme="minorHAnsi"/>
        </w:rPr>
        <w:t xml:space="preserve"> Sanitaire et de </w:t>
      </w:r>
      <w:proofErr w:type="spellStart"/>
      <w:r w:rsidRPr="00AE22D1">
        <w:rPr>
          <w:rFonts w:cstheme="minorHAnsi"/>
        </w:rPr>
        <w:t>Développement</w:t>
      </w:r>
      <w:proofErr w:type="spellEnd"/>
      <w:r w:rsidRPr="00AE22D1">
        <w:rPr>
          <w:rFonts w:cstheme="minorHAnsi"/>
        </w:rPr>
        <w:t xml:space="preserve"> aux plus </w:t>
      </w:r>
      <w:proofErr w:type="spellStart"/>
      <w:r w:rsidRPr="00AE22D1">
        <w:rPr>
          <w:rFonts w:cstheme="minorHAnsi"/>
        </w:rPr>
        <w:t>démunis</w:t>
      </w:r>
      <w:proofErr w:type="spellEnd"/>
      <w:r w:rsidRPr="00AE22D1">
        <w:rPr>
          <w:rFonts w:cstheme="minorHAnsi"/>
        </w:rPr>
        <w:t xml:space="preserve"> (AASD) and the UNEP Division of Law (co-executing agency). Approved and signed on 04/03/2019, the Project Document (</w:t>
      </w:r>
      <w:proofErr w:type="spellStart"/>
      <w:r w:rsidRPr="00AE22D1">
        <w:rPr>
          <w:rFonts w:cstheme="minorHAnsi"/>
        </w:rPr>
        <w:t>ProDoc</w:t>
      </w:r>
      <w:proofErr w:type="spellEnd"/>
      <w:r w:rsidRPr="00AE22D1">
        <w:rPr>
          <w:rFonts w:cstheme="minorHAnsi"/>
        </w:rPr>
        <w:t xml:space="preserve">) provided for an initial implementation period of 36 months, with the initial completion date set at August 30, 2022. On 22/09/2022, the implementation period was extended by 24 months, with a revised completion date of 30/08/2024. </w:t>
      </w:r>
      <w:r w:rsidRPr="00687CA3">
        <w:rPr>
          <w:rFonts w:cstheme="minorHAnsi"/>
        </w:rPr>
        <w:t>Table 1 below provides identification information on the APA-RDC-PNUE project.</w:t>
      </w:r>
    </w:p>
    <w:p w14:paraId="1BC0F3DF" w14:textId="77777777" w:rsidR="003E48AF" w:rsidRPr="00E365C0" w:rsidRDefault="003E48AF" w:rsidP="003E48AF">
      <w:pPr>
        <w:spacing w:after="0" w:line="240" w:lineRule="auto"/>
        <w:jc w:val="both"/>
      </w:pPr>
    </w:p>
    <w:p w14:paraId="6273401B" w14:textId="77777777" w:rsidR="00E365C0" w:rsidRDefault="00E365C0" w:rsidP="00E365C0">
      <w:pPr>
        <w:jc w:val="center"/>
        <w:rPr>
          <w:b/>
          <w:bCs/>
          <w:i/>
          <w:iCs/>
          <w:color w:val="385623" w:themeColor="accent6" w:themeShade="80"/>
          <w:sz w:val="20"/>
          <w:szCs w:val="20"/>
          <w:lang w:val="fr-FR"/>
        </w:rPr>
      </w:pPr>
      <w:r w:rsidRPr="00930402">
        <w:rPr>
          <w:b/>
          <w:bCs/>
          <w:i/>
          <w:iCs/>
          <w:color w:val="385623" w:themeColor="accent6" w:themeShade="80"/>
          <w:sz w:val="20"/>
          <w:szCs w:val="20"/>
          <w:lang w:val="fr-FR"/>
        </w:rPr>
        <w:t xml:space="preserve">Table 1 : </w:t>
      </w:r>
      <w:r>
        <w:rPr>
          <w:b/>
          <w:bCs/>
          <w:i/>
          <w:iCs/>
          <w:color w:val="385623" w:themeColor="accent6" w:themeShade="80"/>
          <w:sz w:val="20"/>
          <w:szCs w:val="20"/>
          <w:lang w:val="fr-FR"/>
        </w:rPr>
        <w:t>Project identification</w:t>
      </w:r>
    </w:p>
    <w:p w14:paraId="384A3D2B" w14:textId="77777777" w:rsidR="00F02F2C" w:rsidRDefault="00F02F2C" w:rsidP="00F02F2C">
      <w:pPr>
        <w:rPr>
          <w:lang w:val="fr-FR"/>
        </w:rPr>
      </w:pPr>
    </w:p>
    <w:tbl>
      <w:tblPr>
        <w:tblStyle w:val="Grilledutableau"/>
        <w:tblW w:w="0" w:type="auto"/>
        <w:tblLook w:val="04A0" w:firstRow="1" w:lastRow="0" w:firstColumn="1" w:lastColumn="0" w:noHBand="0" w:noVBand="1"/>
      </w:tblPr>
      <w:tblGrid>
        <w:gridCol w:w="2122"/>
        <w:gridCol w:w="2268"/>
        <w:gridCol w:w="2551"/>
        <w:gridCol w:w="2409"/>
      </w:tblGrid>
      <w:tr w:rsidR="00E365C0" w:rsidRPr="00F37A4F" w14:paraId="70225A84" w14:textId="77777777" w:rsidTr="00D1289F">
        <w:tc>
          <w:tcPr>
            <w:tcW w:w="2122" w:type="dxa"/>
            <w:shd w:val="clear" w:color="auto" w:fill="8EAADB" w:themeFill="accent1" w:themeFillTint="99"/>
          </w:tcPr>
          <w:p w14:paraId="4FC659FA" w14:textId="77777777" w:rsidR="00E365C0" w:rsidRPr="0088580F" w:rsidRDefault="00E365C0" w:rsidP="00D1289F">
            <w:pPr>
              <w:rPr>
                <w:rFonts w:cstheme="minorHAnsi"/>
                <w:b/>
                <w:bCs/>
                <w:sz w:val="20"/>
                <w:szCs w:val="20"/>
                <w:lang w:val="fr-FR"/>
              </w:rPr>
            </w:pPr>
            <w:r>
              <w:rPr>
                <w:rFonts w:cstheme="minorHAnsi"/>
                <w:b/>
                <w:bCs/>
                <w:sz w:val="20"/>
                <w:szCs w:val="20"/>
                <w:lang w:val="fr-FR"/>
              </w:rPr>
              <w:t xml:space="preserve">Project </w:t>
            </w:r>
            <w:proofErr w:type="spellStart"/>
            <w:r>
              <w:rPr>
                <w:rFonts w:cstheme="minorHAnsi"/>
                <w:b/>
                <w:bCs/>
                <w:sz w:val="20"/>
                <w:szCs w:val="20"/>
                <w:lang w:val="fr-FR"/>
              </w:rPr>
              <w:t>title</w:t>
            </w:r>
            <w:proofErr w:type="spellEnd"/>
            <w:r w:rsidRPr="0088580F">
              <w:rPr>
                <w:rFonts w:cstheme="minorHAnsi"/>
                <w:b/>
                <w:bCs/>
                <w:sz w:val="20"/>
                <w:szCs w:val="20"/>
                <w:lang w:val="fr-FR"/>
              </w:rPr>
              <w:t> </w:t>
            </w:r>
          </w:p>
        </w:tc>
        <w:tc>
          <w:tcPr>
            <w:tcW w:w="7228" w:type="dxa"/>
            <w:gridSpan w:val="3"/>
          </w:tcPr>
          <w:p w14:paraId="0776B59F" w14:textId="77777777" w:rsidR="00E365C0" w:rsidRPr="00F37A4F" w:rsidRDefault="00E365C0" w:rsidP="00D1289F">
            <w:pPr>
              <w:rPr>
                <w:rFonts w:cstheme="minorHAnsi"/>
                <w:sz w:val="20"/>
                <w:szCs w:val="20"/>
              </w:rPr>
            </w:pPr>
            <w:r w:rsidRPr="00F37A4F">
              <w:rPr>
                <w:rFonts w:cstheme="minorHAnsi"/>
                <w:sz w:val="20"/>
                <w:szCs w:val="20"/>
              </w:rPr>
              <w:t>Effective implementation of access to genetic resources and benefit-sharing (ABS) in accordance with the Nagoya Protocol and valorization of value-added plants (medicinal plants, cosmetics and nutraceuticals) in the DRC</w:t>
            </w:r>
          </w:p>
        </w:tc>
      </w:tr>
      <w:tr w:rsidR="00E365C0" w14:paraId="66F270F1" w14:textId="77777777" w:rsidTr="00D1289F">
        <w:tc>
          <w:tcPr>
            <w:tcW w:w="2122" w:type="dxa"/>
            <w:shd w:val="clear" w:color="auto" w:fill="D9E2F3" w:themeFill="accent1" w:themeFillTint="33"/>
          </w:tcPr>
          <w:p w14:paraId="70F77E46" w14:textId="77777777" w:rsidR="00E365C0" w:rsidRPr="0088580F" w:rsidRDefault="00E365C0" w:rsidP="00D1289F">
            <w:pPr>
              <w:rPr>
                <w:rFonts w:cstheme="minorHAnsi"/>
                <w:sz w:val="20"/>
                <w:szCs w:val="20"/>
                <w:lang w:val="fr-FR"/>
              </w:rPr>
            </w:pPr>
            <w:r>
              <w:rPr>
                <w:rFonts w:cstheme="minorHAnsi"/>
                <w:sz w:val="20"/>
                <w:szCs w:val="20"/>
                <w:lang w:val="fr-FR"/>
              </w:rPr>
              <w:t xml:space="preserve">Country </w:t>
            </w:r>
          </w:p>
        </w:tc>
        <w:tc>
          <w:tcPr>
            <w:tcW w:w="2268" w:type="dxa"/>
          </w:tcPr>
          <w:p w14:paraId="61B43B3D" w14:textId="77777777" w:rsidR="00E365C0" w:rsidRPr="0088580F" w:rsidRDefault="00E365C0" w:rsidP="00D1289F">
            <w:pPr>
              <w:rPr>
                <w:rFonts w:cstheme="minorHAnsi"/>
                <w:sz w:val="20"/>
                <w:szCs w:val="20"/>
                <w:lang w:val="fr-FR"/>
              </w:rPr>
            </w:pPr>
            <w:r w:rsidRPr="00F37A4F">
              <w:rPr>
                <w:rFonts w:cstheme="minorHAnsi"/>
                <w:sz w:val="20"/>
                <w:szCs w:val="20"/>
              </w:rPr>
              <w:t>Democratic Republic of Congo</w:t>
            </w:r>
          </w:p>
        </w:tc>
        <w:tc>
          <w:tcPr>
            <w:tcW w:w="2551" w:type="dxa"/>
            <w:shd w:val="clear" w:color="auto" w:fill="D9E2F3" w:themeFill="accent1" w:themeFillTint="33"/>
          </w:tcPr>
          <w:p w14:paraId="5A517E15" w14:textId="77777777" w:rsidR="00E365C0" w:rsidRPr="00810042" w:rsidRDefault="00E365C0" w:rsidP="00D1289F">
            <w:pPr>
              <w:rPr>
                <w:sz w:val="20"/>
                <w:szCs w:val="20"/>
              </w:rPr>
            </w:pPr>
            <w:r w:rsidRPr="00810042">
              <w:rPr>
                <w:sz w:val="20"/>
                <w:szCs w:val="20"/>
              </w:rPr>
              <w:t>R</w:t>
            </w:r>
            <w:r>
              <w:rPr>
                <w:sz w:val="20"/>
                <w:szCs w:val="20"/>
              </w:rPr>
              <w:t>e</w:t>
            </w:r>
            <w:r w:rsidRPr="00810042">
              <w:rPr>
                <w:sz w:val="20"/>
                <w:szCs w:val="20"/>
              </w:rPr>
              <w:t>gion</w:t>
            </w:r>
          </w:p>
        </w:tc>
        <w:tc>
          <w:tcPr>
            <w:tcW w:w="2409" w:type="dxa"/>
          </w:tcPr>
          <w:p w14:paraId="035ECD31" w14:textId="77777777" w:rsidR="00E365C0" w:rsidRPr="00071CB8" w:rsidRDefault="00E365C0" w:rsidP="00D1289F">
            <w:r>
              <w:t>Africa</w:t>
            </w:r>
          </w:p>
        </w:tc>
      </w:tr>
      <w:tr w:rsidR="00E365C0" w14:paraId="2B7D8AC4" w14:textId="77777777" w:rsidTr="00D1289F">
        <w:tc>
          <w:tcPr>
            <w:tcW w:w="2122" w:type="dxa"/>
            <w:shd w:val="clear" w:color="auto" w:fill="D9E2F3" w:themeFill="accent1" w:themeFillTint="33"/>
          </w:tcPr>
          <w:p w14:paraId="7DE3CAD4" w14:textId="77777777" w:rsidR="00E365C0" w:rsidRPr="0088580F" w:rsidRDefault="00E365C0" w:rsidP="00D1289F">
            <w:pPr>
              <w:rPr>
                <w:rFonts w:cstheme="minorHAnsi"/>
                <w:sz w:val="20"/>
                <w:szCs w:val="20"/>
                <w:lang w:val="fr-FR"/>
              </w:rPr>
            </w:pPr>
            <w:bookmarkStart w:id="9" w:name="_Hlk146442307"/>
            <w:r w:rsidRPr="0088580F">
              <w:rPr>
                <w:rFonts w:cstheme="minorHAnsi"/>
                <w:sz w:val="20"/>
                <w:szCs w:val="20"/>
                <w:lang w:val="fr-FR"/>
              </w:rPr>
              <w:t>GEF Project ID</w:t>
            </w:r>
          </w:p>
        </w:tc>
        <w:tc>
          <w:tcPr>
            <w:tcW w:w="2268" w:type="dxa"/>
          </w:tcPr>
          <w:p w14:paraId="26E91BD5" w14:textId="77777777" w:rsidR="00E365C0" w:rsidRPr="00A62573" w:rsidRDefault="00E365C0" w:rsidP="00D1289F">
            <w:pPr>
              <w:rPr>
                <w:rFonts w:cstheme="minorHAnsi"/>
                <w:sz w:val="20"/>
                <w:szCs w:val="20"/>
                <w:lang w:val="fr-FR"/>
              </w:rPr>
            </w:pPr>
            <w:r w:rsidRPr="00A62573">
              <w:rPr>
                <w:rFonts w:cstheme="minorHAnsi"/>
                <w:sz w:val="20"/>
                <w:szCs w:val="20"/>
                <w:lang w:val="fr-FR"/>
              </w:rPr>
              <w:t>9926</w:t>
            </w:r>
          </w:p>
        </w:tc>
        <w:tc>
          <w:tcPr>
            <w:tcW w:w="2551" w:type="dxa"/>
            <w:shd w:val="clear" w:color="auto" w:fill="D9E2F3" w:themeFill="accent1" w:themeFillTint="33"/>
          </w:tcPr>
          <w:p w14:paraId="57DD74BF" w14:textId="77777777" w:rsidR="00E365C0" w:rsidRPr="00A62573" w:rsidRDefault="00E365C0" w:rsidP="00D1289F">
            <w:pPr>
              <w:rPr>
                <w:rFonts w:cstheme="minorHAnsi"/>
                <w:sz w:val="20"/>
                <w:szCs w:val="20"/>
                <w:lang w:val="fr-FR"/>
              </w:rPr>
            </w:pPr>
            <w:r w:rsidRPr="00A62573">
              <w:rPr>
                <w:sz w:val="20"/>
                <w:szCs w:val="20"/>
              </w:rPr>
              <w:t>UNEP Project ID</w:t>
            </w:r>
          </w:p>
        </w:tc>
        <w:tc>
          <w:tcPr>
            <w:tcW w:w="2409" w:type="dxa"/>
          </w:tcPr>
          <w:p w14:paraId="65D4B055" w14:textId="77777777" w:rsidR="00E365C0" w:rsidRPr="00A62573" w:rsidRDefault="00E365C0" w:rsidP="00D1289F">
            <w:pPr>
              <w:rPr>
                <w:rFonts w:cstheme="minorHAnsi"/>
                <w:sz w:val="20"/>
                <w:szCs w:val="20"/>
                <w:lang w:val="fr-FR"/>
              </w:rPr>
            </w:pPr>
            <w:r w:rsidRPr="00A62573">
              <w:rPr>
                <w:sz w:val="20"/>
                <w:szCs w:val="20"/>
              </w:rPr>
              <w:t>01601</w:t>
            </w:r>
          </w:p>
        </w:tc>
      </w:tr>
      <w:tr w:rsidR="00E365C0" w:rsidRPr="00120CEA" w14:paraId="5E22EA4B" w14:textId="77777777" w:rsidTr="00D1289F">
        <w:tc>
          <w:tcPr>
            <w:tcW w:w="2122" w:type="dxa"/>
            <w:shd w:val="clear" w:color="auto" w:fill="D9E2F3" w:themeFill="accent1" w:themeFillTint="33"/>
          </w:tcPr>
          <w:p w14:paraId="0A414B89" w14:textId="77777777" w:rsidR="00E365C0" w:rsidRPr="00A970BF" w:rsidRDefault="00E365C0" w:rsidP="00D1289F">
            <w:pPr>
              <w:rPr>
                <w:rFonts w:cstheme="minorHAnsi"/>
                <w:sz w:val="20"/>
                <w:szCs w:val="20"/>
                <w:lang w:val="fr-FR"/>
              </w:rPr>
            </w:pPr>
            <w:r w:rsidRPr="00687CA3">
              <w:rPr>
                <w:sz w:val="20"/>
                <w:szCs w:val="20"/>
              </w:rPr>
              <w:t>GEF Operational Program</w:t>
            </w:r>
          </w:p>
        </w:tc>
        <w:tc>
          <w:tcPr>
            <w:tcW w:w="2268" w:type="dxa"/>
          </w:tcPr>
          <w:p w14:paraId="05FB8171" w14:textId="77777777" w:rsidR="00E365C0" w:rsidRPr="0088580F" w:rsidRDefault="00E365C0" w:rsidP="00D1289F">
            <w:pPr>
              <w:rPr>
                <w:rFonts w:cstheme="minorHAnsi"/>
                <w:sz w:val="20"/>
                <w:szCs w:val="20"/>
                <w:lang w:val="fr-FR"/>
              </w:rPr>
            </w:pPr>
            <w:r w:rsidRPr="00E45E42">
              <w:t xml:space="preserve">BD-3 </w:t>
            </w:r>
          </w:p>
        </w:tc>
        <w:tc>
          <w:tcPr>
            <w:tcW w:w="2551" w:type="dxa"/>
            <w:shd w:val="clear" w:color="auto" w:fill="D9E2F3" w:themeFill="accent1" w:themeFillTint="33"/>
          </w:tcPr>
          <w:p w14:paraId="1CA18825" w14:textId="77777777" w:rsidR="00E365C0" w:rsidRPr="00A62573" w:rsidRDefault="00E365C0" w:rsidP="00D1289F">
            <w:pPr>
              <w:rPr>
                <w:rFonts w:cstheme="minorHAnsi"/>
                <w:sz w:val="20"/>
                <w:szCs w:val="20"/>
                <w:lang w:val="fr-FR"/>
              </w:rPr>
            </w:pPr>
            <w:r w:rsidRPr="00F37A4F">
              <w:rPr>
                <w:sz w:val="20"/>
                <w:szCs w:val="20"/>
              </w:rPr>
              <w:t>Area(s) of intervention</w:t>
            </w:r>
          </w:p>
        </w:tc>
        <w:tc>
          <w:tcPr>
            <w:tcW w:w="2409" w:type="dxa"/>
            <w:shd w:val="clear" w:color="auto" w:fill="auto"/>
          </w:tcPr>
          <w:p w14:paraId="7BF0C0D7" w14:textId="77777777" w:rsidR="00E365C0" w:rsidRPr="00120CEA" w:rsidRDefault="00E365C0" w:rsidP="00D1289F">
            <w:pPr>
              <w:rPr>
                <w:rFonts w:cstheme="minorHAnsi"/>
                <w:sz w:val="20"/>
                <w:szCs w:val="20"/>
                <w:lang w:val="fr-FR"/>
              </w:rPr>
            </w:pPr>
            <w:proofErr w:type="spellStart"/>
            <w:r>
              <w:rPr>
                <w:sz w:val="20"/>
                <w:szCs w:val="20"/>
                <w:lang w:val="fr-FR"/>
              </w:rPr>
              <w:t>Biodiversity</w:t>
            </w:r>
            <w:proofErr w:type="spellEnd"/>
          </w:p>
        </w:tc>
      </w:tr>
      <w:tr w:rsidR="00E365C0" w:rsidRPr="00120CEA" w14:paraId="00A1CE93" w14:textId="77777777" w:rsidTr="00D1289F">
        <w:tc>
          <w:tcPr>
            <w:tcW w:w="2122" w:type="dxa"/>
            <w:shd w:val="clear" w:color="auto" w:fill="D9E2F3" w:themeFill="accent1" w:themeFillTint="33"/>
          </w:tcPr>
          <w:p w14:paraId="7C83388D" w14:textId="77777777" w:rsidR="00E365C0" w:rsidRPr="0088580F" w:rsidRDefault="00E365C0" w:rsidP="00D1289F">
            <w:pPr>
              <w:rPr>
                <w:rFonts w:cstheme="minorHAnsi"/>
                <w:sz w:val="20"/>
                <w:szCs w:val="20"/>
                <w:lang w:val="fr-FR"/>
              </w:rPr>
            </w:pPr>
            <w:r>
              <w:rPr>
                <w:rFonts w:cstheme="minorHAnsi"/>
                <w:sz w:val="20"/>
                <w:szCs w:val="20"/>
                <w:lang w:val="fr-FR"/>
              </w:rPr>
              <w:t>Type of projet</w:t>
            </w:r>
          </w:p>
        </w:tc>
        <w:tc>
          <w:tcPr>
            <w:tcW w:w="2268" w:type="dxa"/>
          </w:tcPr>
          <w:p w14:paraId="511D7C59" w14:textId="77777777" w:rsidR="00E365C0" w:rsidRPr="0088580F" w:rsidRDefault="00E365C0" w:rsidP="00D1289F">
            <w:pPr>
              <w:rPr>
                <w:rFonts w:cstheme="minorHAnsi"/>
                <w:sz w:val="20"/>
                <w:szCs w:val="20"/>
                <w:lang w:val="fr-FR"/>
              </w:rPr>
            </w:pPr>
            <w:r w:rsidRPr="00F37A4F">
              <w:rPr>
                <w:rFonts w:cstheme="minorHAnsi"/>
                <w:sz w:val="20"/>
                <w:szCs w:val="20"/>
                <w:lang w:val="fr-FR"/>
              </w:rPr>
              <w:t>Medium-</w:t>
            </w:r>
            <w:proofErr w:type="spellStart"/>
            <w:r w:rsidRPr="00F37A4F">
              <w:rPr>
                <w:rFonts w:cstheme="minorHAnsi"/>
                <w:sz w:val="20"/>
                <w:szCs w:val="20"/>
                <w:lang w:val="fr-FR"/>
              </w:rPr>
              <w:t>sized</w:t>
            </w:r>
            <w:proofErr w:type="spellEnd"/>
            <w:r w:rsidRPr="00F37A4F">
              <w:rPr>
                <w:rFonts w:cstheme="minorHAnsi"/>
                <w:sz w:val="20"/>
                <w:szCs w:val="20"/>
                <w:lang w:val="fr-FR"/>
              </w:rPr>
              <w:t xml:space="preserve"> </w:t>
            </w:r>
            <w:proofErr w:type="spellStart"/>
            <w:r w:rsidRPr="00F37A4F">
              <w:rPr>
                <w:rFonts w:cstheme="minorHAnsi"/>
                <w:sz w:val="20"/>
                <w:szCs w:val="20"/>
                <w:lang w:val="fr-FR"/>
              </w:rPr>
              <w:t>project</w:t>
            </w:r>
            <w:proofErr w:type="spellEnd"/>
          </w:p>
        </w:tc>
        <w:tc>
          <w:tcPr>
            <w:tcW w:w="2551" w:type="dxa"/>
            <w:shd w:val="clear" w:color="auto" w:fill="D9E2F3" w:themeFill="accent1" w:themeFillTint="33"/>
          </w:tcPr>
          <w:p w14:paraId="7338375F" w14:textId="77777777" w:rsidR="00E365C0" w:rsidRPr="0088580F" w:rsidRDefault="00E365C0" w:rsidP="00D1289F">
            <w:pPr>
              <w:rPr>
                <w:rFonts w:cstheme="minorHAnsi"/>
                <w:sz w:val="20"/>
                <w:szCs w:val="20"/>
                <w:lang w:val="fr-FR"/>
              </w:rPr>
            </w:pPr>
            <w:proofErr w:type="spellStart"/>
            <w:r w:rsidRPr="00F37A4F">
              <w:rPr>
                <w:rFonts w:cstheme="minorHAnsi"/>
                <w:sz w:val="20"/>
                <w:szCs w:val="20"/>
                <w:lang w:val="fr-FR"/>
              </w:rPr>
              <w:t>Implementation</w:t>
            </w:r>
            <w:proofErr w:type="spellEnd"/>
            <w:r w:rsidRPr="00F37A4F">
              <w:rPr>
                <w:rFonts w:cstheme="minorHAnsi"/>
                <w:sz w:val="20"/>
                <w:szCs w:val="20"/>
                <w:lang w:val="fr-FR"/>
              </w:rPr>
              <w:t xml:space="preserve"> </w:t>
            </w:r>
            <w:proofErr w:type="spellStart"/>
            <w:r w:rsidRPr="00F37A4F">
              <w:rPr>
                <w:rFonts w:cstheme="minorHAnsi"/>
                <w:sz w:val="20"/>
                <w:szCs w:val="20"/>
                <w:lang w:val="fr-FR"/>
              </w:rPr>
              <w:t>method</w:t>
            </w:r>
            <w:proofErr w:type="spellEnd"/>
          </w:p>
        </w:tc>
        <w:tc>
          <w:tcPr>
            <w:tcW w:w="2409" w:type="dxa"/>
            <w:shd w:val="clear" w:color="auto" w:fill="auto"/>
          </w:tcPr>
          <w:p w14:paraId="4EB13DEF" w14:textId="77777777" w:rsidR="00E365C0" w:rsidRPr="0088580F" w:rsidRDefault="00E365C0" w:rsidP="00D1289F">
            <w:pPr>
              <w:rPr>
                <w:rFonts w:cstheme="minorHAnsi"/>
                <w:sz w:val="20"/>
                <w:szCs w:val="20"/>
                <w:lang w:val="fr-FR"/>
              </w:rPr>
            </w:pPr>
            <w:r w:rsidRPr="00F37A4F">
              <w:rPr>
                <w:rFonts w:cstheme="minorHAnsi"/>
                <w:sz w:val="20"/>
                <w:szCs w:val="20"/>
                <w:lang w:val="fr-FR"/>
              </w:rPr>
              <w:t xml:space="preserve">National </w:t>
            </w:r>
            <w:proofErr w:type="spellStart"/>
            <w:r w:rsidRPr="00F37A4F">
              <w:rPr>
                <w:rFonts w:cstheme="minorHAnsi"/>
                <w:sz w:val="20"/>
                <w:szCs w:val="20"/>
                <w:lang w:val="fr-FR"/>
              </w:rPr>
              <w:t>execution</w:t>
            </w:r>
            <w:proofErr w:type="spellEnd"/>
          </w:p>
        </w:tc>
      </w:tr>
      <w:bookmarkEnd w:id="9"/>
      <w:tr w:rsidR="00E365C0" w:rsidRPr="009F0FFC" w14:paraId="6E05B85D" w14:textId="77777777" w:rsidTr="00D1289F">
        <w:tc>
          <w:tcPr>
            <w:tcW w:w="2122" w:type="dxa"/>
            <w:shd w:val="clear" w:color="auto" w:fill="D9E2F3" w:themeFill="accent1" w:themeFillTint="33"/>
          </w:tcPr>
          <w:p w14:paraId="5A7E7B39" w14:textId="77777777" w:rsidR="00E365C0" w:rsidRPr="00120CEA" w:rsidRDefault="00E365C0" w:rsidP="00D1289F">
            <w:pPr>
              <w:rPr>
                <w:sz w:val="20"/>
                <w:szCs w:val="20"/>
                <w:lang w:val="fr-FR"/>
              </w:rPr>
            </w:pPr>
            <w:proofErr w:type="spellStart"/>
            <w:r w:rsidRPr="00F37A4F">
              <w:rPr>
                <w:sz w:val="20"/>
                <w:szCs w:val="20"/>
                <w:lang w:val="fr-FR"/>
              </w:rPr>
              <w:t>Implementation</w:t>
            </w:r>
            <w:proofErr w:type="spellEnd"/>
            <w:r w:rsidRPr="00F37A4F">
              <w:rPr>
                <w:sz w:val="20"/>
                <w:szCs w:val="20"/>
                <w:lang w:val="fr-FR"/>
              </w:rPr>
              <w:t xml:space="preserve"> </w:t>
            </w:r>
            <w:proofErr w:type="spellStart"/>
            <w:r w:rsidRPr="00F37A4F">
              <w:rPr>
                <w:sz w:val="20"/>
                <w:szCs w:val="20"/>
                <w:lang w:val="fr-FR"/>
              </w:rPr>
              <w:t>agency</w:t>
            </w:r>
            <w:proofErr w:type="spellEnd"/>
          </w:p>
        </w:tc>
        <w:tc>
          <w:tcPr>
            <w:tcW w:w="2268" w:type="dxa"/>
          </w:tcPr>
          <w:p w14:paraId="414A1EC9" w14:textId="77777777" w:rsidR="00E365C0" w:rsidRPr="00D0272B" w:rsidRDefault="00E365C0" w:rsidP="00D1289F">
            <w:pPr>
              <w:rPr>
                <w:sz w:val="20"/>
                <w:szCs w:val="20"/>
                <w:lang w:val="fr-FR"/>
              </w:rPr>
            </w:pPr>
            <w:proofErr w:type="gramStart"/>
            <w:r w:rsidRPr="00F37A4F">
              <w:rPr>
                <w:sz w:val="20"/>
                <w:szCs w:val="20"/>
                <w:lang w:val="fr-FR"/>
              </w:rPr>
              <w:t>UNEP:</w:t>
            </w:r>
            <w:proofErr w:type="gramEnd"/>
            <w:r w:rsidRPr="00F37A4F">
              <w:rPr>
                <w:sz w:val="20"/>
                <w:szCs w:val="20"/>
                <w:lang w:val="fr-FR"/>
              </w:rPr>
              <w:t xml:space="preserve"> Division of </w:t>
            </w:r>
            <w:proofErr w:type="spellStart"/>
            <w:r w:rsidRPr="00F37A4F">
              <w:rPr>
                <w:sz w:val="20"/>
                <w:szCs w:val="20"/>
                <w:lang w:val="fr-FR"/>
              </w:rPr>
              <w:t>Ecosystems</w:t>
            </w:r>
            <w:proofErr w:type="spellEnd"/>
          </w:p>
        </w:tc>
        <w:tc>
          <w:tcPr>
            <w:tcW w:w="2551" w:type="dxa"/>
            <w:shd w:val="clear" w:color="auto" w:fill="D9E2F3" w:themeFill="accent1" w:themeFillTint="33"/>
          </w:tcPr>
          <w:p w14:paraId="538BEB98" w14:textId="77777777" w:rsidR="00E365C0" w:rsidRDefault="00E365C0" w:rsidP="00D1289F">
            <w:pPr>
              <w:rPr>
                <w:rFonts w:cstheme="minorHAnsi"/>
                <w:sz w:val="20"/>
                <w:szCs w:val="20"/>
                <w:lang w:val="fr-FR"/>
              </w:rPr>
            </w:pPr>
            <w:proofErr w:type="spellStart"/>
            <w:r>
              <w:rPr>
                <w:rFonts w:cstheme="minorHAnsi"/>
                <w:sz w:val="20"/>
                <w:szCs w:val="20"/>
                <w:lang w:val="fr-FR"/>
              </w:rPr>
              <w:t>Implementation</w:t>
            </w:r>
            <w:proofErr w:type="spellEnd"/>
            <w:r>
              <w:rPr>
                <w:rFonts w:cstheme="minorHAnsi"/>
                <w:sz w:val="20"/>
                <w:szCs w:val="20"/>
                <w:lang w:val="fr-FR"/>
              </w:rPr>
              <w:t xml:space="preserve"> Agency </w:t>
            </w:r>
          </w:p>
        </w:tc>
        <w:tc>
          <w:tcPr>
            <w:tcW w:w="2409" w:type="dxa"/>
            <w:shd w:val="clear" w:color="auto" w:fill="auto"/>
          </w:tcPr>
          <w:p w14:paraId="39DA199C" w14:textId="77777777" w:rsidR="00E365C0" w:rsidRPr="009F0FFC" w:rsidRDefault="00E365C0" w:rsidP="00D1289F">
            <w:pPr>
              <w:rPr>
                <w:rFonts w:cstheme="minorHAnsi"/>
                <w:sz w:val="20"/>
                <w:szCs w:val="20"/>
              </w:rPr>
            </w:pPr>
            <w:r w:rsidRPr="009F0FFC">
              <w:rPr>
                <w:rFonts w:cstheme="minorHAnsi"/>
                <w:sz w:val="20"/>
                <w:szCs w:val="20"/>
              </w:rPr>
              <w:t>French Ministry of the Environment and Sustainable Development (MEDD)</w:t>
            </w:r>
          </w:p>
          <w:p w14:paraId="7F154504" w14:textId="77777777" w:rsidR="00E365C0" w:rsidRPr="009F0FFC" w:rsidRDefault="00E365C0" w:rsidP="00D1289F">
            <w:pPr>
              <w:rPr>
                <w:rFonts w:cstheme="minorHAnsi"/>
                <w:sz w:val="20"/>
                <w:szCs w:val="20"/>
              </w:rPr>
            </w:pPr>
            <w:r w:rsidRPr="009F0FFC">
              <w:rPr>
                <w:rFonts w:cstheme="minorHAnsi"/>
                <w:sz w:val="20"/>
                <w:szCs w:val="20"/>
              </w:rPr>
              <w:t>UNEP: Division of Environmental Law</w:t>
            </w:r>
          </w:p>
        </w:tc>
      </w:tr>
      <w:tr w:rsidR="00E365C0" w:rsidRPr="00A62573" w14:paraId="480C8F3F" w14:textId="77777777" w:rsidTr="00D1289F">
        <w:tc>
          <w:tcPr>
            <w:tcW w:w="2122" w:type="dxa"/>
            <w:shd w:val="clear" w:color="auto" w:fill="D9E2F3" w:themeFill="accent1" w:themeFillTint="33"/>
          </w:tcPr>
          <w:p w14:paraId="6C7EC92F" w14:textId="77777777" w:rsidR="00E365C0" w:rsidRPr="0088580F" w:rsidRDefault="00E365C0" w:rsidP="00D1289F">
            <w:pPr>
              <w:rPr>
                <w:rFonts w:cstheme="minorHAnsi"/>
                <w:sz w:val="20"/>
                <w:szCs w:val="20"/>
                <w:lang w:val="fr-FR"/>
              </w:rPr>
            </w:pPr>
            <w:bookmarkStart w:id="10" w:name="_Hlk146442860"/>
            <w:proofErr w:type="spellStart"/>
            <w:r>
              <w:rPr>
                <w:rFonts w:cstheme="minorHAnsi"/>
                <w:sz w:val="20"/>
                <w:szCs w:val="20"/>
                <w:lang w:val="fr-FR"/>
              </w:rPr>
              <w:t>Other</w:t>
            </w:r>
            <w:proofErr w:type="spellEnd"/>
            <w:r>
              <w:rPr>
                <w:rFonts w:cstheme="minorHAnsi"/>
                <w:sz w:val="20"/>
                <w:szCs w:val="20"/>
                <w:lang w:val="fr-FR"/>
              </w:rPr>
              <w:t xml:space="preserve"> </w:t>
            </w:r>
            <w:proofErr w:type="spellStart"/>
            <w:r>
              <w:rPr>
                <w:rFonts w:cstheme="minorHAnsi"/>
                <w:sz w:val="20"/>
                <w:szCs w:val="20"/>
                <w:lang w:val="fr-FR"/>
              </w:rPr>
              <w:t>partners</w:t>
            </w:r>
            <w:proofErr w:type="spellEnd"/>
          </w:p>
        </w:tc>
        <w:tc>
          <w:tcPr>
            <w:tcW w:w="2268" w:type="dxa"/>
          </w:tcPr>
          <w:p w14:paraId="56F90496" w14:textId="77777777" w:rsidR="00E365C0" w:rsidRPr="00D0272B" w:rsidRDefault="00E365C0" w:rsidP="00D1289F">
            <w:pPr>
              <w:rPr>
                <w:rFonts w:cstheme="minorHAnsi"/>
                <w:sz w:val="20"/>
                <w:szCs w:val="20"/>
                <w:lang w:val="fr-FR"/>
              </w:rPr>
            </w:pPr>
            <w:r w:rsidRPr="009F0FFC">
              <w:rPr>
                <w:rFonts w:cstheme="minorHAnsi"/>
                <w:sz w:val="20"/>
                <w:szCs w:val="20"/>
                <w:lang w:val="fr-FR"/>
              </w:rPr>
              <w:t xml:space="preserve">Action Aide Sanitaire et de Développement aux plus démunis (AASD - </w:t>
            </w:r>
            <w:proofErr w:type="spellStart"/>
            <w:r w:rsidRPr="009F0FFC">
              <w:rPr>
                <w:rFonts w:cstheme="minorHAnsi"/>
                <w:sz w:val="20"/>
                <w:szCs w:val="20"/>
                <w:lang w:val="fr-FR"/>
              </w:rPr>
              <w:t>health</w:t>
            </w:r>
            <w:proofErr w:type="spellEnd"/>
            <w:r w:rsidRPr="009F0FFC">
              <w:rPr>
                <w:rFonts w:cstheme="minorHAnsi"/>
                <w:sz w:val="20"/>
                <w:szCs w:val="20"/>
                <w:lang w:val="fr-FR"/>
              </w:rPr>
              <w:t xml:space="preserve"> and </w:t>
            </w:r>
            <w:proofErr w:type="spellStart"/>
            <w:r w:rsidRPr="009F0FFC">
              <w:rPr>
                <w:rFonts w:cstheme="minorHAnsi"/>
                <w:sz w:val="20"/>
                <w:szCs w:val="20"/>
                <w:lang w:val="fr-FR"/>
              </w:rPr>
              <w:t>development</w:t>
            </w:r>
            <w:proofErr w:type="spellEnd"/>
            <w:r w:rsidRPr="009F0FFC">
              <w:rPr>
                <w:rFonts w:cstheme="minorHAnsi"/>
                <w:sz w:val="20"/>
                <w:szCs w:val="20"/>
                <w:lang w:val="fr-FR"/>
              </w:rPr>
              <w:t xml:space="preserve"> </w:t>
            </w:r>
            <w:proofErr w:type="spellStart"/>
            <w:r w:rsidRPr="009F0FFC">
              <w:rPr>
                <w:rFonts w:cstheme="minorHAnsi"/>
                <w:sz w:val="20"/>
                <w:szCs w:val="20"/>
                <w:lang w:val="fr-FR"/>
              </w:rPr>
              <w:lastRenderedPageBreak/>
              <w:t>aid</w:t>
            </w:r>
            <w:proofErr w:type="spellEnd"/>
            <w:r w:rsidRPr="009F0FFC">
              <w:rPr>
                <w:rFonts w:cstheme="minorHAnsi"/>
                <w:sz w:val="20"/>
                <w:szCs w:val="20"/>
                <w:lang w:val="fr-FR"/>
              </w:rPr>
              <w:t xml:space="preserve"> for the </w:t>
            </w:r>
            <w:proofErr w:type="spellStart"/>
            <w:r w:rsidRPr="009F0FFC">
              <w:rPr>
                <w:rFonts w:cstheme="minorHAnsi"/>
                <w:sz w:val="20"/>
                <w:szCs w:val="20"/>
                <w:lang w:val="fr-FR"/>
              </w:rPr>
              <w:t>most</w:t>
            </w:r>
            <w:proofErr w:type="spellEnd"/>
            <w:r w:rsidRPr="009F0FFC">
              <w:rPr>
                <w:rFonts w:cstheme="minorHAnsi"/>
                <w:sz w:val="20"/>
                <w:szCs w:val="20"/>
                <w:lang w:val="fr-FR"/>
              </w:rPr>
              <w:t xml:space="preserve"> </w:t>
            </w:r>
            <w:proofErr w:type="spellStart"/>
            <w:r w:rsidRPr="009F0FFC">
              <w:rPr>
                <w:rFonts w:cstheme="minorHAnsi"/>
                <w:sz w:val="20"/>
                <w:szCs w:val="20"/>
                <w:lang w:val="fr-FR"/>
              </w:rPr>
              <w:t>disadvantaged</w:t>
            </w:r>
            <w:proofErr w:type="spellEnd"/>
            <w:r w:rsidRPr="009F0FFC">
              <w:rPr>
                <w:rFonts w:cstheme="minorHAnsi"/>
                <w:sz w:val="20"/>
                <w:szCs w:val="20"/>
                <w:lang w:val="fr-FR"/>
              </w:rPr>
              <w:t>)</w:t>
            </w:r>
          </w:p>
        </w:tc>
        <w:tc>
          <w:tcPr>
            <w:tcW w:w="2551" w:type="dxa"/>
            <w:shd w:val="clear" w:color="auto" w:fill="D9E2F3" w:themeFill="accent1" w:themeFillTint="33"/>
          </w:tcPr>
          <w:p w14:paraId="2A31D9B7" w14:textId="77777777" w:rsidR="00E365C0" w:rsidRPr="0088580F" w:rsidRDefault="00E365C0" w:rsidP="00D1289F">
            <w:pPr>
              <w:rPr>
                <w:rFonts w:cstheme="minorHAnsi"/>
                <w:sz w:val="20"/>
                <w:szCs w:val="20"/>
                <w:lang w:val="fr-FR"/>
              </w:rPr>
            </w:pPr>
            <w:r w:rsidRPr="00D66A06">
              <w:lastRenderedPageBreak/>
              <w:t>F</w:t>
            </w:r>
            <w:r>
              <w:t>unds</w:t>
            </w:r>
          </w:p>
        </w:tc>
        <w:tc>
          <w:tcPr>
            <w:tcW w:w="2409" w:type="dxa"/>
          </w:tcPr>
          <w:p w14:paraId="557A188C" w14:textId="77777777" w:rsidR="00E365C0" w:rsidRPr="001434BE" w:rsidRDefault="00E365C0" w:rsidP="00D1289F">
            <w:pPr>
              <w:rPr>
                <w:rFonts w:cstheme="minorHAnsi"/>
                <w:sz w:val="20"/>
                <w:szCs w:val="20"/>
                <w:lang w:val="fr-FR"/>
              </w:rPr>
            </w:pPr>
            <w:r w:rsidRPr="001434BE">
              <w:rPr>
                <w:sz w:val="20"/>
                <w:szCs w:val="20"/>
              </w:rPr>
              <w:t>GEF Trust Funds</w:t>
            </w:r>
          </w:p>
        </w:tc>
      </w:tr>
      <w:bookmarkEnd w:id="10"/>
      <w:tr w:rsidR="00E365C0" w:rsidRPr="00A62573" w14:paraId="7A8C8D89" w14:textId="77777777" w:rsidTr="00D1289F">
        <w:tc>
          <w:tcPr>
            <w:tcW w:w="2122" w:type="dxa"/>
            <w:shd w:val="clear" w:color="auto" w:fill="D9E2F3" w:themeFill="accent1" w:themeFillTint="33"/>
          </w:tcPr>
          <w:p w14:paraId="24E03C4E" w14:textId="77777777" w:rsidR="00E365C0" w:rsidRDefault="00E365C0" w:rsidP="00D1289F">
            <w:pPr>
              <w:rPr>
                <w:rFonts w:cstheme="minorHAnsi"/>
                <w:sz w:val="20"/>
                <w:szCs w:val="20"/>
                <w:lang w:val="fr-FR"/>
              </w:rPr>
            </w:pPr>
            <w:r w:rsidRPr="00DF31DC">
              <w:t>Total project cost</w:t>
            </w:r>
          </w:p>
        </w:tc>
        <w:tc>
          <w:tcPr>
            <w:tcW w:w="2268" w:type="dxa"/>
          </w:tcPr>
          <w:p w14:paraId="49763CB3" w14:textId="77777777" w:rsidR="00E365C0" w:rsidRPr="00D0272B" w:rsidRDefault="00E365C0" w:rsidP="00D1289F">
            <w:pPr>
              <w:rPr>
                <w:rFonts w:cstheme="minorHAnsi"/>
                <w:sz w:val="20"/>
                <w:szCs w:val="20"/>
                <w:lang w:val="fr-FR"/>
              </w:rPr>
            </w:pPr>
            <w:r>
              <w:rPr>
                <w:rFonts w:cstheme="minorHAnsi"/>
                <w:sz w:val="20"/>
                <w:szCs w:val="20"/>
                <w:lang w:val="fr-FR"/>
              </w:rPr>
              <w:t>9 035 000 US$</w:t>
            </w:r>
          </w:p>
        </w:tc>
        <w:tc>
          <w:tcPr>
            <w:tcW w:w="2551" w:type="dxa"/>
            <w:shd w:val="clear" w:color="auto" w:fill="D9E2F3" w:themeFill="accent1" w:themeFillTint="33"/>
          </w:tcPr>
          <w:p w14:paraId="580379FD" w14:textId="77777777" w:rsidR="00E365C0" w:rsidRDefault="00E365C0" w:rsidP="00D1289F">
            <w:pPr>
              <w:rPr>
                <w:rFonts w:cstheme="minorHAnsi"/>
                <w:sz w:val="20"/>
                <w:szCs w:val="20"/>
                <w:lang w:val="fr-FR"/>
              </w:rPr>
            </w:pPr>
            <w:r w:rsidRPr="00966977">
              <w:t>GEF amount</w:t>
            </w:r>
          </w:p>
        </w:tc>
        <w:tc>
          <w:tcPr>
            <w:tcW w:w="2409" w:type="dxa"/>
          </w:tcPr>
          <w:p w14:paraId="186BCC62" w14:textId="77777777" w:rsidR="00E365C0" w:rsidRDefault="00E365C0" w:rsidP="00D1289F">
            <w:pPr>
              <w:rPr>
                <w:rFonts w:cstheme="minorHAnsi"/>
                <w:sz w:val="20"/>
                <w:szCs w:val="20"/>
                <w:lang w:val="fr-FR"/>
              </w:rPr>
            </w:pPr>
            <w:r>
              <w:rPr>
                <w:rFonts w:cstheme="minorHAnsi"/>
                <w:sz w:val="20"/>
                <w:szCs w:val="20"/>
                <w:lang w:val="fr-FR"/>
              </w:rPr>
              <w:t>2 000 000 US$</w:t>
            </w:r>
          </w:p>
        </w:tc>
      </w:tr>
      <w:tr w:rsidR="00E365C0" w:rsidRPr="00A62573" w14:paraId="14C1B6A9" w14:textId="77777777" w:rsidTr="00D1289F">
        <w:tc>
          <w:tcPr>
            <w:tcW w:w="2122" w:type="dxa"/>
            <w:shd w:val="clear" w:color="auto" w:fill="D9E2F3" w:themeFill="accent1" w:themeFillTint="33"/>
          </w:tcPr>
          <w:p w14:paraId="7D1EBAF9" w14:textId="77777777" w:rsidR="00E365C0" w:rsidRPr="004D502C" w:rsidRDefault="00E365C0" w:rsidP="00D1289F">
            <w:pPr>
              <w:rPr>
                <w:rFonts w:cstheme="minorHAnsi"/>
                <w:sz w:val="20"/>
                <w:szCs w:val="20"/>
              </w:rPr>
            </w:pPr>
            <w:r w:rsidRPr="00DF31DC">
              <w:t>Co-financing Executing agency - GVT</w:t>
            </w:r>
          </w:p>
        </w:tc>
        <w:tc>
          <w:tcPr>
            <w:tcW w:w="2268" w:type="dxa"/>
          </w:tcPr>
          <w:p w14:paraId="1EF7EC8D" w14:textId="77777777" w:rsidR="00E365C0" w:rsidRDefault="00E365C0" w:rsidP="00D1289F">
            <w:pPr>
              <w:rPr>
                <w:rFonts w:cstheme="minorHAnsi"/>
                <w:sz w:val="20"/>
                <w:szCs w:val="20"/>
                <w:lang w:val="fr-FR"/>
              </w:rPr>
            </w:pPr>
            <w:r>
              <w:rPr>
                <w:rFonts w:cstheme="minorHAnsi"/>
                <w:sz w:val="20"/>
                <w:szCs w:val="20"/>
                <w:lang w:val="fr-FR"/>
              </w:rPr>
              <w:t xml:space="preserve">5 275 000 US$ </w:t>
            </w:r>
          </w:p>
          <w:p w14:paraId="283AAE12" w14:textId="77777777" w:rsidR="00E365C0" w:rsidRPr="00D0272B" w:rsidRDefault="00E365C0" w:rsidP="00D1289F">
            <w:pPr>
              <w:rPr>
                <w:rFonts w:cstheme="minorHAnsi"/>
                <w:sz w:val="20"/>
                <w:szCs w:val="20"/>
                <w:lang w:val="fr-FR"/>
              </w:rPr>
            </w:pPr>
            <w:r>
              <w:rPr>
                <w:rFonts w:cstheme="minorHAnsi"/>
                <w:sz w:val="20"/>
                <w:szCs w:val="20"/>
                <w:lang w:val="fr-FR"/>
              </w:rPr>
              <w:t>(1 500 000 US$ cash)</w:t>
            </w:r>
          </w:p>
        </w:tc>
        <w:tc>
          <w:tcPr>
            <w:tcW w:w="2551" w:type="dxa"/>
            <w:shd w:val="clear" w:color="auto" w:fill="D9E2F3" w:themeFill="accent1" w:themeFillTint="33"/>
          </w:tcPr>
          <w:p w14:paraId="6E34C200" w14:textId="77777777" w:rsidR="00E365C0" w:rsidRDefault="00E365C0" w:rsidP="00D1289F">
            <w:pPr>
              <w:rPr>
                <w:rFonts w:cstheme="minorHAnsi"/>
                <w:sz w:val="20"/>
                <w:szCs w:val="20"/>
                <w:lang w:val="fr-FR"/>
              </w:rPr>
            </w:pPr>
            <w:r w:rsidRPr="00966977">
              <w:t>Other co-financing</w:t>
            </w:r>
          </w:p>
        </w:tc>
        <w:tc>
          <w:tcPr>
            <w:tcW w:w="2409" w:type="dxa"/>
          </w:tcPr>
          <w:p w14:paraId="7903758E" w14:textId="77777777" w:rsidR="00E365C0" w:rsidRDefault="00E365C0" w:rsidP="00D1289F">
            <w:pPr>
              <w:rPr>
                <w:rFonts w:cstheme="minorHAnsi"/>
                <w:sz w:val="20"/>
                <w:szCs w:val="20"/>
                <w:lang w:val="fr-FR"/>
              </w:rPr>
            </w:pPr>
            <w:r>
              <w:rPr>
                <w:rFonts w:cstheme="minorHAnsi"/>
                <w:sz w:val="20"/>
                <w:szCs w:val="20"/>
                <w:lang w:val="fr-FR"/>
              </w:rPr>
              <w:t>3 760 000 US$</w:t>
            </w:r>
          </w:p>
        </w:tc>
      </w:tr>
      <w:tr w:rsidR="00E365C0" w:rsidRPr="00A62573" w14:paraId="3D78C806" w14:textId="77777777" w:rsidTr="00D1289F">
        <w:tc>
          <w:tcPr>
            <w:tcW w:w="2122" w:type="dxa"/>
            <w:shd w:val="clear" w:color="auto" w:fill="D9E2F3" w:themeFill="accent1" w:themeFillTint="33"/>
          </w:tcPr>
          <w:p w14:paraId="66891E6D" w14:textId="77777777" w:rsidR="00E365C0" w:rsidRPr="0033582A" w:rsidRDefault="00E365C0" w:rsidP="00D1289F">
            <w:pPr>
              <w:rPr>
                <w:rFonts w:cstheme="minorHAnsi"/>
                <w:sz w:val="20"/>
                <w:szCs w:val="20"/>
                <w:lang w:val="fr-FR"/>
              </w:rPr>
            </w:pPr>
            <w:r w:rsidRPr="00DF31DC">
              <w:t>PPG approval</w:t>
            </w:r>
          </w:p>
        </w:tc>
        <w:tc>
          <w:tcPr>
            <w:tcW w:w="2268" w:type="dxa"/>
          </w:tcPr>
          <w:p w14:paraId="35611BCE" w14:textId="77777777" w:rsidR="00E365C0" w:rsidRPr="0088580F" w:rsidRDefault="00E365C0" w:rsidP="00D1289F">
            <w:pPr>
              <w:rPr>
                <w:rFonts w:cstheme="minorHAnsi"/>
                <w:sz w:val="20"/>
                <w:szCs w:val="20"/>
                <w:lang w:val="fr-FR"/>
              </w:rPr>
            </w:pPr>
            <w:r>
              <w:rPr>
                <w:rFonts w:cstheme="minorHAnsi"/>
                <w:sz w:val="20"/>
                <w:szCs w:val="20"/>
                <w:lang w:val="fr-FR"/>
              </w:rPr>
              <w:t>27/09/2017</w:t>
            </w:r>
          </w:p>
        </w:tc>
        <w:tc>
          <w:tcPr>
            <w:tcW w:w="2551" w:type="dxa"/>
            <w:shd w:val="clear" w:color="auto" w:fill="D9E2F3" w:themeFill="accent1" w:themeFillTint="33"/>
          </w:tcPr>
          <w:p w14:paraId="6974905D" w14:textId="77777777" w:rsidR="00E365C0" w:rsidRPr="0088580F" w:rsidRDefault="00E365C0" w:rsidP="00D1289F">
            <w:pPr>
              <w:rPr>
                <w:rFonts w:cstheme="minorHAnsi"/>
                <w:sz w:val="20"/>
                <w:szCs w:val="20"/>
                <w:lang w:val="fr-FR"/>
              </w:rPr>
            </w:pPr>
            <w:r w:rsidRPr="00966977">
              <w:t xml:space="preserve">(kind) </w:t>
            </w:r>
          </w:p>
        </w:tc>
        <w:tc>
          <w:tcPr>
            <w:tcW w:w="2409" w:type="dxa"/>
          </w:tcPr>
          <w:p w14:paraId="37D33A85" w14:textId="77777777" w:rsidR="00E365C0" w:rsidRPr="0088580F" w:rsidRDefault="00E365C0" w:rsidP="00D1289F">
            <w:pPr>
              <w:rPr>
                <w:rFonts w:cstheme="minorHAnsi"/>
                <w:sz w:val="20"/>
                <w:szCs w:val="20"/>
                <w:lang w:val="fr-FR"/>
              </w:rPr>
            </w:pPr>
            <w:r>
              <w:rPr>
                <w:rFonts w:cstheme="minorHAnsi"/>
                <w:sz w:val="20"/>
                <w:szCs w:val="20"/>
                <w:lang w:val="fr-FR"/>
              </w:rPr>
              <w:t>04/03/2019</w:t>
            </w:r>
          </w:p>
        </w:tc>
      </w:tr>
      <w:tr w:rsidR="00E365C0" w:rsidRPr="00A62573" w14:paraId="04F80CAE" w14:textId="77777777" w:rsidTr="00D1289F">
        <w:tc>
          <w:tcPr>
            <w:tcW w:w="2122" w:type="dxa"/>
            <w:shd w:val="clear" w:color="auto" w:fill="D9E2F3" w:themeFill="accent1" w:themeFillTint="33"/>
          </w:tcPr>
          <w:p w14:paraId="5D9E6180" w14:textId="77777777" w:rsidR="00E365C0" w:rsidRPr="0088580F" w:rsidRDefault="00E365C0" w:rsidP="00D1289F">
            <w:pPr>
              <w:rPr>
                <w:rFonts w:cstheme="minorHAnsi"/>
                <w:sz w:val="20"/>
                <w:szCs w:val="20"/>
                <w:lang w:val="fr-FR"/>
              </w:rPr>
            </w:pPr>
            <w:r w:rsidRPr="00DF31DC">
              <w:t>Project duration</w:t>
            </w:r>
          </w:p>
        </w:tc>
        <w:tc>
          <w:tcPr>
            <w:tcW w:w="2268" w:type="dxa"/>
          </w:tcPr>
          <w:p w14:paraId="200F44BE" w14:textId="77777777" w:rsidR="00E365C0" w:rsidRPr="0088580F" w:rsidRDefault="00E365C0" w:rsidP="00D1289F">
            <w:pPr>
              <w:rPr>
                <w:rFonts w:cstheme="minorHAnsi"/>
                <w:sz w:val="20"/>
                <w:szCs w:val="20"/>
                <w:lang w:val="fr-FR"/>
              </w:rPr>
            </w:pPr>
            <w:r>
              <w:rPr>
                <w:rFonts w:cstheme="minorHAnsi"/>
                <w:sz w:val="20"/>
                <w:szCs w:val="20"/>
                <w:lang w:val="fr-FR"/>
              </w:rPr>
              <w:t>5 ans</w:t>
            </w:r>
          </w:p>
        </w:tc>
        <w:tc>
          <w:tcPr>
            <w:tcW w:w="2551" w:type="dxa"/>
            <w:shd w:val="clear" w:color="auto" w:fill="D9E2F3" w:themeFill="accent1" w:themeFillTint="33"/>
          </w:tcPr>
          <w:p w14:paraId="04CCED51" w14:textId="77777777" w:rsidR="00E365C0" w:rsidRPr="0088580F" w:rsidRDefault="00E365C0" w:rsidP="00D1289F">
            <w:pPr>
              <w:rPr>
                <w:rFonts w:cstheme="minorHAnsi"/>
                <w:sz w:val="20"/>
                <w:szCs w:val="20"/>
                <w:lang w:val="fr-FR"/>
              </w:rPr>
            </w:pPr>
            <w:r w:rsidRPr="00966977">
              <w:t>CEO approval</w:t>
            </w:r>
          </w:p>
        </w:tc>
        <w:tc>
          <w:tcPr>
            <w:tcW w:w="2409" w:type="dxa"/>
          </w:tcPr>
          <w:p w14:paraId="44B8EA0F" w14:textId="77777777" w:rsidR="00E365C0" w:rsidRPr="00C3680C" w:rsidRDefault="00E365C0" w:rsidP="00D1289F">
            <w:pPr>
              <w:rPr>
                <w:rFonts w:cstheme="minorHAnsi"/>
                <w:sz w:val="20"/>
                <w:szCs w:val="20"/>
                <w:lang w:val="fr-FR"/>
              </w:rPr>
            </w:pPr>
            <w:r>
              <w:rPr>
                <w:rFonts w:cstheme="minorHAnsi"/>
                <w:sz w:val="20"/>
                <w:szCs w:val="20"/>
                <w:lang w:val="fr-FR"/>
              </w:rPr>
              <w:t>04/03/2019</w:t>
            </w:r>
          </w:p>
        </w:tc>
      </w:tr>
      <w:tr w:rsidR="00E365C0" w:rsidRPr="00B812E7" w14:paraId="5B7E99C1" w14:textId="77777777" w:rsidTr="00D1289F">
        <w:tc>
          <w:tcPr>
            <w:tcW w:w="2122" w:type="dxa"/>
            <w:shd w:val="clear" w:color="auto" w:fill="D9E2F3" w:themeFill="accent1" w:themeFillTint="33"/>
          </w:tcPr>
          <w:p w14:paraId="3B0B30C6" w14:textId="77777777" w:rsidR="00E365C0" w:rsidRPr="0088580F" w:rsidRDefault="00E365C0" w:rsidP="00D1289F">
            <w:pPr>
              <w:rPr>
                <w:rFonts w:cstheme="minorHAnsi"/>
                <w:sz w:val="20"/>
                <w:szCs w:val="20"/>
                <w:lang w:val="fr-FR"/>
              </w:rPr>
            </w:pPr>
            <w:r w:rsidRPr="00DF31DC">
              <w:t>Start date</w:t>
            </w:r>
          </w:p>
        </w:tc>
        <w:tc>
          <w:tcPr>
            <w:tcW w:w="2268" w:type="dxa"/>
          </w:tcPr>
          <w:p w14:paraId="375AF34C" w14:textId="77777777" w:rsidR="00E365C0" w:rsidRPr="0088580F" w:rsidRDefault="00E365C0" w:rsidP="00D1289F">
            <w:pPr>
              <w:rPr>
                <w:rFonts w:cstheme="minorHAnsi"/>
                <w:sz w:val="20"/>
                <w:szCs w:val="20"/>
                <w:lang w:val="fr-FR"/>
              </w:rPr>
            </w:pPr>
            <w:r>
              <w:rPr>
                <w:rFonts w:cstheme="minorHAnsi"/>
                <w:sz w:val="20"/>
                <w:szCs w:val="20"/>
                <w:lang w:val="fr-FR"/>
              </w:rPr>
              <w:t>10/07/2019</w:t>
            </w:r>
          </w:p>
        </w:tc>
        <w:tc>
          <w:tcPr>
            <w:tcW w:w="2551" w:type="dxa"/>
            <w:shd w:val="clear" w:color="auto" w:fill="D9E2F3" w:themeFill="accent1" w:themeFillTint="33"/>
          </w:tcPr>
          <w:p w14:paraId="37347C82" w14:textId="77777777" w:rsidR="00E365C0" w:rsidRPr="00B812E7" w:rsidRDefault="00E365C0" w:rsidP="00D1289F">
            <w:pPr>
              <w:rPr>
                <w:sz w:val="20"/>
                <w:szCs w:val="20"/>
                <w:lang w:val="fr-FR"/>
              </w:rPr>
            </w:pPr>
            <w:r w:rsidRPr="00966977">
              <w:t>Signature of GVT/PNUE document</w:t>
            </w:r>
          </w:p>
        </w:tc>
        <w:tc>
          <w:tcPr>
            <w:tcW w:w="2409" w:type="dxa"/>
          </w:tcPr>
          <w:p w14:paraId="73994F28" w14:textId="77777777" w:rsidR="00E365C0" w:rsidRPr="00B812E7" w:rsidRDefault="00E365C0" w:rsidP="00D1289F">
            <w:pPr>
              <w:rPr>
                <w:sz w:val="20"/>
                <w:szCs w:val="20"/>
                <w:lang w:val="fr-FR"/>
              </w:rPr>
            </w:pPr>
            <w:r>
              <w:rPr>
                <w:sz w:val="20"/>
                <w:szCs w:val="20"/>
                <w:lang w:val="fr-FR"/>
              </w:rPr>
              <w:t>10/07/2019</w:t>
            </w:r>
          </w:p>
        </w:tc>
      </w:tr>
      <w:tr w:rsidR="00E365C0" w:rsidRPr="00B812E7" w14:paraId="2CC1C55C" w14:textId="77777777" w:rsidTr="00D1289F">
        <w:tc>
          <w:tcPr>
            <w:tcW w:w="2122" w:type="dxa"/>
            <w:shd w:val="clear" w:color="auto" w:fill="D9E2F3" w:themeFill="accent1" w:themeFillTint="33"/>
          </w:tcPr>
          <w:p w14:paraId="22DD746E" w14:textId="77777777" w:rsidR="00E365C0" w:rsidRPr="0088580F" w:rsidRDefault="00E365C0" w:rsidP="00D1289F">
            <w:pPr>
              <w:rPr>
                <w:rFonts w:cstheme="minorHAnsi"/>
                <w:sz w:val="20"/>
                <w:szCs w:val="20"/>
                <w:lang w:val="fr-FR"/>
              </w:rPr>
            </w:pPr>
            <w:bookmarkStart w:id="11" w:name="_Hlk138162736"/>
            <w:r w:rsidRPr="00DF31DC">
              <w:t xml:space="preserve">1st disbursement date </w:t>
            </w:r>
          </w:p>
        </w:tc>
        <w:tc>
          <w:tcPr>
            <w:tcW w:w="2268" w:type="dxa"/>
          </w:tcPr>
          <w:p w14:paraId="24C86858" w14:textId="77777777" w:rsidR="00E365C0" w:rsidRPr="0088580F" w:rsidRDefault="00E365C0" w:rsidP="00D1289F">
            <w:pPr>
              <w:rPr>
                <w:rFonts w:cstheme="minorHAnsi"/>
                <w:sz w:val="20"/>
                <w:szCs w:val="20"/>
                <w:lang w:val="fr-FR"/>
              </w:rPr>
            </w:pPr>
            <w:r>
              <w:rPr>
                <w:rFonts w:cstheme="minorHAnsi"/>
                <w:sz w:val="20"/>
                <w:szCs w:val="20"/>
                <w:lang w:val="fr-FR"/>
              </w:rPr>
              <w:t>19/11/2019</w:t>
            </w:r>
          </w:p>
        </w:tc>
        <w:tc>
          <w:tcPr>
            <w:tcW w:w="2551" w:type="dxa"/>
            <w:shd w:val="clear" w:color="auto" w:fill="D9E2F3" w:themeFill="accent1" w:themeFillTint="33"/>
          </w:tcPr>
          <w:p w14:paraId="3757BD47" w14:textId="77777777" w:rsidR="00E365C0" w:rsidRPr="0088580F" w:rsidRDefault="00E365C0" w:rsidP="00D1289F">
            <w:pPr>
              <w:rPr>
                <w:rFonts w:cstheme="minorHAnsi"/>
                <w:sz w:val="20"/>
                <w:szCs w:val="20"/>
                <w:lang w:val="fr-FR"/>
              </w:rPr>
            </w:pPr>
            <w:r w:rsidRPr="00966977">
              <w:t>Effective start date</w:t>
            </w:r>
          </w:p>
        </w:tc>
        <w:tc>
          <w:tcPr>
            <w:tcW w:w="2409" w:type="dxa"/>
          </w:tcPr>
          <w:p w14:paraId="3C05274F" w14:textId="77777777" w:rsidR="00E365C0" w:rsidRPr="0088580F" w:rsidRDefault="00E365C0" w:rsidP="00D1289F">
            <w:pPr>
              <w:rPr>
                <w:rFonts w:cstheme="minorHAnsi"/>
                <w:sz w:val="20"/>
                <w:szCs w:val="20"/>
                <w:lang w:val="fr-FR"/>
              </w:rPr>
            </w:pPr>
            <w:r>
              <w:rPr>
                <w:rFonts w:cstheme="minorHAnsi"/>
                <w:sz w:val="20"/>
                <w:szCs w:val="20"/>
                <w:lang w:val="fr-FR"/>
              </w:rPr>
              <w:t>0</w:t>
            </w:r>
          </w:p>
        </w:tc>
      </w:tr>
      <w:tr w:rsidR="00E365C0" w:rsidRPr="00B812E7" w14:paraId="359C2F75" w14:textId="77777777" w:rsidTr="00D1289F">
        <w:tc>
          <w:tcPr>
            <w:tcW w:w="2122" w:type="dxa"/>
            <w:shd w:val="clear" w:color="auto" w:fill="D9E2F3" w:themeFill="accent1" w:themeFillTint="33"/>
          </w:tcPr>
          <w:p w14:paraId="20BD3516" w14:textId="77777777" w:rsidR="00E365C0" w:rsidRPr="004D502C" w:rsidRDefault="00E365C0" w:rsidP="00D1289F">
            <w:pPr>
              <w:rPr>
                <w:rFonts w:cstheme="minorHAnsi"/>
                <w:sz w:val="20"/>
                <w:szCs w:val="20"/>
              </w:rPr>
            </w:pPr>
            <w:r w:rsidRPr="00DF31DC">
              <w:t>Number of Steering Committee meetings</w:t>
            </w:r>
          </w:p>
        </w:tc>
        <w:tc>
          <w:tcPr>
            <w:tcW w:w="2268" w:type="dxa"/>
          </w:tcPr>
          <w:p w14:paraId="15AA5E98" w14:textId="77777777" w:rsidR="00E365C0" w:rsidRPr="0088580F" w:rsidRDefault="00E365C0" w:rsidP="00D1289F">
            <w:pPr>
              <w:rPr>
                <w:rFonts w:cstheme="minorHAnsi"/>
                <w:sz w:val="20"/>
                <w:szCs w:val="20"/>
                <w:lang w:val="fr-FR"/>
              </w:rPr>
            </w:pPr>
            <w:r>
              <w:rPr>
                <w:rFonts w:cstheme="minorHAnsi"/>
                <w:sz w:val="20"/>
                <w:szCs w:val="20"/>
                <w:lang w:val="fr-FR"/>
              </w:rPr>
              <w:t>1 (23/01/2023)</w:t>
            </w:r>
          </w:p>
        </w:tc>
        <w:tc>
          <w:tcPr>
            <w:tcW w:w="2551" w:type="dxa"/>
            <w:shd w:val="clear" w:color="auto" w:fill="D9E2F3" w:themeFill="accent1" w:themeFillTint="33"/>
          </w:tcPr>
          <w:p w14:paraId="43FB9947" w14:textId="77777777" w:rsidR="00E365C0" w:rsidRPr="0088580F" w:rsidRDefault="00E365C0" w:rsidP="00D1289F">
            <w:pPr>
              <w:rPr>
                <w:rFonts w:cstheme="minorHAnsi"/>
                <w:sz w:val="20"/>
                <w:szCs w:val="20"/>
                <w:lang w:val="fr-FR"/>
              </w:rPr>
            </w:pPr>
            <w:r w:rsidRPr="00966977">
              <w:t>No. of budget revisions</w:t>
            </w:r>
          </w:p>
        </w:tc>
        <w:tc>
          <w:tcPr>
            <w:tcW w:w="2409" w:type="dxa"/>
          </w:tcPr>
          <w:p w14:paraId="26340B24" w14:textId="77777777" w:rsidR="00E365C0" w:rsidRPr="0088580F" w:rsidRDefault="00E365C0" w:rsidP="00D1289F">
            <w:pPr>
              <w:rPr>
                <w:rFonts w:cstheme="minorHAnsi"/>
                <w:sz w:val="20"/>
                <w:szCs w:val="20"/>
                <w:lang w:val="fr-FR"/>
              </w:rPr>
            </w:pPr>
            <w:r>
              <w:rPr>
                <w:rFonts w:cstheme="minorHAnsi"/>
                <w:sz w:val="20"/>
                <w:szCs w:val="20"/>
                <w:lang w:val="fr-FR"/>
              </w:rPr>
              <w:t>10/07/2019</w:t>
            </w:r>
          </w:p>
        </w:tc>
      </w:tr>
      <w:tr w:rsidR="00E365C0" w:rsidRPr="00B812E7" w14:paraId="681E4A7E" w14:textId="77777777" w:rsidTr="00D1289F">
        <w:tc>
          <w:tcPr>
            <w:tcW w:w="2122" w:type="dxa"/>
            <w:shd w:val="clear" w:color="auto" w:fill="D9E2F3" w:themeFill="accent1" w:themeFillTint="33"/>
          </w:tcPr>
          <w:p w14:paraId="43D56B01" w14:textId="77777777" w:rsidR="00E365C0" w:rsidRPr="0088580F" w:rsidRDefault="00E365C0" w:rsidP="00D1289F">
            <w:pPr>
              <w:rPr>
                <w:rFonts w:cstheme="minorHAnsi"/>
                <w:sz w:val="20"/>
                <w:szCs w:val="20"/>
                <w:lang w:val="fr-FR"/>
              </w:rPr>
            </w:pPr>
            <w:r w:rsidRPr="00DF31DC">
              <w:t>Planned closure</w:t>
            </w:r>
          </w:p>
        </w:tc>
        <w:tc>
          <w:tcPr>
            <w:tcW w:w="2268" w:type="dxa"/>
          </w:tcPr>
          <w:p w14:paraId="6D76D47C" w14:textId="77777777" w:rsidR="00E365C0" w:rsidRPr="0088580F" w:rsidRDefault="00E365C0" w:rsidP="00D1289F">
            <w:pPr>
              <w:rPr>
                <w:rFonts w:cstheme="minorHAnsi"/>
                <w:sz w:val="20"/>
                <w:szCs w:val="20"/>
                <w:lang w:val="fr-FR"/>
              </w:rPr>
            </w:pPr>
            <w:r>
              <w:rPr>
                <w:rFonts w:cstheme="minorHAnsi"/>
                <w:sz w:val="20"/>
                <w:szCs w:val="20"/>
                <w:lang w:val="fr-FR"/>
              </w:rPr>
              <w:t>30/08/2024</w:t>
            </w:r>
          </w:p>
        </w:tc>
        <w:tc>
          <w:tcPr>
            <w:tcW w:w="2551" w:type="dxa"/>
            <w:shd w:val="clear" w:color="auto" w:fill="D9E2F3" w:themeFill="accent1" w:themeFillTint="33"/>
          </w:tcPr>
          <w:p w14:paraId="02C2920F" w14:textId="77777777" w:rsidR="00E365C0" w:rsidRPr="0088580F" w:rsidRDefault="00E365C0" w:rsidP="00D1289F">
            <w:pPr>
              <w:rPr>
                <w:rFonts w:cstheme="minorHAnsi"/>
                <w:sz w:val="20"/>
                <w:szCs w:val="20"/>
                <w:lang w:val="fr-FR"/>
              </w:rPr>
            </w:pPr>
            <w:r w:rsidRPr="00966977">
              <w:t xml:space="preserve">Recruitment of Project Coordinator </w:t>
            </w:r>
          </w:p>
        </w:tc>
        <w:tc>
          <w:tcPr>
            <w:tcW w:w="2409" w:type="dxa"/>
          </w:tcPr>
          <w:p w14:paraId="7D6A0A69" w14:textId="77777777" w:rsidR="00E365C0" w:rsidRPr="0088580F" w:rsidRDefault="00E365C0" w:rsidP="00D1289F">
            <w:pPr>
              <w:rPr>
                <w:rFonts w:cstheme="minorHAnsi"/>
                <w:sz w:val="20"/>
                <w:szCs w:val="20"/>
                <w:lang w:val="fr-FR"/>
              </w:rPr>
            </w:pPr>
            <w:proofErr w:type="spellStart"/>
            <w:r>
              <w:rPr>
                <w:rFonts w:cstheme="minorHAnsi"/>
                <w:sz w:val="20"/>
                <w:szCs w:val="20"/>
                <w:lang w:val="fr-FR"/>
              </w:rPr>
              <w:t>September</w:t>
            </w:r>
            <w:proofErr w:type="spellEnd"/>
            <w:r>
              <w:rPr>
                <w:rFonts w:cstheme="minorHAnsi"/>
                <w:sz w:val="20"/>
                <w:szCs w:val="20"/>
                <w:lang w:val="fr-FR"/>
              </w:rPr>
              <w:t xml:space="preserve"> 2023</w:t>
            </w:r>
          </w:p>
        </w:tc>
      </w:tr>
      <w:tr w:rsidR="00E365C0" w:rsidRPr="00B812E7" w14:paraId="4FEB64B7" w14:textId="77777777" w:rsidTr="00D1289F">
        <w:tc>
          <w:tcPr>
            <w:tcW w:w="2122" w:type="dxa"/>
            <w:shd w:val="clear" w:color="auto" w:fill="D9E2F3" w:themeFill="accent1" w:themeFillTint="33"/>
          </w:tcPr>
          <w:p w14:paraId="6D1CA75A" w14:textId="77777777" w:rsidR="00E365C0" w:rsidRPr="0088580F" w:rsidRDefault="00E365C0" w:rsidP="00D1289F">
            <w:pPr>
              <w:rPr>
                <w:rFonts w:cstheme="minorHAnsi"/>
                <w:sz w:val="20"/>
                <w:szCs w:val="20"/>
                <w:lang w:val="fr-FR"/>
              </w:rPr>
            </w:pPr>
            <w:r w:rsidRPr="00DF31DC">
              <w:t>Actual closing</w:t>
            </w:r>
          </w:p>
        </w:tc>
        <w:tc>
          <w:tcPr>
            <w:tcW w:w="2268" w:type="dxa"/>
          </w:tcPr>
          <w:p w14:paraId="7F4D10E4" w14:textId="77777777" w:rsidR="00E365C0" w:rsidRPr="0088580F" w:rsidRDefault="00E365C0" w:rsidP="00D1289F">
            <w:pPr>
              <w:rPr>
                <w:rFonts w:cstheme="minorHAnsi"/>
                <w:sz w:val="20"/>
                <w:szCs w:val="20"/>
                <w:lang w:val="fr-FR"/>
              </w:rPr>
            </w:pPr>
            <w:proofErr w:type="gramStart"/>
            <w:r>
              <w:rPr>
                <w:rFonts w:cstheme="minorHAnsi"/>
                <w:sz w:val="20"/>
                <w:szCs w:val="20"/>
                <w:lang w:val="fr-FR"/>
              </w:rPr>
              <w:t>à</w:t>
            </w:r>
            <w:proofErr w:type="gramEnd"/>
            <w:r>
              <w:rPr>
                <w:rFonts w:cstheme="minorHAnsi"/>
                <w:sz w:val="20"/>
                <w:szCs w:val="20"/>
                <w:lang w:val="fr-FR"/>
              </w:rPr>
              <w:t xml:space="preserve"> déterminer</w:t>
            </w:r>
          </w:p>
        </w:tc>
        <w:tc>
          <w:tcPr>
            <w:tcW w:w="2551" w:type="dxa"/>
            <w:shd w:val="clear" w:color="auto" w:fill="D9E2F3" w:themeFill="accent1" w:themeFillTint="33"/>
          </w:tcPr>
          <w:p w14:paraId="4A8DFBEE" w14:textId="77777777" w:rsidR="00E365C0" w:rsidRPr="0088580F" w:rsidRDefault="00E365C0" w:rsidP="00D1289F">
            <w:pPr>
              <w:rPr>
                <w:rFonts w:cstheme="minorHAnsi"/>
                <w:sz w:val="20"/>
                <w:szCs w:val="20"/>
                <w:lang w:val="fr-FR"/>
              </w:rPr>
            </w:pPr>
            <w:r w:rsidRPr="00966977">
              <w:t>Mid-term review</w:t>
            </w:r>
          </w:p>
        </w:tc>
        <w:tc>
          <w:tcPr>
            <w:tcW w:w="2409" w:type="dxa"/>
          </w:tcPr>
          <w:p w14:paraId="4406B21A" w14:textId="77777777" w:rsidR="00E365C0" w:rsidRPr="0088580F" w:rsidRDefault="00E365C0" w:rsidP="00D1289F">
            <w:pPr>
              <w:rPr>
                <w:rFonts w:cstheme="minorHAnsi"/>
                <w:sz w:val="20"/>
                <w:szCs w:val="20"/>
                <w:lang w:val="fr-FR"/>
              </w:rPr>
            </w:pPr>
          </w:p>
        </w:tc>
      </w:tr>
      <w:tr w:rsidR="00E365C0" w:rsidRPr="00B812E7" w14:paraId="13DE184C" w14:textId="77777777" w:rsidTr="00D1289F">
        <w:tc>
          <w:tcPr>
            <w:tcW w:w="2122" w:type="dxa"/>
            <w:shd w:val="clear" w:color="auto" w:fill="D9E2F3" w:themeFill="accent1" w:themeFillTint="33"/>
          </w:tcPr>
          <w:p w14:paraId="14838F15" w14:textId="77777777" w:rsidR="00E365C0" w:rsidRPr="0088580F" w:rsidRDefault="00E365C0" w:rsidP="00D1289F">
            <w:pPr>
              <w:rPr>
                <w:rFonts w:cstheme="minorHAnsi"/>
                <w:sz w:val="20"/>
                <w:szCs w:val="20"/>
                <w:lang w:val="fr-FR"/>
              </w:rPr>
            </w:pPr>
            <w:r w:rsidRPr="00DF31DC">
              <w:t xml:space="preserve">Disbursement </w:t>
            </w:r>
            <w:r>
              <w:t xml:space="preserve">on </w:t>
            </w:r>
            <w:r w:rsidRPr="00DF31DC">
              <w:t>June 30, 2022</w:t>
            </w:r>
          </w:p>
        </w:tc>
        <w:tc>
          <w:tcPr>
            <w:tcW w:w="2268" w:type="dxa"/>
          </w:tcPr>
          <w:p w14:paraId="1614E0DD" w14:textId="77777777" w:rsidR="00E365C0" w:rsidRPr="0088580F" w:rsidRDefault="00E365C0" w:rsidP="00D1289F">
            <w:pPr>
              <w:rPr>
                <w:rFonts w:cstheme="minorHAnsi"/>
                <w:sz w:val="20"/>
                <w:szCs w:val="20"/>
                <w:lang w:val="fr-FR"/>
              </w:rPr>
            </w:pPr>
            <w:r>
              <w:rPr>
                <w:rFonts w:cstheme="minorHAnsi"/>
                <w:sz w:val="20"/>
                <w:szCs w:val="20"/>
                <w:lang w:val="fr-FR"/>
              </w:rPr>
              <w:t>1 206 297,45 US$ (PIR 2022)</w:t>
            </w:r>
          </w:p>
        </w:tc>
        <w:tc>
          <w:tcPr>
            <w:tcW w:w="2551" w:type="dxa"/>
            <w:shd w:val="clear" w:color="auto" w:fill="D9E2F3" w:themeFill="accent1" w:themeFillTint="33"/>
          </w:tcPr>
          <w:p w14:paraId="3A0335A8" w14:textId="77777777" w:rsidR="00E365C0" w:rsidRPr="0088580F" w:rsidRDefault="00E365C0" w:rsidP="00D1289F">
            <w:pPr>
              <w:rPr>
                <w:rFonts w:cstheme="minorHAnsi"/>
                <w:sz w:val="20"/>
                <w:szCs w:val="20"/>
                <w:lang w:val="fr-FR"/>
              </w:rPr>
            </w:pPr>
          </w:p>
        </w:tc>
        <w:tc>
          <w:tcPr>
            <w:tcW w:w="2409" w:type="dxa"/>
          </w:tcPr>
          <w:p w14:paraId="282E50CA" w14:textId="77777777" w:rsidR="00E365C0" w:rsidRPr="0088580F" w:rsidRDefault="00E365C0" w:rsidP="00D1289F">
            <w:pPr>
              <w:rPr>
                <w:rFonts w:cstheme="minorHAnsi"/>
                <w:sz w:val="20"/>
                <w:szCs w:val="20"/>
                <w:lang w:val="fr-FR"/>
              </w:rPr>
            </w:pPr>
            <w:r>
              <w:rPr>
                <w:rFonts w:cstheme="minorHAnsi"/>
                <w:sz w:val="20"/>
                <w:szCs w:val="20"/>
                <w:lang w:val="fr-FR"/>
              </w:rPr>
              <w:t>1 006 297,45 US$ (PIR 2022)</w:t>
            </w:r>
          </w:p>
        </w:tc>
      </w:tr>
      <w:bookmarkEnd w:id="11"/>
      <w:tr w:rsidR="00E365C0" w:rsidRPr="00A970BF" w14:paraId="743D9B04" w14:textId="77777777" w:rsidTr="00D1289F">
        <w:tc>
          <w:tcPr>
            <w:tcW w:w="2122" w:type="dxa"/>
            <w:shd w:val="clear" w:color="auto" w:fill="D9E2F3" w:themeFill="accent1" w:themeFillTint="33"/>
          </w:tcPr>
          <w:p w14:paraId="4A56D6F4" w14:textId="77777777" w:rsidR="00E365C0" w:rsidRPr="00A970BF" w:rsidRDefault="00E365C0" w:rsidP="00D1289F">
            <w:pPr>
              <w:rPr>
                <w:rFonts w:cstheme="minorHAnsi"/>
                <w:sz w:val="20"/>
                <w:szCs w:val="20"/>
                <w:lang w:val="fr-FR"/>
              </w:rPr>
            </w:pPr>
            <w:r w:rsidRPr="00DF31DC">
              <w:t>Final evaluation</w:t>
            </w:r>
          </w:p>
        </w:tc>
        <w:tc>
          <w:tcPr>
            <w:tcW w:w="2268" w:type="dxa"/>
          </w:tcPr>
          <w:p w14:paraId="00812317" w14:textId="77777777" w:rsidR="00E365C0" w:rsidRPr="00A970BF" w:rsidRDefault="00E365C0" w:rsidP="00D1289F">
            <w:pPr>
              <w:rPr>
                <w:rFonts w:cstheme="minorHAnsi"/>
                <w:sz w:val="20"/>
                <w:szCs w:val="20"/>
                <w:lang w:val="fr-FR"/>
              </w:rPr>
            </w:pPr>
            <w:r>
              <w:rPr>
                <w:rFonts w:cstheme="minorHAnsi"/>
                <w:sz w:val="20"/>
                <w:szCs w:val="20"/>
                <w:lang w:val="fr-FR"/>
              </w:rPr>
              <w:t>NA</w:t>
            </w:r>
          </w:p>
        </w:tc>
        <w:tc>
          <w:tcPr>
            <w:tcW w:w="2551" w:type="dxa"/>
            <w:shd w:val="clear" w:color="auto" w:fill="auto"/>
          </w:tcPr>
          <w:p w14:paraId="752BD1AA" w14:textId="77777777" w:rsidR="00E365C0" w:rsidRPr="00A970BF" w:rsidRDefault="00E365C0" w:rsidP="00D1289F">
            <w:pPr>
              <w:rPr>
                <w:rFonts w:cstheme="minorHAnsi"/>
                <w:sz w:val="20"/>
                <w:szCs w:val="20"/>
                <w:lang w:val="fr-FR"/>
              </w:rPr>
            </w:pPr>
            <w:r w:rsidRPr="00966977">
              <w:t xml:space="preserve">Expenditure </w:t>
            </w:r>
            <w:r>
              <w:t>on</w:t>
            </w:r>
            <w:r w:rsidRPr="00966977">
              <w:t xml:space="preserve"> June 30, 2022</w:t>
            </w:r>
          </w:p>
        </w:tc>
        <w:tc>
          <w:tcPr>
            <w:tcW w:w="2409" w:type="dxa"/>
          </w:tcPr>
          <w:p w14:paraId="2D175C53" w14:textId="77777777" w:rsidR="00E365C0" w:rsidRPr="00A970BF" w:rsidRDefault="00E365C0" w:rsidP="00D1289F">
            <w:pPr>
              <w:rPr>
                <w:rFonts w:cstheme="minorHAnsi"/>
                <w:sz w:val="20"/>
                <w:szCs w:val="20"/>
                <w:lang w:val="fr-FR"/>
              </w:rPr>
            </w:pPr>
            <w:r w:rsidRPr="00A970BF">
              <w:rPr>
                <w:rFonts w:cstheme="minorHAnsi"/>
                <w:sz w:val="20"/>
                <w:szCs w:val="20"/>
                <w:lang w:val="fr-FR"/>
              </w:rPr>
              <w:t>Ousmane S. DIALLO</w:t>
            </w:r>
          </w:p>
        </w:tc>
      </w:tr>
    </w:tbl>
    <w:p w14:paraId="0FE9488D" w14:textId="77777777" w:rsidR="005739C7" w:rsidRDefault="005739C7">
      <w:pPr>
        <w:rPr>
          <w:lang w:val="fr-FR"/>
        </w:rPr>
        <w:sectPr w:rsidR="005739C7" w:rsidSect="003614D8">
          <w:pgSz w:w="12240" w:h="15840"/>
          <w:pgMar w:top="1440" w:right="1440" w:bottom="1440" w:left="1440" w:header="708" w:footer="708" w:gutter="0"/>
          <w:pgNumType w:fmt="lowerRoman"/>
          <w:cols w:space="708"/>
          <w:docGrid w:linePitch="360"/>
        </w:sectPr>
      </w:pPr>
    </w:p>
    <w:p w14:paraId="7669A4AA" w14:textId="77777777" w:rsidR="00A301C7" w:rsidRDefault="00A301C7" w:rsidP="000F3BBC">
      <w:pPr>
        <w:pStyle w:val="Titre1"/>
      </w:pPr>
      <w:bookmarkStart w:id="12" w:name="_Hlk142908932"/>
      <w:bookmarkStart w:id="13" w:name="_Hlk146373232"/>
      <w:bookmarkStart w:id="14" w:name="_Toc154419255"/>
      <w:r w:rsidRPr="007D43FB">
        <w:lastRenderedPageBreak/>
        <w:t>EXECUTIVE SUMMARY</w:t>
      </w:r>
      <w:bookmarkEnd w:id="14"/>
    </w:p>
    <w:p w14:paraId="4DDF1441" w14:textId="77777777" w:rsidR="00A301C7" w:rsidRDefault="00A301C7" w:rsidP="00A301C7">
      <w:pPr>
        <w:spacing w:after="0" w:line="240" w:lineRule="auto"/>
        <w:rPr>
          <w:lang w:val="fr-FR"/>
        </w:rPr>
      </w:pPr>
    </w:p>
    <w:p w14:paraId="0218DD41" w14:textId="77777777" w:rsidR="00A301C7" w:rsidRPr="001808EA" w:rsidRDefault="00A301C7" w:rsidP="00A301C7">
      <w:pPr>
        <w:spacing w:after="120"/>
        <w:rPr>
          <w:b/>
          <w:bCs/>
          <w:lang w:val="fr-FR"/>
        </w:rPr>
      </w:pPr>
      <w:r w:rsidRPr="001808EA">
        <w:rPr>
          <w:b/>
          <w:bCs/>
          <w:color w:val="385623" w:themeColor="accent6" w:themeShade="80"/>
          <w:lang w:val="fr-FR"/>
        </w:rPr>
        <w:t>Project background</w:t>
      </w:r>
    </w:p>
    <w:p w14:paraId="0EECBFB6" w14:textId="77777777" w:rsidR="00A301C7" w:rsidRDefault="00A301C7" w:rsidP="00A301C7">
      <w:pPr>
        <w:pStyle w:val="Paragraphedeliste"/>
        <w:numPr>
          <w:ilvl w:val="0"/>
          <w:numId w:val="120"/>
        </w:numPr>
        <w:spacing w:after="120"/>
        <w:ind w:left="357" w:hanging="357"/>
        <w:contextualSpacing w:val="0"/>
        <w:jc w:val="both"/>
      </w:pPr>
      <w:r w:rsidRPr="0028383B">
        <w:t xml:space="preserve">The project "Effective implementation of access to genetic resources and benefit sharing (ABS) in accordance with the Nagoya Protocol and the </w:t>
      </w:r>
      <w:r>
        <w:t>valorization</w:t>
      </w:r>
      <w:r w:rsidRPr="0028383B">
        <w:t xml:space="preserve"> of value-added plants (medicinal, cosmetics and nutraceuticals) in the DRC" (</w:t>
      </w:r>
      <w:r>
        <w:t>DRC</w:t>
      </w:r>
      <w:r w:rsidRPr="0028383B">
        <w:t>-</w:t>
      </w:r>
      <w:r>
        <w:t>UNEP-ABS</w:t>
      </w:r>
      <w:r w:rsidRPr="0028383B">
        <w:t xml:space="preserve"> Project) was initiated by the Government of the DRC with the financial support of the Global Environment Facility (GEF), for a total of US$ 9,035,000, of which US$ 2,000,000 from the GEF (22%), US$ 1,500,000 from the State of the DRC (16.6%), and US$ 5,535,000 of co-financing in kind (61.26%), for an initial duration of 3 years extended to 5 years (2019-2024) without additional resources. This is a medium-sized project, approved on 04/03/2019 by the GEF, which started on 10/07/2019. With the 24-month extension, the current completion date is 30/08/2024. The project design did not include the Theory of Change (</w:t>
      </w:r>
      <w:proofErr w:type="spellStart"/>
      <w:r w:rsidRPr="0028383B">
        <w:t>ToC</w:t>
      </w:r>
      <w:proofErr w:type="spellEnd"/>
      <w:r w:rsidRPr="0028383B">
        <w:t xml:space="preserve">), which means that the </w:t>
      </w:r>
      <w:proofErr w:type="spellStart"/>
      <w:r w:rsidRPr="0028383B">
        <w:t>ToC</w:t>
      </w:r>
      <w:proofErr w:type="spellEnd"/>
      <w:r w:rsidRPr="0028383B">
        <w:t xml:space="preserve"> was built during this mid-term review process.</w:t>
      </w:r>
    </w:p>
    <w:p w14:paraId="2B836C55" w14:textId="77777777" w:rsidR="00A301C7" w:rsidRDefault="00A301C7" w:rsidP="00A301C7">
      <w:pPr>
        <w:pStyle w:val="Paragraphedeliste"/>
        <w:numPr>
          <w:ilvl w:val="0"/>
          <w:numId w:val="120"/>
        </w:numPr>
        <w:spacing w:after="120"/>
        <w:ind w:left="357" w:hanging="357"/>
        <w:contextualSpacing w:val="0"/>
        <w:jc w:val="both"/>
      </w:pPr>
      <w:r w:rsidRPr="00F07F0B">
        <w:t>The aim of the DRC-UNEP</w:t>
      </w:r>
      <w:r>
        <w:t>-ABS</w:t>
      </w:r>
      <w:r w:rsidRPr="00F07F0B">
        <w:t xml:space="preserve"> project is to contribute to biodiversity conservation and human well-being in the DRC. Its objective is to "strengthen national capacities, particularly with regard to legislation and the regulatory framework, for the effective implementation of the Nagoya Protocol on </w:t>
      </w:r>
      <w:r>
        <w:t>a</w:t>
      </w:r>
      <w:r w:rsidRPr="00F07F0B">
        <w:t xml:space="preserve">ccess to </w:t>
      </w:r>
      <w:r>
        <w:t>g</w:t>
      </w:r>
      <w:r w:rsidRPr="00F07F0B">
        <w:t xml:space="preserve">enetic </w:t>
      </w:r>
      <w:r>
        <w:t>r</w:t>
      </w:r>
      <w:r w:rsidRPr="00F07F0B">
        <w:t xml:space="preserve">esources and the </w:t>
      </w:r>
      <w:r>
        <w:t>f</w:t>
      </w:r>
      <w:r w:rsidRPr="00F07F0B">
        <w:t xml:space="preserve">air and </w:t>
      </w:r>
      <w:r>
        <w:t>e</w:t>
      </w:r>
      <w:r w:rsidRPr="00F07F0B">
        <w:t xml:space="preserve">quitable </w:t>
      </w:r>
      <w:r>
        <w:t>s</w:t>
      </w:r>
      <w:r w:rsidRPr="00F07F0B">
        <w:t xml:space="preserve">haring of the </w:t>
      </w:r>
      <w:r>
        <w:t>b</w:t>
      </w:r>
      <w:r w:rsidRPr="00F07F0B">
        <w:t xml:space="preserve">enefits </w:t>
      </w:r>
      <w:r>
        <w:t>a</w:t>
      </w:r>
      <w:r w:rsidRPr="00F07F0B">
        <w:t xml:space="preserve">rising out of their </w:t>
      </w:r>
      <w:r>
        <w:t>u</w:t>
      </w:r>
      <w:r w:rsidRPr="00F07F0B">
        <w:t>tilization". This objective will be achieved by 2024, if (</w:t>
      </w:r>
      <w:proofErr w:type="spellStart"/>
      <w:r w:rsidRPr="00F07F0B">
        <w:t>i</w:t>
      </w:r>
      <w:proofErr w:type="spellEnd"/>
      <w:r w:rsidRPr="00F07F0B">
        <w:t>) the legal and regulatory framework is adopted, (ii) the institutional framework is put in place, and (iii) the capacities of the stakeholders concerned are strengthened.</w:t>
      </w:r>
    </w:p>
    <w:p w14:paraId="6BDFC0BC" w14:textId="77777777" w:rsidR="00A301C7" w:rsidRDefault="00A301C7" w:rsidP="00A301C7">
      <w:pPr>
        <w:pStyle w:val="Paragraphedeliste"/>
        <w:numPr>
          <w:ilvl w:val="0"/>
          <w:numId w:val="120"/>
        </w:numPr>
        <w:spacing w:after="120"/>
        <w:ind w:left="357" w:hanging="357"/>
        <w:contextualSpacing w:val="0"/>
        <w:jc w:val="both"/>
      </w:pPr>
      <w:r w:rsidRPr="00F07F0B">
        <w:t xml:space="preserve">To achieve this objective, the project was structured around three components: (1) Development of regulations and tools for implementing the parts of the DRC's conservation law relating to access to genetic resources and benefit sharing (ABS), (2) Raising awareness of the Nagoya Protocol / DRC's ABS system and building the capacity of the relevant stakeholders in the DRC, (3) Conservation and development of </w:t>
      </w:r>
      <w:r>
        <w:t>botanical plants (</w:t>
      </w:r>
      <w:r w:rsidRPr="00F07F0B">
        <w:t>medicinal, cosmetic and nutraceutical</w:t>
      </w:r>
      <w:r>
        <w:t>)</w:t>
      </w:r>
      <w:r w:rsidRPr="00F07F0B">
        <w:t>.</w:t>
      </w:r>
    </w:p>
    <w:p w14:paraId="01F1CD8F" w14:textId="77777777" w:rsidR="00A301C7" w:rsidRDefault="00A301C7" w:rsidP="00A301C7">
      <w:pPr>
        <w:pStyle w:val="Paragraphedeliste"/>
        <w:numPr>
          <w:ilvl w:val="0"/>
          <w:numId w:val="120"/>
        </w:numPr>
        <w:spacing w:after="120"/>
        <w:jc w:val="both"/>
      </w:pPr>
      <w:r w:rsidRPr="0012400A">
        <w:t xml:space="preserve">UNEP is the Implementing Agency (IA) and co-Chair of the Steering Committee (COPIL) through the Division of Ecosystems, while the Ministry of Environment and Sustainable Development (MEDD) is the Executing Agency. UNEP is also co-executing agency through the Division of Environmental Law. The non-governmental organization Action </w:t>
      </w:r>
      <w:proofErr w:type="spellStart"/>
      <w:r w:rsidRPr="0012400A">
        <w:t>d'Aide</w:t>
      </w:r>
      <w:proofErr w:type="spellEnd"/>
      <w:r w:rsidRPr="0012400A">
        <w:t xml:space="preserve"> Sanitaire et de </w:t>
      </w:r>
      <w:proofErr w:type="spellStart"/>
      <w:r w:rsidRPr="0012400A">
        <w:t>Développement</w:t>
      </w:r>
      <w:proofErr w:type="spellEnd"/>
      <w:r w:rsidRPr="0012400A">
        <w:t xml:space="preserve"> aux plus </w:t>
      </w:r>
      <w:proofErr w:type="spellStart"/>
      <w:r w:rsidRPr="0012400A">
        <w:t>démunis</w:t>
      </w:r>
      <w:proofErr w:type="spellEnd"/>
      <w:r w:rsidRPr="0012400A">
        <w:t xml:space="preserve"> (NGO AASD), to which the MEDD has subcontracted the execution of the project in the field, is also considered to be the Executing Agency, as it has in practice directly executed the technical and financial aspects of the project. The project also has a Steering Committee (COPIL) to decide on the direction of the project, approve the annual work </w:t>
      </w:r>
      <w:proofErr w:type="spellStart"/>
      <w:r w:rsidRPr="0012400A">
        <w:t>programmes</w:t>
      </w:r>
      <w:proofErr w:type="spellEnd"/>
      <w:r w:rsidRPr="0012400A">
        <w:t xml:space="preserve"> and budgets (PTBA) and progress reports, and ove</w:t>
      </w:r>
      <w:r>
        <w:t>rsee the implementation of the project.</w:t>
      </w:r>
      <w:r w:rsidRPr="0012400A">
        <w:t xml:space="preserve"> </w:t>
      </w:r>
    </w:p>
    <w:p w14:paraId="346791BC" w14:textId="77777777" w:rsidR="00A301C7" w:rsidRDefault="00A301C7" w:rsidP="00A301C7">
      <w:pPr>
        <w:pStyle w:val="Paragraphedeliste"/>
        <w:spacing w:after="120"/>
        <w:ind w:left="360"/>
        <w:jc w:val="both"/>
      </w:pPr>
    </w:p>
    <w:p w14:paraId="044EA847" w14:textId="77777777" w:rsidR="00A301C7" w:rsidRPr="001808EA" w:rsidRDefault="00A301C7" w:rsidP="00A301C7">
      <w:pPr>
        <w:pStyle w:val="Paragraphedeliste"/>
        <w:spacing w:after="120"/>
        <w:ind w:left="357"/>
        <w:contextualSpacing w:val="0"/>
        <w:jc w:val="both"/>
        <w:rPr>
          <w:b/>
          <w:bCs/>
          <w:color w:val="385623" w:themeColor="accent6" w:themeShade="80"/>
        </w:rPr>
      </w:pPr>
      <w:r w:rsidRPr="001808EA">
        <w:rPr>
          <w:b/>
          <w:bCs/>
          <w:color w:val="385623" w:themeColor="accent6" w:themeShade="80"/>
        </w:rPr>
        <w:t>The objectives of the mid-term review</w:t>
      </w:r>
    </w:p>
    <w:p w14:paraId="589A6124" w14:textId="77777777" w:rsidR="00A301C7" w:rsidRDefault="00A301C7" w:rsidP="00A301C7">
      <w:pPr>
        <w:pStyle w:val="Paragraphedeliste"/>
        <w:numPr>
          <w:ilvl w:val="0"/>
          <w:numId w:val="120"/>
        </w:numPr>
        <w:spacing w:after="0"/>
        <w:ind w:left="357" w:hanging="357"/>
        <w:contextualSpacing w:val="0"/>
        <w:jc w:val="both"/>
      </w:pPr>
      <w:r>
        <w:t>The objectives of this mid-term review of the DRC-UNEP ABS project are: (</w:t>
      </w:r>
      <w:proofErr w:type="spellStart"/>
      <w:r>
        <w:t>i</w:t>
      </w:r>
      <w:proofErr w:type="spellEnd"/>
      <w:r>
        <w:t xml:space="preserve">) to analyze the project's progress towards achieving the expected outputs and outcomes, (ii) to propose corrective and adaptive measures and make relevant recommendations for the necessary adjustments to be made </w:t>
      </w:r>
      <w:r>
        <w:lastRenderedPageBreak/>
        <w:t>in order to improve the project's performance and enable it to achieve the expected outcomes by August 2024, (iii) to provide the DRC and development partners with an institutional, legal and technical basis for the effective implementation of the project, hence the sustainable management of genetic resources in accordance with the Nagoya Protocol.</w:t>
      </w:r>
    </w:p>
    <w:p w14:paraId="358D8882" w14:textId="77777777" w:rsidR="00A301C7" w:rsidRDefault="00A301C7" w:rsidP="00A301C7">
      <w:pPr>
        <w:pStyle w:val="Paragraphedeliste"/>
        <w:spacing w:after="0"/>
        <w:ind w:left="357"/>
        <w:contextualSpacing w:val="0"/>
        <w:jc w:val="both"/>
      </w:pPr>
    </w:p>
    <w:p w14:paraId="11BAA252" w14:textId="77777777" w:rsidR="00A301C7" w:rsidRPr="00042EB9" w:rsidRDefault="00A301C7" w:rsidP="00A301C7">
      <w:pPr>
        <w:spacing w:after="120"/>
        <w:jc w:val="both"/>
        <w:rPr>
          <w:b/>
          <w:bCs/>
          <w:color w:val="385623" w:themeColor="accent6" w:themeShade="80"/>
        </w:rPr>
      </w:pPr>
      <w:r w:rsidRPr="00042EB9">
        <w:rPr>
          <w:b/>
          <w:bCs/>
          <w:color w:val="385623" w:themeColor="accent6" w:themeShade="80"/>
        </w:rPr>
        <w:t>The main findings</w:t>
      </w:r>
    </w:p>
    <w:p w14:paraId="3FF1D504" w14:textId="77777777" w:rsidR="00A301C7" w:rsidRDefault="00A301C7" w:rsidP="00A301C7">
      <w:pPr>
        <w:pStyle w:val="Paragraphedeliste"/>
        <w:numPr>
          <w:ilvl w:val="0"/>
          <w:numId w:val="120"/>
        </w:numPr>
        <w:spacing w:after="120"/>
        <w:ind w:left="357" w:hanging="357"/>
        <w:contextualSpacing w:val="0"/>
        <w:jc w:val="both"/>
      </w:pPr>
      <w:r>
        <w:t>Overall, the project is rated moderately unsatisfactory. This is the weighted score for the criteria detailed below. The project performance evaluation table is included in the report (see section 5.1 Conclusions).</w:t>
      </w:r>
    </w:p>
    <w:p w14:paraId="3B85E141" w14:textId="77777777" w:rsidR="00A301C7" w:rsidRDefault="00A301C7" w:rsidP="00A301C7">
      <w:pPr>
        <w:pStyle w:val="Paragraphedeliste"/>
        <w:numPr>
          <w:ilvl w:val="0"/>
          <w:numId w:val="120"/>
        </w:numPr>
        <w:spacing w:after="120"/>
        <w:ind w:left="357" w:hanging="357"/>
        <w:contextualSpacing w:val="0"/>
        <w:jc w:val="both"/>
      </w:pPr>
      <w:r>
        <w:t>The project is considered strategic for UNEP, fully aligned with UNEP/GEF priorities, and highly relevant to global, regional, sub-regional and national priorities. It focuses on biodiversity conservation through the implementation of the Nagoya Protocol. It meets multiple strategic objectives such as preserving biodiversity, protecting the environment, reducing poverty and improving people's living conditions.</w:t>
      </w:r>
    </w:p>
    <w:p w14:paraId="1A1F5C8C" w14:textId="77777777" w:rsidR="00A301C7" w:rsidRDefault="00A301C7" w:rsidP="00A301C7">
      <w:pPr>
        <w:pStyle w:val="Paragraphedeliste"/>
        <w:numPr>
          <w:ilvl w:val="0"/>
          <w:numId w:val="120"/>
        </w:numPr>
        <w:spacing w:after="120"/>
        <w:ind w:left="357" w:hanging="357"/>
        <w:contextualSpacing w:val="0"/>
        <w:jc w:val="both"/>
      </w:pPr>
      <w:r>
        <w:t>Analysis of the quality of the project design reveals that the project has strengths such as the commitment and willingness of the DRC through ratification of the Nagoya Protocol, a clear definition of the problem and acceptance of the project by the stakeholders. The analysis of the project design also revealed significant weaknesses, such as the poor articulation and chronology of activities, insufficient and inappropriate implementation arrangements, the non-involvement of stakeholders at provincial level in project formulation due to budgetary limitations, and the lack of capacity assessment of project stakeholders and partners. The quality of the project design is considered moderately unsatisfactory.</w:t>
      </w:r>
    </w:p>
    <w:p w14:paraId="402E29D8" w14:textId="77777777" w:rsidR="00A301C7" w:rsidRDefault="00A301C7" w:rsidP="00A301C7">
      <w:pPr>
        <w:pStyle w:val="Paragraphedeliste"/>
        <w:numPr>
          <w:ilvl w:val="0"/>
          <w:numId w:val="120"/>
        </w:numPr>
        <w:spacing w:after="120"/>
        <w:ind w:left="357" w:hanging="357"/>
        <w:contextualSpacing w:val="0"/>
        <w:jc w:val="both"/>
      </w:pPr>
      <w:r w:rsidRPr="00B358B9">
        <w:t>The project faced an unfavorable external context (entry into office of the new political authorities resulting from the general elections of 30/12/2018, the COVID-19 pandemic), which delayed the implementation of project activities.</w:t>
      </w:r>
    </w:p>
    <w:p w14:paraId="46082C25" w14:textId="77777777" w:rsidR="00A301C7" w:rsidRDefault="00A301C7" w:rsidP="00A301C7">
      <w:pPr>
        <w:pStyle w:val="Paragraphedeliste"/>
        <w:numPr>
          <w:ilvl w:val="0"/>
          <w:numId w:val="120"/>
        </w:numPr>
        <w:spacing w:after="120"/>
        <w:ind w:left="357" w:hanging="357"/>
        <w:contextualSpacing w:val="0"/>
        <w:jc w:val="both"/>
      </w:pPr>
      <w:r>
        <w:t>The effectiveness of the project is rated moderately unsatisfactory. Overall, only one product (guide document on the roles and responsibilities of the ABS authorities and institutions) out of the 12 expected products has been fully implemented, i.e. less than 10%. At mid-term, only one result out of 4 has been achieved; this is result (R1) (National ABS system and application texts validated), but the products contributing to this result (the application texts of the law on nature conservation with regard to ABS and the national ABS strategy) are awaiting final adoption by the competent authority.</w:t>
      </w:r>
    </w:p>
    <w:p w14:paraId="429257C4" w14:textId="77777777" w:rsidR="00A301C7" w:rsidRDefault="00A301C7" w:rsidP="00A301C7">
      <w:pPr>
        <w:pStyle w:val="Paragraphedeliste"/>
        <w:numPr>
          <w:ilvl w:val="0"/>
          <w:numId w:val="120"/>
        </w:numPr>
        <w:spacing w:after="120"/>
        <w:ind w:left="357" w:hanging="357"/>
        <w:contextualSpacing w:val="0"/>
        <w:jc w:val="both"/>
      </w:pPr>
      <w:r>
        <w:t xml:space="preserve">Based on the reconstructed </w:t>
      </w:r>
      <w:proofErr w:type="spellStart"/>
      <w:r>
        <w:t>ToC</w:t>
      </w:r>
      <w:proofErr w:type="spellEnd"/>
      <w:r>
        <w:t>, the four causal pathways mutually reinforce each other to achieve higher outcomes in the form of intermediate states: (</w:t>
      </w:r>
      <w:proofErr w:type="spellStart"/>
      <w:r>
        <w:t>i</w:t>
      </w:r>
      <w:proofErr w:type="spellEnd"/>
      <w:r>
        <w:t>) ABS-related issues are addressed effectively, (ii) benefits from the use of genetic resources (GR) are shared fairly and equitably, (iii) medicinal, cosmetic and nutraceutical plants are valued. Combined, these three intermediate states lead to two sustainable impacts, strengthening biodiversity conservation and improving human well-being. However, the results of the project leading to the intermediate states are still in progress. The review considers that it is unlikely that the project's impact will be achieved.</w:t>
      </w:r>
    </w:p>
    <w:p w14:paraId="033DC942" w14:textId="77777777" w:rsidR="00A301C7" w:rsidRDefault="00A301C7" w:rsidP="00A301C7">
      <w:pPr>
        <w:pStyle w:val="Paragraphedeliste"/>
        <w:numPr>
          <w:ilvl w:val="0"/>
          <w:numId w:val="120"/>
        </w:numPr>
        <w:spacing w:after="120"/>
        <w:ind w:left="357" w:hanging="357"/>
        <w:contextualSpacing w:val="0"/>
        <w:jc w:val="both"/>
      </w:pPr>
      <w:r>
        <w:lastRenderedPageBreak/>
        <w:t xml:space="preserve">Financial management is considered moderately satisfactory. At the outset, the NGO AASD experienced some difficulties in complying with UNEP's financial policies and procedures (reporting formats), </w:t>
      </w:r>
      <w:r w:rsidRPr="002300F3">
        <w:t>despite the submission of different types of reports at the launch of the project.</w:t>
      </w:r>
      <w:r>
        <w:t xml:space="preserve"> The completeness of the financial information is judged to be moderately satisfactory, as there is no detailed budget per activity or result for GEF funding. It should also be noted that it is difficult to assess the exact co-financing, due to the absence of reports from the co-financing partners. All the legal agreements are in place, but the one mandating the NGO AASD to carry out the project on behalf of MEDD is inadequate. Finally, communication between finance and project management staff is rated as moderately satisfactory.</w:t>
      </w:r>
    </w:p>
    <w:p w14:paraId="745E8E4A" w14:textId="77777777" w:rsidR="00A301C7" w:rsidRDefault="00A301C7" w:rsidP="00A301C7">
      <w:pPr>
        <w:pStyle w:val="Paragraphedeliste"/>
        <w:numPr>
          <w:ilvl w:val="0"/>
          <w:numId w:val="120"/>
        </w:numPr>
        <w:spacing w:after="120"/>
        <w:ind w:left="357" w:hanging="357"/>
        <w:contextualSpacing w:val="0"/>
        <w:jc w:val="both"/>
      </w:pPr>
      <w:r w:rsidRPr="001808EA">
        <w:t>Efficiency is rated moderately unsatisfactory. The extension of the project by 2 years could be considered as an inefficiency of the project, as it implied an additional financial burden for the implementing and executing agencies, especially as it did not help much in achieving the results. In addition to incurring additional costs, the extension did not allow the project to make significant progress at the halfway stage for a variety of reasons (lack of understanding of the Nagoya Protocol on the part of some decision-makers at the start of the project, lengthy product development and validation processes, poor quality of some consultant deliverables, inadequate technical management and supervision of the project, etc.).</w:t>
      </w:r>
    </w:p>
    <w:p w14:paraId="6A859841" w14:textId="77777777" w:rsidR="00A301C7" w:rsidRDefault="00A301C7" w:rsidP="00A301C7">
      <w:pPr>
        <w:pStyle w:val="Paragraphedeliste"/>
        <w:numPr>
          <w:ilvl w:val="0"/>
          <w:numId w:val="120"/>
        </w:numPr>
        <w:spacing w:after="120"/>
        <w:ind w:left="357" w:hanging="357"/>
        <w:contextualSpacing w:val="0"/>
        <w:jc w:val="both"/>
      </w:pPr>
      <w:r>
        <w:t>Monitoring and reporting are rated moderately unsatisfactory. The project design provided a clear mechanism for monitoring and evaluation (M&amp;E) of the project, with a budget and an M&amp;E assistant. The PMU defined output indicators, but the monitoring of these indicators did not enable corrective measures to be taken in good time to improve project implementation. Monitoring of management and budgeting, as well as monitoring of project implementation, was moderately satisfactory. Reporting on project implementation was unsatisfactory due to shortcomings in both the form and the substance of the reports.</w:t>
      </w:r>
    </w:p>
    <w:p w14:paraId="222EF19F" w14:textId="77777777" w:rsidR="00A301C7" w:rsidRDefault="00A301C7" w:rsidP="00A301C7">
      <w:pPr>
        <w:pStyle w:val="Paragraphedeliste"/>
        <w:numPr>
          <w:ilvl w:val="0"/>
          <w:numId w:val="120"/>
        </w:numPr>
        <w:spacing w:after="120"/>
        <w:ind w:left="357" w:hanging="357"/>
        <w:contextualSpacing w:val="0"/>
        <w:jc w:val="both"/>
      </w:pPr>
      <w:r>
        <w:t>Sustainability is considered unlikely. Despite signs of interest and commitment from the State of the DRC, socio-political sustainability is unlikely due to the strong dependence of the results on social and political factors, in particular the will to enforce the texts, the results of the general elections scheduled for the end of 2023, the low level of acceptance of ABS by the local authorities, and the civil war in the east of the DRC. The continuation and development of the project's results depend on substantial future funding when the whole of the country is considered, which makes financial sustainability unlikely. In institutional terms, sustainability is directly linked to the effective operation of the institutions responsible for ABS, and to compliance with administrative procedures. The establishment of an institutional framework through the creation of the National ABS Committee (CONAPA) and the Provincial ABS Committees (COPAPA) does not guarantee that each key stakeholder will play its role within the framework of effective coordination.</w:t>
      </w:r>
    </w:p>
    <w:p w14:paraId="7DF82BD6" w14:textId="77777777" w:rsidR="00A301C7" w:rsidRDefault="00A301C7" w:rsidP="00A301C7">
      <w:pPr>
        <w:pStyle w:val="Paragraphedeliste"/>
        <w:numPr>
          <w:ilvl w:val="0"/>
          <w:numId w:val="120"/>
        </w:numPr>
        <w:spacing w:after="120"/>
        <w:ind w:left="357" w:hanging="357"/>
        <w:contextualSpacing w:val="0"/>
        <w:jc w:val="both"/>
      </w:pPr>
      <w:r>
        <w:t>Between now and the end of the project, the PMU must focus on 3 points: (</w:t>
      </w:r>
      <w:proofErr w:type="spellStart"/>
      <w:r>
        <w:t>i</w:t>
      </w:r>
      <w:proofErr w:type="spellEnd"/>
      <w:r>
        <w:t xml:space="preserve">) the deepening and internalization of the ABS processes by the decision-makers and institutions in charge, (ii) communication and capacity-building of the key players (public services, suppliers, healers, private sector), particularly at local level, (iii) the development of an exit strategy dealing with the key </w:t>
      </w:r>
      <w:r>
        <w:lastRenderedPageBreak/>
        <w:t xml:space="preserve">dimensions of sustainability. The main challenges for the project are to complete the establishment of an appropriate, functional regulatory and institutional framework (which is a strong guarantee of the project's sustainability), and to ensure the financial sustainability of the national ABS system. </w:t>
      </w:r>
    </w:p>
    <w:p w14:paraId="34B6B118" w14:textId="77777777" w:rsidR="00A301C7" w:rsidRDefault="00A301C7" w:rsidP="00A301C7">
      <w:pPr>
        <w:pStyle w:val="Paragraphedeliste"/>
        <w:numPr>
          <w:ilvl w:val="0"/>
          <w:numId w:val="120"/>
        </w:numPr>
        <w:spacing w:after="120"/>
        <w:ind w:left="357" w:hanging="357"/>
        <w:contextualSpacing w:val="0"/>
        <w:jc w:val="both"/>
      </w:pPr>
      <w:r>
        <w:t>Factors and processes affecting project performance and cross-cutting issues are rated as moderately unsatisfactory. Four key factors leading to this result are all rated as moderately unsatisfactory: (</w:t>
      </w:r>
      <w:proofErr w:type="spellStart"/>
      <w:r>
        <w:t>i</w:t>
      </w:r>
      <w:proofErr w:type="spellEnd"/>
      <w:r>
        <w:t>) the quality of project management and supervision mainly due to the involvement of the NGO AASD on an inadequate contractual basis, the insufficient technical and managerial capacities of the PMU, and the absence of the COPIL; (ii) the mitigated participation and cooperation of stakeholders, due to the weak collaboration with key partners whose involvement is necessary to achieve the project objectives and contribute to the sustainability of the results; (iii) insufficient consideration of the rights of communities to traditional knowledge and to the genetic resources of which they are the holders, and of gender equity (only one output indicator, the training of 100 women, no result indicator and no specific budget), which had in fact been noted and recommended at the project launch workshop.  The truth is that the project has not contributed to remedying the structural inequality between men and women by integrating women more into the decision-making process and developing more activities aimed at women; (iv) only 40% of communication and public awareness has been achieved.</w:t>
      </w:r>
    </w:p>
    <w:p w14:paraId="5FB4C567" w14:textId="77777777" w:rsidR="00A301C7" w:rsidRDefault="00A301C7" w:rsidP="00A301C7">
      <w:pPr>
        <w:pStyle w:val="Paragraphedeliste"/>
        <w:numPr>
          <w:ilvl w:val="0"/>
          <w:numId w:val="120"/>
        </w:numPr>
        <w:spacing w:after="120"/>
        <w:ind w:left="357" w:hanging="357"/>
        <w:contextualSpacing w:val="0"/>
        <w:jc w:val="both"/>
      </w:pPr>
      <w:r>
        <w:t>The assessment of country ownership and motivation is moderately satisfactory. The project's activities have led to a large number of consultation and/or validation meetings involving government/public sector agencies. However, the level of involvement of ABS stakeholders at provincial level has not been sufficient to ensure adequate ownership, taking into account the needs and interests of all marginalized and gender-diverse groups. In the absence of COPIL, government/public sector agencies, CSOs and the private sector did not play a role in the strategic direction of the project, in providing co-financing contributions (in kind or in cash) or in securing additional external resources.</w:t>
      </w:r>
    </w:p>
    <w:p w14:paraId="3505D889" w14:textId="77777777" w:rsidR="00A301C7" w:rsidRDefault="00A301C7" w:rsidP="00A301C7">
      <w:pPr>
        <w:pStyle w:val="Paragraphedeliste"/>
        <w:numPr>
          <w:ilvl w:val="0"/>
          <w:numId w:val="120"/>
        </w:numPr>
        <w:spacing w:after="120"/>
        <w:ind w:left="357" w:hanging="357"/>
        <w:contextualSpacing w:val="0"/>
        <w:jc w:val="both"/>
      </w:pPr>
      <w:r>
        <w:t xml:space="preserve">The social and environmental guarantees are considered satisfactory. By placing GR suppliers and users at the center of the project, and by addressing biodiversity conservation and human well-being, the project integrates the sustainable management of natural resources and the protection of traditional knowledge and practices associated with GR. Structurally, it strives to achieve positive results in both environmental and social terms. </w:t>
      </w:r>
    </w:p>
    <w:p w14:paraId="3C50CAA0" w14:textId="77777777" w:rsidR="00A301C7" w:rsidRDefault="00A301C7" w:rsidP="00A301C7">
      <w:pPr>
        <w:pStyle w:val="Paragraphedeliste"/>
        <w:numPr>
          <w:ilvl w:val="0"/>
          <w:numId w:val="120"/>
        </w:numPr>
        <w:spacing w:after="0"/>
        <w:ind w:left="357" w:hanging="357"/>
        <w:contextualSpacing w:val="0"/>
        <w:jc w:val="both"/>
      </w:pPr>
      <w:r>
        <w:t>As far as risks are concerned, analysis of the information gathered suggests that the adoption by the competent authorities of the validated texts and documents is a long process, and with the approach of the general elections at the end of 2023, there is a risk that the final documents will not be available within a reasonable period of time. Hence the recommendation to ensure regular monitoring and to anticipate the initiation of these measures if necessary.</w:t>
      </w:r>
    </w:p>
    <w:p w14:paraId="027A2137" w14:textId="77777777" w:rsidR="00A301C7" w:rsidRDefault="00A301C7" w:rsidP="00A301C7">
      <w:pPr>
        <w:pStyle w:val="Paragraphedeliste"/>
        <w:spacing w:after="0"/>
        <w:ind w:left="357"/>
        <w:contextualSpacing w:val="0"/>
        <w:jc w:val="both"/>
      </w:pPr>
    </w:p>
    <w:p w14:paraId="2258DA3A" w14:textId="77777777" w:rsidR="00A301C7" w:rsidRPr="001808EA" w:rsidRDefault="00A301C7" w:rsidP="00A301C7">
      <w:pPr>
        <w:pStyle w:val="Paragraphedeliste"/>
        <w:spacing w:after="120"/>
        <w:ind w:left="357"/>
        <w:contextualSpacing w:val="0"/>
        <w:jc w:val="both"/>
        <w:rPr>
          <w:b/>
          <w:bCs/>
          <w:color w:val="385623" w:themeColor="accent6" w:themeShade="80"/>
        </w:rPr>
      </w:pPr>
      <w:r w:rsidRPr="001808EA">
        <w:rPr>
          <w:b/>
          <w:bCs/>
          <w:color w:val="385623" w:themeColor="accent6" w:themeShade="80"/>
        </w:rPr>
        <w:t>Conclusions</w:t>
      </w:r>
    </w:p>
    <w:p w14:paraId="45B8B319" w14:textId="77777777" w:rsidR="00A301C7" w:rsidRDefault="00A301C7" w:rsidP="00A301C7">
      <w:pPr>
        <w:pStyle w:val="Paragraphedeliste"/>
        <w:numPr>
          <w:ilvl w:val="0"/>
          <w:numId w:val="120"/>
        </w:numPr>
        <w:spacing w:after="120"/>
        <w:ind w:left="357" w:hanging="357"/>
        <w:contextualSpacing w:val="0"/>
        <w:jc w:val="both"/>
      </w:pPr>
      <w:r>
        <w:t>Overall, the project (results) at mid-term is rated moderately unsatisfactory as it is still at the stage of delivering outputs that are not available. This is an unsatisfactory result considering that the project benefited from a 24-month extension to take account of delays for various reasons including COVID-</w:t>
      </w:r>
      <w:r>
        <w:lastRenderedPageBreak/>
        <w:t xml:space="preserve">19. There are two main structural reasons for this underperformance: the quality of project design and the factors and processes affecting project implementation, in this case the quality of project management and supervision. </w:t>
      </w:r>
    </w:p>
    <w:p w14:paraId="59BB9043" w14:textId="77777777" w:rsidR="00A301C7" w:rsidRDefault="00A301C7" w:rsidP="00A301C7">
      <w:pPr>
        <w:pStyle w:val="Paragraphedeliste"/>
        <w:numPr>
          <w:ilvl w:val="0"/>
          <w:numId w:val="120"/>
        </w:numPr>
        <w:spacing w:after="120"/>
        <w:ind w:left="357" w:hanging="357"/>
        <w:contextualSpacing w:val="0"/>
        <w:jc w:val="both"/>
      </w:pPr>
      <w:r>
        <w:t>The government's commitment and political will have been demonstrated by its ratification of the Nagoya Protocol and its determination to create a favorable environment for its implementation in the DRC. With UNEP's support, the PMU was able to comply (over time) with UNEP's financial management rules. The parties feel motivated and are looking for ways and means to ensure sustainable ownership.</w:t>
      </w:r>
    </w:p>
    <w:p w14:paraId="0B9A2D70" w14:textId="77777777" w:rsidR="00A301C7" w:rsidRDefault="00A301C7" w:rsidP="00A301C7">
      <w:pPr>
        <w:pStyle w:val="Paragraphedeliste"/>
        <w:numPr>
          <w:ilvl w:val="0"/>
          <w:numId w:val="120"/>
        </w:numPr>
        <w:spacing w:after="120"/>
        <w:ind w:left="357" w:hanging="357"/>
        <w:contextualSpacing w:val="0"/>
        <w:jc w:val="both"/>
      </w:pPr>
      <w:r>
        <w:t>The project has a number of weaknesses both at the conceptual level and in the operational phase: the inadequate articulation of certain activities, the lack of clarity and transparency in the project implementation arrangements (MEDD - AASD relationship), the poor consultation of indigenous peoples and local communities (PACL) and groups of vulnerable/marginalized people, a not very inclusive approach in the involvement of project partners, shortcomings in the management and supervision of the project with the absence of the COPIL, the late provision of financial resources, the poor mobilization of co-financing, the inadequate integration of the rights of communities to traditional knowledge and to the genetic resources of which they are the holders, and gender equity.</w:t>
      </w:r>
    </w:p>
    <w:p w14:paraId="34CDE606" w14:textId="77777777" w:rsidR="00A301C7" w:rsidRDefault="00A301C7" w:rsidP="00A301C7">
      <w:pPr>
        <w:pStyle w:val="Paragraphedeliste"/>
        <w:numPr>
          <w:ilvl w:val="0"/>
          <w:numId w:val="120"/>
        </w:numPr>
        <w:spacing w:after="0"/>
        <w:ind w:left="357" w:hanging="357"/>
        <w:contextualSpacing w:val="0"/>
        <w:jc w:val="both"/>
      </w:pPr>
      <w:r>
        <w:t>The 24-month extension of the project without additional resources was not sufficiently exploited to obtain the final products.</w:t>
      </w:r>
    </w:p>
    <w:p w14:paraId="59FE40D4" w14:textId="77777777" w:rsidR="00A301C7" w:rsidRDefault="00A301C7" w:rsidP="00A301C7">
      <w:pPr>
        <w:pStyle w:val="Paragraphedeliste"/>
        <w:spacing w:after="0"/>
        <w:ind w:left="357"/>
        <w:contextualSpacing w:val="0"/>
        <w:jc w:val="both"/>
      </w:pPr>
    </w:p>
    <w:p w14:paraId="0A09FE41" w14:textId="77777777" w:rsidR="00A301C7" w:rsidRPr="006B7FA1" w:rsidRDefault="00A301C7" w:rsidP="00A301C7">
      <w:pPr>
        <w:spacing w:after="120"/>
        <w:jc w:val="both"/>
        <w:rPr>
          <w:b/>
          <w:bCs/>
          <w:color w:val="385623" w:themeColor="accent6" w:themeShade="80"/>
        </w:rPr>
      </w:pPr>
      <w:r w:rsidRPr="006B7FA1">
        <w:rPr>
          <w:b/>
          <w:bCs/>
          <w:color w:val="385623" w:themeColor="accent6" w:themeShade="80"/>
        </w:rPr>
        <w:t>Lessons learned</w:t>
      </w:r>
    </w:p>
    <w:p w14:paraId="3C6BB30B" w14:textId="77777777" w:rsidR="00A301C7" w:rsidRDefault="00A301C7" w:rsidP="00A301C7">
      <w:pPr>
        <w:pStyle w:val="Paragraphedeliste"/>
        <w:numPr>
          <w:ilvl w:val="0"/>
          <w:numId w:val="120"/>
        </w:numPr>
        <w:spacing w:after="120"/>
        <w:contextualSpacing w:val="0"/>
        <w:jc w:val="both"/>
      </w:pPr>
      <w:r w:rsidRPr="006B7FA1">
        <w:rPr>
          <w:b/>
          <w:bCs/>
        </w:rPr>
        <w:t>Lesson No. 1:</w:t>
      </w:r>
      <w:r>
        <w:t xml:space="preserve"> The commitment and political will of the Government of the DRC are decisive for the establishment of a regulatory and institutional framework and administrative procedures favorable to ABS.</w:t>
      </w:r>
    </w:p>
    <w:p w14:paraId="0AC08604" w14:textId="77777777" w:rsidR="00A301C7" w:rsidRDefault="00A301C7" w:rsidP="00A301C7">
      <w:pPr>
        <w:pStyle w:val="Paragraphedeliste"/>
        <w:numPr>
          <w:ilvl w:val="0"/>
          <w:numId w:val="120"/>
        </w:numPr>
        <w:spacing w:after="120"/>
        <w:contextualSpacing w:val="0"/>
        <w:jc w:val="both"/>
      </w:pPr>
      <w:r w:rsidRPr="006B7FA1">
        <w:rPr>
          <w:b/>
          <w:bCs/>
        </w:rPr>
        <w:t xml:space="preserve">Lesson </w:t>
      </w:r>
      <w:r>
        <w:rPr>
          <w:b/>
          <w:bCs/>
        </w:rPr>
        <w:t>N</w:t>
      </w:r>
      <w:r w:rsidRPr="006B7FA1">
        <w:rPr>
          <w:b/>
          <w:bCs/>
        </w:rPr>
        <w:t>o. 2:</w:t>
      </w:r>
      <w:r>
        <w:t xml:space="preserve"> Acceptance of the project by the stakeholders involved in ABS has led to enthusiasm for the project's activities.</w:t>
      </w:r>
    </w:p>
    <w:p w14:paraId="16E1F2D7" w14:textId="77777777" w:rsidR="00A301C7" w:rsidRDefault="00A301C7" w:rsidP="00A301C7">
      <w:pPr>
        <w:pStyle w:val="Paragraphedeliste"/>
        <w:numPr>
          <w:ilvl w:val="0"/>
          <w:numId w:val="120"/>
        </w:numPr>
        <w:spacing w:after="120"/>
        <w:contextualSpacing w:val="0"/>
        <w:jc w:val="both"/>
      </w:pPr>
      <w:r w:rsidRPr="006B7FA1">
        <w:rPr>
          <w:b/>
          <w:bCs/>
        </w:rPr>
        <w:t xml:space="preserve">Lesson </w:t>
      </w:r>
      <w:r>
        <w:rPr>
          <w:b/>
          <w:bCs/>
        </w:rPr>
        <w:t xml:space="preserve">No. </w:t>
      </w:r>
      <w:r w:rsidRPr="006B7FA1">
        <w:rPr>
          <w:b/>
          <w:bCs/>
        </w:rPr>
        <w:t>3:</w:t>
      </w:r>
      <w:r>
        <w:t xml:space="preserve"> A difficult external context can be overcome by adapting the implementation modalities.</w:t>
      </w:r>
    </w:p>
    <w:p w14:paraId="752DDC19" w14:textId="77777777" w:rsidR="00A301C7" w:rsidRDefault="00A301C7" w:rsidP="00A301C7">
      <w:pPr>
        <w:pStyle w:val="Paragraphedeliste"/>
        <w:numPr>
          <w:ilvl w:val="0"/>
          <w:numId w:val="120"/>
        </w:numPr>
        <w:spacing w:after="120"/>
        <w:contextualSpacing w:val="0"/>
        <w:jc w:val="both"/>
      </w:pPr>
      <w:r w:rsidRPr="006B7FA1">
        <w:rPr>
          <w:b/>
          <w:bCs/>
        </w:rPr>
        <w:t xml:space="preserve">Lesson </w:t>
      </w:r>
      <w:r>
        <w:rPr>
          <w:b/>
          <w:bCs/>
        </w:rPr>
        <w:t xml:space="preserve">No. </w:t>
      </w:r>
      <w:r w:rsidRPr="006B7FA1">
        <w:rPr>
          <w:b/>
          <w:bCs/>
        </w:rPr>
        <w:t>4:</w:t>
      </w:r>
      <w:r>
        <w:t xml:space="preserve"> The quality of the project design is crucial to its successful implementation.</w:t>
      </w:r>
    </w:p>
    <w:p w14:paraId="7B619B8C" w14:textId="77777777" w:rsidR="00A301C7" w:rsidRDefault="00A301C7" w:rsidP="00A301C7">
      <w:pPr>
        <w:pStyle w:val="Paragraphedeliste"/>
        <w:numPr>
          <w:ilvl w:val="0"/>
          <w:numId w:val="120"/>
        </w:numPr>
        <w:spacing w:after="120"/>
        <w:contextualSpacing w:val="0"/>
        <w:jc w:val="both"/>
      </w:pPr>
      <w:r w:rsidRPr="006B7FA1">
        <w:rPr>
          <w:b/>
          <w:bCs/>
        </w:rPr>
        <w:t xml:space="preserve">Lesson </w:t>
      </w:r>
      <w:r>
        <w:rPr>
          <w:b/>
          <w:bCs/>
        </w:rPr>
        <w:t xml:space="preserve">No. </w:t>
      </w:r>
      <w:r w:rsidRPr="006B7FA1">
        <w:rPr>
          <w:b/>
          <w:bCs/>
        </w:rPr>
        <w:t>5:</w:t>
      </w:r>
      <w:r>
        <w:t xml:space="preserve"> The lack of an appropriate analysis of the capacities of project stakeholders and partners is a missed opportunity to capitalize on the potential of existing expertise and know-how.</w:t>
      </w:r>
    </w:p>
    <w:p w14:paraId="6A993C6C" w14:textId="77777777" w:rsidR="00A301C7" w:rsidRDefault="00A301C7" w:rsidP="00A301C7">
      <w:pPr>
        <w:pStyle w:val="Paragraphedeliste"/>
        <w:numPr>
          <w:ilvl w:val="0"/>
          <w:numId w:val="120"/>
        </w:numPr>
        <w:spacing w:after="120"/>
        <w:contextualSpacing w:val="0"/>
        <w:jc w:val="both"/>
      </w:pPr>
      <w:r w:rsidRPr="006B7FA1">
        <w:rPr>
          <w:b/>
          <w:bCs/>
        </w:rPr>
        <w:t>Lesson No. 6:</w:t>
      </w:r>
      <w:r>
        <w:t xml:space="preserve"> The proper conduct of the project and its effectiveness depend, in part, on the institutional arrangements for implementation (relevance, clarity, transparency) and the establishment of an effective management system.</w:t>
      </w:r>
    </w:p>
    <w:p w14:paraId="13AFF119" w14:textId="77777777" w:rsidR="00A301C7" w:rsidRDefault="00A301C7" w:rsidP="00A301C7">
      <w:pPr>
        <w:pStyle w:val="Paragraphedeliste"/>
        <w:numPr>
          <w:ilvl w:val="0"/>
          <w:numId w:val="120"/>
        </w:numPr>
        <w:spacing w:after="120"/>
        <w:contextualSpacing w:val="0"/>
        <w:jc w:val="both"/>
      </w:pPr>
      <w:r w:rsidRPr="006B7FA1">
        <w:rPr>
          <w:b/>
          <w:bCs/>
        </w:rPr>
        <w:t>Lesson No. 7:</w:t>
      </w:r>
      <w:r>
        <w:t xml:space="preserve"> In an institutional support project, the definition of a clear plan and the procedures and processes for preparing and validating the project's deliverables and products are crucial to the project's effectiveness and efficiency.</w:t>
      </w:r>
    </w:p>
    <w:p w14:paraId="5FC11B34" w14:textId="77777777" w:rsidR="00A301C7" w:rsidRDefault="00A301C7" w:rsidP="00A301C7">
      <w:pPr>
        <w:pStyle w:val="Paragraphedeliste"/>
        <w:numPr>
          <w:ilvl w:val="0"/>
          <w:numId w:val="120"/>
        </w:numPr>
        <w:spacing w:after="120"/>
        <w:contextualSpacing w:val="0"/>
        <w:jc w:val="both"/>
      </w:pPr>
      <w:r w:rsidRPr="006B7FA1">
        <w:rPr>
          <w:b/>
          <w:bCs/>
        </w:rPr>
        <w:t>Lesson No. 8:</w:t>
      </w:r>
      <w:r>
        <w:t xml:space="preserve"> The role of the COPIL is essential, not to say decisive, for achieving the project's objectives.</w:t>
      </w:r>
    </w:p>
    <w:p w14:paraId="0E3D92E7" w14:textId="77777777" w:rsidR="00A301C7" w:rsidRDefault="00A301C7" w:rsidP="00A301C7">
      <w:pPr>
        <w:pStyle w:val="Paragraphedeliste"/>
        <w:numPr>
          <w:ilvl w:val="0"/>
          <w:numId w:val="120"/>
        </w:numPr>
        <w:spacing w:after="120"/>
        <w:contextualSpacing w:val="0"/>
        <w:jc w:val="both"/>
      </w:pPr>
      <w:r w:rsidRPr="003F0019">
        <w:rPr>
          <w:b/>
          <w:bCs/>
        </w:rPr>
        <w:lastRenderedPageBreak/>
        <w:t xml:space="preserve">Lesson </w:t>
      </w:r>
      <w:r>
        <w:rPr>
          <w:b/>
          <w:bCs/>
        </w:rPr>
        <w:t>N</w:t>
      </w:r>
      <w:r w:rsidRPr="003F0019">
        <w:rPr>
          <w:b/>
          <w:bCs/>
        </w:rPr>
        <w:t>o. 9:</w:t>
      </w:r>
      <w:r>
        <w:t xml:space="preserve"> The integration of the issue of community rights to traditional knowledge and genetic resources </w:t>
      </w:r>
      <w:r w:rsidRPr="003F0019">
        <w:t>of which they are the holders, and of gender equity, is essential if the project's objectives are to be achieved.</w:t>
      </w:r>
    </w:p>
    <w:p w14:paraId="6B3968CE" w14:textId="77777777" w:rsidR="00A301C7" w:rsidRDefault="00A301C7" w:rsidP="00A301C7">
      <w:pPr>
        <w:pStyle w:val="Paragraphedeliste"/>
        <w:numPr>
          <w:ilvl w:val="0"/>
          <w:numId w:val="120"/>
        </w:numPr>
        <w:spacing w:after="0"/>
        <w:ind w:left="357" w:hanging="357"/>
        <w:contextualSpacing w:val="0"/>
        <w:jc w:val="both"/>
      </w:pPr>
      <w:r w:rsidRPr="003F0019">
        <w:rPr>
          <w:b/>
          <w:bCs/>
        </w:rPr>
        <w:t>Lesson no. 10:</w:t>
      </w:r>
      <w:r>
        <w:t xml:space="preserve"> UNEP's dual role makes it accountable for the project's successes and failures.</w:t>
      </w:r>
    </w:p>
    <w:p w14:paraId="14768C38" w14:textId="77777777" w:rsidR="00A301C7" w:rsidRDefault="00A301C7" w:rsidP="00A301C7">
      <w:pPr>
        <w:pStyle w:val="Paragraphedeliste"/>
        <w:spacing w:after="0"/>
        <w:ind w:left="357"/>
        <w:contextualSpacing w:val="0"/>
        <w:jc w:val="both"/>
      </w:pPr>
    </w:p>
    <w:p w14:paraId="22EDEAAE" w14:textId="77777777" w:rsidR="00A301C7" w:rsidRPr="00F4428F" w:rsidRDefault="00A301C7" w:rsidP="00A301C7">
      <w:pPr>
        <w:spacing w:after="120"/>
        <w:jc w:val="both"/>
        <w:rPr>
          <w:color w:val="385623" w:themeColor="accent6" w:themeShade="80"/>
        </w:rPr>
      </w:pPr>
      <w:r w:rsidRPr="00F4428F">
        <w:rPr>
          <w:b/>
          <w:bCs/>
          <w:color w:val="385623" w:themeColor="accent6" w:themeShade="80"/>
        </w:rPr>
        <w:t>Recommendations</w:t>
      </w:r>
    </w:p>
    <w:p w14:paraId="1C50E0BE" w14:textId="77777777" w:rsidR="00A301C7" w:rsidRDefault="00A301C7" w:rsidP="00A301C7">
      <w:pPr>
        <w:pStyle w:val="Paragraphedeliste"/>
        <w:numPr>
          <w:ilvl w:val="0"/>
          <w:numId w:val="120"/>
        </w:numPr>
        <w:spacing w:after="120"/>
        <w:ind w:left="357" w:hanging="357"/>
        <w:jc w:val="both"/>
      </w:pPr>
      <w:r w:rsidRPr="007B0379">
        <w:rPr>
          <w:b/>
          <w:bCs/>
        </w:rPr>
        <w:t>Recommendation 1:</w:t>
      </w:r>
      <w:r>
        <w:t xml:space="preserve"> Extend the duration of the project by 12 months from the end of August 2024 without additional resources from the GEF.</w:t>
      </w:r>
    </w:p>
    <w:p w14:paraId="65CA9018" w14:textId="77777777" w:rsidR="00A301C7" w:rsidRDefault="00A301C7" w:rsidP="00A301C7">
      <w:pPr>
        <w:pStyle w:val="Paragraphedeliste"/>
        <w:numPr>
          <w:ilvl w:val="0"/>
          <w:numId w:val="120"/>
        </w:numPr>
        <w:spacing w:after="120"/>
        <w:ind w:left="357" w:hanging="357"/>
        <w:jc w:val="both"/>
      </w:pPr>
      <w:r w:rsidRPr="007B0379">
        <w:rPr>
          <w:b/>
          <w:bCs/>
        </w:rPr>
        <w:t>Recommendation 2:</w:t>
      </w:r>
      <w:r>
        <w:t xml:space="preserve"> Accelerate the adoption and entry into force of the texts on ABS.</w:t>
      </w:r>
    </w:p>
    <w:p w14:paraId="2706D5F7" w14:textId="77777777" w:rsidR="00A301C7" w:rsidRDefault="00A301C7" w:rsidP="00A301C7">
      <w:pPr>
        <w:pStyle w:val="Paragraphedeliste"/>
        <w:numPr>
          <w:ilvl w:val="0"/>
          <w:numId w:val="120"/>
        </w:numPr>
        <w:spacing w:after="120"/>
        <w:ind w:left="357" w:hanging="357"/>
        <w:jc w:val="both"/>
      </w:pPr>
      <w:r w:rsidRPr="007B0379">
        <w:rPr>
          <w:b/>
          <w:bCs/>
        </w:rPr>
        <w:t>Recommendation 3:</w:t>
      </w:r>
      <w:r>
        <w:t xml:space="preserve"> Renew the contract of the Specialist in charge of communication and capacity building until the end of the project (30/08/2025).</w:t>
      </w:r>
    </w:p>
    <w:p w14:paraId="4C4B3820" w14:textId="77777777" w:rsidR="00A301C7" w:rsidRDefault="00A301C7" w:rsidP="00A301C7">
      <w:pPr>
        <w:pStyle w:val="Paragraphedeliste"/>
        <w:numPr>
          <w:ilvl w:val="0"/>
          <w:numId w:val="120"/>
        </w:numPr>
        <w:spacing w:after="120"/>
        <w:ind w:left="357" w:hanging="357"/>
        <w:jc w:val="both"/>
      </w:pPr>
      <w:r w:rsidRPr="007B0379">
        <w:rPr>
          <w:b/>
          <w:bCs/>
        </w:rPr>
        <w:t>Recommendation 4:</w:t>
      </w:r>
      <w:r>
        <w:t xml:space="preserve"> Strengthen the monitoring and supervision of the project by holding COPIL meetings every 6 months and with the support of a Task Force (5 people, including 2 from the MEDD) to be set up.</w:t>
      </w:r>
    </w:p>
    <w:p w14:paraId="7CB503D4" w14:textId="77777777" w:rsidR="00A301C7" w:rsidRDefault="00A301C7" w:rsidP="00A301C7">
      <w:pPr>
        <w:pStyle w:val="Paragraphedeliste"/>
        <w:numPr>
          <w:ilvl w:val="0"/>
          <w:numId w:val="120"/>
        </w:numPr>
        <w:spacing w:after="120"/>
        <w:ind w:left="357" w:hanging="357"/>
        <w:jc w:val="both"/>
      </w:pPr>
      <w:r w:rsidRPr="007B0379">
        <w:rPr>
          <w:b/>
          <w:bCs/>
        </w:rPr>
        <w:t>Recommendation 5:</w:t>
      </w:r>
      <w:r>
        <w:t xml:space="preserve"> Establish a contractual legal basis between the MEDD, the executing agency, and the NGO AASD, the subcontractor for the project.</w:t>
      </w:r>
    </w:p>
    <w:p w14:paraId="4760E4E9" w14:textId="77777777" w:rsidR="00A301C7" w:rsidRDefault="00A301C7" w:rsidP="00A301C7">
      <w:pPr>
        <w:pStyle w:val="Paragraphedeliste"/>
        <w:numPr>
          <w:ilvl w:val="0"/>
          <w:numId w:val="120"/>
        </w:numPr>
        <w:spacing w:after="120"/>
        <w:ind w:left="357" w:hanging="357"/>
        <w:jc w:val="both"/>
      </w:pPr>
      <w:r w:rsidRPr="007B0379">
        <w:rPr>
          <w:b/>
          <w:bCs/>
        </w:rPr>
        <w:t>Recommendation 6:</w:t>
      </w:r>
      <w:r>
        <w:t xml:space="preserve"> Strengthen the PMU's technical, managerial and monitoring capacities</w:t>
      </w:r>
    </w:p>
    <w:p w14:paraId="6B3A9316" w14:textId="77777777" w:rsidR="00A301C7" w:rsidRDefault="00A301C7" w:rsidP="00A301C7">
      <w:pPr>
        <w:pStyle w:val="Paragraphedeliste"/>
        <w:numPr>
          <w:ilvl w:val="0"/>
          <w:numId w:val="120"/>
        </w:numPr>
        <w:spacing w:after="120"/>
        <w:ind w:left="357" w:hanging="357"/>
        <w:jc w:val="both"/>
      </w:pPr>
      <w:r w:rsidRPr="007B0379">
        <w:rPr>
          <w:b/>
          <w:bCs/>
        </w:rPr>
        <w:t>Recommendation 7:</w:t>
      </w:r>
      <w:r>
        <w:t xml:space="preserve"> Improve the provision of financial resources and mobilize more co-financing.</w:t>
      </w:r>
    </w:p>
    <w:p w14:paraId="4129A808" w14:textId="77777777" w:rsidR="00A301C7" w:rsidRDefault="00A301C7" w:rsidP="00A301C7">
      <w:pPr>
        <w:pStyle w:val="Paragraphedeliste"/>
        <w:numPr>
          <w:ilvl w:val="0"/>
          <w:numId w:val="120"/>
        </w:numPr>
        <w:spacing w:after="120"/>
        <w:ind w:left="357" w:hanging="357"/>
        <w:jc w:val="both"/>
      </w:pPr>
      <w:r w:rsidRPr="007B0379">
        <w:rPr>
          <w:b/>
          <w:bCs/>
        </w:rPr>
        <w:t>Recommendation 8:</w:t>
      </w:r>
      <w:r>
        <w:t xml:space="preserve"> Strengthen the integration of human rights and gender equity in the implementation of the project.</w:t>
      </w:r>
    </w:p>
    <w:p w14:paraId="76200A41" w14:textId="77777777" w:rsidR="00A301C7" w:rsidRDefault="00A301C7" w:rsidP="00A301C7">
      <w:pPr>
        <w:pStyle w:val="Paragraphedeliste"/>
        <w:numPr>
          <w:ilvl w:val="0"/>
          <w:numId w:val="120"/>
        </w:numPr>
        <w:spacing w:after="120"/>
        <w:ind w:left="357" w:hanging="357"/>
        <w:jc w:val="both"/>
      </w:pPr>
      <w:r w:rsidRPr="007B0379">
        <w:rPr>
          <w:b/>
          <w:bCs/>
        </w:rPr>
        <w:t>Recommendation no. 9:</w:t>
      </w:r>
      <w:r>
        <w:t xml:space="preserve"> Establish/strengthen effective partnerships so that the project can benefit from the potential of existing ABS expertise.</w:t>
      </w:r>
    </w:p>
    <w:p w14:paraId="4636472A" w14:textId="77777777" w:rsidR="00A301C7" w:rsidRDefault="00A301C7" w:rsidP="00A301C7">
      <w:pPr>
        <w:pStyle w:val="Paragraphedeliste"/>
        <w:numPr>
          <w:ilvl w:val="0"/>
          <w:numId w:val="120"/>
        </w:numPr>
        <w:spacing w:after="120"/>
        <w:ind w:left="357" w:hanging="357"/>
        <w:jc w:val="both"/>
      </w:pPr>
      <w:r w:rsidRPr="007B0379">
        <w:rPr>
          <w:b/>
          <w:bCs/>
        </w:rPr>
        <w:t>Recommendation 10:</w:t>
      </w:r>
      <w:r>
        <w:t xml:space="preserve"> Intensify awareness-raising and information campaigns for provincial/territorial stakeholders and allocate a substantial budget for this purpose.</w:t>
      </w:r>
    </w:p>
    <w:p w14:paraId="2B54F14C" w14:textId="77777777" w:rsidR="00A301C7" w:rsidRDefault="00A301C7" w:rsidP="00A301C7">
      <w:pPr>
        <w:pStyle w:val="Paragraphedeliste"/>
        <w:numPr>
          <w:ilvl w:val="0"/>
          <w:numId w:val="120"/>
        </w:numPr>
        <w:spacing w:after="120"/>
        <w:ind w:left="357" w:hanging="357"/>
        <w:jc w:val="both"/>
      </w:pPr>
      <w:r w:rsidRPr="007B0379">
        <w:rPr>
          <w:b/>
          <w:bCs/>
        </w:rPr>
        <w:t>Recommendation 11:</w:t>
      </w:r>
      <w:r>
        <w:t xml:space="preserve"> Experiment with the Prior Informed Consent (PIC), Mutually Agreed Terms (MAT) and ABS permit processes.</w:t>
      </w:r>
    </w:p>
    <w:p w14:paraId="11F44436" w14:textId="77777777" w:rsidR="00A301C7" w:rsidRDefault="00A301C7" w:rsidP="00A301C7">
      <w:pPr>
        <w:pStyle w:val="Paragraphedeliste"/>
        <w:numPr>
          <w:ilvl w:val="0"/>
          <w:numId w:val="120"/>
        </w:numPr>
        <w:spacing w:after="120"/>
        <w:ind w:left="357" w:hanging="357"/>
        <w:jc w:val="both"/>
      </w:pPr>
      <w:r w:rsidRPr="007B0379">
        <w:rPr>
          <w:b/>
          <w:bCs/>
        </w:rPr>
        <w:t>Recommendation 12:</w:t>
      </w:r>
      <w:r>
        <w:t xml:space="preserve"> Ensure that ABS issues are taken into account in the Provincial Development </w:t>
      </w:r>
      <w:proofErr w:type="spellStart"/>
      <w:r>
        <w:t>Programme</w:t>
      </w:r>
      <w:proofErr w:type="spellEnd"/>
      <w:r>
        <w:t xml:space="preserve"> (PDP) and in the Local Development </w:t>
      </w:r>
      <w:proofErr w:type="spellStart"/>
      <w:r>
        <w:t>Programme</w:t>
      </w:r>
      <w:proofErr w:type="spellEnd"/>
      <w:r>
        <w:t xml:space="preserve"> for the 145 Territories (PDL-145T).</w:t>
      </w:r>
    </w:p>
    <w:p w14:paraId="2725172A" w14:textId="17207645" w:rsidR="00A301C7" w:rsidRDefault="00A301C7" w:rsidP="00A301C7">
      <w:pPr>
        <w:pStyle w:val="Paragraphedeliste"/>
        <w:numPr>
          <w:ilvl w:val="0"/>
          <w:numId w:val="120"/>
        </w:numPr>
        <w:spacing w:after="120"/>
        <w:ind w:left="357" w:hanging="357"/>
        <w:jc w:val="both"/>
      </w:pPr>
      <w:r w:rsidRPr="00A301C7">
        <w:rPr>
          <w:b/>
          <w:bCs/>
        </w:rPr>
        <w:t>Recommendation 13:</w:t>
      </w:r>
      <w:r w:rsidRPr="00A301C7">
        <w:t xml:space="preserve"> Pay particular attention to and ensure appropriate monitoring of assumptions and risks.</w:t>
      </w:r>
    </w:p>
    <w:p w14:paraId="5365F308" w14:textId="77777777" w:rsidR="00A301C7" w:rsidRDefault="00A301C7">
      <w:r>
        <w:br w:type="page"/>
      </w:r>
    </w:p>
    <w:p w14:paraId="5391C6F0" w14:textId="54F67455" w:rsidR="005739C7" w:rsidRPr="007D43FB" w:rsidRDefault="005739C7" w:rsidP="000F3BBC">
      <w:pPr>
        <w:pStyle w:val="Titre1"/>
      </w:pPr>
      <w:bookmarkStart w:id="15" w:name="_Toc154419256"/>
      <w:r w:rsidRPr="007D43FB">
        <w:lastRenderedPageBreak/>
        <w:t>R</w:t>
      </w:r>
      <w:r w:rsidR="007D43FB">
        <w:t>ESUME EXECUTIF</w:t>
      </w:r>
      <w:bookmarkEnd w:id="15"/>
    </w:p>
    <w:p w14:paraId="1A89D8A8" w14:textId="77777777" w:rsidR="005739C7" w:rsidRDefault="005739C7" w:rsidP="00BA6A6B">
      <w:pPr>
        <w:spacing w:after="0" w:line="240" w:lineRule="auto"/>
        <w:rPr>
          <w:lang w:val="fr-FR"/>
        </w:rPr>
      </w:pPr>
    </w:p>
    <w:p w14:paraId="4CA2D22E" w14:textId="22EA7F2F" w:rsidR="004B0712" w:rsidRPr="004B0712" w:rsidRDefault="004B0712" w:rsidP="005739C7">
      <w:pPr>
        <w:spacing w:after="0" w:line="240" w:lineRule="auto"/>
        <w:rPr>
          <w:b/>
          <w:bCs/>
          <w:color w:val="385623" w:themeColor="accent6" w:themeShade="80"/>
          <w:lang w:val="fr-FR"/>
        </w:rPr>
      </w:pPr>
      <w:bookmarkStart w:id="16" w:name="_Hlk145947382"/>
      <w:r w:rsidRPr="004B0712">
        <w:rPr>
          <w:b/>
          <w:bCs/>
          <w:color w:val="385623" w:themeColor="accent6" w:themeShade="80"/>
          <w:lang w:val="fr-FR"/>
        </w:rPr>
        <w:t>Le contexte du projet</w:t>
      </w:r>
    </w:p>
    <w:bookmarkEnd w:id="16"/>
    <w:p w14:paraId="2C81F774" w14:textId="77777777" w:rsidR="004B0712" w:rsidRDefault="004B0712" w:rsidP="004B0712">
      <w:pPr>
        <w:spacing w:after="0" w:line="240" w:lineRule="auto"/>
        <w:rPr>
          <w:lang w:val="fr-FR"/>
        </w:rPr>
      </w:pPr>
    </w:p>
    <w:bookmarkEnd w:id="12"/>
    <w:p w14:paraId="15008C21" w14:textId="5356C687" w:rsidR="002C70B6" w:rsidRPr="008B6118" w:rsidRDefault="00632570">
      <w:pPr>
        <w:pStyle w:val="Paragraphedeliste"/>
        <w:numPr>
          <w:ilvl w:val="0"/>
          <w:numId w:val="8"/>
        </w:numPr>
        <w:spacing w:after="120" w:line="240" w:lineRule="auto"/>
        <w:ind w:left="357" w:hanging="357"/>
        <w:contextualSpacing w:val="0"/>
        <w:jc w:val="both"/>
        <w:rPr>
          <w:lang w:val="fr-FR"/>
        </w:rPr>
      </w:pPr>
      <w:r w:rsidRPr="008B6118">
        <w:rPr>
          <w:lang w:val="fr-FR"/>
        </w:rPr>
        <w:t xml:space="preserve">Le projet </w:t>
      </w:r>
      <w:r w:rsidR="00BA6A6B" w:rsidRPr="008B6118">
        <w:rPr>
          <w:lang w:val="fr-FR"/>
        </w:rPr>
        <w:t xml:space="preserve">« Mise en œuvre effective de l’accès aux ressources génétiques et le partage des avantages (APA) conformément au Protocole de Nagoya et à la valorisation des plantes à valeur ajoutée (plantes médicinales, cosmétiques et nutraceutiques) en RDC» </w:t>
      </w:r>
      <w:r w:rsidRPr="008B6118">
        <w:rPr>
          <w:lang w:val="fr-FR"/>
        </w:rPr>
        <w:t xml:space="preserve"> (Projet APA-RDC-PNUE) a été initié par le Gouvernement de la RDC avec l’appui financier du Fonds pour l</w:t>
      </w:r>
      <w:r w:rsidR="0057685A" w:rsidRPr="008B6118">
        <w:rPr>
          <w:lang w:val="fr-FR"/>
        </w:rPr>
        <w:t>’E</w:t>
      </w:r>
      <w:r w:rsidRPr="008B6118">
        <w:rPr>
          <w:lang w:val="fr-FR"/>
        </w:rPr>
        <w:t>nvironnement Mond</w:t>
      </w:r>
      <w:r w:rsidR="0057685A" w:rsidRPr="008B6118">
        <w:rPr>
          <w:lang w:val="fr-FR"/>
        </w:rPr>
        <w:t>i</w:t>
      </w:r>
      <w:r w:rsidRPr="008B6118">
        <w:rPr>
          <w:lang w:val="fr-FR"/>
        </w:rPr>
        <w:t>al (FEM</w:t>
      </w:r>
      <w:r w:rsidR="0057685A" w:rsidRPr="008B6118">
        <w:rPr>
          <w:lang w:val="fr-FR"/>
        </w:rPr>
        <w:t xml:space="preserve">), d’un montant de 9 035 000 US$, dont 2 000 000 US$ du FEM (22%), 1 500 000 US$ de l’Etat de la RDC (16,6%), et 5 535 000 US$ de cofinancement en nature (61,26%), pour une durée initiale de 3 ans </w:t>
      </w:r>
      <w:r w:rsidR="008B6118" w:rsidRPr="008B6118">
        <w:rPr>
          <w:lang w:val="fr-FR"/>
        </w:rPr>
        <w:t xml:space="preserve">prolongée </w:t>
      </w:r>
      <w:r w:rsidR="0057685A" w:rsidRPr="008B6118">
        <w:rPr>
          <w:lang w:val="fr-FR"/>
        </w:rPr>
        <w:t>à 5 ans (2019-202</w:t>
      </w:r>
      <w:r w:rsidR="00E870C4" w:rsidRPr="008B6118">
        <w:rPr>
          <w:lang w:val="fr-FR"/>
        </w:rPr>
        <w:t>4</w:t>
      </w:r>
      <w:r w:rsidR="0057685A" w:rsidRPr="008B6118">
        <w:rPr>
          <w:lang w:val="fr-FR"/>
        </w:rPr>
        <w:t>)</w:t>
      </w:r>
      <w:r w:rsidR="008B6118" w:rsidRPr="008B6118">
        <w:rPr>
          <w:lang w:val="fr-FR"/>
        </w:rPr>
        <w:t xml:space="preserve"> sans ressources supplémentaires.</w:t>
      </w:r>
      <w:r w:rsidR="007931C0" w:rsidRPr="008B6118">
        <w:rPr>
          <w:lang w:val="fr-FR"/>
        </w:rPr>
        <w:t xml:space="preserve"> Il s’agit d’un projet de taille moyenne</w:t>
      </w:r>
      <w:r w:rsidR="008B6118" w:rsidRPr="008B6118">
        <w:rPr>
          <w:lang w:val="fr-FR"/>
        </w:rPr>
        <w:t xml:space="preserve">, </w:t>
      </w:r>
      <w:r w:rsidR="008B6118">
        <w:rPr>
          <w:lang w:val="fr-FR"/>
        </w:rPr>
        <w:t>a</w:t>
      </w:r>
      <w:r w:rsidR="002C70B6" w:rsidRPr="008B6118">
        <w:rPr>
          <w:lang w:val="fr-FR"/>
        </w:rPr>
        <w:t>pprouvé</w:t>
      </w:r>
      <w:r w:rsidR="008B6118">
        <w:rPr>
          <w:lang w:val="fr-FR"/>
        </w:rPr>
        <w:t>e</w:t>
      </w:r>
      <w:r w:rsidR="002C70B6" w:rsidRPr="008B6118">
        <w:rPr>
          <w:lang w:val="fr-FR"/>
        </w:rPr>
        <w:t xml:space="preserve"> le 04/03/2019 par </w:t>
      </w:r>
      <w:r w:rsidR="007931C0" w:rsidRPr="008B6118">
        <w:rPr>
          <w:lang w:val="fr-FR"/>
        </w:rPr>
        <w:t>le FEM</w:t>
      </w:r>
      <w:r w:rsidR="008B6118">
        <w:rPr>
          <w:lang w:val="fr-FR"/>
        </w:rPr>
        <w:t xml:space="preserve"> qui </w:t>
      </w:r>
      <w:r w:rsidR="007931C0" w:rsidRPr="008B6118">
        <w:rPr>
          <w:lang w:val="fr-FR"/>
        </w:rPr>
        <w:t xml:space="preserve">a démarré </w:t>
      </w:r>
      <w:r w:rsidR="008B6118">
        <w:rPr>
          <w:lang w:val="fr-FR"/>
        </w:rPr>
        <w:t>le 10/07/</w:t>
      </w:r>
      <w:r w:rsidR="007931C0" w:rsidRPr="008B6118">
        <w:rPr>
          <w:lang w:val="fr-FR"/>
        </w:rPr>
        <w:t>201</w:t>
      </w:r>
      <w:r w:rsidR="008B6118">
        <w:rPr>
          <w:lang w:val="fr-FR"/>
        </w:rPr>
        <w:t>9</w:t>
      </w:r>
      <w:r w:rsidR="007931C0" w:rsidRPr="008B6118">
        <w:rPr>
          <w:lang w:val="fr-FR"/>
        </w:rPr>
        <w:t xml:space="preserve">. </w:t>
      </w:r>
      <w:r w:rsidR="008B6118">
        <w:rPr>
          <w:lang w:val="fr-FR"/>
        </w:rPr>
        <w:t>Avec la</w:t>
      </w:r>
      <w:r w:rsidR="007931C0" w:rsidRPr="008B6118">
        <w:rPr>
          <w:lang w:val="fr-FR"/>
        </w:rPr>
        <w:t xml:space="preserve"> prolongation de 24 mois, </w:t>
      </w:r>
      <w:r w:rsidR="008B6118">
        <w:rPr>
          <w:lang w:val="fr-FR"/>
        </w:rPr>
        <w:t xml:space="preserve">la </w:t>
      </w:r>
      <w:r w:rsidR="007931C0" w:rsidRPr="008B6118">
        <w:rPr>
          <w:lang w:val="fr-FR"/>
        </w:rPr>
        <w:t xml:space="preserve">date d’achèvement </w:t>
      </w:r>
      <w:r w:rsidR="008B6118">
        <w:rPr>
          <w:lang w:val="fr-FR"/>
        </w:rPr>
        <w:t xml:space="preserve">actuelle est le </w:t>
      </w:r>
      <w:r w:rsidR="007931C0" w:rsidRPr="008B6118">
        <w:rPr>
          <w:lang w:val="fr-FR"/>
        </w:rPr>
        <w:t xml:space="preserve">30/08/2024. </w:t>
      </w:r>
      <w:r w:rsidR="008B6118">
        <w:rPr>
          <w:lang w:val="fr-FR"/>
        </w:rPr>
        <w:t>La conception du projet n’</w:t>
      </w:r>
      <w:r w:rsidR="007931C0" w:rsidRPr="008B6118">
        <w:rPr>
          <w:lang w:val="fr-FR"/>
        </w:rPr>
        <w:t xml:space="preserve">a pas </w:t>
      </w:r>
      <w:r w:rsidR="008B6118">
        <w:rPr>
          <w:lang w:val="fr-FR"/>
        </w:rPr>
        <w:t xml:space="preserve">inclus la </w:t>
      </w:r>
      <w:r w:rsidR="007931C0" w:rsidRPr="008B6118">
        <w:rPr>
          <w:lang w:val="fr-FR"/>
        </w:rPr>
        <w:t>théorie du changement (</w:t>
      </w:r>
      <w:proofErr w:type="spellStart"/>
      <w:r w:rsidR="008B6118">
        <w:rPr>
          <w:lang w:val="fr-FR"/>
        </w:rPr>
        <w:t>T</w:t>
      </w:r>
      <w:r w:rsidR="007931C0" w:rsidRPr="008B6118">
        <w:rPr>
          <w:lang w:val="fr-FR"/>
        </w:rPr>
        <w:t>oC</w:t>
      </w:r>
      <w:proofErr w:type="spellEnd"/>
      <w:r w:rsidR="007931C0" w:rsidRPr="008B6118">
        <w:rPr>
          <w:lang w:val="fr-FR"/>
        </w:rPr>
        <w:t xml:space="preserve">), ce qui signifie que la </w:t>
      </w:r>
      <w:proofErr w:type="spellStart"/>
      <w:r w:rsidR="007931C0" w:rsidRPr="008B6118">
        <w:rPr>
          <w:lang w:val="fr-FR"/>
        </w:rPr>
        <w:t>ToC</w:t>
      </w:r>
      <w:proofErr w:type="spellEnd"/>
      <w:r w:rsidR="007931C0" w:rsidRPr="008B6118">
        <w:rPr>
          <w:lang w:val="fr-FR"/>
        </w:rPr>
        <w:t xml:space="preserve"> a été construite au cours de ce processus de revue</w:t>
      </w:r>
      <w:r w:rsidR="000D38DA">
        <w:rPr>
          <w:lang w:val="fr-FR"/>
        </w:rPr>
        <w:t xml:space="preserve"> à mi-parcours</w:t>
      </w:r>
      <w:r w:rsidR="007931C0" w:rsidRPr="008B6118">
        <w:rPr>
          <w:lang w:val="fr-FR"/>
        </w:rPr>
        <w:t>.</w:t>
      </w:r>
    </w:p>
    <w:p w14:paraId="4D0D6167" w14:textId="26CD6858" w:rsidR="0057685A" w:rsidRPr="0093791F" w:rsidRDefault="0057685A">
      <w:pPr>
        <w:pStyle w:val="Paragraphedeliste"/>
        <w:numPr>
          <w:ilvl w:val="0"/>
          <w:numId w:val="8"/>
        </w:numPr>
        <w:spacing w:after="120" w:line="240" w:lineRule="auto"/>
        <w:ind w:left="357" w:hanging="357"/>
        <w:contextualSpacing w:val="0"/>
        <w:jc w:val="both"/>
        <w:rPr>
          <w:lang w:val="fr-FR"/>
        </w:rPr>
      </w:pPr>
      <w:r>
        <w:rPr>
          <w:lang w:val="fr-FR"/>
        </w:rPr>
        <w:t>L</w:t>
      </w:r>
      <w:r w:rsidR="00E870C4">
        <w:rPr>
          <w:lang w:val="fr-FR"/>
        </w:rPr>
        <w:t xml:space="preserve">e but </w:t>
      </w:r>
      <w:r>
        <w:rPr>
          <w:lang w:val="fr-FR"/>
        </w:rPr>
        <w:t xml:space="preserve">du projet APA-RDC-PNUE </w:t>
      </w:r>
      <w:r w:rsidR="00E870C4">
        <w:rPr>
          <w:lang w:val="fr-FR"/>
        </w:rPr>
        <w:t xml:space="preserve">est de contribuer à la conservation de la biodiversité et au bien-être humain en RDC. Son objectif est </w:t>
      </w:r>
      <w:bookmarkStart w:id="17" w:name="_Hlk144136045"/>
      <w:r w:rsidR="00E870C4">
        <w:rPr>
          <w:lang w:val="fr-FR"/>
        </w:rPr>
        <w:t>de « r</w:t>
      </w:r>
      <w:r w:rsidR="00E870C4" w:rsidRPr="00E870C4">
        <w:rPr>
          <w:iCs/>
          <w:lang w:val="fr-FR"/>
        </w:rPr>
        <w:t xml:space="preserve">enforcer les capacités nationales, </w:t>
      </w:r>
      <w:r w:rsidR="00E870C4">
        <w:rPr>
          <w:iCs/>
          <w:lang w:val="fr-FR"/>
        </w:rPr>
        <w:t xml:space="preserve">notamment en ce qui concerne </w:t>
      </w:r>
      <w:r w:rsidR="00E870C4" w:rsidRPr="00E870C4">
        <w:rPr>
          <w:iCs/>
          <w:lang w:val="fr-FR"/>
        </w:rPr>
        <w:t>la législation et le cadre réglementaire, pour la mise en œuvre effective du Protocole de Nagoya sur l'accès aux ressources génétiques et le partage juste et équitable des avantages découlant de leur utilisation</w:t>
      </w:r>
      <w:r w:rsidR="00E870C4">
        <w:rPr>
          <w:iCs/>
          <w:lang w:val="fr-FR"/>
        </w:rPr>
        <w:t> ».</w:t>
      </w:r>
      <w:r w:rsidR="00E870C4" w:rsidRPr="00E870C4">
        <w:rPr>
          <w:iCs/>
          <w:lang w:val="fr-FR"/>
        </w:rPr>
        <w:t xml:space="preserve"> </w:t>
      </w:r>
      <w:bookmarkEnd w:id="17"/>
      <w:r w:rsidR="00E870C4">
        <w:rPr>
          <w:iCs/>
          <w:lang w:val="fr-FR"/>
        </w:rPr>
        <w:t>Cet objectif sera atteint en 2024, si (i) le cadre juridique et règlementaire est adopté, (ii) le cadre institutionnel est mis en place, (iii) les capacités</w:t>
      </w:r>
      <w:r w:rsidR="005A64A4">
        <w:rPr>
          <w:iCs/>
          <w:lang w:val="fr-FR"/>
        </w:rPr>
        <w:t xml:space="preserve"> des parties prenantes concernées sont renforcées.</w:t>
      </w:r>
    </w:p>
    <w:p w14:paraId="1C72EDE9" w14:textId="20B46012" w:rsidR="0093791F" w:rsidRPr="007931C0" w:rsidRDefault="0093791F">
      <w:pPr>
        <w:pStyle w:val="Paragraphedeliste"/>
        <w:numPr>
          <w:ilvl w:val="0"/>
          <w:numId w:val="8"/>
        </w:numPr>
        <w:spacing w:after="120" w:line="240" w:lineRule="auto"/>
        <w:ind w:left="357" w:hanging="357"/>
        <w:contextualSpacing w:val="0"/>
        <w:jc w:val="both"/>
        <w:rPr>
          <w:lang w:val="fr-FR"/>
        </w:rPr>
      </w:pPr>
      <w:r>
        <w:rPr>
          <w:iCs/>
          <w:lang w:val="fr-FR"/>
        </w:rPr>
        <w:t xml:space="preserve">Pour atteindre cet objectif, le projet a été structuré autour de trois composante : (1) Elaboration </w:t>
      </w:r>
      <w:r w:rsidR="002C70B6">
        <w:rPr>
          <w:iCs/>
          <w:lang w:val="fr-FR"/>
        </w:rPr>
        <w:t>de règle</w:t>
      </w:r>
      <w:r w:rsidR="00523A76">
        <w:rPr>
          <w:iCs/>
          <w:lang w:val="fr-FR"/>
        </w:rPr>
        <w:t>ments</w:t>
      </w:r>
      <w:r w:rsidR="002C70B6">
        <w:rPr>
          <w:iCs/>
          <w:lang w:val="fr-FR"/>
        </w:rPr>
        <w:t xml:space="preserve"> et outils de mise en œuvre </w:t>
      </w:r>
      <w:r w:rsidR="00523A76">
        <w:rPr>
          <w:iCs/>
          <w:lang w:val="fr-FR"/>
        </w:rPr>
        <w:t xml:space="preserve">des parties de la loi sur la conservation de la RDC relatives à l’accès </w:t>
      </w:r>
      <w:r w:rsidR="00052DB1">
        <w:rPr>
          <w:iCs/>
          <w:lang w:val="fr-FR"/>
        </w:rPr>
        <w:t xml:space="preserve">aux ressources génétiques </w:t>
      </w:r>
      <w:r w:rsidR="00523A76">
        <w:rPr>
          <w:iCs/>
          <w:lang w:val="fr-FR"/>
        </w:rPr>
        <w:t>et au partage des avantages</w:t>
      </w:r>
      <w:r w:rsidR="00052DB1">
        <w:rPr>
          <w:iCs/>
          <w:lang w:val="fr-FR"/>
        </w:rPr>
        <w:t xml:space="preserve"> (</w:t>
      </w:r>
      <w:r w:rsidR="002C70B6">
        <w:rPr>
          <w:iCs/>
          <w:lang w:val="fr-FR"/>
        </w:rPr>
        <w:t>APA</w:t>
      </w:r>
      <w:r w:rsidR="00052DB1">
        <w:rPr>
          <w:iCs/>
          <w:lang w:val="fr-FR"/>
        </w:rPr>
        <w:t>)</w:t>
      </w:r>
      <w:r w:rsidR="002C70B6">
        <w:rPr>
          <w:iCs/>
          <w:lang w:val="fr-FR"/>
        </w:rPr>
        <w:t>, (2) Sensibilisation au Protocole de Nagoya</w:t>
      </w:r>
      <w:r w:rsidR="00052DB1">
        <w:rPr>
          <w:iCs/>
          <w:lang w:val="fr-FR"/>
        </w:rPr>
        <w:t xml:space="preserve"> / Système APA de la RDC </w:t>
      </w:r>
      <w:r w:rsidR="002C70B6">
        <w:rPr>
          <w:iCs/>
          <w:lang w:val="fr-FR"/>
        </w:rPr>
        <w:t xml:space="preserve">et </w:t>
      </w:r>
      <w:r w:rsidR="007931C0">
        <w:rPr>
          <w:iCs/>
          <w:lang w:val="fr-FR"/>
        </w:rPr>
        <w:t>renforcement</w:t>
      </w:r>
      <w:r w:rsidR="002C70B6">
        <w:rPr>
          <w:iCs/>
          <w:lang w:val="fr-FR"/>
        </w:rPr>
        <w:t xml:space="preserve"> des capacités des </w:t>
      </w:r>
      <w:r w:rsidR="00052DB1">
        <w:rPr>
          <w:iCs/>
          <w:lang w:val="fr-FR"/>
        </w:rPr>
        <w:t>parties prenantes concernées en RDC</w:t>
      </w:r>
      <w:r w:rsidR="002C70B6">
        <w:rPr>
          <w:iCs/>
          <w:lang w:val="fr-FR"/>
        </w:rPr>
        <w:t xml:space="preserve">, (3) Conservation </w:t>
      </w:r>
      <w:r w:rsidR="00052DB1">
        <w:rPr>
          <w:iCs/>
          <w:lang w:val="fr-FR"/>
        </w:rPr>
        <w:t>et valorisation des plantes médicinales, cosmétiques et nutraceutiques (botaniques)</w:t>
      </w:r>
      <w:r w:rsidR="002C70B6">
        <w:rPr>
          <w:iCs/>
          <w:lang w:val="fr-FR"/>
        </w:rPr>
        <w:t>.</w:t>
      </w:r>
    </w:p>
    <w:p w14:paraId="30D84115" w14:textId="3D56DB68" w:rsidR="007931C0" w:rsidRPr="005A64A4" w:rsidRDefault="007931C0">
      <w:pPr>
        <w:pStyle w:val="Paragraphedeliste"/>
        <w:numPr>
          <w:ilvl w:val="0"/>
          <w:numId w:val="8"/>
        </w:numPr>
        <w:spacing w:after="0" w:line="240" w:lineRule="auto"/>
        <w:ind w:left="357" w:hanging="357"/>
        <w:contextualSpacing w:val="0"/>
        <w:jc w:val="both"/>
        <w:rPr>
          <w:lang w:val="fr-FR"/>
        </w:rPr>
      </w:pPr>
      <w:r>
        <w:rPr>
          <w:iCs/>
          <w:lang w:val="fr-FR"/>
        </w:rPr>
        <w:t xml:space="preserve">Le PNUE est </w:t>
      </w:r>
      <w:r w:rsidR="008E5AF8">
        <w:rPr>
          <w:iCs/>
          <w:lang w:val="fr-FR"/>
        </w:rPr>
        <w:t xml:space="preserve">l’Agence de mise en œuvre (IA) et co-Président du </w:t>
      </w:r>
      <w:bookmarkStart w:id="18" w:name="_Hlk146469599"/>
      <w:r w:rsidR="008E5AF8">
        <w:rPr>
          <w:iCs/>
          <w:lang w:val="fr-FR"/>
        </w:rPr>
        <w:t xml:space="preserve">Comité de pilotage </w:t>
      </w:r>
      <w:bookmarkEnd w:id="18"/>
      <w:r w:rsidR="008E5AF8">
        <w:rPr>
          <w:iCs/>
          <w:lang w:val="fr-FR"/>
        </w:rPr>
        <w:t xml:space="preserve">(COPIL) à travers la Division </w:t>
      </w:r>
      <w:r w:rsidR="000D38DA">
        <w:rPr>
          <w:iCs/>
          <w:lang w:val="fr-FR"/>
        </w:rPr>
        <w:t xml:space="preserve">des </w:t>
      </w:r>
      <w:r w:rsidR="008E5AF8">
        <w:rPr>
          <w:iCs/>
          <w:lang w:val="fr-FR"/>
        </w:rPr>
        <w:t xml:space="preserve">Ecosystèmes, tandis que le Ministère de l’environnement et développement durable (MEDD) est l’Agence d’exécution. Le PNUE est également </w:t>
      </w:r>
      <w:proofErr w:type="spellStart"/>
      <w:r w:rsidR="008E5AF8">
        <w:rPr>
          <w:iCs/>
          <w:lang w:val="fr-FR"/>
        </w:rPr>
        <w:t>co</w:t>
      </w:r>
      <w:proofErr w:type="spellEnd"/>
      <w:r w:rsidR="008E5AF8">
        <w:rPr>
          <w:iCs/>
          <w:lang w:val="fr-FR"/>
        </w:rPr>
        <w:t>-Agence d’exécution à travers la Division du Droit de l’environnement. L’Organisation non gouvernementale Action d’Aide Sanitaire et de Développement aux plus démunis (ONG AASD) à qui le MEDD a sous-traité l’exécution du projet sur le terrain, est aussi considéré</w:t>
      </w:r>
      <w:r w:rsidR="00B778DD">
        <w:rPr>
          <w:iCs/>
          <w:lang w:val="fr-FR"/>
        </w:rPr>
        <w:t>e</w:t>
      </w:r>
      <w:r w:rsidR="008E5AF8">
        <w:rPr>
          <w:iCs/>
          <w:lang w:val="fr-FR"/>
        </w:rPr>
        <w:t xml:space="preserve"> comme Agence d’exécution, car ayant en pratique </w:t>
      </w:r>
      <w:r w:rsidR="00B778DD">
        <w:rPr>
          <w:iCs/>
          <w:lang w:val="fr-FR"/>
        </w:rPr>
        <w:t xml:space="preserve">exécuté directement les aspects techniques et financiers du projet. Le projet s’est également doté d’un </w:t>
      </w:r>
      <w:r w:rsidR="00052DB1" w:rsidRPr="00052DB1">
        <w:rPr>
          <w:iCs/>
          <w:lang w:val="fr-FR"/>
        </w:rPr>
        <w:t xml:space="preserve">Comité de pilotage </w:t>
      </w:r>
      <w:r w:rsidR="00052DB1">
        <w:rPr>
          <w:iCs/>
          <w:lang w:val="fr-FR"/>
        </w:rPr>
        <w:t>(</w:t>
      </w:r>
      <w:r w:rsidR="00B778DD">
        <w:rPr>
          <w:iCs/>
          <w:lang w:val="fr-FR"/>
        </w:rPr>
        <w:t>COPIL</w:t>
      </w:r>
      <w:r w:rsidR="00052DB1">
        <w:rPr>
          <w:iCs/>
          <w:lang w:val="fr-FR"/>
        </w:rPr>
        <w:t>)</w:t>
      </w:r>
      <w:r w:rsidR="00B778DD">
        <w:rPr>
          <w:iCs/>
          <w:lang w:val="fr-FR"/>
        </w:rPr>
        <w:t xml:space="preserve"> pour </w:t>
      </w:r>
      <w:r w:rsidR="000D38DA">
        <w:rPr>
          <w:iCs/>
          <w:lang w:val="fr-FR"/>
        </w:rPr>
        <w:t>décider de</w:t>
      </w:r>
      <w:r w:rsidR="00B778DD">
        <w:rPr>
          <w:iCs/>
          <w:lang w:val="fr-FR"/>
        </w:rPr>
        <w:t xml:space="preserve"> l’orientation du projet</w:t>
      </w:r>
      <w:r w:rsidR="000D38DA">
        <w:rPr>
          <w:iCs/>
          <w:lang w:val="fr-FR"/>
        </w:rPr>
        <w:t xml:space="preserve">, approuver les </w:t>
      </w:r>
      <w:r w:rsidR="009F65AA">
        <w:rPr>
          <w:iCs/>
          <w:lang w:val="fr-FR"/>
        </w:rPr>
        <w:t>p</w:t>
      </w:r>
      <w:r w:rsidR="000D38DA">
        <w:rPr>
          <w:iCs/>
          <w:lang w:val="fr-FR"/>
        </w:rPr>
        <w:t>rogrammes de travail et budgets annuels (PTBA) et les rapports d’</w:t>
      </w:r>
      <w:r w:rsidR="009F65AA">
        <w:rPr>
          <w:iCs/>
          <w:lang w:val="fr-FR"/>
        </w:rPr>
        <w:t>avancement</w:t>
      </w:r>
      <w:r w:rsidR="000D38DA">
        <w:rPr>
          <w:iCs/>
          <w:lang w:val="fr-FR"/>
        </w:rPr>
        <w:t>,</w:t>
      </w:r>
      <w:r w:rsidR="00B778DD">
        <w:rPr>
          <w:iCs/>
          <w:lang w:val="fr-FR"/>
        </w:rPr>
        <w:t xml:space="preserve"> et assurer la supervision </w:t>
      </w:r>
      <w:r w:rsidR="000D38DA">
        <w:rPr>
          <w:iCs/>
          <w:lang w:val="fr-FR"/>
        </w:rPr>
        <w:t xml:space="preserve">de la mise en œuvre </w:t>
      </w:r>
      <w:r w:rsidR="00B778DD">
        <w:rPr>
          <w:iCs/>
          <w:lang w:val="fr-FR"/>
        </w:rPr>
        <w:t>du projet.</w:t>
      </w:r>
    </w:p>
    <w:p w14:paraId="31E291C2" w14:textId="77777777" w:rsidR="007931C0" w:rsidRDefault="007931C0" w:rsidP="00B778DD">
      <w:pPr>
        <w:spacing w:after="0" w:line="240" w:lineRule="auto"/>
        <w:jc w:val="both"/>
        <w:rPr>
          <w:lang w:val="fr-FR"/>
        </w:rPr>
      </w:pPr>
    </w:p>
    <w:p w14:paraId="47384E9A" w14:textId="2C646215" w:rsidR="004B0712" w:rsidRPr="004B0712" w:rsidRDefault="004B0712" w:rsidP="0069347A">
      <w:pPr>
        <w:spacing w:after="0" w:line="240" w:lineRule="auto"/>
        <w:rPr>
          <w:b/>
          <w:bCs/>
          <w:color w:val="385623" w:themeColor="accent6" w:themeShade="80"/>
          <w:lang w:val="fr-FR"/>
        </w:rPr>
      </w:pPr>
      <w:bookmarkStart w:id="19" w:name="_Hlk145947563"/>
      <w:r w:rsidRPr="004B0712">
        <w:rPr>
          <w:b/>
          <w:bCs/>
          <w:color w:val="385623" w:themeColor="accent6" w:themeShade="80"/>
          <w:lang w:val="fr-FR"/>
        </w:rPr>
        <w:t>L</w:t>
      </w:r>
      <w:r w:rsidR="00BF2185">
        <w:rPr>
          <w:b/>
          <w:bCs/>
          <w:color w:val="385623" w:themeColor="accent6" w:themeShade="80"/>
          <w:lang w:val="fr-FR"/>
        </w:rPr>
        <w:t>es objectifs de l</w:t>
      </w:r>
      <w:r>
        <w:rPr>
          <w:b/>
          <w:bCs/>
          <w:color w:val="385623" w:themeColor="accent6" w:themeShade="80"/>
          <w:lang w:val="fr-FR"/>
        </w:rPr>
        <w:t>a revue à mi-parcours</w:t>
      </w:r>
    </w:p>
    <w:bookmarkEnd w:id="19"/>
    <w:p w14:paraId="470BBD3F" w14:textId="77777777" w:rsidR="004B0712" w:rsidRPr="004B0712" w:rsidRDefault="004B0712" w:rsidP="00B778DD">
      <w:pPr>
        <w:spacing w:after="0" w:line="240" w:lineRule="auto"/>
        <w:jc w:val="both"/>
        <w:rPr>
          <w:lang w:val="fr-FR"/>
        </w:rPr>
      </w:pPr>
    </w:p>
    <w:p w14:paraId="1787B1F9" w14:textId="62244E99" w:rsidR="007931C0" w:rsidRDefault="007931C0">
      <w:pPr>
        <w:pStyle w:val="Paragraphedeliste"/>
        <w:numPr>
          <w:ilvl w:val="0"/>
          <w:numId w:val="8"/>
        </w:numPr>
        <w:spacing w:after="0" w:line="240" w:lineRule="auto"/>
        <w:ind w:left="357" w:hanging="357"/>
        <w:contextualSpacing w:val="0"/>
        <w:jc w:val="both"/>
        <w:rPr>
          <w:lang w:val="fr-FR"/>
        </w:rPr>
      </w:pPr>
      <w:r>
        <w:rPr>
          <w:iCs/>
          <w:lang w:val="fr-FR"/>
        </w:rPr>
        <w:t>La présente revue à mi-parcours du projet APA-RDC-PNUE a pour objectifs : (</w:t>
      </w:r>
      <w:bookmarkStart w:id="20" w:name="_Hlk146466922"/>
      <w:r>
        <w:rPr>
          <w:iCs/>
          <w:lang w:val="fr-FR"/>
        </w:rPr>
        <w:t xml:space="preserve">i) d’analyser les progrès du projet vers l’atteinte des produits et des résultats attendus, (ii) de proposer les mesures correctives et adaptatives et formuler des recommandations pertinentes </w:t>
      </w:r>
      <w:r w:rsidRPr="00B463BF">
        <w:rPr>
          <w:iCs/>
          <w:lang w:val="fr-FR"/>
        </w:rPr>
        <w:t xml:space="preserve">pour les ajustements nécessaires à faire </w:t>
      </w:r>
      <w:r w:rsidRPr="00B463BF">
        <w:rPr>
          <w:iCs/>
          <w:lang w:val="fr-FR"/>
        </w:rPr>
        <w:lastRenderedPageBreak/>
        <w:t xml:space="preserve">dans le sens d’améliorer les performances du projet et de permettre à celui-ci d’atteindre les résultats attendus d’ici </w:t>
      </w:r>
      <w:r w:rsidR="009D2E17">
        <w:rPr>
          <w:iCs/>
          <w:lang w:val="fr-FR"/>
        </w:rPr>
        <w:t xml:space="preserve">août </w:t>
      </w:r>
      <w:r w:rsidRPr="00B463BF">
        <w:rPr>
          <w:iCs/>
          <w:lang w:val="fr-FR"/>
        </w:rPr>
        <w:t>202</w:t>
      </w:r>
      <w:r>
        <w:rPr>
          <w:iCs/>
          <w:lang w:val="fr-FR"/>
        </w:rPr>
        <w:t>4, (iii) de fournir à la RDC et aux partenaires de développement une base institutionnelle, juridique et technique pour une mise en œuvre efficace du projet, partant</w:t>
      </w:r>
      <w:r w:rsidR="00052DB1">
        <w:rPr>
          <w:iCs/>
          <w:lang w:val="fr-FR"/>
        </w:rPr>
        <w:t>,</w:t>
      </w:r>
      <w:r>
        <w:rPr>
          <w:iCs/>
          <w:lang w:val="fr-FR"/>
        </w:rPr>
        <w:t xml:space="preserve"> la gestion durable des ressources génétiques conformément au Protocole de Nagoya.</w:t>
      </w:r>
    </w:p>
    <w:bookmarkEnd w:id="20"/>
    <w:p w14:paraId="7386F6A8" w14:textId="77777777" w:rsidR="004B0712" w:rsidRDefault="004B0712" w:rsidP="00170261">
      <w:pPr>
        <w:spacing w:after="0" w:line="240" w:lineRule="auto"/>
        <w:rPr>
          <w:b/>
          <w:bCs/>
          <w:color w:val="385623" w:themeColor="accent6" w:themeShade="80"/>
          <w:lang w:val="fr-FR"/>
        </w:rPr>
      </w:pPr>
    </w:p>
    <w:p w14:paraId="5488B11B" w14:textId="19191D55" w:rsidR="004B0712" w:rsidRDefault="004B0712" w:rsidP="00B86D99">
      <w:pPr>
        <w:spacing w:after="0" w:line="240" w:lineRule="auto"/>
        <w:rPr>
          <w:b/>
          <w:bCs/>
          <w:color w:val="385623" w:themeColor="accent6" w:themeShade="80"/>
          <w:lang w:val="fr-FR"/>
        </w:rPr>
      </w:pPr>
      <w:r w:rsidRPr="004B0712">
        <w:rPr>
          <w:b/>
          <w:bCs/>
          <w:color w:val="385623" w:themeColor="accent6" w:themeShade="80"/>
          <w:lang w:val="fr-FR"/>
        </w:rPr>
        <w:t>L</w:t>
      </w:r>
      <w:r>
        <w:rPr>
          <w:b/>
          <w:bCs/>
          <w:color w:val="385623" w:themeColor="accent6" w:themeShade="80"/>
          <w:lang w:val="fr-FR"/>
        </w:rPr>
        <w:t>es principaux résultats</w:t>
      </w:r>
    </w:p>
    <w:p w14:paraId="1F658F7D" w14:textId="77777777" w:rsidR="004B0712" w:rsidRDefault="004B0712" w:rsidP="00B86D99">
      <w:pPr>
        <w:spacing w:after="0" w:line="240" w:lineRule="auto"/>
        <w:rPr>
          <w:b/>
          <w:bCs/>
          <w:color w:val="385623" w:themeColor="accent6" w:themeShade="80"/>
          <w:lang w:val="fr-FR"/>
        </w:rPr>
      </w:pPr>
    </w:p>
    <w:p w14:paraId="5A16E9FD" w14:textId="7C211CF3" w:rsidR="004B0712" w:rsidRPr="0033094C" w:rsidRDefault="00B86D99">
      <w:pPr>
        <w:pStyle w:val="Paragraphedeliste"/>
        <w:numPr>
          <w:ilvl w:val="0"/>
          <w:numId w:val="8"/>
        </w:numPr>
        <w:spacing w:after="120" w:line="240" w:lineRule="auto"/>
        <w:contextualSpacing w:val="0"/>
        <w:jc w:val="both"/>
        <w:rPr>
          <w:lang w:val="fr-FR"/>
        </w:rPr>
      </w:pPr>
      <w:r w:rsidRPr="0033094C">
        <w:rPr>
          <w:lang w:val="fr-FR"/>
        </w:rPr>
        <w:t xml:space="preserve">Dans l'ensemble, le projet est jugé modérément insatisfaisant. Il s'agit de la note pondérée des critères détaillés ci-dessous. Le tableau d'évaluation des performances du projet figure dans le rapport (voir la section </w:t>
      </w:r>
      <w:r w:rsidR="002C40B6" w:rsidRPr="0033094C">
        <w:rPr>
          <w:lang w:val="fr-FR"/>
        </w:rPr>
        <w:t>5</w:t>
      </w:r>
      <w:r w:rsidRPr="0033094C">
        <w:rPr>
          <w:lang w:val="fr-FR"/>
        </w:rPr>
        <w:t>.1 Conclusions).</w:t>
      </w:r>
    </w:p>
    <w:p w14:paraId="4AB09D43" w14:textId="6C96B20B" w:rsidR="001A4EAB" w:rsidRPr="0033094C" w:rsidRDefault="001A4EAB">
      <w:pPr>
        <w:pStyle w:val="Paragraphedeliste"/>
        <w:numPr>
          <w:ilvl w:val="0"/>
          <w:numId w:val="8"/>
        </w:numPr>
        <w:spacing w:after="120" w:line="240" w:lineRule="auto"/>
        <w:contextualSpacing w:val="0"/>
        <w:jc w:val="both"/>
        <w:rPr>
          <w:lang w:val="fr-FR"/>
        </w:rPr>
      </w:pPr>
      <w:r w:rsidRPr="0033094C">
        <w:rPr>
          <w:lang w:val="fr-FR"/>
        </w:rPr>
        <w:t>Le projet est considéré comme stratégique pour le PNUE, entièrement aligné sur les priorités du PNUE/FEM</w:t>
      </w:r>
      <w:r w:rsidR="000D38DA">
        <w:rPr>
          <w:lang w:val="fr-FR"/>
        </w:rPr>
        <w:t>,</w:t>
      </w:r>
      <w:r w:rsidRPr="0033094C">
        <w:rPr>
          <w:lang w:val="fr-FR"/>
        </w:rPr>
        <w:t xml:space="preserve"> et très pertinent pour les priorités mondiales, régionales, sous-régionales et nationales. Il est axé sur la conservation de la biodiversité à travers la mise en œuvre du Protocole de Nagoya</w:t>
      </w:r>
      <w:r w:rsidR="000D38DA">
        <w:rPr>
          <w:lang w:val="fr-FR"/>
        </w:rPr>
        <w:t xml:space="preserve">. Il </w:t>
      </w:r>
      <w:r w:rsidRPr="0033094C">
        <w:rPr>
          <w:lang w:val="fr-FR"/>
        </w:rPr>
        <w:t xml:space="preserve">répond à de multiples objectifs stratégiques tels que la préservation de la biodiversité, </w:t>
      </w:r>
      <w:r w:rsidR="00ED41AD" w:rsidRPr="0033094C">
        <w:rPr>
          <w:lang w:val="fr-FR"/>
        </w:rPr>
        <w:t>la protection de l’environnement, la réduction de la pauvreté et l’amélioration des conditions de vie</w:t>
      </w:r>
      <w:r w:rsidR="000D38DA">
        <w:rPr>
          <w:lang w:val="fr-FR"/>
        </w:rPr>
        <w:t xml:space="preserve"> des populations</w:t>
      </w:r>
      <w:r w:rsidR="00ED41AD" w:rsidRPr="0033094C">
        <w:rPr>
          <w:lang w:val="fr-FR"/>
        </w:rPr>
        <w:t>.</w:t>
      </w:r>
    </w:p>
    <w:p w14:paraId="413FA361" w14:textId="163B937F" w:rsidR="00ED41AD" w:rsidRPr="0033094C" w:rsidRDefault="00ED41AD">
      <w:pPr>
        <w:pStyle w:val="Paragraphedeliste"/>
        <w:numPr>
          <w:ilvl w:val="0"/>
          <w:numId w:val="8"/>
        </w:numPr>
        <w:spacing w:after="120" w:line="240" w:lineRule="auto"/>
        <w:contextualSpacing w:val="0"/>
        <w:jc w:val="both"/>
        <w:rPr>
          <w:lang w:val="fr-FR"/>
        </w:rPr>
      </w:pPr>
      <w:r w:rsidRPr="0033094C">
        <w:rPr>
          <w:lang w:val="fr-FR"/>
        </w:rPr>
        <w:t xml:space="preserve">L’analyse de la qualité de la conception du projet révèle que le projet dispose des forces telles que </w:t>
      </w:r>
      <w:r w:rsidR="00E962E6" w:rsidRPr="0033094C">
        <w:rPr>
          <w:lang w:val="fr-FR"/>
        </w:rPr>
        <w:t>l’engagement et la volonté de la RDC à travers la ratification du Protocole Nagoya, une définition claire du problème et l’acceptation du projet par les parties prenantes. L’analyse de la conception du projet a aussi révélé des faiblesses significatives telles que la faible articulation et l</w:t>
      </w:r>
      <w:r w:rsidR="009D1D47" w:rsidRPr="0033094C">
        <w:rPr>
          <w:lang w:val="fr-FR"/>
        </w:rPr>
        <w:t xml:space="preserve">a chronologie </w:t>
      </w:r>
      <w:r w:rsidR="00E962E6" w:rsidRPr="0033094C">
        <w:rPr>
          <w:lang w:val="fr-FR"/>
        </w:rPr>
        <w:t>des activités</w:t>
      </w:r>
      <w:r w:rsidR="00052DB1" w:rsidRPr="0033094C">
        <w:rPr>
          <w:lang w:val="fr-FR"/>
        </w:rPr>
        <w:t xml:space="preserve">, </w:t>
      </w:r>
      <w:r w:rsidR="00E962E6" w:rsidRPr="0033094C">
        <w:rPr>
          <w:lang w:val="fr-FR"/>
        </w:rPr>
        <w:t xml:space="preserve">les arrangements de mise en œuvre insuffisants et inadaptés, la </w:t>
      </w:r>
      <w:r w:rsidR="00086D3C" w:rsidRPr="0033094C">
        <w:rPr>
          <w:lang w:val="fr-FR"/>
        </w:rPr>
        <w:t xml:space="preserve">non-implication </w:t>
      </w:r>
      <w:r w:rsidR="00E962E6" w:rsidRPr="0033094C">
        <w:rPr>
          <w:lang w:val="fr-FR"/>
        </w:rPr>
        <w:t xml:space="preserve">des parties prenantes </w:t>
      </w:r>
      <w:r w:rsidR="0039044B">
        <w:rPr>
          <w:lang w:val="fr-FR"/>
        </w:rPr>
        <w:t xml:space="preserve">au niveau provincial </w:t>
      </w:r>
      <w:r w:rsidR="00E962E6" w:rsidRPr="0033094C">
        <w:rPr>
          <w:lang w:val="fr-FR"/>
        </w:rPr>
        <w:t xml:space="preserve">à </w:t>
      </w:r>
      <w:r w:rsidR="00086D3C" w:rsidRPr="0033094C">
        <w:rPr>
          <w:lang w:val="fr-FR"/>
        </w:rPr>
        <w:t>la formulation du projet</w:t>
      </w:r>
      <w:r w:rsidR="006C1D92">
        <w:rPr>
          <w:lang w:val="fr-FR"/>
        </w:rPr>
        <w:t xml:space="preserve"> en raison des limites budgétaires</w:t>
      </w:r>
      <w:r w:rsidR="00086D3C" w:rsidRPr="0033094C">
        <w:rPr>
          <w:lang w:val="fr-FR"/>
        </w:rPr>
        <w:t>, le manque d’évaluation des capacités des acteurs et partenaires du projet.</w:t>
      </w:r>
      <w:r w:rsidR="00E962E6" w:rsidRPr="0033094C">
        <w:rPr>
          <w:lang w:val="fr-FR"/>
        </w:rPr>
        <w:t xml:space="preserve"> </w:t>
      </w:r>
      <w:r w:rsidR="00D522DE" w:rsidRPr="0033094C">
        <w:rPr>
          <w:lang w:val="fr-FR"/>
        </w:rPr>
        <w:t>La qualité de la conception du projet est jugée modérément insatisfaisante.</w:t>
      </w:r>
    </w:p>
    <w:p w14:paraId="0406C5EE" w14:textId="4532EDE4" w:rsidR="00086D3C" w:rsidRPr="0033094C" w:rsidRDefault="00086D3C">
      <w:pPr>
        <w:pStyle w:val="Paragraphedeliste"/>
        <w:numPr>
          <w:ilvl w:val="0"/>
          <w:numId w:val="8"/>
        </w:numPr>
        <w:spacing w:after="120" w:line="240" w:lineRule="auto"/>
        <w:contextualSpacing w:val="0"/>
        <w:jc w:val="both"/>
        <w:rPr>
          <w:lang w:val="fr-FR"/>
        </w:rPr>
      </w:pPr>
      <w:bookmarkStart w:id="21" w:name="_Hlk153353906"/>
      <w:r w:rsidRPr="0033094C">
        <w:rPr>
          <w:lang w:val="fr-FR"/>
        </w:rPr>
        <w:t>Le projet a été confronté à un contexte externe défavorable (entrée en fonction des nouvelles autorités politiques issues des élections générales du 30/12/2018, la pandémie de COVID-19)</w:t>
      </w:r>
      <w:r w:rsidR="000D38DA">
        <w:rPr>
          <w:lang w:val="fr-FR"/>
        </w:rPr>
        <w:t>,</w:t>
      </w:r>
      <w:r w:rsidRPr="0033094C">
        <w:rPr>
          <w:lang w:val="fr-FR"/>
        </w:rPr>
        <w:t xml:space="preserve"> </w:t>
      </w:r>
      <w:r w:rsidR="009D2E17" w:rsidRPr="009D2E17">
        <w:rPr>
          <w:lang w:val="fr-FR"/>
        </w:rPr>
        <w:t xml:space="preserve">qui </w:t>
      </w:r>
      <w:r w:rsidR="009D2E17">
        <w:rPr>
          <w:lang w:val="fr-FR"/>
        </w:rPr>
        <w:t>a</w:t>
      </w:r>
      <w:r w:rsidR="009D2E17" w:rsidRPr="009D2E17">
        <w:rPr>
          <w:lang w:val="fr-FR"/>
        </w:rPr>
        <w:t xml:space="preserve"> retardé la mise en œuvre des activités du projet</w:t>
      </w:r>
      <w:r w:rsidRPr="0033094C">
        <w:rPr>
          <w:lang w:val="fr-FR"/>
        </w:rPr>
        <w:t>.</w:t>
      </w:r>
    </w:p>
    <w:p w14:paraId="35953CE0" w14:textId="2711B476" w:rsidR="007B4C8C" w:rsidRPr="0033094C" w:rsidRDefault="00D522DE">
      <w:pPr>
        <w:pStyle w:val="Paragraphedeliste"/>
        <w:numPr>
          <w:ilvl w:val="0"/>
          <w:numId w:val="8"/>
        </w:numPr>
        <w:spacing w:after="120" w:line="240" w:lineRule="auto"/>
        <w:contextualSpacing w:val="0"/>
        <w:jc w:val="both"/>
        <w:rPr>
          <w:lang w:val="fr-FR"/>
        </w:rPr>
      </w:pPr>
      <w:r w:rsidRPr="0033094C">
        <w:rPr>
          <w:lang w:val="fr-FR"/>
        </w:rPr>
        <w:t xml:space="preserve">L'efficacité du projet est jugée modérément insatisfaisante. </w:t>
      </w:r>
      <w:r w:rsidR="00E83B1D" w:rsidRPr="0033094C">
        <w:rPr>
          <w:lang w:val="fr-FR"/>
        </w:rPr>
        <w:t xml:space="preserve">Dans l’ensemble un seul produit </w:t>
      </w:r>
      <w:r w:rsidR="00E83B1D" w:rsidRPr="0033094C">
        <w:rPr>
          <w:rFonts w:cstheme="minorHAnsi"/>
          <w:lang w:val="fr-FR"/>
        </w:rPr>
        <w:t>(document guide sur les rôles et responsabilités des autorités et institutions APA)</w:t>
      </w:r>
      <w:r w:rsidR="00E83B1D" w:rsidRPr="0033094C">
        <w:rPr>
          <w:rFonts w:cstheme="minorHAnsi"/>
          <w:sz w:val="20"/>
          <w:szCs w:val="20"/>
          <w:lang w:val="fr-FR"/>
        </w:rPr>
        <w:t xml:space="preserve"> </w:t>
      </w:r>
      <w:r w:rsidR="00E83B1D" w:rsidRPr="0033094C">
        <w:rPr>
          <w:lang w:val="fr-FR"/>
        </w:rPr>
        <w:t xml:space="preserve">sur les 12 produits attendus a été entièrement réalisé, soit moins de 10%. A mi-parcours, un seul résultat sur 4 a été atteint ; il s’agit </w:t>
      </w:r>
      <w:r w:rsidR="000A30B5" w:rsidRPr="0033094C">
        <w:rPr>
          <w:lang w:val="fr-FR"/>
        </w:rPr>
        <w:t xml:space="preserve">du </w:t>
      </w:r>
      <w:r w:rsidR="00E83B1D" w:rsidRPr="0033094C">
        <w:rPr>
          <w:lang w:val="fr-FR"/>
        </w:rPr>
        <w:t xml:space="preserve">résultat (R1) (Système </w:t>
      </w:r>
      <w:r w:rsidR="000A30B5" w:rsidRPr="0033094C">
        <w:rPr>
          <w:lang w:val="fr-FR"/>
        </w:rPr>
        <w:t>national</w:t>
      </w:r>
      <w:r w:rsidR="00E83B1D" w:rsidRPr="0033094C">
        <w:rPr>
          <w:lang w:val="fr-FR"/>
        </w:rPr>
        <w:t xml:space="preserve"> APA et textes d’application valid</w:t>
      </w:r>
      <w:r w:rsidR="000A30B5" w:rsidRPr="0033094C">
        <w:rPr>
          <w:lang w:val="fr-FR"/>
        </w:rPr>
        <w:t xml:space="preserve">és), </w:t>
      </w:r>
      <w:r w:rsidR="00A3053A" w:rsidRPr="0033094C">
        <w:rPr>
          <w:lang w:val="fr-FR"/>
        </w:rPr>
        <w:t xml:space="preserve">mais </w:t>
      </w:r>
      <w:r w:rsidR="00D05F76" w:rsidRPr="0033094C">
        <w:rPr>
          <w:lang w:val="fr-FR"/>
        </w:rPr>
        <w:t>les produits qui concourent à ce résultat (</w:t>
      </w:r>
      <w:r w:rsidR="007B4C8C" w:rsidRPr="0033094C">
        <w:rPr>
          <w:lang w:val="fr-FR"/>
        </w:rPr>
        <w:t>les textes d’application de la loi sur la conservation de la nature en matière d’APA et la stratégie nationale APA) sont</w:t>
      </w:r>
      <w:r w:rsidR="000A30B5" w:rsidRPr="0033094C">
        <w:rPr>
          <w:lang w:val="fr-FR"/>
        </w:rPr>
        <w:t xml:space="preserve"> </w:t>
      </w:r>
      <w:r w:rsidR="00E83B1D" w:rsidRPr="0033094C">
        <w:rPr>
          <w:lang w:val="fr-FR"/>
        </w:rPr>
        <w:t xml:space="preserve">en attente </w:t>
      </w:r>
      <w:r w:rsidR="000A30B5" w:rsidRPr="0033094C">
        <w:rPr>
          <w:lang w:val="fr-FR"/>
        </w:rPr>
        <w:t>d’</w:t>
      </w:r>
      <w:r w:rsidR="00E83B1D" w:rsidRPr="0033094C">
        <w:rPr>
          <w:lang w:val="fr-FR"/>
        </w:rPr>
        <w:t>adoption finale</w:t>
      </w:r>
      <w:r w:rsidR="009D1D47" w:rsidRPr="0033094C">
        <w:rPr>
          <w:lang w:val="fr-FR"/>
        </w:rPr>
        <w:t xml:space="preserve"> par l’autorité compétente</w:t>
      </w:r>
      <w:r w:rsidR="00E83B1D" w:rsidRPr="0033094C">
        <w:rPr>
          <w:lang w:val="fr-FR"/>
        </w:rPr>
        <w:t>.</w:t>
      </w:r>
      <w:r w:rsidR="000A30B5" w:rsidRPr="0033094C">
        <w:rPr>
          <w:lang w:val="fr-FR"/>
        </w:rPr>
        <w:t xml:space="preserve"> </w:t>
      </w:r>
    </w:p>
    <w:bookmarkEnd w:id="21"/>
    <w:p w14:paraId="7010CDD3" w14:textId="6230C344" w:rsidR="000A30B5" w:rsidRPr="0033094C" w:rsidRDefault="001D2AF0">
      <w:pPr>
        <w:pStyle w:val="Paragraphedeliste"/>
        <w:numPr>
          <w:ilvl w:val="0"/>
          <w:numId w:val="8"/>
        </w:numPr>
        <w:spacing w:after="120" w:line="240" w:lineRule="auto"/>
        <w:contextualSpacing w:val="0"/>
        <w:jc w:val="both"/>
        <w:rPr>
          <w:lang w:val="fr-FR"/>
        </w:rPr>
      </w:pPr>
      <w:r w:rsidRPr="0033094C">
        <w:rPr>
          <w:lang w:val="fr-FR"/>
        </w:rPr>
        <w:t xml:space="preserve">Sur la base de le </w:t>
      </w:r>
      <w:proofErr w:type="spellStart"/>
      <w:r w:rsidRPr="0033094C">
        <w:rPr>
          <w:lang w:val="fr-FR"/>
        </w:rPr>
        <w:t>ToC</w:t>
      </w:r>
      <w:proofErr w:type="spellEnd"/>
      <w:r w:rsidRPr="0033094C">
        <w:rPr>
          <w:lang w:val="fr-FR"/>
        </w:rPr>
        <w:t xml:space="preserve"> reconstruite, l</w:t>
      </w:r>
      <w:r w:rsidR="007B4C8C" w:rsidRPr="0033094C">
        <w:rPr>
          <w:lang w:val="fr-FR"/>
        </w:rPr>
        <w:t xml:space="preserve">es </w:t>
      </w:r>
      <w:r w:rsidR="00A863D3" w:rsidRPr="0033094C">
        <w:rPr>
          <w:lang w:val="fr-FR"/>
        </w:rPr>
        <w:t xml:space="preserve">quatre voies de causalité se renforcent mutuellement pour obtenir des résultats plus élevés sous la forme d’états intermédiaires : (i) les questions liées à l’APA sont </w:t>
      </w:r>
      <w:r w:rsidR="00AF53D3" w:rsidRPr="0033094C">
        <w:rPr>
          <w:lang w:val="fr-FR"/>
        </w:rPr>
        <w:t>traitées</w:t>
      </w:r>
      <w:r w:rsidR="00A863D3" w:rsidRPr="0033094C">
        <w:rPr>
          <w:lang w:val="fr-FR"/>
        </w:rPr>
        <w:t xml:space="preserve"> efficacement, (ii) les avantages liés à l’utilisation des ressources génétiques (RG) sont partagés de manière juste et équitable, (iii) les plantes médicinales, cosmétiques et nutraceutiques sont valorisées. Combinés, ces trois états intermédiaires</w:t>
      </w:r>
      <w:r w:rsidR="002C40B6" w:rsidRPr="0033094C">
        <w:rPr>
          <w:lang w:val="fr-FR"/>
        </w:rPr>
        <w:t xml:space="preserve"> conduisent à deux impacts durables, le renforcement de la conservation de la biodiversité et l’amélioration du bien-être humain. Or, les </w:t>
      </w:r>
      <w:r w:rsidR="007B4C8C" w:rsidRPr="0033094C">
        <w:rPr>
          <w:lang w:val="fr-FR"/>
        </w:rPr>
        <w:t xml:space="preserve">résultats du projet </w:t>
      </w:r>
      <w:r w:rsidR="00A863D3" w:rsidRPr="0033094C">
        <w:rPr>
          <w:lang w:val="fr-FR"/>
        </w:rPr>
        <w:t>conduis</w:t>
      </w:r>
      <w:r w:rsidR="002C40B6" w:rsidRPr="0033094C">
        <w:rPr>
          <w:lang w:val="fr-FR"/>
        </w:rPr>
        <w:t>a</w:t>
      </w:r>
      <w:r w:rsidR="00A863D3" w:rsidRPr="0033094C">
        <w:rPr>
          <w:lang w:val="fr-FR"/>
        </w:rPr>
        <w:t>nt aux</w:t>
      </w:r>
      <w:r w:rsidR="007B4C8C" w:rsidRPr="0033094C">
        <w:rPr>
          <w:lang w:val="fr-FR"/>
        </w:rPr>
        <w:t xml:space="preserve"> états intermédiaires sont </w:t>
      </w:r>
      <w:r w:rsidRPr="0033094C">
        <w:rPr>
          <w:lang w:val="fr-FR"/>
        </w:rPr>
        <w:t>en cours</w:t>
      </w:r>
      <w:r w:rsidR="002C40B6" w:rsidRPr="0033094C">
        <w:rPr>
          <w:lang w:val="fr-FR"/>
        </w:rPr>
        <w:t>. L</w:t>
      </w:r>
      <w:r w:rsidR="000A30B5" w:rsidRPr="0033094C">
        <w:rPr>
          <w:lang w:val="fr-FR"/>
        </w:rPr>
        <w:t>a revue considère qu’il est peu probable d’atteindre l’impact du projet.</w:t>
      </w:r>
    </w:p>
    <w:p w14:paraId="60664CFA" w14:textId="10961CCA" w:rsidR="00770A71" w:rsidRPr="0033094C" w:rsidRDefault="00AF53D3">
      <w:pPr>
        <w:pStyle w:val="Paragraphedeliste"/>
        <w:numPr>
          <w:ilvl w:val="0"/>
          <w:numId w:val="8"/>
        </w:numPr>
        <w:spacing w:after="120" w:line="240" w:lineRule="auto"/>
        <w:contextualSpacing w:val="0"/>
        <w:jc w:val="both"/>
        <w:rPr>
          <w:lang w:val="fr-FR"/>
        </w:rPr>
      </w:pPr>
      <w:r w:rsidRPr="0033094C">
        <w:rPr>
          <w:lang w:val="fr-FR"/>
        </w:rPr>
        <w:lastRenderedPageBreak/>
        <w:t>La gestion financière est jugée modérément satisfaisante. Au démarrage, l’ONG AASD a éprouvé quelques difficultés à se conformer aux politiques et procédures financières du PNUE</w:t>
      </w:r>
      <w:r w:rsidR="00EB34B0">
        <w:rPr>
          <w:lang w:val="fr-FR"/>
        </w:rPr>
        <w:t xml:space="preserve"> (format</w:t>
      </w:r>
      <w:r w:rsidR="00917FE8">
        <w:rPr>
          <w:lang w:val="fr-FR"/>
        </w:rPr>
        <w:t>s</w:t>
      </w:r>
      <w:r w:rsidR="00EB34B0">
        <w:rPr>
          <w:lang w:val="fr-FR"/>
        </w:rPr>
        <w:t xml:space="preserve"> des rapports)</w:t>
      </w:r>
      <w:r w:rsidR="00917FE8">
        <w:rPr>
          <w:lang w:val="fr-FR"/>
        </w:rPr>
        <w:t xml:space="preserve">, malgré la présentation des différents </w:t>
      </w:r>
      <w:r w:rsidR="002300F3">
        <w:rPr>
          <w:lang w:val="fr-FR"/>
        </w:rPr>
        <w:t xml:space="preserve">types de </w:t>
      </w:r>
      <w:r w:rsidR="00917FE8">
        <w:rPr>
          <w:lang w:val="fr-FR"/>
        </w:rPr>
        <w:t>rapports au lancement du projet</w:t>
      </w:r>
      <w:r w:rsidRPr="0033094C">
        <w:rPr>
          <w:lang w:val="fr-FR"/>
        </w:rPr>
        <w:t>.</w:t>
      </w:r>
      <w:r w:rsidR="000E50F1" w:rsidRPr="0033094C">
        <w:rPr>
          <w:lang w:val="fr-FR"/>
        </w:rPr>
        <w:t xml:space="preserve"> L'exhaustivité des informations financières </w:t>
      </w:r>
      <w:r w:rsidR="00F37FB2" w:rsidRPr="0033094C">
        <w:rPr>
          <w:lang w:val="fr-FR"/>
        </w:rPr>
        <w:t xml:space="preserve">est jugée modérément satisfaisante </w:t>
      </w:r>
      <w:r w:rsidR="000E50F1" w:rsidRPr="0033094C">
        <w:rPr>
          <w:lang w:val="fr-FR"/>
        </w:rPr>
        <w:t>car il n’existe pas un budget détaillé par activité ou résultat pour le financement du FEM. Il faut aussi noter la difficulté à évaluer le cofinancement exact, en raison de l’absence des rapports</w:t>
      </w:r>
      <w:r w:rsidR="00F37FB2" w:rsidRPr="0033094C">
        <w:rPr>
          <w:lang w:val="fr-FR"/>
        </w:rPr>
        <w:t xml:space="preserve"> des partenaires</w:t>
      </w:r>
      <w:r w:rsidR="001D2AF0" w:rsidRPr="0033094C">
        <w:rPr>
          <w:lang w:val="fr-FR"/>
        </w:rPr>
        <w:t xml:space="preserve"> de cofinancement</w:t>
      </w:r>
      <w:r w:rsidR="00F37FB2" w:rsidRPr="0033094C">
        <w:rPr>
          <w:lang w:val="fr-FR"/>
        </w:rPr>
        <w:t>. Tous les accords juridiques sont en place</w:t>
      </w:r>
      <w:r w:rsidR="0099618E">
        <w:rPr>
          <w:lang w:val="fr-FR"/>
        </w:rPr>
        <w:t xml:space="preserve">, mais celui </w:t>
      </w:r>
      <w:r w:rsidR="00F37FB2" w:rsidRPr="0033094C">
        <w:rPr>
          <w:lang w:val="fr-FR"/>
        </w:rPr>
        <w:t>qui donne mandat à l’ONG AASD d’exécuter le projet pour le compte du MEDD</w:t>
      </w:r>
      <w:r w:rsidR="0099618E">
        <w:rPr>
          <w:lang w:val="fr-FR"/>
        </w:rPr>
        <w:t xml:space="preserve"> est </w:t>
      </w:r>
      <w:r w:rsidR="001A15D4">
        <w:rPr>
          <w:lang w:val="fr-FR"/>
        </w:rPr>
        <w:t>inapproprié</w:t>
      </w:r>
      <w:r w:rsidR="00F37FB2" w:rsidRPr="0033094C">
        <w:rPr>
          <w:lang w:val="fr-FR"/>
        </w:rPr>
        <w:t>. Enfin,</w:t>
      </w:r>
      <w:r w:rsidRPr="0033094C">
        <w:rPr>
          <w:lang w:val="fr-FR"/>
        </w:rPr>
        <w:t xml:space="preserve"> la communication entre le personnel chargé des finances et celui chargé de la gestion du projet </w:t>
      </w:r>
      <w:r w:rsidR="00F37FB2" w:rsidRPr="0033094C">
        <w:rPr>
          <w:lang w:val="fr-FR"/>
        </w:rPr>
        <w:t xml:space="preserve">est jugée </w:t>
      </w:r>
      <w:r w:rsidR="009D1D47" w:rsidRPr="0033094C">
        <w:rPr>
          <w:lang w:val="fr-FR"/>
        </w:rPr>
        <w:t xml:space="preserve">modérément </w:t>
      </w:r>
      <w:r w:rsidR="00F37FB2" w:rsidRPr="0033094C">
        <w:rPr>
          <w:lang w:val="fr-FR"/>
        </w:rPr>
        <w:t>satisfaisante.</w:t>
      </w:r>
    </w:p>
    <w:p w14:paraId="598F0A6F" w14:textId="70246D7D" w:rsidR="00675504" w:rsidRPr="0033094C" w:rsidRDefault="00675504">
      <w:pPr>
        <w:pStyle w:val="Paragraphedeliste"/>
        <w:numPr>
          <w:ilvl w:val="0"/>
          <w:numId w:val="8"/>
        </w:numPr>
        <w:spacing w:after="120" w:line="240" w:lineRule="auto"/>
        <w:contextualSpacing w:val="0"/>
        <w:jc w:val="both"/>
        <w:rPr>
          <w:lang w:val="fr-FR"/>
        </w:rPr>
      </w:pPr>
      <w:r w:rsidRPr="0033094C">
        <w:rPr>
          <w:lang w:val="fr-FR"/>
        </w:rPr>
        <w:t>L’efficience est jugée modérément insatisfaisante. La prolongation du projet de 2 ans pourrait être considérée comme un manque d’efficience du projet</w:t>
      </w:r>
      <w:r w:rsidR="001D2AF0" w:rsidRPr="0033094C">
        <w:rPr>
          <w:lang w:val="fr-FR"/>
        </w:rPr>
        <w:t>,</w:t>
      </w:r>
      <w:r w:rsidRPr="0033094C">
        <w:rPr>
          <w:lang w:val="fr-FR"/>
        </w:rPr>
        <w:t xml:space="preserve"> car impliquant une charge financière supplémentaire pour les agences de mise en œuvre et d’exécution, d’autant plus qu’elle n’a pas beaucoup aidé à la réalisation des résultats. En plus d’engendrer des frais supplémentaires, la prolongation n’a pas permis </w:t>
      </w:r>
      <w:r w:rsidR="005A02ED" w:rsidRPr="0033094C">
        <w:rPr>
          <w:lang w:val="fr-FR"/>
        </w:rPr>
        <w:t>une avancée significative du projet à mi-parcours pour diverses raisons</w:t>
      </w:r>
      <w:r w:rsidR="0099618E">
        <w:rPr>
          <w:lang w:val="fr-FR"/>
        </w:rPr>
        <w:t xml:space="preserve"> (</w:t>
      </w:r>
      <w:r w:rsidR="00842C76">
        <w:rPr>
          <w:lang w:val="fr-FR"/>
        </w:rPr>
        <w:t xml:space="preserve">le manque de compréhension du Protocole de Nagoya pour certains décideurs au début du projet, les </w:t>
      </w:r>
      <w:r w:rsidR="0099618E">
        <w:rPr>
          <w:lang w:val="fr-FR"/>
        </w:rPr>
        <w:t>longs processus</w:t>
      </w:r>
      <w:r w:rsidR="00842C76">
        <w:rPr>
          <w:lang w:val="fr-FR"/>
        </w:rPr>
        <w:t xml:space="preserve"> </w:t>
      </w:r>
      <w:r w:rsidR="0099618E">
        <w:rPr>
          <w:lang w:val="fr-FR"/>
        </w:rPr>
        <w:t>d’élaboration et de validation</w:t>
      </w:r>
      <w:r w:rsidR="00842C76">
        <w:rPr>
          <w:lang w:val="fr-FR"/>
        </w:rPr>
        <w:t xml:space="preserve"> des produits, la faible qualité de certains livrables de consultants, l’insuffisance de la gestion technique et de la supervision du projet, etc</w:t>
      </w:r>
      <w:r w:rsidR="005A02ED" w:rsidRPr="0033094C">
        <w:rPr>
          <w:lang w:val="fr-FR"/>
        </w:rPr>
        <w:t>.</w:t>
      </w:r>
      <w:r w:rsidR="00842C76">
        <w:rPr>
          <w:lang w:val="fr-FR"/>
        </w:rPr>
        <w:t>).</w:t>
      </w:r>
    </w:p>
    <w:p w14:paraId="6BA5A2A7" w14:textId="6AB99485" w:rsidR="00753F3E" w:rsidRPr="0033094C" w:rsidRDefault="00753F3E">
      <w:pPr>
        <w:pStyle w:val="Paragraphedeliste"/>
        <w:numPr>
          <w:ilvl w:val="0"/>
          <w:numId w:val="8"/>
        </w:numPr>
        <w:spacing w:after="120" w:line="240" w:lineRule="auto"/>
        <w:ind w:left="357" w:hanging="357"/>
        <w:contextualSpacing w:val="0"/>
        <w:jc w:val="both"/>
        <w:rPr>
          <w:lang w:val="fr-FR"/>
        </w:rPr>
      </w:pPr>
      <w:r w:rsidRPr="0033094C">
        <w:rPr>
          <w:lang w:val="fr-FR"/>
        </w:rPr>
        <w:t xml:space="preserve">Le suivi et l’élaboration des rapports sont jugés </w:t>
      </w:r>
      <w:r w:rsidR="00F21CC4" w:rsidRPr="0033094C">
        <w:rPr>
          <w:lang w:val="fr-FR"/>
        </w:rPr>
        <w:t xml:space="preserve">modérément </w:t>
      </w:r>
      <w:r w:rsidR="00687A72" w:rsidRPr="0033094C">
        <w:rPr>
          <w:lang w:val="fr-FR"/>
        </w:rPr>
        <w:t xml:space="preserve">insatisfaisants. La conception du projet a prévu un dispositif clair pour le suivi et l’évaluation (S&amp;E) du projet, assorti d’un budget, et doté d’un assistant en S&amp;E. </w:t>
      </w:r>
      <w:r w:rsidR="000D38DA">
        <w:rPr>
          <w:lang w:val="fr-FR"/>
        </w:rPr>
        <w:t>L</w:t>
      </w:r>
      <w:r w:rsidR="00687A72" w:rsidRPr="0033094C">
        <w:rPr>
          <w:lang w:val="fr-FR"/>
        </w:rPr>
        <w:t>e PMU a ainsi défini des indicateurs de produits mais le suivi de ces indicateurs n’a pas permis de prendre les mesures correctives en temps utile</w:t>
      </w:r>
      <w:r w:rsidR="00F21CC4" w:rsidRPr="0033094C">
        <w:rPr>
          <w:lang w:val="fr-FR"/>
        </w:rPr>
        <w:t xml:space="preserve"> pour améliorer l’exécution du projet</w:t>
      </w:r>
      <w:r w:rsidR="00687A72" w:rsidRPr="0033094C">
        <w:rPr>
          <w:lang w:val="fr-FR"/>
        </w:rPr>
        <w:t>.</w:t>
      </w:r>
      <w:r w:rsidR="00F21CC4" w:rsidRPr="0033094C">
        <w:rPr>
          <w:lang w:val="fr-FR"/>
        </w:rPr>
        <w:t xml:space="preserve"> Le suivi de la gestion et de la budgétisation, tout comme le suivi de la mise en œuvre du projet étaient modérément satisfaisants. L’établissement des rapports sur la mise en œuvre du projet était insatisfaisant en raison des insuffisances tant sur la forme que sur le fond</w:t>
      </w:r>
      <w:r w:rsidR="001D2AF0" w:rsidRPr="0033094C">
        <w:rPr>
          <w:lang w:val="fr-FR"/>
        </w:rPr>
        <w:t xml:space="preserve"> des rapports</w:t>
      </w:r>
      <w:r w:rsidR="00F21CC4" w:rsidRPr="0033094C">
        <w:rPr>
          <w:lang w:val="fr-FR"/>
        </w:rPr>
        <w:t>.</w:t>
      </w:r>
    </w:p>
    <w:p w14:paraId="73E2BA8C" w14:textId="105C4AC8" w:rsidR="003A071D" w:rsidRPr="0033094C" w:rsidRDefault="00AA713E">
      <w:pPr>
        <w:pStyle w:val="Paragraphedeliste"/>
        <w:numPr>
          <w:ilvl w:val="0"/>
          <w:numId w:val="8"/>
        </w:numPr>
        <w:spacing w:after="120" w:line="240" w:lineRule="auto"/>
        <w:contextualSpacing w:val="0"/>
        <w:jc w:val="both"/>
        <w:rPr>
          <w:lang w:val="fr-FR"/>
        </w:rPr>
      </w:pPr>
      <w:r w:rsidRPr="0033094C">
        <w:rPr>
          <w:lang w:val="fr-FR"/>
        </w:rPr>
        <w:t xml:space="preserve">La durabilité est jugée </w:t>
      </w:r>
      <w:r w:rsidR="000B6B89" w:rsidRPr="0033094C">
        <w:rPr>
          <w:lang w:val="fr-FR"/>
        </w:rPr>
        <w:t>peu probable</w:t>
      </w:r>
      <w:r w:rsidRPr="0033094C">
        <w:rPr>
          <w:lang w:val="fr-FR"/>
        </w:rPr>
        <w:t xml:space="preserve">. </w:t>
      </w:r>
      <w:r w:rsidR="000B6B89" w:rsidRPr="0033094C">
        <w:rPr>
          <w:lang w:val="fr-FR"/>
        </w:rPr>
        <w:t>Malgré les signes de marque d’intérêt et d’engagement de l’Etat de la RDC, l</w:t>
      </w:r>
      <w:r w:rsidRPr="0033094C">
        <w:rPr>
          <w:lang w:val="fr-FR"/>
        </w:rPr>
        <w:t>a durabilité socio</w:t>
      </w:r>
      <w:r w:rsidR="00331473">
        <w:rPr>
          <w:lang w:val="fr-FR"/>
        </w:rPr>
        <w:t>-politiqu</w:t>
      </w:r>
      <w:r w:rsidR="00046B07">
        <w:rPr>
          <w:lang w:val="fr-FR"/>
        </w:rPr>
        <w:t>e</w:t>
      </w:r>
      <w:r w:rsidRPr="0033094C">
        <w:rPr>
          <w:lang w:val="fr-FR"/>
        </w:rPr>
        <w:t xml:space="preserve"> est </w:t>
      </w:r>
      <w:r w:rsidR="000B6B89" w:rsidRPr="0033094C">
        <w:rPr>
          <w:lang w:val="fr-FR"/>
        </w:rPr>
        <w:t>peu probable</w:t>
      </w:r>
      <w:r w:rsidRPr="0033094C">
        <w:rPr>
          <w:lang w:val="fr-FR"/>
        </w:rPr>
        <w:t xml:space="preserve"> en raison de la forte dépendance des résultats aux facteurs sociaux et politiques, notamment la volonté de faire appliquer les textes, l</w:t>
      </w:r>
      <w:r w:rsidR="000B6B89" w:rsidRPr="0033094C">
        <w:rPr>
          <w:lang w:val="fr-FR"/>
        </w:rPr>
        <w:t xml:space="preserve">es résultats des élections générales prévues en fin 2023, </w:t>
      </w:r>
      <w:r w:rsidR="00900023" w:rsidRPr="0033094C">
        <w:rPr>
          <w:lang w:val="fr-FR"/>
        </w:rPr>
        <w:t xml:space="preserve">la </w:t>
      </w:r>
      <w:r w:rsidR="000B6B89" w:rsidRPr="0033094C">
        <w:rPr>
          <w:lang w:val="fr-FR"/>
        </w:rPr>
        <w:t>faible prise en compte de l’APA par les autorités locales, et la guerre civile dans l’Est de la RDC. La poursuite et le développement des résultats du projet dépendent d’un financement futur important quand on considère l’ensemble du territoire national</w:t>
      </w:r>
      <w:r w:rsidR="00900023" w:rsidRPr="0033094C">
        <w:rPr>
          <w:lang w:val="fr-FR"/>
        </w:rPr>
        <w:t xml:space="preserve">, ce qui </w:t>
      </w:r>
      <w:r w:rsidR="000B6B89" w:rsidRPr="0033094C">
        <w:rPr>
          <w:lang w:val="fr-FR"/>
        </w:rPr>
        <w:t>rend la durabilité financière peu probable.</w:t>
      </w:r>
      <w:r w:rsidR="00900023" w:rsidRPr="0033094C">
        <w:rPr>
          <w:lang w:val="fr-FR"/>
        </w:rPr>
        <w:t xml:space="preserve"> </w:t>
      </w:r>
      <w:r w:rsidR="001D2AF0" w:rsidRPr="0033094C">
        <w:rPr>
          <w:lang w:val="fr-FR"/>
        </w:rPr>
        <w:t>S</w:t>
      </w:r>
      <w:r w:rsidR="00900023" w:rsidRPr="0033094C">
        <w:rPr>
          <w:lang w:val="fr-FR"/>
        </w:rPr>
        <w:t xml:space="preserve">ur le plan institutionnel, la durabilité est directement liée au fonctionnement efficace des </w:t>
      </w:r>
      <w:proofErr w:type="spellStart"/>
      <w:r w:rsidR="00900023" w:rsidRPr="0033094C">
        <w:rPr>
          <w:lang w:val="fr-FR"/>
        </w:rPr>
        <w:t>instituions</w:t>
      </w:r>
      <w:proofErr w:type="spellEnd"/>
      <w:r w:rsidR="00900023" w:rsidRPr="0033094C">
        <w:rPr>
          <w:lang w:val="fr-FR"/>
        </w:rPr>
        <w:t xml:space="preserve"> chargées de l’APA, et au respect des procédures administratives. </w:t>
      </w:r>
      <w:r w:rsidR="00E71E96" w:rsidRPr="0033094C">
        <w:rPr>
          <w:lang w:val="fr-FR"/>
        </w:rPr>
        <w:t>L</w:t>
      </w:r>
      <w:r w:rsidR="00900023" w:rsidRPr="0033094C">
        <w:rPr>
          <w:lang w:val="fr-FR"/>
        </w:rPr>
        <w:t xml:space="preserve">a mise en place d’un </w:t>
      </w:r>
      <w:r w:rsidR="00E71E96" w:rsidRPr="0033094C">
        <w:rPr>
          <w:lang w:val="fr-FR"/>
        </w:rPr>
        <w:t xml:space="preserve">cadre </w:t>
      </w:r>
      <w:r w:rsidR="00900023" w:rsidRPr="0033094C">
        <w:rPr>
          <w:lang w:val="fr-FR"/>
        </w:rPr>
        <w:t xml:space="preserve">institutionnel </w:t>
      </w:r>
      <w:r w:rsidR="00E71E96" w:rsidRPr="0033094C">
        <w:rPr>
          <w:lang w:val="fr-FR"/>
        </w:rPr>
        <w:t xml:space="preserve">à travers </w:t>
      </w:r>
      <w:r w:rsidR="00900023" w:rsidRPr="0033094C">
        <w:rPr>
          <w:lang w:val="fr-FR"/>
        </w:rPr>
        <w:t xml:space="preserve">la création du Comité national APA (CONAPA) et des Comités provinciaux APA (COPAPA) </w:t>
      </w:r>
      <w:r w:rsidR="00E71E96" w:rsidRPr="0033094C">
        <w:rPr>
          <w:lang w:val="fr-FR"/>
        </w:rPr>
        <w:t>ne garantit pas que chaque partie prenante clé jouera son rôle dans le cadre d’une coordination efficace.</w:t>
      </w:r>
    </w:p>
    <w:p w14:paraId="6A2077A6" w14:textId="1DABD5CA" w:rsidR="00EA2978" w:rsidRPr="0033094C" w:rsidRDefault="00E71E96">
      <w:pPr>
        <w:pStyle w:val="Paragraphedeliste"/>
        <w:numPr>
          <w:ilvl w:val="0"/>
          <w:numId w:val="8"/>
        </w:numPr>
        <w:spacing w:after="120" w:line="240" w:lineRule="auto"/>
        <w:contextualSpacing w:val="0"/>
        <w:jc w:val="both"/>
        <w:rPr>
          <w:lang w:val="fr-FR"/>
        </w:rPr>
      </w:pPr>
      <w:r w:rsidRPr="0033094C">
        <w:rPr>
          <w:lang w:val="fr-FR"/>
        </w:rPr>
        <w:t xml:space="preserve">D’ici à la fin du projet, le PMU doit absolument approfondir 3 points : (i) l’approfondissement </w:t>
      </w:r>
      <w:r w:rsidR="00AD3902" w:rsidRPr="0033094C">
        <w:rPr>
          <w:lang w:val="fr-FR"/>
        </w:rPr>
        <w:t>et l’internalisation des</w:t>
      </w:r>
      <w:r w:rsidRPr="0033094C">
        <w:rPr>
          <w:lang w:val="fr-FR"/>
        </w:rPr>
        <w:t xml:space="preserve"> processus APA par les décideurs</w:t>
      </w:r>
      <w:r w:rsidR="003A071D" w:rsidRPr="0033094C">
        <w:rPr>
          <w:lang w:val="fr-FR"/>
        </w:rPr>
        <w:t xml:space="preserve"> et les </w:t>
      </w:r>
      <w:r w:rsidR="00AD3902" w:rsidRPr="0033094C">
        <w:rPr>
          <w:lang w:val="fr-FR"/>
        </w:rPr>
        <w:t>institutions en charge, (</w:t>
      </w:r>
      <w:r w:rsidRPr="0033094C">
        <w:rPr>
          <w:lang w:val="fr-FR"/>
        </w:rPr>
        <w:t>ii)</w:t>
      </w:r>
      <w:r w:rsidR="003A071D" w:rsidRPr="0033094C">
        <w:rPr>
          <w:lang w:val="fr-FR"/>
        </w:rPr>
        <w:t xml:space="preserve"> la communication et le renforcement des capacités des acteurs</w:t>
      </w:r>
      <w:r w:rsidR="00AD3902" w:rsidRPr="0033094C">
        <w:rPr>
          <w:lang w:val="fr-FR"/>
        </w:rPr>
        <w:t xml:space="preserve"> clés (services publics, fournisseurs, guérisseurs, secteur privé)</w:t>
      </w:r>
      <w:r w:rsidR="003A071D" w:rsidRPr="0033094C">
        <w:rPr>
          <w:lang w:val="fr-FR"/>
        </w:rPr>
        <w:t xml:space="preserve"> notamment au niveau local, (iii)</w:t>
      </w:r>
      <w:r w:rsidRPr="0033094C">
        <w:rPr>
          <w:lang w:val="fr-FR"/>
        </w:rPr>
        <w:t xml:space="preserve"> l</w:t>
      </w:r>
      <w:r w:rsidR="003A071D" w:rsidRPr="0033094C">
        <w:rPr>
          <w:lang w:val="fr-FR"/>
        </w:rPr>
        <w:t xml:space="preserve">’élaboration d’une stratégie de sortie traitant des dimensions </w:t>
      </w:r>
      <w:r w:rsidR="00A14F4B">
        <w:rPr>
          <w:lang w:val="fr-FR"/>
        </w:rPr>
        <w:t xml:space="preserve">clés </w:t>
      </w:r>
      <w:r w:rsidR="003A071D" w:rsidRPr="0033094C">
        <w:rPr>
          <w:lang w:val="fr-FR"/>
        </w:rPr>
        <w:t>de la durabilité.</w:t>
      </w:r>
      <w:r w:rsidR="00AD3902" w:rsidRPr="0033094C">
        <w:rPr>
          <w:lang w:val="fr-FR"/>
        </w:rPr>
        <w:t xml:space="preserve"> </w:t>
      </w:r>
      <w:r w:rsidR="0082148C" w:rsidRPr="0033094C">
        <w:rPr>
          <w:lang w:val="fr-FR"/>
        </w:rPr>
        <w:t xml:space="preserve">Les enjeux principaux pour le projet sont d’achever </w:t>
      </w:r>
      <w:r w:rsidR="00AD3902" w:rsidRPr="0033094C">
        <w:rPr>
          <w:lang w:val="fr-FR"/>
        </w:rPr>
        <w:t xml:space="preserve">la mise en place du cadre règlementaire et institutionnel approprié, fonctionnel </w:t>
      </w:r>
      <w:r w:rsidR="0082148C" w:rsidRPr="0033094C">
        <w:rPr>
          <w:lang w:val="fr-FR"/>
        </w:rPr>
        <w:t>(qui constitue une garantie forte de durabilité du projet)</w:t>
      </w:r>
      <w:r w:rsidR="00AD3902" w:rsidRPr="0033094C">
        <w:rPr>
          <w:lang w:val="fr-FR"/>
        </w:rPr>
        <w:t>,</w:t>
      </w:r>
      <w:r w:rsidR="0082148C" w:rsidRPr="0033094C">
        <w:rPr>
          <w:lang w:val="fr-FR"/>
        </w:rPr>
        <w:t xml:space="preserve"> et d’assurer la pérennité financière du système national </w:t>
      </w:r>
      <w:r w:rsidR="00AD3902" w:rsidRPr="0033094C">
        <w:rPr>
          <w:lang w:val="fr-FR"/>
        </w:rPr>
        <w:t>APA.</w:t>
      </w:r>
    </w:p>
    <w:p w14:paraId="541ACAFC" w14:textId="1740A596" w:rsidR="00DA6784" w:rsidRDefault="00DA6784">
      <w:pPr>
        <w:pStyle w:val="Paragraphedeliste"/>
        <w:numPr>
          <w:ilvl w:val="0"/>
          <w:numId w:val="8"/>
        </w:numPr>
        <w:spacing w:after="120" w:line="240" w:lineRule="auto"/>
        <w:contextualSpacing w:val="0"/>
        <w:jc w:val="both"/>
        <w:rPr>
          <w:lang w:val="fr-FR"/>
        </w:rPr>
      </w:pPr>
      <w:r w:rsidRPr="0033094C">
        <w:rPr>
          <w:lang w:val="fr-FR"/>
        </w:rPr>
        <w:lastRenderedPageBreak/>
        <w:t>Les facteurs et les processus affectant la performance du projet et les questions transversales sont jugés modérément insatisfaisants. Quatre facteurs</w:t>
      </w:r>
      <w:r w:rsidR="001D2AF0" w:rsidRPr="0033094C">
        <w:rPr>
          <w:lang w:val="fr-FR"/>
        </w:rPr>
        <w:t xml:space="preserve"> clés</w:t>
      </w:r>
      <w:r w:rsidRPr="0033094C">
        <w:rPr>
          <w:lang w:val="fr-FR"/>
        </w:rPr>
        <w:t xml:space="preserve"> ayant conduit à ce résultat sont tous jugés modérément insatisfaisant</w:t>
      </w:r>
      <w:r w:rsidR="0088224E" w:rsidRPr="0033094C">
        <w:rPr>
          <w:lang w:val="fr-FR"/>
        </w:rPr>
        <w:t>s</w:t>
      </w:r>
      <w:r w:rsidRPr="0033094C">
        <w:rPr>
          <w:lang w:val="fr-FR"/>
        </w:rPr>
        <w:t> : (i) la qualité de la gestion et de la supervision du projet en raison essentiellement de l’intervention de l’ONG</w:t>
      </w:r>
      <w:r w:rsidRPr="0088672A">
        <w:rPr>
          <w:lang w:val="fr-FR"/>
        </w:rPr>
        <w:t xml:space="preserve"> AASD sur une base contractuelle</w:t>
      </w:r>
      <w:r w:rsidR="002654F6">
        <w:rPr>
          <w:lang w:val="fr-FR"/>
        </w:rPr>
        <w:t xml:space="preserve"> inadéquate</w:t>
      </w:r>
      <w:r w:rsidRPr="0088672A">
        <w:rPr>
          <w:lang w:val="fr-FR"/>
        </w:rPr>
        <w:t xml:space="preserve">, </w:t>
      </w:r>
      <w:r w:rsidR="00F46953">
        <w:rPr>
          <w:lang w:val="fr-FR"/>
        </w:rPr>
        <w:t>des capacités techniques et managériales insuffisantes du PMU, et</w:t>
      </w:r>
      <w:r w:rsidRPr="0088672A">
        <w:rPr>
          <w:lang w:val="fr-FR"/>
        </w:rPr>
        <w:t xml:space="preserve"> de l’absence du COPIL ; (ii) la participation et la coopération </w:t>
      </w:r>
      <w:r w:rsidR="001D2AF0">
        <w:rPr>
          <w:lang w:val="fr-FR"/>
        </w:rPr>
        <w:t xml:space="preserve">mitigée </w:t>
      </w:r>
      <w:r w:rsidRPr="0088672A">
        <w:rPr>
          <w:lang w:val="fr-FR"/>
        </w:rPr>
        <w:t>des parties prenantes</w:t>
      </w:r>
      <w:r w:rsidR="0088224E" w:rsidRPr="0088672A">
        <w:rPr>
          <w:lang w:val="fr-FR"/>
        </w:rPr>
        <w:t xml:space="preserve">, en raison de la faible collaboration avec les partenaires clés dont l’implication est nécessaire pour atteindre les objectifs du projet et contribuer à la durabilité des résultats ; (iii) la prise en compte insuffisante </w:t>
      </w:r>
      <w:bookmarkStart w:id="22" w:name="_Hlk153189749"/>
      <w:r w:rsidR="0088224E" w:rsidRPr="0088672A">
        <w:rPr>
          <w:lang w:val="fr-FR"/>
        </w:rPr>
        <w:t>des droits</w:t>
      </w:r>
      <w:r w:rsidR="002654F6">
        <w:rPr>
          <w:lang w:val="fr-FR"/>
        </w:rPr>
        <w:t xml:space="preserve"> </w:t>
      </w:r>
      <w:r w:rsidR="002654F6" w:rsidRPr="002654F6">
        <w:rPr>
          <w:lang w:val="fr-FR"/>
        </w:rPr>
        <w:t>des communautés sur le savoir traditionnel et sur les res</w:t>
      </w:r>
      <w:r w:rsidR="002654F6">
        <w:rPr>
          <w:lang w:val="fr-FR"/>
        </w:rPr>
        <w:t>s</w:t>
      </w:r>
      <w:r w:rsidR="002654F6" w:rsidRPr="002654F6">
        <w:rPr>
          <w:lang w:val="fr-FR"/>
        </w:rPr>
        <w:t>ources génétiques dont ils sont les détendeurs</w:t>
      </w:r>
      <w:bookmarkEnd w:id="22"/>
      <w:r w:rsidR="002654F6" w:rsidRPr="002654F6">
        <w:rPr>
          <w:lang w:val="fr-FR"/>
        </w:rPr>
        <w:t xml:space="preserve"> </w:t>
      </w:r>
      <w:r w:rsidR="0088224E" w:rsidRPr="0088672A">
        <w:rPr>
          <w:lang w:val="fr-FR"/>
        </w:rPr>
        <w:t>et de l’équité genre (un seul indicateur de produit, la formation de 100 femmes, pas d’indicateur de résultat ni de budget spécifique)</w:t>
      </w:r>
      <w:r w:rsidR="0088672A" w:rsidRPr="0088672A">
        <w:rPr>
          <w:lang w:val="fr-FR"/>
        </w:rPr>
        <w:t xml:space="preserve"> qui avait du reste été notée et recommandée à l’atelier de lancement du projet.  </w:t>
      </w:r>
      <w:r w:rsidR="001D2AF0">
        <w:rPr>
          <w:lang w:val="fr-FR"/>
        </w:rPr>
        <w:t>La vérité est que l</w:t>
      </w:r>
      <w:r w:rsidR="0088672A" w:rsidRPr="0088672A">
        <w:rPr>
          <w:lang w:val="fr-FR"/>
        </w:rPr>
        <w:t xml:space="preserve">e projet ne </w:t>
      </w:r>
      <w:r w:rsidR="002654F6">
        <w:rPr>
          <w:lang w:val="fr-FR"/>
        </w:rPr>
        <w:t>n’a pas contribu</w:t>
      </w:r>
      <w:r w:rsidR="009139B4">
        <w:rPr>
          <w:lang w:val="fr-FR"/>
        </w:rPr>
        <w:t>é</w:t>
      </w:r>
      <w:r w:rsidR="002654F6">
        <w:rPr>
          <w:lang w:val="fr-FR"/>
        </w:rPr>
        <w:t xml:space="preserve"> à</w:t>
      </w:r>
      <w:r w:rsidR="0088672A" w:rsidRPr="0088672A">
        <w:rPr>
          <w:lang w:val="fr-FR"/>
        </w:rPr>
        <w:t xml:space="preserve"> remédier à l'inégalité structurelle entre les hommes et les femmes en intégrant davantage les femmes dans les processus décisionnels </w:t>
      </w:r>
      <w:r w:rsidR="0088672A">
        <w:rPr>
          <w:lang w:val="fr-FR"/>
        </w:rPr>
        <w:t xml:space="preserve">et en développant plus d’activités en direction des femmes </w:t>
      </w:r>
      <w:r w:rsidR="0088672A" w:rsidRPr="0088672A">
        <w:rPr>
          <w:lang w:val="fr-FR"/>
        </w:rPr>
        <w:t>; (iv) la communication et sensibilisation du public réalisée à seulement 40%.</w:t>
      </w:r>
    </w:p>
    <w:p w14:paraId="2EF53CB8" w14:textId="0FE6CD40" w:rsidR="000272F6" w:rsidRPr="0033094C" w:rsidRDefault="000272F6">
      <w:pPr>
        <w:pStyle w:val="Paragraphedeliste"/>
        <w:numPr>
          <w:ilvl w:val="0"/>
          <w:numId w:val="8"/>
        </w:numPr>
        <w:spacing w:after="120" w:line="240" w:lineRule="auto"/>
        <w:contextualSpacing w:val="0"/>
        <w:jc w:val="both"/>
        <w:rPr>
          <w:lang w:val="fr-FR"/>
        </w:rPr>
      </w:pPr>
      <w:r w:rsidRPr="0033094C">
        <w:rPr>
          <w:lang w:val="fr-FR"/>
        </w:rPr>
        <w:t>L’évaluation de l’appropriation et de la motivation du pays est modérément satisfaisante. Les activités du projet ont entrainé de très nombreuses rencontres de consultation et/ou de validation qui ont impliqué des agences gouvernementales/du secteur public. Cependant, le niveau d’implication des acteurs concernés par l’APA au niveau provincial</w:t>
      </w:r>
      <w:r w:rsidR="000D38DA">
        <w:rPr>
          <w:lang w:val="fr-FR"/>
        </w:rPr>
        <w:t>,</w:t>
      </w:r>
      <w:r w:rsidRPr="0033094C">
        <w:rPr>
          <w:lang w:val="fr-FR"/>
        </w:rPr>
        <w:t xml:space="preserve"> n’a pas été suffisant pour une appropriation adéquate prenant en compte les besoins et les intérêts de tous les groupes marginalisés et diversifiés sur le plan du genre. En l’absence du COPIL, les agences gouvernementales/du secteur public</w:t>
      </w:r>
      <w:r w:rsidR="000D38DA">
        <w:rPr>
          <w:lang w:val="fr-FR"/>
        </w:rPr>
        <w:t>, les OSC et le secteur privé</w:t>
      </w:r>
      <w:r w:rsidRPr="0033094C">
        <w:rPr>
          <w:lang w:val="fr-FR"/>
        </w:rPr>
        <w:t xml:space="preserve"> n’ont pas joué un rôle dans l’orientation stratégique du projet, la fourniture de contribution de cofinancement (nature ou espèce) ou l’obtention des ressources externes supplémentaires. </w:t>
      </w:r>
    </w:p>
    <w:p w14:paraId="4D110C85" w14:textId="6E93D6C1" w:rsidR="00395737" w:rsidRDefault="00395737">
      <w:pPr>
        <w:pStyle w:val="Paragraphedeliste"/>
        <w:numPr>
          <w:ilvl w:val="0"/>
          <w:numId w:val="8"/>
        </w:numPr>
        <w:spacing w:after="120" w:line="240" w:lineRule="auto"/>
        <w:contextualSpacing w:val="0"/>
        <w:jc w:val="both"/>
        <w:rPr>
          <w:lang w:val="fr-FR"/>
        </w:rPr>
      </w:pPr>
      <w:r w:rsidRPr="0033094C">
        <w:rPr>
          <w:lang w:val="fr-FR"/>
        </w:rPr>
        <w:t>Les garanties sociales et environnementales sont jugées satisfaisantes. En mettant</w:t>
      </w:r>
      <w:r w:rsidRPr="00395737">
        <w:rPr>
          <w:lang w:val="fr-FR"/>
        </w:rPr>
        <w:t xml:space="preserve"> au centre du projet les fournisseurs et les utilisateurs des RG</w:t>
      </w:r>
      <w:r w:rsidR="00403E8D">
        <w:rPr>
          <w:lang w:val="fr-FR"/>
        </w:rPr>
        <w:t>,</w:t>
      </w:r>
      <w:r w:rsidRPr="00395737">
        <w:rPr>
          <w:lang w:val="fr-FR"/>
        </w:rPr>
        <w:t xml:space="preserve"> et en adressant la conservation de la biodiversité et le bien-être humain, le projet intègre la gestion durable des ressources naturelles et la protection des savoirs et pratiques traditionnels associés aux RG. Il </w:t>
      </w:r>
      <w:r>
        <w:rPr>
          <w:lang w:val="fr-FR"/>
        </w:rPr>
        <w:t>s’efforce</w:t>
      </w:r>
      <w:r w:rsidRPr="00395737">
        <w:rPr>
          <w:lang w:val="fr-FR"/>
        </w:rPr>
        <w:t xml:space="preserve"> structurellement d'obtenir des résultats positifs tant sur le plan environnemental que sur le plan social</w:t>
      </w:r>
      <w:r w:rsidR="00FE41D7">
        <w:rPr>
          <w:lang w:val="fr-FR"/>
        </w:rPr>
        <w:t>.</w:t>
      </w:r>
    </w:p>
    <w:p w14:paraId="589362BA" w14:textId="60E7FE0A" w:rsidR="00EA2978" w:rsidRPr="00135C46" w:rsidRDefault="00FE41D7">
      <w:pPr>
        <w:pStyle w:val="Paragraphedeliste"/>
        <w:numPr>
          <w:ilvl w:val="0"/>
          <w:numId w:val="8"/>
        </w:numPr>
        <w:spacing w:after="0" w:line="240" w:lineRule="auto"/>
        <w:ind w:left="357" w:hanging="357"/>
        <w:contextualSpacing w:val="0"/>
        <w:jc w:val="both"/>
        <w:rPr>
          <w:lang w:val="fr-FR"/>
        </w:rPr>
      </w:pPr>
      <w:r>
        <w:rPr>
          <w:lang w:val="fr-FR"/>
        </w:rPr>
        <w:t xml:space="preserve">En ce qui concerne les risques, l’analyse des informations recueillies laisse penser que l’adoption </w:t>
      </w:r>
      <w:r w:rsidR="00135C46">
        <w:rPr>
          <w:lang w:val="fr-FR"/>
        </w:rPr>
        <w:t xml:space="preserve">par les autorités compétentes </w:t>
      </w:r>
      <w:r>
        <w:rPr>
          <w:lang w:val="fr-FR"/>
        </w:rPr>
        <w:t>des textes et documents validés</w:t>
      </w:r>
      <w:r w:rsidR="00135C46">
        <w:rPr>
          <w:lang w:val="fr-FR"/>
        </w:rPr>
        <w:t xml:space="preserve"> est un long processus, et avec l’approche des élections générales de fin 2023, il est à craindre que les documents finaux ne soient pas disponibles dans un délai raisonnable. D’où </w:t>
      </w:r>
      <w:r w:rsidR="0049656B">
        <w:rPr>
          <w:lang w:val="fr-FR"/>
        </w:rPr>
        <w:t>la recommandation</w:t>
      </w:r>
      <w:r w:rsidR="00135C46">
        <w:rPr>
          <w:lang w:val="fr-FR"/>
        </w:rPr>
        <w:t xml:space="preserve"> </w:t>
      </w:r>
      <w:r w:rsidRPr="00135C46">
        <w:rPr>
          <w:lang w:val="fr-FR"/>
        </w:rPr>
        <w:t>d’assurer un suivi régulier et anticiper l’initiation de ces mesures le cas échéant.</w:t>
      </w:r>
    </w:p>
    <w:p w14:paraId="3DE29655" w14:textId="77777777" w:rsidR="00515AF6" w:rsidRDefault="00515AF6" w:rsidP="00A20520">
      <w:pPr>
        <w:spacing w:after="0" w:line="240" w:lineRule="auto"/>
        <w:jc w:val="both"/>
        <w:rPr>
          <w:lang w:val="fr-FR"/>
        </w:rPr>
      </w:pPr>
    </w:p>
    <w:p w14:paraId="12130C62" w14:textId="77777777" w:rsidR="007D43FB" w:rsidRPr="007D43FB" w:rsidRDefault="007D43FB" w:rsidP="004B0712">
      <w:pPr>
        <w:spacing w:after="120" w:line="240" w:lineRule="auto"/>
        <w:jc w:val="both"/>
        <w:rPr>
          <w:b/>
          <w:bCs/>
          <w:color w:val="385623" w:themeColor="accent6" w:themeShade="80"/>
          <w:lang w:val="fr-FR"/>
        </w:rPr>
      </w:pPr>
      <w:r w:rsidRPr="007D43FB">
        <w:rPr>
          <w:b/>
          <w:bCs/>
          <w:color w:val="385623" w:themeColor="accent6" w:themeShade="80"/>
          <w:lang w:val="fr-FR"/>
        </w:rPr>
        <w:t>Conclusions</w:t>
      </w:r>
    </w:p>
    <w:p w14:paraId="28F3EC73" w14:textId="799DC674" w:rsidR="00363EEA" w:rsidRDefault="00550B49">
      <w:pPr>
        <w:pStyle w:val="Paragraphedeliste"/>
        <w:numPr>
          <w:ilvl w:val="0"/>
          <w:numId w:val="8"/>
        </w:numPr>
        <w:spacing w:after="120" w:line="240" w:lineRule="auto"/>
        <w:ind w:left="357" w:hanging="357"/>
        <w:contextualSpacing w:val="0"/>
        <w:jc w:val="both"/>
        <w:rPr>
          <w:lang w:val="fr-FR"/>
        </w:rPr>
      </w:pPr>
      <w:r w:rsidRPr="00363EEA">
        <w:rPr>
          <w:lang w:val="fr-FR"/>
        </w:rPr>
        <w:t xml:space="preserve">Globalement, le projet </w:t>
      </w:r>
      <w:r w:rsidR="009139B4">
        <w:rPr>
          <w:lang w:val="fr-FR"/>
        </w:rPr>
        <w:t xml:space="preserve">(résultats) à mi-parcours </w:t>
      </w:r>
      <w:r w:rsidRPr="00363EEA">
        <w:rPr>
          <w:lang w:val="fr-FR"/>
        </w:rPr>
        <w:t xml:space="preserve">est </w:t>
      </w:r>
      <w:r w:rsidRPr="0033094C">
        <w:rPr>
          <w:lang w:val="fr-FR"/>
        </w:rPr>
        <w:t>jugé modérément insatisfaisant car il est</w:t>
      </w:r>
      <w:r w:rsidRPr="00363EEA">
        <w:rPr>
          <w:lang w:val="fr-FR"/>
        </w:rPr>
        <w:t xml:space="preserve"> encore au stade </w:t>
      </w:r>
      <w:r w:rsidR="00AE328F">
        <w:rPr>
          <w:lang w:val="fr-FR"/>
        </w:rPr>
        <w:t xml:space="preserve">de la réalisation </w:t>
      </w:r>
      <w:r w:rsidRPr="00363EEA">
        <w:rPr>
          <w:lang w:val="fr-FR"/>
        </w:rPr>
        <w:t xml:space="preserve">des produits qui ne sont pas disponibles. Il s’agit d’un résultat insuffisant si l’on considère que le projet a bénéficié d’une prolongation de 24 mois pour tenir compte des retards pour diverses raisons y compris </w:t>
      </w:r>
      <w:r w:rsidR="00363EEA" w:rsidRPr="00363EEA">
        <w:rPr>
          <w:lang w:val="fr-FR"/>
        </w:rPr>
        <w:t>le</w:t>
      </w:r>
      <w:r w:rsidRPr="00363EEA">
        <w:rPr>
          <w:lang w:val="fr-FR"/>
        </w:rPr>
        <w:t xml:space="preserve"> COVID-19. Deux principales raisons structurelles expliquent cette contreperformance : la qualité de la conception du projet et les facteurs et processus affectant la mise en œuvre du projet, en </w:t>
      </w:r>
      <w:r w:rsidR="00AE328F">
        <w:rPr>
          <w:lang w:val="fr-FR"/>
        </w:rPr>
        <w:t>l’</w:t>
      </w:r>
      <w:r w:rsidR="0023043D">
        <w:rPr>
          <w:lang w:val="fr-FR"/>
        </w:rPr>
        <w:t>occurrence</w:t>
      </w:r>
      <w:r w:rsidRPr="00363EEA">
        <w:rPr>
          <w:lang w:val="fr-FR"/>
        </w:rPr>
        <w:t xml:space="preserve"> la qualité de la gestion et de la supervision du projet. </w:t>
      </w:r>
    </w:p>
    <w:p w14:paraId="4C61EF15" w14:textId="4B91ECFF" w:rsidR="00363EEA" w:rsidRDefault="00550B49">
      <w:pPr>
        <w:pStyle w:val="Paragraphedeliste"/>
        <w:numPr>
          <w:ilvl w:val="0"/>
          <w:numId w:val="8"/>
        </w:numPr>
        <w:spacing w:after="120" w:line="240" w:lineRule="auto"/>
        <w:ind w:left="357" w:hanging="357"/>
        <w:contextualSpacing w:val="0"/>
        <w:jc w:val="both"/>
        <w:rPr>
          <w:lang w:val="fr-FR"/>
        </w:rPr>
      </w:pPr>
      <w:r w:rsidRPr="00363EEA">
        <w:rPr>
          <w:lang w:val="fr-FR"/>
        </w:rPr>
        <w:lastRenderedPageBreak/>
        <w:t>L’engagement et la volonté politique du gouvernement ont été démontrés par la ratification du Protocole de Nagoya et la détermination à mettre en place un environnement favorable à sa mise en œuvre en RDC. Avec l’appui du PNUE, le PMU a pu respect</w:t>
      </w:r>
      <w:r w:rsidR="00363EEA" w:rsidRPr="00363EEA">
        <w:rPr>
          <w:lang w:val="fr-FR"/>
        </w:rPr>
        <w:t>er</w:t>
      </w:r>
      <w:r w:rsidRPr="00363EEA">
        <w:rPr>
          <w:lang w:val="fr-FR"/>
        </w:rPr>
        <w:t xml:space="preserve"> </w:t>
      </w:r>
      <w:r w:rsidR="0023043D">
        <w:rPr>
          <w:lang w:val="fr-FR"/>
        </w:rPr>
        <w:t xml:space="preserve">(sur le tard) </w:t>
      </w:r>
      <w:r w:rsidRPr="00363EEA">
        <w:rPr>
          <w:lang w:val="fr-FR"/>
        </w:rPr>
        <w:t xml:space="preserve">les règles de gestion financière du PNUE. </w:t>
      </w:r>
      <w:r w:rsidR="00363EEA" w:rsidRPr="00363EEA">
        <w:rPr>
          <w:lang w:val="fr-FR"/>
        </w:rPr>
        <w:t>L</w:t>
      </w:r>
      <w:r w:rsidRPr="00363EEA">
        <w:rPr>
          <w:lang w:val="fr-FR"/>
        </w:rPr>
        <w:t xml:space="preserve">es parties se sentent motivées et cherchent les voies et moyens pour </w:t>
      </w:r>
      <w:r w:rsidR="00363EEA" w:rsidRPr="00363EEA">
        <w:rPr>
          <w:lang w:val="fr-FR"/>
        </w:rPr>
        <w:t xml:space="preserve">une </w:t>
      </w:r>
      <w:r w:rsidRPr="00363EEA">
        <w:rPr>
          <w:lang w:val="fr-FR"/>
        </w:rPr>
        <w:t>appropriation</w:t>
      </w:r>
      <w:r w:rsidR="00363EEA" w:rsidRPr="00363EEA">
        <w:rPr>
          <w:lang w:val="fr-FR"/>
        </w:rPr>
        <w:t xml:space="preserve"> durable</w:t>
      </w:r>
      <w:r w:rsidRPr="00363EEA">
        <w:rPr>
          <w:lang w:val="fr-FR"/>
        </w:rPr>
        <w:t xml:space="preserve">. </w:t>
      </w:r>
    </w:p>
    <w:p w14:paraId="3F5401A1" w14:textId="023C1B4A" w:rsidR="00EA61E4" w:rsidRDefault="00363EEA">
      <w:pPr>
        <w:pStyle w:val="Paragraphedeliste"/>
        <w:numPr>
          <w:ilvl w:val="0"/>
          <w:numId w:val="8"/>
        </w:numPr>
        <w:spacing w:after="120" w:line="240" w:lineRule="auto"/>
        <w:ind w:left="357" w:hanging="357"/>
        <w:contextualSpacing w:val="0"/>
        <w:jc w:val="both"/>
        <w:rPr>
          <w:lang w:val="fr-FR"/>
        </w:rPr>
      </w:pPr>
      <w:r>
        <w:rPr>
          <w:lang w:val="fr-FR"/>
        </w:rPr>
        <w:t>L</w:t>
      </w:r>
      <w:r w:rsidR="00550B49" w:rsidRPr="00363EEA">
        <w:rPr>
          <w:lang w:val="fr-FR"/>
        </w:rPr>
        <w:t>e projet renferme de nombreuses faiblesses</w:t>
      </w:r>
      <w:r>
        <w:rPr>
          <w:lang w:val="fr-FR"/>
        </w:rPr>
        <w:t xml:space="preserve"> tant sur le plan conceptuel que dans la phase opérationnelle</w:t>
      </w:r>
      <w:r w:rsidR="00550B49" w:rsidRPr="00363EEA">
        <w:rPr>
          <w:lang w:val="fr-FR"/>
        </w:rPr>
        <w:t>: l’articulation inadéquate de certaines activités, l</w:t>
      </w:r>
      <w:r>
        <w:rPr>
          <w:lang w:val="fr-FR"/>
        </w:rPr>
        <w:t xml:space="preserve">e manque </w:t>
      </w:r>
      <w:r w:rsidR="00550B49" w:rsidRPr="00363EEA">
        <w:rPr>
          <w:lang w:val="fr-FR"/>
        </w:rPr>
        <w:t xml:space="preserve">de clarté et de transparence des arrangements de mise en œuvre du projet (relation MEDD – AASD), la faible consultation des </w:t>
      </w:r>
      <w:r w:rsidR="0023043D">
        <w:rPr>
          <w:lang w:val="fr-FR"/>
        </w:rPr>
        <w:t>peuples autochtones et communautés locales (</w:t>
      </w:r>
      <w:r w:rsidR="00550B49" w:rsidRPr="00363EEA">
        <w:rPr>
          <w:lang w:val="fr-FR"/>
        </w:rPr>
        <w:t>PACL</w:t>
      </w:r>
      <w:r w:rsidR="0023043D">
        <w:rPr>
          <w:lang w:val="fr-FR"/>
        </w:rPr>
        <w:t>)</w:t>
      </w:r>
      <w:r w:rsidR="00550B49" w:rsidRPr="00363EEA">
        <w:rPr>
          <w:lang w:val="fr-FR"/>
        </w:rPr>
        <w:t xml:space="preserve"> et des groupes des personnes vulnérables/marginalisées, </w:t>
      </w:r>
      <w:r w:rsidR="00190674">
        <w:rPr>
          <w:lang w:val="fr-FR"/>
        </w:rPr>
        <w:t>une approche peu inclusive dans l’</w:t>
      </w:r>
      <w:r w:rsidR="00190674" w:rsidRPr="00190674">
        <w:rPr>
          <w:lang w:val="fr-FR"/>
        </w:rPr>
        <w:t xml:space="preserve">implication des </w:t>
      </w:r>
      <w:r w:rsidR="00190674">
        <w:rPr>
          <w:lang w:val="fr-FR"/>
        </w:rPr>
        <w:t xml:space="preserve">partenaires </w:t>
      </w:r>
      <w:r w:rsidR="00190674" w:rsidRPr="00190674">
        <w:rPr>
          <w:lang w:val="fr-FR"/>
        </w:rPr>
        <w:t>du projet</w:t>
      </w:r>
      <w:r w:rsidR="00190674">
        <w:rPr>
          <w:lang w:val="fr-FR"/>
        </w:rPr>
        <w:t xml:space="preserve">, </w:t>
      </w:r>
      <w:r w:rsidR="00550B49" w:rsidRPr="00363EEA">
        <w:rPr>
          <w:lang w:val="fr-FR"/>
        </w:rPr>
        <w:t xml:space="preserve">les insuffisances de la gestion et de la supervision du projet avec l’absence du COPIL, la mise à disposition tardive des ressources financières, la faible mobilisation des cofinancements, l’insuffisance de </w:t>
      </w:r>
      <w:r w:rsidR="00190674">
        <w:rPr>
          <w:lang w:val="fr-FR"/>
        </w:rPr>
        <w:t>l’intégration</w:t>
      </w:r>
      <w:r w:rsidR="00550B49" w:rsidRPr="00363EEA">
        <w:rPr>
          <w:lang w:val="fr-FR"/>
        </w:rPr>
        <w:t xml:space="preserve"> des droits </w:t>
      </w:r>
      <w:r w:rsidR="009139B4" w:rsidRPr="009139B4">
        <w:rPr>
          <w:lang w:val="fr-FR"/>
        </w:rPr>
        <w:t xml:space="preserve">des communautés sur le savoir traditionnel et sur les ressources génétiques dont ils sont les détendeurs </w:t>
      </w:r>
      <w:r w:rsidR="00550B49" w:rsidRPr="00363EEA">
        <w:rPr>
          <w:lang w:val="fr-FR"/>
        </w:rPr>
        <w:t>et de l’équité genre.</w:t>
      </w:r>
    </w:p>
    <w:p w14:paraId="3CFA8C1B" w14:textId="3452AC7E" w:rsidR="007D43FB" w:rsidRDefault="00CF1513">
      <w:pPr>
        <w:pStyle w:val="Paragraphedeliste"/>
        <w:numPr>
          <w:ilvl w:val="0"/>
          <w:numId w:val="8"/>
        </w:numPr>
        <w:spacing w:after="0" w:line="240" w:lineRule="auto"/>
        <w:ind w:left="357" w:hanging="357"/>
        <w:contextualSpacing w:val="0"/>
        <w:jc w:val="both"/>
        <w:rPr>
          <w:lang w:val="fr-FR"/>
        </w:rPr>
      </w:pPr>
      <w:r w:rsidRPr="00EA61E4">
        <w:rPr>
          <w:lang w:val="fr-FR"/>
        </w:rPr>
        <w:t>L</w:t>
      </w:r>
      <w:r w:rsidR="00550B49" w:rsidRPr="00EA61E4">
        <w:rPr>
          <w:lang w:val="fr-FR"/>
        </w:rPr>
        <w:t xml:space="preserve">a prolongation </w:t>
      </w:r>
      <w:r w:rsidRPr="00EA61E4">
        <w:rPr>
          <w:lang w:val="fr-FR"/>
        </w:rPr>
        <w:t xml:space="preserve">de 24 mois </w:t>
      </w:r>
      <w:r w:rsidR="00550B49" w:rsidRPr="00EA61E4">
        <w:rPr>
          <w:lang w:val="fr-FR"/>
        </w:rPr>
        <w:t xml:space="preserve">du projet sans ressources supplémentaires n'a pas </w:t>
      </w:r>
      <w:r w:rsidRPr="00EA61E4">
        <w:rPr>
          <w:lang w:val="fr-FR"/>
        </w:rPr>
        <w:t xml:space="preserve">été suffisamment valorisée pour </w:t>
      </w:r>
      <w:r w:rsidR="000D38DA">
        <w:rPr>
          <w:lang w:val="fr-FR"/>
        </w:rPr>
        <w:t>obtenir</w:t>
      </w:r>
      <w:r w:rsidRPr="00EA61E4">
        <w:rPr>
          <w:lang w:val="fr-FR"/>
        </w:rPr>
        <w:t xml:space="preserve"> les produits </w:t>
      </w:r>
      <w:r w:rsidR="000D38DA">
        <w:rPr>
          <w:lang w:val="fr-FR"/>
        </w:rPr>
        <w:t>finaux</w:t>
      </w:r>
      <w:r w:rsidRPr="00EA61E4">
        <w:rPr>
          <w:lang w:val="fr-FR"/>
        </w:rPr>
        <w:t xml:space="preserve">. </w:t>
      </w:r>
    </w:p>
    <w:p w14:paraId="4BEBCE36" w14:textId="77777777" w:rsidR="00EA61E4" w:rsidRDefault="00EA61E4" w:rsidP="00EA61E4">
      <w:pPr>
        <w:pStyle w:val="Paragraphedeliste"/>
        <w:spacing w:after="0" w:line="240" w:lineRule="auto"/>
        <w:ind w:left="357"/>
        <w:contextualSpacing w:val="0"/>
        <w:jc w:val="both"/>
        <w:rPr>
          <w:lang w:val="fr-FR"/>
        </w:rPr>
      </w:pPr>
    </w:p>
    <w:p w14:paraId="605B70EF" w14:textId="5A945823" w:rsidR="007D43FB" w:rsidRPr="007D43FB" w:rsidRDefault="007D43FB" w:rsidP="004B0712">
      <w:pPr>
        <w:spacing w:after="120" w:line="240" w:lineRule="auto"/>
        <w:jc w:val="both"/>
        <w:rPr>
          <w:b/>
          <w:bCs/>
          <w:color w:val="385623" w:themeColor="accent6" w:themeShade="80"/>
          <w:lang w:val="fr-FR"/>
        </w:rPr>
      </w:pPr>
      <w:r w:rsidRPr="007D43FB">
        <w:rPr>
          <w:b/>
          <w:bCs/>
          <w:color w:val="385623" w:themeColor="accent6" w:themeShade="80"/>
          <w:lang w:val="fr-FR"/>
        </w:rPr>
        <w:t>Les leçons tirées</w:t>
      </w:r>
    </w:p>
    <w:p w14:paraId="6F0F377A" w14:textId="64B4823F" w:rsidR="007D43FB" w:rsidRDefault="00EA61E4">
      <w:pPr>
        <w:pStyle w:val="Paragraphedeliste"/>
        <w:numPr>
          <w:ilvl w:val="0"/>
          <w:numId w:val="8"/>
        </w:numPr>
        <w:spacing w:after="120" w:line="240" w:lineRule="auto"/>
        <w:ind w:left="357" w:hanging="357"/>
        <w:contextualSpacing w:val="0"/>
        <w:jc w:val="both"/>
        <w:rPr>
          <w:lang w:val="fr-FR"/>
        </w:rPr>
      </w:pPr>
      <w:bookmarkStart w:id="23" w:name="_Hlk146299101"/>
      <w:r w:rsidRPr="00EA61E4">
        <w:rPr>
          <w:b/>
          <w:bCs/>
          <w:lang w:val="fr-FR"/>
        </w:rPr>
        <w:t>Leçon n°1 :</w:t>
      </w:r>
      <w:r w:rsidRPr="00EA61E4">
        <w:rPr>
          <w:lang w:val="fr-FR"/>
        </w:rPr>
        <w:t xml:space="preserve"> L’engagement et la volonté politique du Gouvernement de la RDC sont déterminants pour la mise en place d’un cadre règlementaire et institutionnel et des procédures administratives favorables à l’APA.</w:t>
      </w:r>
    </w:p>
    <w:bookmarkEnd w:id="23"/>
    <w:p w14:paraId="26342120" w14:textId="00737C4D" w:rsidR="00EA61E4" w:rsidRPr="00EA61E4" w:rsidRDefault="00EA61E4">
      <w:pPr>
        <w:pStyle w:val="Paragraphedeliste"/>
        <w:numPr>
          <w:ilvl w:val="0"/>
          <w:numId w:val="8"/>
        </w:numPr>
        <w:spacing w:after="120" w:line="240" w:lineRule="auto"/>
        <w:ind w:left="357" w:hanging="357"/>
        <w:contextualSpacing w:val="0"/>
        <w:rPr>
          <w:lang w:val="fr-FR"/>
        </w:rPr>
      </w:pPr>
      <w:r w:rsidRPr="003A66A4">
        <w:rPr>
          <w:b/>
          <w:bCs/>
          <w:lang w:val="fr-FR"/>
        </w:rPr>
        <w:t>Leçon n°2 :</w:t>
      </w:r>
      <w:r w:rsidRPr="00EA61E4">
        <w:rPr>
          <w:lang w:val="fr-FR"/>
        </w:rPr>
        <w:t xml:space="preserve"> </w:t>
      </w:r>
      <w:r w:rsidR="003A66A4" w:rsidRPr="003A66A4">
        <w:rPr>
          <w:lang w:val="fr-FR"/>
        </w:rPr>
        <w:t>L’acceptation du projet par les parties prenantes concernées par l’APA a conduit à un engouement pour les activités du projet.</w:t>
      </w:r>
    </w:p>
    <w:p w14:paraId="7295C70D" w14:textId="051DD8B8" w:rsidR="00EA61E4" w:rsidRPr="00EA61E4" w:rsidRDefault="00EA61E4">
      <w:pPr>
        <w:pStyle w:val="Paragraphedeliste"/>
        <w:numPr>
          <w:ilvl w:val="0"/>
          <w:numId w:val="8"/>
        </w:numPr>
        <w:spacing w:after="120" w:line="240" w:lineRule="auto"/>
        <w:ind w:left="357" w:hanging="357"/>
        <w:contextualSpacing w:val="0"/>
        <w:rPr>
          <w:lang w:val="fr-FR"/>
        </w:rPr>
      </w:pPr>
      <w:r w:rsidRPr="003A66A4">
        <w:rPr>
          <w:b/>
          <w:bCs/>
          <w:lang w:val="fr-FR"/>
        </w:rPr>
        <w:t>Leçon n°3 :</w:t>
      </w:r>
      <w:r w:rsidRPr="00EA61E4">
        <w:rPr>
          <w:lang w:val="fr-FR"/>
        </w:rPr>
        <w:t xml:space="preserve"> </w:t>
      </w:r>
      <w:r w:rsidR="003A66A4" w:rsidRPr="003A66A4">
        <w:rPr>
          <w:lang w:val="fr-FR"/>
        </w:rPr>
        <w:t>Un contexte externe difficile peut être surmonté en adaptant les modalités de mise en œuvre</w:t>
      </w:r>
      <w:r w:rsidR="0023043D">
        <w:rPr>
          <w:lang w:val="fr-FR"/>
        </w:rPr>
        <w:t>.</w:t>
      </w:r>
    </w:p>
    <w:p w14:paraId="34F0B60E" w14:textId="650FB9D2" w:rsidR="00EA61E4" w:rsidRPr="00EA61E4" w:rsidRDefault="00EA61E4">
      <w:pPr>
        <w:pStyle w:val="Paragraphedeliste"/>
        <w:numPr>
          <w:ilvl w:val="0"/>
          <w:numId w:val="8"/>
        </w:numPr>
        <w:spacing w:after="120" w:line="240" w:lineRule="auto"/>
        <w:ind w:left="357" w:hanging="357"/>
        <w:contextualSpacing w:val="0"/>
        <w:rPr>
          <w:lang w:val="fr-FR"/>
        </w:rPr>
      </w:pPr>
      <w:r w:rsidRPr="003A66A4">
        <w:rPr>
          <w:b/>
          <w:bCs/>
          <w:lang w:val="fr-FR"/>
        </w:rPr>
        <w:t>Leçon n°4 :</w:t>
      </w:r>
      <w:r w:rsidRPr="00EA61E4">
        <w:rPr>
          <w:lang w:val="fr-FR"/>
        </w:rPr>
        <w:t xml:space="preserve"> </w:t>
      </w:r>
      <w:r w:rsidR="003A66A4" w:rsidRPr="003A66A4">
        <w:rPr>
          <w:lang w:val="fr-FR"/>
        </w:rPr>
        <w:t>La qualité de la conception du projet est déterminante pour la réussite de sa mise en œuvre</w:t>
      </w:r>
      <w:r w:rsidR="0023043D">
        <w:rPr>
          <w:lang w:val="fr-FR"/>
        </w:rPr>
        <w:t>.</w:t>
      </w:r>
    </w:p>
    <w:p w14:paraId="68704C69" w14:textId="49AEBACF" w:rsidR="00EA61E4" w:rsidRPr="00EA61E4" w:rsidRDefault="00EA61E4">
      <w:pPr>
        <w:pStyle w:val="Paragraphedeliste"/>
        <w:numPr>
          <w:ilvl w:val="0"/>
          <w:numId w:val="8"/>
        </w:numPr>
        <w:spacing w:after="120" w:line="240" w:lineRule="auto"/>
        <w:ind w:left="357" w:hanging="357"/>
        <w:contextualSpacing w:val="0"/>
        <w:rPr>
          <w:lang w:val="fr-FR"/>
        </w:rPr>
      </w:pPr>
      <w:r w:rsidRPr="003A66A4">
        <w:rPr>
          <w:b/>
          <w:bCs/>
          <w:lang w:val="fr-FR"/>
        </w:rPr>
        <w:t>Leçon n°5 :</w:t>
      </w:r>
      <w:r w:rsidRPr="00EA61E4">
        <w:rPr>
          <w:lang w:val="fr-FR"/>
        </w:rPr>
        <w:t xml:space="preserve"> </w:t>
      </w:r>
      <w:r w:rsidR="003A66A4" w:rsidRPr="003A66A4">
        <w:rPr>
          <w:lang w:val="fr-FR"/>
        </w:rPr>
        <w:t>Le manque d’analyse appropriée des capacités des acteurs et partenaires du projet est une occasion manquée de tirer profit du potentiel de l’expertise et des avoirs faire existants.</w:t>
      </w:r>
    </w:p>
    <w:p w14:paraId="42983669" w14:textId="0AED011D" w:rsidR="00EA61E4" w:rsidRPr="00EA61E4" w:rsidRDefault="00EA61E4">
      <w:pPr>
        <w:pStyle w:val="Paragraphedeliste"/>
        <w:numPr>
          <w:ilvl w:val="0"/>
          <w:numId w:val="8"/>
        </w:numPr>
        <w:spacing w:after="120" w:line="240" w:lineRule="auto"/>
        <w:ind w:left="357" w:hanging="357"/>
        <w:contextualSpacing w:val="0"/>
        <w:rPr>
          <w:lang w:val="fr-FR"/>
        </w:rPr>
      </w:pPr>
      <w:r w:rsidRPr="003A66A4">
        <w:rPr>
          <w:b/>
          <w:bCs/>
          <w:lang w:val="fr-FR"/>
        </w:rPr>
        <w:t>Leçon n°6 :</w:t>
      </w:r>
      <w:r w:rsidRPr="00EA61E4">
        <w:rPr>
          <w:lang w:val="fr-FR"/>
        </w:rPr>
        <w:t xml:space="preserve"> </w:t>
      </w:r>
      <w:r w:rsidR="004F1DA0" w:rsidRPr="004F1DA0">
        <w:rPr>
          <w:lang w:val="fr-FR"/>
        </w:rPr>
        <w:t>La bonne conduite du projet et son efficacité dépendent, en partie des arrangements institutionnels de mise en œuvre (pertinence, clarté, transparence) et la mise en place d’un dispositif de gestion</w:t>
      </w:r>
      <w:r w:rsidR="000D38DA">
        <w:rPr>
          <w:lang w:val="fr-FR"/>
        </w:rPr>
        <w:t xml:space="preserve"> efficace</w:t>
      </w:r>
      <w:r w:rsidR="003A66A4" w:rsidRPr="003A66A4">
        <w:rPr>
          <w:lang w:val="fr-FR"/>
        </w:rPr>
        <w:t>.</w:t>
      </w:r>
    </w:p>
    <w:p w14:paraId="7DE8CCB7" w14:textId="418116D6" w:rsidR="00EA61E4" w:rsidRPr="00E367F3" w:rsidRDefault="00EA61E4">
      <w:pPr>
        <w:pStyle w:val="Paragraphedeliste"/>
        <w:numPr>
          <w:ilvl w:val="0"/>
          <w:numId w:val="8"/>
        </w:numPr>
        <w:spacing w:after="120" w:line="240" w:lineRule="auto"/>
        <w:ind w:left="357" w:hanging="357"/>
        <w:contextualSpacing w:val="0"/>
        <w:rPr>
          <w:lang w:val="fr-FR"/>
        </w:rPr>
      </w:pPr>
      <w:bookmarkStart w:id="24" w:name="_Hlk146526768"/>
      <w:r w:rsidRPr="003A66A4">
        <w:rPr>
          <w:b/>
          <w:bCs/>
          <w:lang w:val="fr-FR"/>
        </w:rPr>
        <w:t>Leçon n°7 :</w:t>
      </w:r>
      <w:r w:rsidRPr="00EA61E4">
        <w:rPr>
          <w:lang w:val="fr-FR"/>
        </w:rPr>
        <w:t xml:space="preserve"> </w:t>
      </w:r>
      <w:r w:rsidR="003A66A4" w:rsidRPr="003A66A4">
        <w:rPr>
          <w:lang w:val="fr-FR"/>
        </w:rPr>
        <w:t>Dans un projet d’appui institutionnel</w:t>
      </w:r>
      <w:r w:rsidR="003A66A4" w:rsidRPr="00E367F3">
        <w:rPr>
          <w:lang w:val="fr-FR"/>
        </w:rPr>
        <w:t>, l</w:t>
      </w:r>
      <w:r w:rsidR="0023043D" w:rsidRPr="00E367F3">
        <w:rPr>
          <w:lang w:val="fr-FR"/>
        </w:rPr>
        <w:t>a définition d’un schéma clair, d</w:t>
      </w:r>
      <w:r w:rsidR="003A66A4" w:rsidRPr="00E367F3">
        <w:rPr>
          <w:lang w:val="fr-FR"/>
        </w:rPr>
        <w:t>es modalités et processus d’élaboration et de validation des livrables et produits du projet sont déterminants pour l’efficacité et l’efficience du projet.</w:t>
      </w:r>
    </w:p>
    <w:p w14:paraId="11379375" w14:textId="6D2B48E6" w:rsidR="00EA61E4" w:rsidRPr="00E367F3" w:rsidRDefault="00EA61E4">
      <w:pPr>
        <w:pStyle w:val="Paragraphedeliste"/>
        <w:numPr>
          <w:ilvl w:val="0"/>
          <w:numId w:val="8"/>
        </w:numPr>
        <w:spacing w:after="120" w:line="240" w:lineRule="auto"/>
        <w:ind w:left="357" w:hanging="357"/>
        <w:contextualSpacing w:val="0"/>
        <w:rPr>
          <w:lang w:val="fr-FR"/>
        </w:rPr>
      </w:pPr>
      <w:r w:rsidRPr="00E367F3">
        <w:rPr>
          <w:b/>
          <w:bCs/>
          <w:lang w:val="fr-FR"/>
        </w:rPr>
        <w:t>Leçon n°8 :</w:t>
      </w:r>
      <w:r w:rsidRPr="00E367F3">
        <w:rPr>
          <w:lang w:val="fr-FR"/>
        </w:rPr>
        <w:t xml:space="preserve"> </w:t>
      </w:r>
      <w:r w:rsidR="003A66A4" w:rsidRPr="00E367F3">
        <w:rPr>
          <w:lang w:val="fr-FR"/>
        </w:rPr>
        <w:t xml:space="preserve">Le rôle du COPIL est essentiel, voir déterminant pour </w:t>
      </w:r>
      <w:r w:rsidR="0023043D" w:rsidRPr="00E367F3">
        <w:rPr>
          <w:lang w:val="fr-FR"/>
        </w:rPr>
        <w:t xml:space="preserve">atteindre les </w:t>
      </w:r>
      <w:r w:rsidR="00E367F3" w:rsidRPr="00E367F3">
        <w:rPr>
          <w:lang w:val="fr-FR"/>
        </w:rPr>
        <w:t xml:space="preserve">objectifs </w:t>
      </w:r>
      <w:r w:rsidR="0023043D" w:rsidRPr="00E367F3">
        <w:rPr>
          <w:lang w:val="fr-FR"/>
        </w:rPr>
        <w:t>du projet</w:t>
      </w:r>
      <w:r w:rsidR="003A66A4" w:rsidRPr="00E367F3">
        <w:rPr>
          <w:lang w:val="fr-FR"/>
        </w:rPr>
        <w:t>.</w:t>
      </w:r>
    </w:p>
    <w:p w14:paraId="6B2C78A7" w14:textId="03D15DC7" w:rsidR="00EA61E4" w:rsidRPr="00E367F3" w:rsidRDefault="00EA61E4">
      <w:pPr>
        <w:pStyle w:val="Paragraphedeliste"/>
        <w:numPr>
          <w:ilvl w:val="0"/>
          <w:numId w:val="8"/>
        </w:numPr>
        <w:spacing w:after="120" w:line="240" w:lineRule="auto"/>
        <w:ind w:left="357" w:hanging="357"/>
        <w:contextualSpacing w:val="0"/>
        <w:rPr>
          <w:lang w:val="fr-FR"/>
        </w:rPr>
      </w:pPr>
      <w:r w:rsidRPr="00E367F3">
        <w:rPr>
          <w:b/>
          <w:bCs/>
          <w:lang w:val="fr-FR"/>
        </w:rPr>
        <w:t>Leçon n°9 :</w:t>
      </w:r>
      <w:r w:rsidRPr="00E367F3">
        <w:rPr>
          <w:lang w:val="fr-FR"/>
        </w:rPr>
        <w:t xml:space="preserve"> </w:t>
      </w:r>
      <w:r w:rsidR="003A66A4" w:rsidRPr="00E367F3">
        <w:rPr>
          <w:lang w:val="fr-FR"/>
        </w:rPr>
        <w:t xml:space="preserve">L’intégration de la question des </w:t>
      </w:r>
      <w:r w:rsidR="009139B4" w:rsidRPr="009139B4">
        <w:rPr>
          <w:lang w:val="fr-FR"/>
        </w:rPr>
        <w:t xml:space="preserve">droits des communautés sur le savoir traditionnel et sur les ressources génétiques dont ils sont les détendeurs </w:t>
      </w:r>
      <w:r w:rsidR="003A66A4" w:rsidRPr="00E367F3">
        <w:rPr>
          <w:lang w:val="fr-FR"/>
        </w:rPr>
        <w:t>et de l’équité genre est indispensable pour atteindre les objectifs du projet.</w:t>
      </w:r>
    </w:p>
    <w:p w14:paraId="393A8E64" w14:textId="2D3BF30F" w:rsidR="00EA61E4" w:rsidRPr="00E367F3" w:rsidRDefault="00EA61E4">
      <w:pPr>
        <w:pStyle w:val="Paragraphedeliste"/>
        <w:numPr>
          <w:ilvl w:val="0"/>
          <w:numId w:val="8"/>
        </w:numPr>
        <w:spacing w:after="0" w:line="240" w:lineRule="auto"/>
        <w:ind w:left="357" w:hanging="357"/>
        <w:contextualSpacing w:val="0"/>
        <w:rPr>
          <w:lang w:val="fr-FR"/>
        </w:rPr>
      </w:pPr>
      <w:r w:rsidRPr="00E367F3">
        <w:rPr>
          <w:b/>
          <w:bCs/>
          <w:lang w:val="fr-FR"/>
        </w:rPr>
        <w:lastRenderedPageBreak/>
        <w:t>Leçon n°10 :</w:t>
      </w:r>
      <w:r w:rsidRPr="00E367F3">
        <w:rPr>
          <w:lang w:val="fr-FR"/>
        </w:rPr>
        <w:t xml:space="preserve"> </w:t>
      </w:r>
      <w:r w:rsidR="00226B5D" w:rsidRPr="00E367F3">
        <w:rPr>
          <w:lang w:val="fr-FR"/>
        </w:rPr>
        <w:t>Le double rôle joué par le PNUE le rend comptable des succès et des échecs du projet.</w:t>
      </w:r>
    </w:p>
    <w:p w14:paraId="3DEE6925" w14:textId="77777777" w:rsidR="00226B5D" w:rsidRPr="00E367F3" w:rsidRDefault="00226B5D" w:rsidP="00226B5D">
      <w:pPr>
        <w:spacing w:after="0" w:line="240" w:lineRule="auto"/>
        <w:jc w:val="both"/>
        <w:rPr>
          <w:b/>
          <w:bCs/>
          <w:color w:val="385623" w:themeColor="accent6" w:themeShade="80"/>
          <w:lang w:val="fr-FR"/>
        </w:rPr>
      </w:pPr>
    </w:p>
    <w:p w14:paraId="628A147F" w14:textId="6FE84D67" w:rsidR="007D43FB" w:rsidRPr="00E367F3" w:rsidRDefault="007D43FB" w:rsidP="004B0712">
      <w:pPr>
        <w:spacing w:after="120" w:line="240" w:lineRule="auto"/>
        <w:jc w:val="both"/>
        <w:rPr>
          <w:b/>
          <w:bCs/>
          <w:color w:val="385623" w:themeColor="accent6" w:themeShade="80"/>
          <w:lang w:val="fr-FR"/>
        </w:rPr>
      </w:pPr>
      <w:r w:rsidRPr="00E367F3">
        <w:rPr>
          <w:b/>
          <w:bCs/>
          <w:color w:val="385623" w:themeColor="accent6" w:themeShade="80"/>
          <w:lang w:val="fr-FR"/>
        </w:rPr>
        <w:t>Les recommandations</w:t>
      </w:r>
    </w:p>
    <w:p w14:paraId="71570012" w14:textId="188C4F06" w:rsidR="007D43FB" w:rsidRDefault="00226B5D">
      <w:pPr>
        <w:pStyle w:val="Paragraphedeliste"/>
        <w:numPr>
          <w:ilvl w:val="0"/>
          <w:numId w:val="8"/>
        </w:numPr>
        <w:spacing w:after="120" w:line="240" w:lineRule="auto"/>
        <w:contextualSpacing w:val="0"/>
        <w:jc w:val="both"/>
        <w:rPr>
          <w:lang w:val="fr-FR"/>
        </w:rPr>
      </w:pPr>
      <w:r w:rsidRPr="00E367F3">
        <w:rPr>
          <w:b/>
          <w:bCs/>
          <w:lang w:val="fr-FR"/>
        </w:rPr>
        <w:t xml:space="preserve">Recommandation n°1 : </w:t>
      </w:r>
      <w:r w:rsidRPr="00E367F3">
        <w:rPr>
          <w:lang w:val="fr-FR"/>
        </w:rPr>
        <w:t>Prolonger l</w:t>
      </w:r>
      <w:r w:rsidR="0023043D" w:rsidRPr="00E367F3">
        <w:rPr>
          <w:lang w:val="fr-FR"/>
        </w:rPr>
        <w:t>a durée du</w:t>
      </w:r>
      <w:r w:rsidRPr="00E367F3">
        <w:rPr>
          <w:lang w:val="fr-FR"/>
        </w:rPr>
        <w:t xml:space="preserve"> projet de 1</w:t>
      </w:r>
      <w:bookmarkEnd w:id="24"/>
      <w:r w:rsidRPr="00E367F3">
        <w:rPr>
          <w:lang w:val="fr-FR"/>
        </w:rPr>
        <w:t>2 mois pour compter de fin aout 2024 sans</w:t>
      </w:r>
      <w:r w:rsidRPr="00226B5D">
        <w:rPr>
          <w:lang w:val="fr-FR"/>
        </w:rPr>
        <w:t xml:space="preserve"> ressources supplémentaires du FEM</w:t>
      </w:r>
    </w:p>
    <w:p w14:paraId="35626CF6" w14:textId="1B35C4FF" w:rsidR="00226B5D" w:rsidRDefault="00226B5D">
      <w:pPr>
        <w:pStyle w:val="Paragraphedeliste"/>
        <w:numPr>
          <w:ilvl w:val="0"/>
          <w:numId w:val="8"/>
        </w:numPr>
        <w:spacing w:after="120" w:line="240" w:lineRule="auto"/>
        <w:contextualSpacing w:val="0"/>
        <w:jc w:val="both"/>
        <w:rPr>
          <w:lang w:val="fr-FR"/>
        </w:rPr>
      </w:pPr>
      <w:r w:rsidRPr="00226B5D">
        <w:rPr>
          <w:b/>
          <w:bCs/>
          <w:lang w:val="fr-FR"/>
        </w:rPr>
        <w:t>Recommandation n°2 :</w:t>
      </w:r>
      <w:r>
        <w:rPr>
          <w:lang w:val="fr-FR"/>
        </w:rPr>
        <w:t xml:space="preserve"> </w:t>
      </w:r>
      <w:r w:rsidRPr="00226B5D">
        <w:rPr>
          <w:lang w:val="fr-FR"/>
        </w:rPr>
        <w:t>Accélérer l’adoption et la mise en vigueur des textes sur l’APA</w:t>
      </w:r>
    </w:p>
    <w:p w14:paraId="52537BCA" w14:textId="3090EF79" w:rsidR="00226B5D" w:rsidRDefault="00226B5D">
      <w:pPr>
        <w:pStyle w:val="Paragraphedeliste"/>
        <w:numPr>
          <w:ilvl w:val="0"/>
          <w:numId w:val="8"/>
        </w:numPr>
        <w:spacing w:after="120" w:line="240" w:lineRule="auto"/>
        <w:contextualSpacing w:val="0"/>
        <w:jc w:val="both"/>
        <w:rPr>
          <w:lang w:val="fr-FR"/>
        </w:rPr>
      </w:pPr>
      <w:r w:rsidRPr="004E1D2B">
        <w:rPr>
          <w:b/>
          <w:bCs/>
          <w:lang w:val="fr-FR"/>
        </w:rPr>
        <w:t>Recommandation n°3 :</w:t>
      </w:r>
      <w:r>
        <w:rPr>
          <w:lang w:val="fr-FR"/>
        </w:rPr>
        <w:t xml:space="preserve"> </w:t>
      </w:r>
      <w:r w:rsidRPr="00226B5D">
        <w:rPr>
          <w:lang w:val="fr-FR"/>
        </w:rPr>
        <w:t>Renouveler le contrat du Spécialiste chargé de la communication et du renforcement des capacités jusqu’à la fin du projet (30/08/2025)</w:t>
      </w:r>
    </w:p>
    <w:p w14:paraId="1C3860C7" w14:textId="598430D8" w:rsidR="00226B5D" w:rsidRDefault="00226B5D">
      <w:pPr>
        <w:pStyle w:val="Paragraphedeliste"/>
        <w:numPr>
          <w:ilvl w:val="0"/>
          <w:numId w:val="8"/>
        </w:numPr>
        <w:spacing w:after="120" w:line="240" w:lineRule="auto"/>
        <w:contextualSpacing w:val="0"/>
        <w:jc w:val="both"/>
        <w:rPr>
          <w:lang w:val="fr-FR"/>
        </w:rPr>
      </w:pPr>
      <w:r w:rsidRPr="004E1D2B">
        <w:rPr>
          <w:b/>
          <w:bCs/>
          <w:lang w:val="fr-FR"/>
        </w:rPr>
        <w:t>Recommandation n°4 :</w:t>
      </w:r>
      <w:r>
        <w:rPr>
          <w:lang w:val="fr-FR"/>
        </w:rPr>
        <w:t xml:space="preserve"> </w:t>
      </w:r>
      <w:r w:rsidRPr="00226B5D">
        <w:rPr>
          <w:lang w:val="fr-FR"/>
        </w:rPr>
        <w:t xml:space="preserve">Renforcer le suivi et la supervision du projet en tenant les réunions du COPIL tous les 6 mois et avec l’appui d’une </w:t>
      </w:r>
      <w:proofErr w:type="spellStart"/>
      <w:r w:rsidRPr="00226B5D">
        <w:rPr>
          <w:lang w:val="fr-FR"/>
        </w:rPr>
        <w:t>Task</w:t>
      </w:r>
      <w:proofErr w:type="spellEnd"/>
      <w:r w:rsidRPr="00226B5D">
        <w:rPr>
          <w:lang w:val="fr-FR"/>
        </w:rPr>
        <w:t xml:space="preserve"> force (5 personnes dont 2 du MEDD) à mettre en place</w:t>
      </w:r>
    </w:p>
    <w:p w14:paraId="44AE9265" w14:textId="6BDE074D" w:rsidR="00226B5D" w:rsidRDefault="00226B5D">
      <w:pPr>
        <w:pStyle w:val="Paragraphedeliste"/>
        <w:numPr>
          <w:ilvl w:val="0"/>
          <w:numId w:val="8"/>
        </w:numPr>
        <w:spacing w:after="120" w:line="240" w:lineRule="auto"/>
        <w:contextualSpacing w:val="0"/>
        <w:jc w:val="both"/>
        <w:rPr>
          <w:lang w:val="fr-FR"/>
        </w:rPr>
      </w:pPr>
      <w:r w:rsidRPr="004E1D2B">
        <w:rPr>
          <w:b/>
          <w:bCs/>
          <w:lang w:val="fr-FR"/>
        </w:rPr>
        <w:t>Recommandation n°5 :</w:t>
      </w:r>
      <w:r>
        <w:rPr>
          <w:lang w:val="fr-FR"/>
        </w:rPr>
        <w:t xml:space="preserve"> </w:t>
      </w:r>
      <w:r w:rsidRPr="00226B5D">
        <w:rPr>
          <w:lang w:val="fr-FR"/>
        </w:rPr>
        <w:t>Etablir une base juridique contractuelle entre le MEDD, Agence d’exécution et l’ONG AASD, sous-traitant pour l’exécution du projet</w:t>
      </w:r>
    </w:p>
    <w:p w14:paraId="0D55E128" w14:textId="6C7EFA9A" w:rsidR="00F3133D" w:rsidRDefault="00F3133D">
      <w:pPr>
        <w:pStyle w:val="Paragraphedeliste"/>
        <w:numPr>
          <w:ilvl w:val="0"/>
          <w:numId w:val="8"/>
        </w:numPr>
        <w:spacing w:after="120" w:line="240" w:lineRule="auto"/>
        <w:contextualSpacing w:val="0"/>
        <w:jc w:val="both"/>
        <w:rPr>
          <w:lang w:val="fr-FR"/>
        </w:rPr>
      </w:pPr>
      <w:r w:rsidRPr="004E1D2B">
        <w:rPr>
          <w:b/>
          <w:bCs/>
          <w:lang w:val="fr-FR"/>
        </w:rPr>
        <w:t>Recommandation n°6 :</w:t>
      </w:r>
      <w:r>
        <w:rPr>
          <w:lang w:val="fr-FR"/>
        </w:rPr>
        <w:t xml:space="preserve"> </w:t>
      </w:r>
      <w:r w:rsidRPr="00F3133D">
        <w:rPr>
          <w:lang w:val="fr-FR"/>
        </w:rPr>
        <w:t>Renforcer les capacités</w:t>
      </w:r>
      <w:r w:rsidR="000D38DA">
        <w:rPr>
          <w:lang w:val="fr-FR"/>
        </w:rPr>
        <w:t xml:space="preserve"> techniques,</w:t>
      </w:r>
      <w:r w:rsidRPr="00F3133D">
        <w:rPr>
          <w:lang w:val="fr-FR"/>
        </w:rPr>
        <w:t xml:space="preserve"> managériales et de suivi du PMU</w:t>
      </w:r>
    </w:p>
    <w:p w14:paraId="4953D24F" w14:textId="56270E65" w:rsidR="00F3133D" w:rsidRDefault="00F3133D">
      <w:pPr>
        <w:pStyle w:val="Paragraphedeliste"/>
        <w:numPr>
          <w:ilvl w:val="0"/>
          <w:numId w:val="8"/>
        </w:numPr>
        <w:spacing w:after="120" w:line="240" w:lineRule="auto"/>
        <w:contextualSpacing w:val="0"/>
        <w:jc w:val="both"/>
        <w:rPr>
          <w:lang w:val="fr-FR"/>
        </w:rPr>
      </w:pPr>
      <w:r w:rsidRPr="004E1D2B">
        <w:rPr>
          <w:b/>
          <w:bCs/>
          <w:lang w:val="fr-FR"/>
        </w:rPr>
        <w:t>Recommandation n°7 :</w:t>
      </w:r>
      <w:r>
        <w:rPr>
          <w:lang w:val="fr-FR"/>
        </w:rPr>
        <w:t xml:space="preserve"> </w:t>
      </w:r>
      <w:r w:rsidRPr="00F3133D">
        <w:rPr>
          <w:lang w:val="fr-FR"/>
        </w:rPr>
        <w:t>Améliorer la mise à disposition des ressources financières et mobiliser davantage de cofinancements</w:t>
      </w:r>
    </w:p>
    <w:p w14:paraId="61E99989" w14:textId="47BD8044" w:rsidR="00F3133D" w:rsidRDefault="00F3133D">
      <w:pPr>
        <w:pStyle w:val="Paragraphedeliste"/>
        <w:numPr>
          <w:ilvl w:val="0"/>
          <w:numId w:val="8"/>
        </w:numPr>
        <w:spacing w:after="120" w:line="240" w:lineRule="auto"/>
        <w:contextualSpacing w:val="0"/>
        <w:jc w:val="both"/>
        <w:rPr>
          <w:lang w:val="fr-FR"/>
        </w:rPr>
      </w:pPr>
      <w:r w:rsidRPr="004E1D2B">
        <w:rPr>
          <w:b/>
          <w:bCs/>
          <w:lang w:val="fr-FR"/>
        </w:rPr>
        <w:t>Recommandation n° 8 :</w:t>
      </w:r>
      <w:r>
        <w:rPr>
          <w:lang w:val="fr-FR"/>
        </w:rPr>
        <w:t xml:space="preserve"> </w:t>
      </w:r>
      <w:r w:rsidRPr="00F3133D">
        <w:rPr>
          <w:lang w:val="fr-FR"/>
        </w:rPr>
        <w:t>Renforcer l’intégration des droits de l’homme et de l’équité genre dans la mise en œuvre du projet</w:t>
      </w:r>
    </w:p>
    <w:p w14:paraId="062E89BA" w14:textId="339CBDC2" w:rsidR="00F3133D" w:rsidRDefault="00F3133D">
      <w:pPr>
        <w:pStyle w:val="Paragraphedeliste"/>
        <w:numPr>
          <w:ilvl w:val="0"/>
          <w:numId w:val="8"/>
        </w:numPr>
        <w:spacing w:after="120" w:line="240" w:lineRule="auto"/>
        <w:contextualSpacing w:val="0"/>
        <w:jc w:val="both"/>
        <w:rPr>
          <w:lang w:val="fr-FR"/>
        </w:rPr>
      </w:pPr>
      <w:r w:rsidRPr="004E1D2B">
        <w:rPr>
          <w:b/>
          <w:bCs/>
          <w:lang w:val="fr-FR"/>
        </w:rPr>
        <w:t>Recommandation n° 9 :</w:t>
      </w:r>
      <w:r>
        <w:rPr>
          <w:lang w:val="fr-FR"/>
        </w:rPr>
        <w:t xml:space="preserve"> </w:t>
      </w:r>
      <w:r w:rsidRPr="00F3133D">
        <w:rPr>
          <w:lang w:val="fr-FR"/>
        </w:rPr>
        <w:t>Etablir/renforcer des partenariats efficaces afin que le projet bénéficie du potentiel d’expertise existante en matière d’APA</w:t>
      </w:r>
    </w:p>
    <w:p w14:paraId="304A792B" w14:textId="4F05D7CE" w:rsidR="004E1D2B" w:rsidRPr="003F3903" w:rsidRDefault="004E1D2B">
      <w:pPr>
        <w:pStyle w:val="Paragraphedeliste"/>
        <w:numPr>
          <w:ilvl w:val="0"/>
          <w:numId w:val="8"/>
        </w:numPr>
        <w:spacing w:after="120" w:line="240" w:lineRule="auto"/>
        <w:contextualSpacing w:val="0"/>
        <w:jc w:val="both"/>
        <w:rPr>
          <w:lang w:val="fr-FR"/>
        </w:rPr>
      </w:pPr>
      <w:bookmarkStart w:id="25" w:name="_Hlk146527119"/>
      <w:r w:rsidRPr="004E1D2B">
        <w:rPr>
          <w:b/>
          <w:bCs/>
          <w:lang w:val="fr-FR"/>
        </w:rPr>
        <w:t>Recommandation n° 10 :</w:t>
      </w:r>
      <w:r>
        <w:rPr>
          <w:lang w:val="fr-FR"/>
        </w:rPr>
        <w:t xml:space="preserve"> </w:t>
      </w:r>
      <w:r w:rsidRPr="004E1D2B">
        <w:rPr>
          <w:lang w:val="fr-FR"/>
        </w:rPr>
        <w:t>Intensifier les actions de sensibilisation et d’information des parties prenantes provinciales/</w:t>
      </w:r>
      <w:r w:rsidR="0023043D">
        <w:rPr>
          <w:lang w:val="fr-FR"/>
        </w:rPr>
        <w:t xml:space="preserve"> </w:t>
      </w:r>
      <w:r w:rsidR="0023043D" w:rsidRPr="003F3903">
        <w:rPr>
          <w:lang w:val="fr-FR"/>
        </w:rPr>
        <w:t xml:space="preserve">des </w:t>
      </w:r>
      <w:r w:rsidRPr="003F3903">
        <w:rPr>
          <w:lang w:val="fr-FR"/>
        </w:rPr>
        <w:t>territoires et dégager un budget conséquent à cet effet</w:t>
      </w:r>
    </w:p>
    <w:p w14:paraId="615F5032" w14:textId="7A6723E7" w:rsidR="004E1D2B" w:rsidRPr="003F3903" w:rsidRDefault="004E1D2B">
      <w:pPr>
        <w:pStyle w:val="Paragraphedeliste"/>
        <w:numPr>
          <w:ilvl w:val="0"/>
          <w:numId w:val="8"/>
        </w:numPr>
        <w:spacing w:after="120" w:line="240" w:lineRule="auto"/>
        <w:contextualSpacing w:val="0"/>
        <w:jc w:val="both"/>
        <w:rPr>
          <w:lang w:val="fr-FR"/>
        </w:rPr>
      </w:pPr>
      <w:r w:rsidRPr="003F3903">
        <w:rPr>
          <w:b/>
          <w:bCs/>
          <w:lang w:val="fr-FR"/>
        </w:rPr>
        <w:t>Recommandation n° 11 :</w:t>
      </w:r>
      <w:r w:rsidRPr="003F3903">
        <w:rPr>
          <w:lang w:val="fr-FR"/>
        </w:rPr>
        <w:t xml:space="preserve"> Expérimenter les processus du Consentement Préalable </w:t>
      </w:r>
      <w:r w:rsidR="00F76BE3">
        <w:rPr>
          <w:lang w:val="fr-FR"/>
        </w:rPr>
        <w:t xml:space="preserve">donné </w:t>
      </w:r>
      <w:r w:rsidRPr="003F3903">
        <w:rPr>
          <w:lang w:val="fr-FR"/>
        </w:rPr>
        <w:t>en Connaissance de Cause (CPCC)</w:t>
      </w:r>
      <w:r w:rsidR="006B180C">
        <w:rPr>
          <w:lang w:val="fr-FR"/>
        </w:rPr>
        <w:t>,</w:t>
      </w:r>
      <w:r w:rsidRPr="003F3903">
        <w:rPr>
          <w:lang w:val="fr-FR"/>
        </w:rPr>
        <w:t xml:space="preserve"> des Conditions Convenues d’un Commun Accord (CCCA)</w:t>
      </w:r>
      <w:r w:rsidR="006B180C">
        <w:rPr>
          <w:lang w:val="fr-FR"/>
        </w:rPr>
        <w:t xml:space="preserve"> et du permis APA</w:t>
      </w:r>
    </w:p>
    <w:p w14:paraId="20C1313C" w14:textId="14196EDA" w:rsidR="004E1D2B" w:rsidRDefault="004E1D2B">
      <w:pPr>
        <w:pStyle w:val="Paragraphedeliste"/>
        <w:numPr>
          <w:ilvl w:val="0"/>
          <w:numId w:val="8"/>
        </w:numPr>
        <w:spacing w:after="120" w:line="240" w:lineRule="auto"/>
        <w:contextualSpacing w:val="0"/>
        <w:jc w:val="both"/>
        <w:rPr>
          <w:lang w:val="fr-FR"/>
        </w:rPr>
      </w:pPr>
      <w:r w:rsidRPr="003F3903">
        <w:rPr>
          <w:b/>
          <w:bCs/>
          <w:lang w:val="fr-FR"/>
        </w:rPr>
        <w:t>Recommandation n° 12 :</w:t>
      </w:r>
      <w:r w:rsidRPr="003F3903">
        <w:rPr>
          <w:lang w:val="fr-FR"/>
        </w:rPr>
        <w:t xml:space="preserve"> </w:t>
      </w:r>
      <w:r w:rsidR="0023043D" w:rsidRPr="003F3903">
        <w:rPr>
          <w:lang w:val="fr-FR"/>
        </w:rPr>
        <w:t>Faire prendre</w:t>
      </w:r>
      <w:r w:rsidRPr="003F3903">
        <w:rPr>
          <w:lang w:val="fr-FR"/>
        </w:rPr>
        <w:t xml:space="preserve"> en compte</w:t>
      </w:r>
      <w:r w:rsidRPr="004E1D2B">
        <w:rPr>
          <w:lang w:val="fr-FR"/>
        </w:rPr>
        <w:t xml:space="preserve"> la problématique de l’APA dans le Programme de Développement Provincial (PDP) et dans le Programme de développement local des 145 Territoires (PDL-145T)</w:t>
      </w:r>
    </w:p>
    <w:bookmarkEnd w:id="25"/>
    <w:p w14:paraId="0165A73D" w14:textId="5CFBAC7E" w:rsidR="004E1D2B" w:rsidRPr="00226B5D" w:rsidRDefault="004E1D2B">
      <w:pPr>
        <w:pStyle w:val="Paragraphedeliste"/>
        <w:numPr>
          <w:ilvl w:val="0"/>
          <w:numId w:val="8"/>
        </w:numPr>
        <w:spacing w:after="120" w:line="240" w:lineRule="auto"/>
        <w:contextualSpacing w:val="0"/>
        <w:jc w:val="both"/>
        <w:rPr>
          <w:lang w:val="fr-FR"/>
        </w:rPr>
      </w:pPr>
      <w:r w:rsidRPr="004E1D2B">
        <w:rPr>
          <w:b/>
          <w:bCs/>
          <w:lang w:val="fr-FR"/>
        </w:rPr>
        <w:t>Recommandation n° 13 :</w:t>
      </w:r>
      <w:r>
        <w:rPr>
          <w:lang w:val="fr-FR"/>
        </w:rPr>
        <w:t xml:space="preserve"> </w:t>
      </w:r>
      <w:r w:rsidRPr="004E1D2B">
        <w:rPr>
          <w:lang w:val="fr-FR"/>
        </w:rPr>
        <w:t xml:space="preserve">Accorder une attention particulière et assurer un suivi approprié </w:t>
      </w:r>
      <w:r w:rsidR="00DF64FA">
        <w:rPr>
          <w:lang w:val="fr-FR"/>
        </w:rPr>
        <w:t>des</w:t>
      </w:r>
      <w:r w:rsidRPr="004E1D2B">
        <w:rPr>
          <w:lang w:val="fr-FR"/>
        </w:rPr>
        <w:t xml:space="preserve"> hypothèses et risques</w:t>
      </w:r>
    </w:p>
    <w:bookmarkEnd w:id="13"/>
    <w:p w14:paraId="78876395" w14:textId="77777777" w:rsidR="007D43FB" w:rsidRDefault="007D43FB" w:rsidP="00226B5D">
      <w:pPr>
        <w:spacing w:after="120" w:line="240" w:lineRule="auto"/>
        <w:jc w:val="both"/>
        <w:rPr>
          <w:b/>
          <w:bCs/>
          <w:color w:val="385623" w:themeColor="accent6" w:themeShade="80"/>
          <w:lang w:val="fr-FR"/>
        </w:rPr>
      </w:pPr>
    </w:p>
    <w:p w14:paraId="21D98CCD" w14:textId="77777777" w:rsidR="007D43FB" w:rsidRDefault="007D43FB" w:rsidP="004B0712">
      <w:pPr>
        <w:spacing w:after="120" w:line="240" w:lineRule="auto"/>
        <w:jc w:val="both"/>
        <w:rPr>
          <w:b/>
          <w:bCs/>
          <w:color w:val="385623" w:themeColor="accent6" w:themeShade="80"/>
          <w:lang w:val="fr-FR"/>
        </w:rPr>
        <w:sectPr w:rsidR="007D43FB" w:rsidSect="00674263">
          <w:pgSz w:w="12240" w:h="15840"/>
          <w:pgMar w:top="1440" w:right="1440" w:bottom="1440" w:left="1440" w:header="708" w:footer="708" w:gutter="0"/>
          <w:pgNumType w:start="1"/>
          <w:cols w:space="708"/>
          <w:docGrid w:linePitch="360"/>
        </w:sectPr>
      </w:pPr>
    </w:p>
    <w:p w14:paraId="0B1779ED" w14:textId="316BD072" w:rsidR="00733833" w:rsidRPr="0028383B" w:rsidRDefault="00F14879" w:rsidP="000F3BBC">
      <w:pPr>
        <w:pStyle w:val="Titre1"/>
      </w:pPr>
      <w:bookmarkStart w:id="26" w:name="_Toc154419257"/>
      <w:r w:rsidRPr="0028383B">
        <w:lastRenderedPageBreak/>
        <w:t xml:space="preserve">1. </w:t>
      </w:r>
      <w:r w:rsidR="008843C0" w:rsidRPr="0028383B">
        <w:t>INTRODUCTION</w:t>
      </w:r>
      <w:bookmarkEnd w:id="26"/>
    </w:p>
    <w:p w14:paraId="238360CD" w14:textId="77777777" w:rsidR="00001FC0" w:rsidRPr="0028383B" w:rsidRDefault="00001FC0" w:rsidP="00001FC0">
      <w:pPr>
        <w:spacing w:after="0" w:line="240" w:lineRule="auto"/>
        <w:rPr>
          <w:color w:val="FF0000"/>
        </w:rPr>
      </w:pPr>
      <w:bookmarkStart w:id="27" w:name="_Hlk141273933"/>
    </w:p>
    <w:p w14:paraId="5F0D4455" w14:textId="77777777" w:rsidR="00A301C7" w:rsidRPr="004D502C" w:rsidRDefault="00A301C7" w:rsidP="00A301C7">
      <w:pPr>
        <w:pStyle w:val="Paragraphedeliste"/>
        <w:numPr>
          <w:ilvl w:val="0"/>
          <w:numId w:val="1"/>
        </w:numPr>
        <w:spacing w:after="120" w:line="240" w:lineRule="auto"/>
        <w:contextualSpacing w:val="0"/>
        <w:jc w:val="both"/>
        <w:rPr>
          <w:rFonts w:eastAsia="SimSun" w:cstheme="minorHAnsi"/>
          <w:kern w:val="0"/>
          <w:shd w:val="clear" w:color="auto" w:fill="FFFFFF"/>
          <w14:ligatures w14:val="none"/>
        </w:rPr>
      </w:pPr>
      <w:r w:rsidRPr="004D502C">
        <w:rPr>
          <w:rFonts w:cstheme="minorHAnsi"/>
          <w:u w:val="single"/>
        </w:rPr>
        <w:t>Institutional background</w:t>
      </w:r>
      <w:r w:rsidRPr="004D502C">
        <w:rPr>
          <w:rFonts w:cstheme="minorHAnsi"/>
        </w:rPr>
        <w:t xml:space="preserve"> – The United Nations Environment </w:t>
      </w:r>
      <w:proofErr w:type="spellStart"/>
      <w:r w:rsidRPr="004D502C">
        <w:rPr>
          <w:rFonts w:cstheme="minorHAnsi"/>
        </w:rPr>
        <w:t>Programme</w:t>
      </w:r>
      <w:proofErr w:type="spellEnd"/>
      <w:r w:rsidRPr="004D502C">
        <w:rPr>
          <w:rFonts w:cstheme="minorHAnsi"/>
        </w:rPr>
        <w:t xml:space="preserve"> (UNEP) is the Implementing Agency, represented by the Division of Ecosystems. The Ministry of Environment and Sustainable Development (MEDD) of the Democratic Republic of Congo (DRC) is the Implementing Agency, which has subcontracted the execution of field activities to the non-governmental organization (NGO) Aide et Assistance Sanitaire aux plus </w:t>
      </w:r>
      <w:proofErr w:type="spellStart"/>
      <w:r w:rsidRPr="004D502C">
        <w:rPr>
          <w:rFonts w:cstheme="minorHAnsi"/>
        </w:rPr>
        <w:t>démunis</w:t>
      </w:r>
      <w:proofErr w:type="spellEnd"/>
      <w:r w:rsidRPr="004D502C">
        <w:rPr>
          <w:rFonts w:cstheme="minorHAnsi"/>
        </w:rPr>
        <w:t xml:space="preserve"> (AASD). UNEP's Division of Environmental Law (co-Executing Agency) provides the technical and legal expertise to ensure the implementation of the activities.</w:t>
      </w:r>
      <w:r w:rsidRPr="004D502C">
        <w:rPr>
          <w:rFonts w:eastAsia="SimSun" w:cstheme="minorHAnsi"/>
          <w:kern w:val="0"/>
          <w:shd w:val="clear" w:color="auto" w:fill="FFFFFF"/>
          <w14:ligatures w14:val="none"/>
        </w:rPr>
        <w:t xml:space="preserve"> </w:t>
      </w:r>
    </w:p>
    <w:p w14:paraId="1B035B5B" w14:textId="77777777" w:rsidR="00A301C7" w:rsidRPr="00DA7F59" w:rsidRDefault="00A301C7" w:rsidP="00A301C7">
      <w:pPr>
        <w:pStyle w:val="Paragraphedeliste"/>
        <w:numPr>
          <w:ilvl w:val="0"/>
          <w:numId w:val="1"/>
        </w:numPr>
        <w:spacing w:after="120" w:line="240" w:lineRule="auto"/>
        <w:ind w:left="357" w:hanging="357"/>
        <w:contextualSpacing w:val="0"/>
        <w:jc w:val="both"/>
        <w:rPr>
          <w:rFonts w:eastAsia="SimSun" w:cstheme="minorHAnsi"/>
          <w:kern w:val="0"/>
          <w:shd w:val="clear" w:color="auto" w:fill="FFFFFF"/>
          <w:lang w:val="fr-FR"/>
          <w14:ligatures w14:val="none"/>
        </w:rPr>
      </w:pPr>
      <w:r w:rsidRPr="004D502C">
        <w:rPr>
          <w:rFonts w:eastAsia="SimSun" w:cstheme="minorHAnsi"/>
          <w:kern w:val="0"/>
          <w:u w:val="single"/>
          <w:shd w:val="clear" w:color="auto" w:fill="FFFFFF"/>
          <w14:ligatures w14:val="none"/>
        </w:rPr>
        <w:t>Project data</w:t>
      </w:r>
      <w:r w:rsidRPr="004D502C">
        <w:rPr>
          <w:rFonts w:eastAsia="SimSun" w:cstheme="minorHAnsi"/>
          <w:kern w:val="0"/>
          <w:shd w:val="clear" w:color="auto" w:fill="FFFFFF"/>
          <w14:ligatures w14:val="none"/>
        </w:rPr>
        <w:t xml:space="preserve"> - The project was approved on 04/03/2019 by the Global Environment Fund (GEF) and on 30/04/2019 by UNEP. It is aligned with UNEP's Medium-Term Strategy (MTS) for the period 2018-2021, and the Biannual Program of Work and Budget (</w:t>
      </w:r>
      <w:proofErr w:type="spellStart"/>
      <w:r w:rsidRPr="004D502C">
        <w:rPr>
          <w:rFonts w:eastAsia="SimSun" w:cstheme="minorHAnsi"/>
          <w:kern w:val="0"/>
          <w:shd w:val="clear" w:color="auto" w:fill="FFFFFF"/>
          <w14:ligatures w14:val="none"/>
        </w:rPr>
        <w:t>PoW</w:t>
      </w:r>
      <w:proofErr w:type="spellEnd"/>
      <w:r w:rsidRPr="004D502C">
        <w:rPr>
          <w:rFonts w:eastAsia="SimSun" w:cstheme="minorHAnsi"/>
          <w:kern w:val="0"/>
          <w:shd w:val="clear" w:color="auto" w:fill="FFFFFF"/>
          <w14:ligatures w14:val="none"/>
        </w:rPr>
        <w:t>) 2018-2019, through the strategic priorities (</w:t>
      </w:r>
      <w:proofErr w:type="spellStart"/>
      <w:r w:rsidRPr="004D502C">
        <w:rPr>
          <w:rFonts w:eastAsia="SimSun" w:cstheme="minorHAnsi"/>
          <w:kern w:val="0"/>
          <w:shd w:val="clear" w:color="auto" w:fill="FFFFFF"/>
          <w14:ligatures w14:val="none"/>
        </w:rPr>
        <w:t>i</w:t>
      </w:r>
      <w:proofErr w:type="spellEnd"/>
      <w:r w:rsidRPr="004D502C">
        <w:rPr>
          <w:rFonts w:eastAsia="SimSun" w:cstheme="minorHAnsi"/>
          <w:kern w:val="0"/>
          <w:shd w:val="clear" w:color="auto" w:fill="FFFFFF"/>
          <w14:ligatures w14:val="none"/>
        </w:rPr>
        <w:t xml:space="preserve">) healthy and productive ecosystems, (ii) environmental governance, and the corresponding </w:t>
      </w:r>
      <w:proofErr w:type="spellStart"/>
      <w:r w:rsidRPr="004D502C">
        <w:rPr>
          <w:rFonts w:eastAsia="SimSun" w:cstheme="minorHAnsi"/>
          <w:kern w:val="0"/>
          <w:shd w:val="clear" w:color="auto" w:fill="FFFFFF"/>
          <w14:ligatures w14:val="none"/>
        </w:rPr>
        <w:t>PoW</w:t>
      </w:r>
      <w:proofErr w:type="spellEnd"/>
      <w:r w:rsidRPr="004D502C">
        <w:rPr>
          <w:rFonts w:eastAsia="SimSun" w:cstheme="minorHAnsi"/>
          <w:kern w:val="0"/>
          <w:shd w:val="clear" w:color="auto" w:fill="FFFFFF"/>
          <w14:ligatures w14:val="none"/>
        </w:rPr>
        <w:t xml:space="preserve"> sub-</w:t>
      </w:r>
      <w:proofErr w:type="spellStart"/>
      <w:r w:rsidRPr="004D502C">
        <w:rPr>
          <w:rFonts w:eastAsia="SimSun" w:cstheme="minorHAnsi"/>
          <w:kern w:val="0"/>
          <w:shd w:val="clear" w:color="auto" w:fill="FFFFFF"/>
          <w14:ligatures w14:val="none"/>
        </w:rPr>
        <w:t>programmes</w:t>
      </w:r>
      <w:proofErr w:type="spellEnd"/>
      <w:r w:rsidRPr="004D502C">
        <w:rPr>
          <w:rFonts w:eastAsia="SimSun" w:cstheme="minorHAnsi"/>
          <w:kern w:val="0"/>
          <w:shd w:val="clear" w:color="auto" w:fill="FFFFFF"/>
          <w14:ligatures w14:val="none"/>
        </w:rPr>
        <w:t>. It also contributes to the GEF Operational Program BD-3 on Biodiversity. The project has a duration of 5 years, with an effective start date of 10/07/2019 and an operational completion date of 30/08/2024, with financial closure scheduled for 30/06/2024. This duration includes a 2-year extension without additional financial resources. This is a medium-sized project with a total budget of US$ 9,035,000, of which US$ 2,000,000 (22%) is a GEF grant. There was no Theory of Change (</w:t>
      </w:r>
      <w:proofErr w:type="spellStart"/>
      <w:r w:rsidRPr="004D502C">
        <w:rPr>
          <w:rFonts w:eastAsia="SimSun" w:cstheme="minorHAnsi"/>
          <w:kern w:val="0"/>
          <w:shd w:val="clear" w:color="auto" w:fill="FFFFFF"/>
          <w14:ligatures w14:val="none"/>
        </w:rPr>
        <w:t>ToC</w:t>
      </w:r>
      <w:proofErr w:type="spellEnd"/>
      <w:r w:rsidRPr="004D502C">
        <w:rPr>
          <w:rFonts w:eastAsia="SimSun" w:cstheme="minorHAnsi"/>
          <w:kern w:val="0"/>
          <w:shd w:val="clear" w:color="auto" w:fill="FFFFFF"/>
          <w14:ligatures w14:val="none"/>
        </w:rPr>
        <w:t xml:space="preserve">) at either project design or implementation stage. </w:t>
      </w:r>
      <w:r w:rsidRPr="008621B6">
        <w:rPr>
          <w:rFonts w:eastAsia="SimSun" w:cstheme="minorHAnsi"/>
          <w:kern w:val="0"/>
          <w:shd w:val="clear" w:color="auto" w:fill="FFFFFF"/>
          <w:lang w:val="fr-FR"/>
          <w14:ligatures w14:val="none"/>
        </w:rPr>
        <w:t xml:space="preserve">The </w:t>
      </w:r>
      <w:proofErr w:type="spellStart"/>
      <w:r w:rsidRPr="008621B6">
        <w:rPr>
          <w:rFonts w:eastAsia="SimSun" w:cstheme="minorHAnsi"/>
          <w:kern w:val="0"/>
          <w:shd w:val="clear" w:color="auto" w:fill="FFFFFF"/>
          <w:lang w:val="fr-FR"/>
          <w14:ligatures w14:val="none"/>
        </w:rPr>
        <w:t>ToC</w:t>
      </w:r>
      <w:proofErr w:type="spellEnd"/>
      <w:r w:rsidRPr="008621B6">
        <w:rPr>
          <w:rFonts w:eastAsia="SimSun" w:cstheme="minorHAnsi"/>
          <w:kern w:val="0"/>
          <w:shd w:val="clear" w:color="auto" w:fill="FFFFFF"/>
          <w:lang w:val="fr-FR"/>
          <w14:ligatures w14:val="none"/>
        </w:rPr>
        <w:t xml:space="preserve"> </w:t>
      </w:r>
      <w:proofErr w:type="spellStart"/>
      <w:r w:rsidRPr="008621B6">
        <w:rPr>
          <w:rFonts w:eastAsia="SimSun" w:cstheme="minorHAnsi"/>
          <w:kern w:val="0"/>
          <w:shd w:val="clear" w:color="auto" w:fill="FFFFFF"/>
          <w:lang w:val="fr-FR"/>
          <w14:ligatures w14:val="none"/>
        </w:rPr>
        <w:t>was</w:t>
      </w:r>
      <w:proofErr w:type="spellEnd"/>
      <w:r w:rsidRPr="008621B6">
        <w:rPr>
          <w:rFonts w:eastAsia="SimSun" w:cstheme="minorHAnsi"/>
          <w:kern w:val="0"/>
          <w:shd w:val="clear" w:color="auto" w:fill="FFFFFF"/>
          <w:lang w:val="fr-FR"/>
          <w14:ligatures w14:val="none"/>
        </w:rPr>
        <w:t xml:space="preserve"> </w:t>
      </w:r>
      <w:proofErr w:type="spellStart"/>
      <w:r w:rsidRPr="008621B6">
        <w:rPr>
          <w:rFonts w:eastAsia="SimSun" w:cstheme="minorHAnsi"/>
          <w:kern w:val="0"/>
          <w:shd w:val="clear" w:color="auto" w:fill="FFFFFF"/>
          <w:lang w:val="fr-FR"/>
          <w14:ligatures w14:val="none"/>
        </w:rPr>
        <w:t>reconstructed</w:t>
      </w:r>
      <w:proofErr w:type="spellEnd"/>
      <w:r w:rsidRPr="008621B6">
        <w:rPr>
          <w:rFonts w:eastAsia="SimSun" w:cstheme="minorHAnsi"/>
          <w:kern w:val="0"/>
          <w:shd w:val="clear" w:color="auto" w:fill="FFFFFF"/>
          <w:lang w:val="fr-FR"/>
          <w14:ligatures w14:val="none"/>
        </w:rPr>
        <w:t xml:space="preserve"> </w:t>
      </w:r>
      <w:proofErr w:type="spellStart"/>
      <w:r w:rsidRPr="008621B6">
        <w:rPr>
          <w:rFonts w:eastAsia="SimSun" w:cstheme="minorHAnsi"/>
          <w:kern w:val="0"/>
          <w:shd w:val="clear" w:color="auto" w:fill="FFFFFF"/>
          <w:lang w:val="fr-FR"/>
          <w14:ligatures w14:val="none"/>
        </w:rPr>
        <w:t>during</w:t>
      </w:r>
      <w:proofErr w:type="spellEnd"/>
      <w:r w:rsidRPr="008621B6">
        <w:rPr>
          <w:rFonts w:eastAsia="SimSun" w:cstheme="minorHAnsi"/>
          <w:kern w:val="0"/>
          <w:shd w:val="clear" w:color="auto" w:fill="FFFFFF"/>
          <w:lang w:val="fr-FR"/>
          <w14:ligatures w14:val="none"/>
        </w:rPr>
        <w:t xml:space="preserve"> the </w:t>
      </w:r>
      <w:proofErr w:type="spellStart"/>
      <w:r w:rsidRPr="008621B6">
        <w:rPr>
          <w:rFonts w:eastAsia="SimSun" w:cstheme="minorHAnsi"/>
          <w:kern w:val="0"/>
          <w:shd w:val="clear" w:color="auto" w:fill="FFFFFF"/>
          <w:lang w:val="fr-FR"/>
          <w14:ligatures w14:val="none"/>
        </w:rPr>
        <w:t>mid-term</w:t>
      </w:r>
      <w:proofErr w:type="spellEnd"/>
      <w:r w:rsidRPr="008621B6">
        <w:rPr>
          <w:rFonts w:eastAsia="SimSun" w:cstheme="minorHAnsi"/>
          <w:kern w:val="0"/>
          <w:shd w:val="clear" w:color="auto" w:fill="FFFFFF"/>
          <w:lang w:val="fr-FR"/>
          <w14:ligatures w14:val="none"/>
        </w:rPr>
        <w:t xml:space="preserve"> </w:t>
      </w:r>
      <w:proofErr w:type="spellStart"/>
      <w:r w:rsidRPr="008621B6">
        <w:rPr>
          <w:rFonts w:eastAsia="SimSun" w:cstheme="minorHAnsi"/>
          <w:kern w:val="0"/>
          <w:shd w:val="clear" w:color="auto" w:fill="FFFFFF"/>
          <w:lang w:val="fr-FR"/>
          <w14:ligatures w14:val="none"/>
        </w:rPr>
        <w:t>review</w:t>
      </w:r>
      <w:proofErr w:type="spellEnd"/>
      <w:r w:rsidRPr="008621B6">
        <w:rPr>
          <w:rFonts w:eastAsia="SimSun" w:cstheme="minorHAnsi"/>
          <w:kern w:val="0"/>
          <w:shd w:val="clear" w:color="auto" w:fill="FFFFFF"/>
          <w:lang w:val="fr-FR"/>
          <w14:ligatures w14:val="none"/>
        </w:rPr>
        <w:t>.</w:t>
      </w:r>
    </w:p>
    <w:p w14:paraId="6AD469CE" w14:textId="77777777" w:rsidR="00A301C7" w:rsidRPr="004D502C" w:rsidRDefault="00A301C7" w:rsidP="00A301C7">
      <w:pPr>
        <w:pStyle w:val="Paragraphedeliste"/>
        <w:numPr>
          <w:ilvl w:val="0"/>
          <w:numId w:val="1"/>
        </w:numPr>
        <w:spacing w:after="120" w:line="240" w:lineRule="auto"/>
        <w:ind w:left="357" w:hanging="357"/>
        <w:contextualSpacing w:val="0"/>
        <w:jc w:val="both"/>
        <w:rPr>
          <w:rFonts w:eastAsia="SimSun" w:cstheme="minorHAnsi"/>
          <w:kern w:val="0"/>
          <w:shd w:val="clear" w:color="auto" w:fill="FFFFFF"/>
          <w14:ligatures w14:val="none"/>
        </w:rPr>
      </w:pPr>
      <w:r w:rsidRPr="004D502C">
        <w:rPr>
          <w:u w:val="single"/>
        </w:rPr>
        <w:t xml:space="preserve">Purpose of the mid-term review </w:t>
      </w:r>
      <w:r w:rsidRPr="004D502C">
        <w:t>– The objective is threefold: (</w:t>
      </w:r>
      <w:proofErr w:type="spellStart"/>
      <w:r w:rsidRPr="004D502C">
        <w:t>i</w:t>
      </w:r>
      <w:proofErr w:type="spellEnd"/>
      <w:r w:rsidRPr="004D502C">
        <w:t>) to analyze the progress of the project towards the achievement of the expected outputs and outcomes, (ii) to propose corrective and adaptive measures and formulate relevant recommendations that may prove necessary, (iii) to provide the DRC (MEDD) and development partners with an institutional, legal and technical basis for the effective implementation of the project, and hence, the sustainable management of genetic resources in accordance with the principles of the Nagoya Protocol.</w:t>
      </w:r>
    </w:p>
    <w:p w14:paraId="71EBE311" w14:textId="77777777" w:rsidR="00A301C7" w:rsidRPr="004D502C" w:rsidRDefault="00A301C7" w:rsidP="00A301C7">
      <w:pPr>
        <w:pStyle w:val="Paragraphedeliste"/>
        <w:numPr>
          <w:ilvl w:val="0"/>
          <w:numId w:val="1"/>
        </w:numPr>
        <w:spacing w:after="120" w:line="240" w:lineRule="auto"/>
        <w:ind w:left="357" w:hanging="357"/>
        <w:contextualSpacing w:val="0"/>
        <w:jc w:val="both"/>
        <w:rPr>
          <w:rFonts w:eastAsia="SimSun" w:cstheme="minorHAnsi"/>
          <w:kern w:val="0"/>
          <w:shd w:val="clear" w:color="auto" w:fill="FFFFFF"/>
          <w14:ligatures w14:val="none"/>
        </w:rPr>
      </w:pPr>
      <w:r w:rsidRPr="004D502C">
        <w:rPr>
          <w:u w:val="single"/>
        </w:rPr>
        <w:t>Implementation partners</w:t>
      </w:r>
      <w:r w:rsidRPr="004D502C">
        <w:t xml:space="preserve"> – Given the nature and scope of the project, the collaboration of a wide range of stakeholders is required in the implementation and execution of the project: sectoral ministries, scientific institutions, economic operators, community and civil society organizations representing indigenous peoples and local communities (PACL), non-governmental organizations (NGOs) and consultants and organizations with proven expertise in the fields concerned by Access to genetic resources and the fair and equitable sharing of benefits arising from their use..  </w:t>
      </w:r>
    </w:p>
    <w:p w14:paraId="330FB0E0" w14:textId="0172FE4A" w:rsidR="005F77E8" w:rsidRPr="00A301C7" w:rsidRDefault="00A301C7" w:rsidP="00A301C7">
      <w:pPr>
        <w:pStyle w:val="Paragraphedeliste"/>
        <w:numPr>
          <w:ilvl w:val="0"/>
          <w:numId w:val="1"/>
        </w:numPr>
        <w:spacing w:after="120" w:line="240" w:lineRule="auto"/>
        <w:ind w:left="357" w:hanging="357"/>
        <w:contextualSpacing w:val="0"/>
        <w:jc w:val="both"/>
        <w:sectPr w:rsidR="005F77E8" w:rsidRPr="00A301C7" w:rsidSect="003614D8">
          <w:pgSz w:w="12240" w:h="15840"/>
          <w:pgMar w:top="1440" w:right="1440" w:bottom="1440" w:left="1440" w:header="708" w:footer="708" w:gutter="0"/>
          <w:cols w:space="708"/>
          <w:docGrid w:linePitch="360"/>
        </w:sectPr>
      </w:pPr>
      <w:r w:rsidRPr="004D502C">
        <w:rPr>
          <w:u w:val="single"/>
        </w:rPr>
        <w:t>Audience for t</w:t>
      </w:r>
      <w:r>
        <w:rPr>
          <w:u w:val="single"/>
        </w:rPr>
        <w:t>he</w:t>
      </w:r>
      <w:r w:rsidRPr="004D502C">
        <w:rPr>
          <w:u w:val="single"/>
        </w:rPr>
        <w:t xml:space="preserve"> results</w:t>
      </w:r>
      <w:r w:rsidRPr="004D502C">
        <w:t xml:space="preserve"> - This evaluation is primarily intended for the DRC's MEDD, UNEP and the project's partners. The review identified the recommendations needed to improve the project's implementation to achieve the expected </w:t>
      </w:r>
      <w:r>
        <w:t>outcome</w:t>
      </w:r>
      <w:r w:rsidRPr="004D502C">
        <w:t>s, and contribute to the application of the Nagoya Protocol throughout the DRC.</w:t>
      </w:r>
    </w:p>
    <w:p w14:paraId="34C7CDEA" w14:textId="37C41F11" w:rsidR="000E2B3D" w:rsidRDefault="00F51ACB" w:rsidP="000F3BBC">
      <w:pPr>
        <w:pStyle w:val="Titre1"/>
      </w:pPr>
      <w:bookmarkStart w:id="28" w:name="_Toc154419258"/>
      <w:bookmarkEnd w:id="27"/>
      <w:r>
        <w:lastRenderedPageBreak/>
        <w:t xml:space="preserve">2. </w:t>
      </w:r>
      <w:r w:rsidR="00A301C7">
        <w:t xml:space="preserve">REVIEW </w:t>
      </w:r>
      <w:r w:rsidR="0052206A">
        <w:t>METHODS</w:t>
      </w:r>
      <w:bookmarkEnd w:id="28"/>
      <w:r w:rsidR="0052206A">
        <w:t xml:space="preserve"> </w:t>
      </w:r>
    </w:p>
    <w:p w14:paraId="03AB337A" w14:textId="77777777" w:rsidR="00C80D1F" w:rsidRDefault="00C80D1F" w:rsidP="00C80D1F">
      <w:pPr>
        <w:spacing w:after="0" w:line="240" w:lineRule="auto"/>
        <w:rPr>
          <w:lang w:val="fr-FR"/>
        </w:rPr>
      </w:pPr>
    </w:p>
    <w:p w14:paraId="78545769" w14:textId="77777777" w:rsidR="00A301C7" w:rsidRPr="004D502C" w:rsidRDefault="00A301C7" w:rsidP="00A301C7">
      <w:pPr>
        <w:pStyle w:val="Paragraphedeliste"/>
        <w:numPr>
          <w:ilvl w:val="0"/>
          <w:numId w:val="1"/>
        </w:numPr>
        <w:spacing w:after="120" w:line="240" w:lineRule="auto"/>
        <w:ind w:left="357" w:hanging="357"/>
        <w:contextualSpacing w:val="0"/>
        <w:jc w:val="both"/>
      </w:pPr>
      <w:r w:rsidRPr="004D502C">
        <w:t>An external consultant (hereinafter referred to as "the evaluator") carried out the mid-term review of the UNEP-DRC ABS project between May and September 2023, under the direct supervision of the UNEP ABS Program Officer/Environmental Law Division and the overall responsibility of the UNEP Task Manager, in collaboration with MEDD and AASD based in Kinshasa.</w:t>
      </w:r>
    </w:p>
    <w:p w14:paraId="56AA4151" w14:textId="77777777" w:rsidR="00A301C7" w:rsidRPr="004D502C" w:rsidRDefault="00A301C7" w:rsidP="00A301C7">
      <w:pPr>
        <w:pStyle w:val="Paragraphedeliste"/>
        <w:numPr>
          <w:ilvl w:val="0"/>
          <w:numId w:val="1"/>
        </w:numPr>
        <w:spacing w:after="0" w:line="240" w:lineRule="auto"/>
        <w:ind w:left="357" w:hanging="357"/>
        <w:contextualSpacing w:val="0"/>
        <w:jc w:val="both"/>
      </w:pPr>
      <w:r w:rsidRPr="004D502C">
        <w:t xml:space="preserve">The mid-term review used a participatory approach involving all the main stakeholders involved in project implementation. They were interviewed for the preparation of this report. The evaluator kept the implementing agency (UNEP) and the executing agency (MEDD/AASD) informed of progress throughout the project and had the opportunity to comment on the results of the review in the final review report.  </w:t>
      </w:r>
    </w:p>
    <w:p w14:paraId="06283BFB" w14:textId="77777777" w:rsidR="007146D2" w:rsidRPr="00A301C7" w:rsidRDefault="007146D2" w:rsidP="00C80D1F">
      <w:pPr>
        <w:spacing w:after="0" w:line="240" w:lineRule="auto"/>
      </w:pPr>
    </w:p>
    <w:p w14:paraId="056F5415" w14:textId="64A78715" w:rsidR="00C80D1F" w:rsidRPr="00504C2B" w:rsidRDefault="003A39E4" w:rsidP="000F3BBC">
      <w:pPr>
        <w:pStyle w:val="Titre2"/>
      </w:pPr>
      <w:bookmarkStart w:id="29" w:name="_Toc154419259"/>
      <w:r>
        <w:t xml:space="preserve">2.1. </w:t>
      </w:r>
      <w:r w:rsidR="00A301C7">
        <w:t xml:space="preserve">Data collection and </w:t>
      </w:r>
      <w:proofErr w:type="spellStart"/>
      <w:r w:rsidR="00A301C7">
        <w:t>analysis</w:t>
      </w:r>
      <w:proofErr w:type="spellEnd"/>
      <w:r w:rsidR="00A301C7">
        <w:t xml:space="preserve"> </w:t>
      </w:r>
      <w:proofErr w:type="spellStart"/>
      <w:r w:rsidR="00A301C7">
        <w:t>methods</w:t>
      </w:r>
      <w:bookmarkEnd w:id="29"/>
      <w:proofErr w:type="spellEnd"/>
    </w:p>
    <w:p w14:paraId="29BCF8EA" w14:textId="77777777" w:rsidR="00BB6415" w:rsidRPr="004D502C" w:rsidRDefault="00BB6415" w:rsidP="00BB6415">
      <w:pPr>
        <w:pStyle w:val="Paragraphedeliste"/>
        <w:numPr>
          <w:ilvl w:val="0"/>
          <w:numId w:val="2"/>
        </w:numPr>
        <w:spacing w:before="120" w:after="120" w:line="240" w:lineRule="auto"/>
        <w:ind w:left="357" w:hanging="357"/>
        <w:contextualSpacing w:val="0"/>
        <w:rPr>
          <w:b/>
          <w:bCs/>
        </w:rPr>
      </w:pPr>
      <w:r w:rsidRPr="004D502C">
        <w:rPr>
          <w:b/>
          <w:bCs/>
        </w:rPr>
        <w:t>Review methods and sources of information</w:t>
      </w:r>
    </w:p>
    <w:p w14:paraId="51A5FE47" w14:textId="77777777" w:rsidR="00BB6415" w:rsidRPr="004D502C" w:rsidRDefault="00BB6415" w:rsidP="00BB6415">
      <w:pPr>
        <w:pStyle w:val="Paragraphedeliste"/>
        <w:numPr>
          <w:ilvl w:val="0"/>
          <w:numId w:val="1"/>
        </w:numPr>
        <w:spacing w:before="120" w:after="120" w:line="240" w:lineRule="auto"/>
        <w:jc w:val="both"/>
      </w:pPr>
      <w:r w:rsidRPr="004D502C">
        <w:t>Following the Terms of Reference (</w:t>
      </w:r>
      <w:proofErr w:type="spellStart"/>
      <w:r w:rsidRPr="004D502C">
        <w:t>ToR</w:t>
      </w:r>
      <w:proofErr w:type="spellEnd"/>
      <w:r w:rsidRPr="004D502C">
        <w:t xml:space="preserve">) for the review (appendix 8), the review objectives, evaluation criteria (key evaluation questions are included in the inception report) and expected project </w:t>
      </w:r>
      <w:r>
        <w:t>outcome</w:t>
      </w:r>
      <w:r w:rsidRPr="004D502C">
        <w:t>s guided the review, which focused on the following phases:</w:t>
      </w:r>
    </w:p>
    <w:p w14:paraId="6818B864" w14:textId="77777777" w:rsidR="00BB6415" w:rsidRDefault="00BB6415" w:rsidP="00BB6415">
      <w:pPr>
        <w:pStyle w:val="Paragraphedeliste"/>
        <w:numPr>
          <w:ilvl w:val="0"/>
          <w:numId w:val="3"/>
        </w:numPr>
        <w:spacing w:before="120" w:after="120" w:line="240" w:lineRule="auto"/>
        <w:jc w:val="both"/>
        <w:rPr>
          <w:lang w:val="fr-FR"/>
        </w:rPr>
      </w:pPr>
      <w:r w:rsidRPr="00BE2324">
        <w:rPr>
          <w:lang w:val="fr-FR"/>
        </w:rPr>
        <w:t xml:space="preserve">Document </w:t>
      </w:r>
      <w:proofErr w:type="spellStart"/>
      <w:r w:rsidRPr="00BE2324">
        <w:rPr>
          <w:lang w:val="fr-FR"/>
        </w:rPr>
        <w:t>review</w:t>
      </w:r>
      <w:proofErr w:type="spellEnd"/>
      <w:r w:rsidRPr="00BE2324">
        <w:rPr>
          <w:lang w:val="fr-FR"/>
        </w:rPr>
        <w:t xml:space="preserve"> of relevant documents and </w:t>
      </w:r>
      <w:proofErr w:type="spellStart"/>
      <w:r w:rsidRPr="00BE2324">
        <w:rPr>
          <w:lang w:val="fr-FR"/>
        </w:rPr>
        <w:t>project</w:t>
      </w:r>
      <w:proofErr w:type="spellEnd"/>
      <w:r w:rsidRPr="00BE2324">
        <w:rPr>
          <w:lang w:val="fr-FR"/>
        </w:rPr>
        <w:t xml:space="preserve"> communications</w:t>
      </w:r>
      <w:r>
        <w:rPr>
          <w:lang w:val="fr-FR"/>
        </w:rPr>
        <w:t xml:space="preserve"> ; </w:t>
      </w:r>
    </w:p>
    <w:p w14:paraId="1766C2ED" w14:textId="77777777" w:rsidR="00BB6415" w:rsidRPr="004D502C" w:rsidRDefault="00BB6415" w:rsidP="00BB6415">
      <w:pPr>
        <w:pStyle w:val="Paragraphedeliste"/>
        <w:numPr>
          <w:ilvl w:val="0"/>
          <w:numId w:val="3"/>
        </w:numPr>
        <w:spacing w:before="120" w:after="120" w:line="240" w:lineRule="auto"/>
        <w:jc w:val="both"/>
      </w:pPr>
      <w:r w:rsidRPr="004D502C">
        <w:t>Semi-structured interviews (individual or focus groups) with stakeholders; </w:t>
      </w:r>
    </w:p>
    <w:p w14:paraId="5C50B578" w14:textId="77777777" w:rsidR="00BB6415" w:rsidRPr="004D502C" w:rsidRDefault="00BB6415" w:rsidP="00BB6415">
      <w:pPr>
        <w:pStyle w:val="Paragraphedeliste"/>
        <w:numPr>
          <w:ilvl w:val="0"/>
          <w:numId w:val="3"/>
        </w:numPr>
        <w:spacing w:before="120" w:after="120" w:line="240" w:lineRule="auto"/>
        <w:contextualSpacing w:val="0"/>
        <w:jc w:val="both"/>
      </w:pPr>
      <w:r w:rsidRPr="004D502C">
        <w:t xml:space="preserve">Exploitation of additional documentation required for the review. </w:t>
      </w:r>
    </w:p>
    <w:p w14:paraId="1F4E9F5A" w14:textId="77777777" w:rsidR="00BB6415" w:rsidRPr="004D502C" w:rsidRDefault="00BB6415" w:rsidP="00BB6415">
      <w:pPr>
        <w:pStyle w:val="Paragraphedeliste"/>
        <w:numPr>
          <w:ilvl w:val="0"/>
          <w:numId w:val="1"/>
        </w:numPr>
        <w:spacing w:after="120" w:line="240" w:lineRule="auto"/>
        <w:ind w:left="357" w:hanging="357"/>
        <w:contextualSpacing w:val="0"/>
        <w:jc w:val="both"/>
      </w:pPr>
      <w:r w:rsidRPr="004D502C">
        <w:t>As field activities (component 3) had not yet begun, no site visits were made to the intervention provinces. The mid-term review made use of two types of data: (</w:t>
      </w:r>
      <w:proofErr w:type="spellStart"/>
      <w:r w:rsidRPr="004D502C">
        <w:t>i</w:t>
      </w:r>
      <w:proofErr w:type="spellEnd"/>
      <w:r w:rsidRPr="004D502C">
        <w:t xml:space="preserve">) quantitative data (products obtained following implementation of activities, progress made and quantified based on indicators), and qualitative data (expectations and concerns of stakeholders, opinions on a particular aspect of the project). These types of data were used to collect primary and secondary data. </w:t>
      </w:r>
    </w:p>
    <w:p w14:paraId="2644029C" w14:textId="77777777" w:rsidR="00BB6415" w:rsidRPr="004D502C" w:rsidRDefault="00BB6415" w:rsidP="00BB6415">
      <w:pPr>
        <w:pStyle w:val="Paragraphedeliste"/>
        <w:numPr>
          <w:ilvl w:val="0"/>
          <w:numId w:val="1"/>
        </w:numPr>
        <w:spacing w:after="120" w:line="240" w:lineRule="auto"/>
        <w:ind w:left="357" w:hanging="357"/>
        <w:contextualSpacing w:val="0"/>
        <w:jc w:val="both"/>
      </w:pPr>
      <w:r w:rsidRPr="004D502C">
        <w:t>Prior to the mission to the DRC for stakeholder interviews and data collection, the evaluator conducted a series of interviews with the project team (PMU) and UNEP: (</w:t>
      </w:r>
      <w:proofErr w:type="spellStart"/>
      <w:r w:rsidRPr="004D502C">
        <w:t>i</w:t>
      </w:r>
      <w:proofErr w:type="spellEnd"/>
      <w:r w:rsidRPr="004D502C">
        <w:t>) an introductory meeting to present the project and discuss the terms of reference (</w:t>
      </w:r>
      <w:proofErr w:type="spellStart"/>
      <w:r w:rsidRPr="004D502C">
        <w:t>ToR</w:t>
      </w:r>
      <w:proofErr w:type="spellEnd"/>
      <w:r w:rsidRPr="004D502C">
        <w:t xml:space="preserve">) on May 19, 2023, (ii) an exchange meeting to prepare for the mission to the DRC on May 30, 2023, (iii) a scoping meeting on July 6, 2023. These interviews were conducted virtually. During these meetings, the evaluator was unable to obtain the list of potential stakeholders to be consulted. At the request of the executing agency (AASD), the evaluator produced </w:t>
      </w:r>
      <w:proofErr w:type="spellStart"/>
      <w:r w:rsidRPr="004D502C">
        <w:t>ToRs</w:t>
      </w:r>
      <w:proofErr w:type="spellEnd"/>
      <w:r w:rsidRPr="004D502C">
        <w:t xml:space="preserve"> for the stakeholder consultation and data collection mission in the DRC, based on the preliminary documentary review carried out by the evaluator. These </w:t>
      </w:r>
      <w:proofErr w:type="spellStart"/>
      <w:r w:rsidRPr="004D502C">
        <w:t>ToRs</w:t>
      </w:r>
      <w:proofErr w:type="spellEnd"/>
      <w:r w:rsidRPr="004D502C">
        <w:t xml:space="preserve"> include an initial stakeholder analysis and a program of consultations.  </w:t>
      </w:r>
    </w:p>
    <w:p w14:paraId="1A24D605" w14:textId="77777777" w:rsidR="00BB6415" w:rsidRPr="004D502C" w:rsidRDefault="00BB6415" w:rsidP="00BB6415">
      <w:pPr>
        <w:pStyle w:val="Paragraphedeliste"/>
        <w:numPr>
          <w:ilvl w:val="0"/>
          <w:numId w:val="1"/>
        </w:numPr>
        <w:spacing w:after="120" w:line="240" w:lineRule="auto"/>
        <w:ind w:left="357" w:hanging="357"/>
        <w:contextualSpacing w:val="0"/>
        <w:jc w:val="both"/>
      </w:pPr>
      <w:r w:rsidRPr="004D502C">
        <w:t>The stakeholder consultation and data collection mission to the DRC took place from July 8 to 18, 2023.  The program of the mission as planned by the evaluator could not be adhered to due to the reduction in the duration of the mission (the evaluator's 2 days' travel and 2 non-working weekend days reduced the time allotted set at 10 days by UNEP and AASD), and to insufficient preparation and organization. The evaluator therefore decided to meet the following three focus groups according to a revised schedule: (</w:t>
      </w:r>
      <w:proofErr w:type="spellStart"/>
      <w:r w:rsidRPr="004D502C">
        <w:t>i</w:t>
      </w:r>
      <w:proofErr w:type="spellEnd"/>
      <w:r w:rsidRPr="004D502C">
        <w:t xml:space="preserve">) the administration and public sector, (ii) NGOs and civil society organizations (CSOs) representing the PACLs, and (iii) the private sector. In all, some fifty people from all categories </w:t>
      </w:r>
      <w:r w:rsidRPr="004D502C">
        <w:lastRenderedPageBreak/>
        <w:t xml:space="preserve">participated directly or indirectly in the consultations. The list of respondents to the group interviews can be found in Appendix 4.  </w:t>
      </w:r>
    </w:p>
    <w:p w14:paraId="12332BE7" w14:textId="77777777" w:rsidR="00BB6415" w:rsidRPr="004D502C" w:rsidRDefault="00BB6415" w:rsidP="00BB6415">
      <w:pPr>
        <w:pStyle w:val="Paragraphedeliste"/>
        <w:numPr>
          <w:ilvl w:val="0"/>
          <w:numId w:val="2"/>
        </w:numPr>
        <w:spacing w:before="120" w:after="120" w:line="240" w:lineRule="auto"/>
        <w:ind w:left="357" w:hanging="357"/>
        <w:contextualSpacing w:val="0"/>
        <w:rPr>
          <w:b/>
          <w:bCs/>
        </w:rPr>
      </w:pPr>
      <w:r w:rsidRPr="004D502C">
        <w:rPr>
          <w:b/>
          <w:bCs/>
        </w:rPr>
        <w:t>Justification of selection methods and criteria</w:t>
      </w:r>
    </w:p>
    <w:p w14:paraId="5027E53B" w14:textId="77777777" w:rsidR="00BB6415" w:rsidRPr="004D502C" w:rsidRDefault="00BB6415" w:rsidP="00BB6415">
      <w:pPr>
        <w:pStyle w:val="Paragraphedeliste"/>
        <w:numPr>
          <w:ilvl w:val="0"/>
          <w:numId w:val="1"/>
        </w:numPr>
        <w:spacing w:before="120" w:after="0" w:line="240" w:lineRule="auto"/>
        <w:ind w:left="357" w:hanging="357"/>
        <w:contextualSpacing w:val="0"/>
        <w:jc w:val="both"/>
      </w:pPr>
      <w:bookmarkStart w:id="30" w:name="_Hlk142989991"/>
      <w:r w:rsidRPr="004D502C">
        <w:t>The data collection tools are the following:</w:t>
      </w:r>
    </w:p>
    <w:p w14:paraId="2591D7A2" w14:textId="77777777" w:rsidR="00BB6415" w:rsidRPr="00EC72F0" w:rsidRDefault="00BB6415" w:rsidP="00BB6415">
      <w:pPr>
        <w:pStyle w:val="Paragraphedeliste"/>
        <w:numPr>
          <w:ilvl w:val="0"/>
          <w:numId w:val="4"/>
        </w:numPr>
        <w:spacing w:before="120" w:after="0" w:line="240" w:lineRule="auto"/>
        <w:ind w:left="924" w:hanging="357"/>
        <w:jc w:val="both"/>
        <w:rPr>
          <w:lang w:val="fr-FR"/>
        </w:rPr>
      </w:pPr>
      <w:r w:rsidRPr="004D502C">
        <w:rPr>
          <w:u w:val="single"/>
        </w:rPr>
        <w:t xml:space="preserve">For primary </w:t>
      </w:r>
      <w:proofErr w:type="gramStart"/>
      <w:r w:rsidRPr="004D502C">
        <w:rPr>
          <w:u w:val="single"/>
        </w:rPr>
        <w:t>data :</w:t>
      </w:r>
      <w:proofErr w:type="gramEnd"/>
      <w:r w:rsidRPr="004D502C">
        <w:t xml:space="preserve"> Semi-structured face-to-face individual and focus group interviews with the three stakeholder groups were conducted mainly at two levels: at national level in Kinshasa and at provincial level in Matadi (Kongo Central). In Kinshasa, the evaluator met with the project team (AASD), the Secretary General of MEDD and Chairman of the Steering Committee, the project team's Monitoring and Evaluation Assistant and Focal Point for the Convention on Biological Diversity (CBD) and the Nagoya Protocol, the President of the NGO AASD and the three focus groups listed above. In Matadi, the evaluator met with the three above-mentioned focus groups, while for the provinces of Equateur, </w:t>
      </w:r>
      <w:proofErr w:type="spellStart"/>
      <w:r w:rsidRPr="004D502C">
        <w:t>Tshopo</w:t>
      </w:r>
      <w:proofErr w:type="spellEnd"/>
      <w:r w:rsidRPr="004D502C">
        <w:t xml:space="preserve"> and Haut Katanga, they were consulted via a questionnaire. </w:t>
      </w:r>
      <w:r w:rsidRPr="009E515D">
        <w:rPr>
          <w:lang w:val="fr-FR"/>
        </w:rPr>
        <w:t xml:space="preserve">UNEP </w:t>
      </w:r>
      <w:proofErr w:type="spellStart"/>
      <w:r w:rsidRPr="009E515D">
        <w:rPr>
          <w:lang w:val="fr-FR"/>
        </w:rPr>
        <w:t>was</w:t>
      </w:r>
      <w:proofErr w:type="spellEnd"/>
      <w:r w:rsidRPr="009E515D">
        <w:rPr>
          <w:lang w:val="fr-FR"/>
        </w:rPr>
        <w:t xml:space="preserve"> </w:t>
      </w:r>
      <w:proofErr w:type="spellStart"/>
      <w:r w:rsidRPr="009E515D">
        <w:rPr>
          <w:lang w:val="fr-FR"/>
        </w:rPr>
        <w:t>consulted</w:t>
      </w:r>
      <w:proofErr w:type="spellEnd"/>
      <w:r w:rsidRPr="009E515D">
        <w:rPr>
          <w:lang w:val="fr-FR"/>
        </w:rPr>
        <w:t xml:space="preserve"> online.</w:t>
      </w:r>
      <w:r w:rsidRPr="000543E7">
        <w:rPr>
          <w:lang w:val="fr-FR"/>
        </w:rPr>
        <w:t xml:space="preserve"> </w:t>
      </w:r>
    </w:p>
    <w:p w14:paraId="670A3B77" w14:textId="77777777" w:rsidR="00BB6415" w:rsidRPr="004D502C" w:rsidRDefault="00BB6415" w:rsidP="00BB6415">
      <w:pPr>
        <w:pStyle w:val="Paragraphedeliste"/>
        <w:numPr>
          <w:ilvl w:val="0"/>
          <w:numId w:val="4"/>
        </w:numPr>
        <w:spacing w:before="120" w:after="0" w:line="240" w:lineRule="auto"/>
        <w:ind w:left="924" w:hanging="357"/>
        <w:jc w:val="both"/>
      </w:pPr>
      <w:r w:rsidRPr="004D502C">
        <w:rPr>
          <w:u w:val="single"/>
        </w:rPr>
        <w:t>For secondary data</w:t>
      </w:r>
      <w:r w:rsidRPr="004D502C">
        <w:t>: (</w:t>
      </w:r>
      <w:proofErr w:type="spellStart"/>
      <w:r w:rsidRPr="004D502C">
        <w:t>i</w:t>
      </w:r>
      <w:proofErr w:type="spellEnd"/>
      <w:r w:rsidRPr="004D502C">
        <w:t>) literature review of relevant documents and project communications, (ii) exploitation of complementary documentation on access to genetic resources and the fair and equitable sharing of benefits arising from their use.</w:t>
      </w:r>
      <w:bookmarkStart w:id="31" w:name="_Hlk137640441"/>
      <w:r w:rsidRPr="004D502C">
        <w:t xml:space="preserve"> </w:t>
      </w:r>
      <w:bookmarkEnd w:id="30"/>
    </w:p>
    <w:bookmarkEnd w:id="31"/>
    <w:p w14:paraId="0E98275D" w14:textId="77777777" w:rsidR="00BB6415" w:rsidRPr="004D502C" w:rsidRDefault="00BB6415" w:rsidP="00BB6415">
      <w:pPr>
        <w:pStyle w:val="Paragraphedeliste"/>
        <w:numPr>
          <w:ilvl w:val="0"/>
          <w:numId w:val="1"/>
        </w:numPr>
        <w:spacing w:before="120" w:after="120" w:line="240" w:lineRule="auto"/>
        <w:ind w:left="357" w:hanging="357"/>
        <w:contextualSpacing w:val="0"/>
        <w:jc w:val="both"/>
      </w:pPr>
      <w:r w:rsidRPr="004D502C">
        <w:t xml:space="preserve">For the document review, no particular selection was made. The evaluator made use of all the documents made available to him (see list of documents consulted in Appendix 3), in particular the </w:t>
      </w:r>
      <w:proofErr w:type="spellStart"/>
      <w:r w:rsidRPr="004D502C">
        <w:t>ProDoc</w:t>
      </w:r>
      <w:proofErr w:type="spellEnd"/>
      <w:r w:rsidRPr="004D502C">
        <w:t xml:space="preserve"> and other project documents, including some of the project preparation study reports, the provisional version of the annual work plans and budgets (PTBA), the narrative progress reports (provisional version) and financial reports, the specific thematic reports, the audit report for the first year (2019-2020), the minutes of the first steering committee meeting held on 23/01/2023. Several documents requested and announced were not made available to the evaluator. These include final approved versions of the PTBAs and narrative progress reports, validated products and deliverables, some project preparation study reports, consultants' reports, and deliverables. </w:t>
      </w:r>
    </w:p>
    <w:p w14:paraId="7E2ADA2C" w14:textId="77777777" w:rsidR="00BB6415" w:rsidRPr="004D502C" w:rsidRDefault="00BB6415" w:rsidP="00BB6415">
      <w:pPr>
        <w:pStyle w:val="Paragraphedeliste"/>
        <w:numPr>
          <w:ilvl w:val="0"/>
          <w:numId w:val="1"/>
        </w:numPr>
        <w:spacing w:before="120" w:after="120" w:line="240" w:lineRule="auto"/>
        <w:ind w:left="357" w:hanging="357"/>
        <w:contextualSpacing w:val="0"/>
        <w:jc w:val="both"/>
      </w:pPr>
      <w:r w:rsidRPr="004D502C">
        <w:t>For the selection of stakeholders to be consulted, and due to budgetary constraints, five (5) days were devoted to consulting stakeholders in Kinshasa and Matadi. For the same reasons, the other intervention provinces were not selected for face-to-face interviews, as they had not recorded any activities (apart from awareness-raising and information activities). As a result, certain key players could not be consulted (including members of the steering committee, service providers such as consultants, ICCN, INERA, ANAMED, researchers and members of parliament). The meeting with the project team took place on one day, July 17, 2023, and lasted approximately 7 hours, considering the meeting with the project team's Monitoring &amp; Evaluation Assistant on July 14, 2023.</w:t>
      </w:r>
    </w:p>
    <w:p w14:paraId="4D00BD73" w14:textId="77777777" w:rsidR="00BB6415" w:rsidRPr="004D502C" w:rsidRDefault="00BB6415" w:rsidP="00BB6415">
      <w:pPr>
        <w:pStyle w:val="Paragraphedeliste"/>
        <w:numPr>
          <w:ilvl w:val="0"/>
          <w:numId w:val="1"/>
        </w:numPr>
        <w:spacing w:before="120" w:after="120" w:line="240" w:lineRule="auto"/>
        <w:ind w:left="357" w:hanging="357"/>
        <w:contextualSpacing w:val="0"/>
        <w:jc w:val="both"/>
      </w:pPr>
      <w:r w:rsidRPr="004D502C">
        <w:t xml:space="preserve">The list of organizations and individuals interviewed is presented in Appendix 4. Data was collected through semi-structured interviews. This tool was used to obtain information on the quality of project design, implementation, and results. Questions relating to the comparison between expected and achieved </w:t>
      </w:r>
      <w:r>
        <w:t>outcome</w:t>
      </w:r>
      <w:r w:rsidRPr="004D502C">
        <w:t>s, factors and processes affecting project performance were also addressed during these interviews and through questionnaires.</w:t>
      </w:r>
    </w:p>
    <w:p w14:paraId="3070BB2C" w14:textId="77777777" w:rsidR="00BB6415" w:rsidRPr="00E86938" w:rsidRDefault="00BB6415" w:rsidP="00BB6415">
      <w:pPr>
        <w:pStyle w:val="Paragraphedeliste"/>
        <w:numPr>
          <w:ilvl w:val="0"/>
          <w:numId w:val="2"/>
        </w:numPr>
        <w:spacing w:before="120" w:after="120" w:line="240" w:lineRule="auto"/>
        <w:ind w:left="5" w:hanging="357"/>
        <w:contextualSpacing w:val="0"/>
        <w:rPr>
          <w:b/>
          <w:bCs/>
          <w:lang w:val="fr-FR"/>
        </w:rPr>
      </w:pPr>
      <w:proofErr w:type="spellStart"/>
      <w:r w:rsidRPr="00A32DAA">
        <w:rPr>
          <w:b/>
          <w:bCs/>
          <w:lang w:val="fr-FR"/>
        </w:rPr>
        <w:t>Strategies</w:t>
      </w:r>
      <w:proofErr w:type="spellEnd"/>
      <w:r w:rsidRPr="00A32DAA">
        <w:rPr>
          <w:b/>
          <w:bCs/>
          <w:lang w:val="fr-FR"/>
        </w:rPr>
        <w:t xml:space="preserve"> for </w:t>
      </w:r>
      <w:proofErr w:type="spellStart"/>
      <w:r w:rsidRPr="00A32DAA">
        <w:rPr>
          <w:b/>
          <w:bCs/>
          <w:lang w:val="fr-FR"/>
        </w:rPr>
        <w:t>increasing</w:t>
      </w:r>
      <w:proofErr w:type="spellEnd"/>
      <w:r w:rsidRPr="00A32DAA">
        <w:rPr>
          <w:b/>
          <w:bCs/>
          <w:lang w:val="fr-FR"/>
        </w:rPr>
        <w:t xml:space="preserve"> stakeholder engagement</w:t>
      </w:r>
    </w:p>
    <w:p w14:paraId="6FC94B04" w14:textId="77777777" w:rsidR="00BB6415" w:rsidRPr="004D502C" w:rsidRDefault="00BB6415" w:rsidP="00BB6415">
      <w:pPr>
        <w:pStyle w:val="Paragraphedeliste"/>
        <w:numPr>
          <w:ilvl w:val="0"/>
          <w:numId w:val="1"/>
        </w:numPr>
        <w:spacing w:before="120" w:after="120" w:line="240" w:lineRule="auto"/>
        <w:ind w:left="357" w:hanging="357"/>
        <w:contextualSpacing w:val="0"/>
        <w:jc w:val="both"/>
      </w:pPr>
      <w:r w:rsidRPr="004D502C">
        <w:lastRenderedPageBreak/>
        <w:t xml:space="preserve">Grouping stakeholders into three interest groups for the face-to-face interviews served to reinforce communities of interest in the ABS-DRC-UNEP project. Each group showed a strong interest in the project's results. </w:t>
      </w:r>
    </w:p>
    <w:p w14:paraId="184FD5F6" w14:textId="77777777" w:rsidR="00BB6415" w:rsidRPr="004D502C" w:rsidRDefault="00BB6415" w:rsidP="00BB6415">
      <w:pPr>
        <w:pStyle w:val="Paragraphedeliste"/>
        <w:numPr>
          <w:ilvl w:val="0"/>
          <w:numId w:val="1"/>
        </w:numPr>
        <w:spacing w:before="120" w:after="120" w:line="240" w:lineRule="auto"/>
        <w:ind w:left="357" w:hanging="357"/>
        <w:contextualSpacing w:val="0"/>
        <w:jc w:val="both"/>
      </w:pPr>
      <w:r w:rsidRPr="004D502C">
        <w:t>The methodology adopted by the review, which consisted in presenting the project (objectives, expected results, components), the context and rationale for the mid-term review, the evaluation criteria, and creating an atmosphere of trust and serenity during the interviews, facilitated the responsible participation of stakeholders. This led to high expectations from stakeholders regarding the implementation of the Nagoya Protocol. Stakeholders met in Matadi and Kinshasa showed great interest in receiving the mid-term review report.</w:t>
      </w:r>
    </w:p>
    <w:p w14:paraId="49CFFB6F" w14:textId="77777777" w:rsidR="00BB6415" w:rsidRPr="00D541CB" w:rsidRDefault="00BB6415" w:rsidP="00BB6415">
      <w:pPr>
        <w:pStyle w:val="Paragraphedeliste"/>
        <w:numPr>
          <w:ilvl w:val="0"/>
          <w:numId w:val="2"/>
        </w:numPr>
        <w:spacing w:before="120" w:after="120" w:line="240" w:lineRule="auto"/>
        <w:ind w:left="5" w:hanging="357"/>
        <w:contextualSpacing w:val="0"/>
        <w:rPr>
          <w:b/>
          <w:bCs/>
          <w:lang w:val="fr-FR"/>
        </w:rPr>
      </w:pPr>
      <w:r>
        <w:rPr>
          <w:b/>
          <w:bCs/>
          <w:lang w:val="fr-FR"/>
        </w:rPr>
        <w:t xml:space="preserve">Data and </w:t>
      </w:r>
      <w:r>
        <w:rPr>
          <w:b/>
          <w:bCs/>
        </w:rPr>
        <w:t>information analysis method</w:t>
      </w:r>
    </w:p>
    <w:p w14:paraId="4AEDAC96" w14:textId="77777777" w:rsidR="00BB6415" w:rsidRPr="004D502C" w:rsidRDefault="00BB6415" w:rsidP="00BB6415">
      <w:pPr>
        <w:pStyle w:val="Paragraphedeliste"/>
        <w:numPr>
          <w:ilvl w:val="0"/>
          <w:numId w:val="1"/>
        </w:numPr>
        <w:spacing w:before="120" w:after="120" w:line="240" w:lineRule="auto"/>
        <w:ind w:left="357" w:hanging="357"/>
        <w:contextualSpacing w:val="0"/>
        <w:jc w:val="both"/>
      </w:pPr>
      <w:r w:rsidRPr="004D502C">
        <w:t>It was during the interviews that the collection tools were deployed and several sources were used to vary the information, but also to have a means of making the information reliable by carrying out a triangulation, which is a necessity, enabling the evaluator to validate and/or reframe the data. The evaluation framework or matrix used for the stakeholder interviews is presented in Appendix 7.</w:t>
      </w:r>
    </w:p>
    <w:p w14:paraId="1B02D97A" w14:textId="77777777" w:rsidR="00BB6415" w:rsidRPr="004D502C" w:rsidRDefault="00BB6415" w:rsidP="00BB6415">
      <w:pPr>
        <w:pStyle w:val="Paragraphedeliste"/>
        <w:numPr>
          <w:ilvl w:val="0"/>
          <w:numId w:val="1"/>
        </w:numPr>
        <w:spacing w:before="120" w:after="120" w:line="240" w:lineRule="auto"/>
        <w:ind w:left="357" w:hanging="357"/>
        <w:contextualSpacing w:val="0"/>
        <w:jc w:val="both"/>
      </w:pPr>
      <w:r w:rsidRPr="004D502C">
        <w:t>The analysis and exploitation of the data was carried out after pooling the data and information collected. This analytical phase was marked by a review and formalization of the findings arising from the facts, data, interpretation, and analysis, as well as their criticisms. The processing and analysis of the data collected, combined with the results of the document review, made it possible to draw lessons and formulate recommendations linked to the design, implementation, and results of the ABS-DRC-UNEP project over the period 2019-2022, for the consolidation and sustainability of the gains, but also to accelerate implementation to maximize the results expected at the end of the project. Evaluation criteria are assessed in accordance with UNEP evaluation guidelines</w:t>
      </w:r>
      <w:r>
        <w:rPr>
          <w:rStyle w:val="Appelnotedebasdep"/>
          <w:lang w:val="fr-FR"/>
        </w:rPr>
        <w:footnoteReference w:id="1"/>
      </w:r>
      <w:r w:rsidRPr="004D502C">
        <w:t>.</w:t>
      </w:r>
    </w:p>
    <w:p w14:paraId="575DCEC6" w14:textId="77777777" w:rsidR="00BB6415" w:rsidRPr="002A07CF" w:rsidRDefault="00BB6415" w:rsidP="00BB6415">
      <w:pPr>
        <w:pStyle w:val="Paragraphedeliste"/>
        <w:numPr>
          <w:ilvl w:val="0"/>
          <w:numId w:val="1"/>
        </w:numPr>
        <w:spacing w:before="120" w:after="120" w:line="240" w:lineRule="auto"/>
        <w:ind w:left="357" w:hanging="357"/>
        <w:contextualSpacing w:val="0"/>
        <w:jc w:val="both"/>
        <w:rPr>
          <w:lang w:val="fr-FR"/>
        </w:rPr>
      </w:pPr>
      <w:r w:rsidRPr="004D502C">
        <w:t xml:space="preserve">Analysis of the data and information gathered enabled the reports to be produced. The inception report sent by the evaluator on 29/07/2023 and the comments made on it were integrated into a final version sent on 13/08/2023. Following the stakeholder consultation and data collection mission to the DRC from July 8 to 18, 2023, the evaluator produced and transmitted a note on the preliminary results on August 10, 2023. </w:t>
      </w:r>
      <w:r w:rsidRPr="00A32DAA">
        <w:rPr>
          <w:lang w:val="fr-FR"/>
        </w:rPr>
        <w:t xml:space="preserve">The </w:t>
      </w:r>
      <w:proofErr w:type="spellStart"/>
      <w:r w:rsidRPr="00A32DAA">
        <w:rPr>
          <w:lang w:val="fr-FR"/>
        </w:rPr>
        <w:t>provisional</w:t>
      </w:r>
      <w:proofErr w:type="spellEnd"/>
      <w:r w:rsidRPr="00A32DAA">
        <w:rPr>
          <w:lang w:val="fr-FR"/>
        </w:rPr>
        <w:t xml:space="preserve"> </w:t>
      </w:r>
      <w:proofErr w:type="spellStart"/>
      <w:r w:rsidRPr="00A32DAA">
        <w:rPr>
          <w:lang w:val="fr-FR"/>
        </w:rPr>
        <w:t>mid-term</w:t>
      </w:r>
      <w:proofErr w:type="spellEnd"/>
      <w:r w:rsidRPr="00A32DAA">
        <w:rPr>
          <w:lang w:val="fr-FR"/>
        </w:rPr>
        <w:t xml:space="preserve"> </w:t>
      </w:r>
      <w:proofErr w:type="spellStart"/>
      <w:r w:rsidRPr="00A32DAA">
        <w:rPr>
          <w:lang w:val="fr-FR"/>
        </w:rPr>
        <w:t>review</w:t>
      </w:r>
      <w:proofErr w:type="spellEnd"/>
      <w:r w:rsidRPr="00A32DAA">
        <w:rPr>
          <w:lang w:val="fr-FR"/>
        </w:rPr>
        <w:t xml:space="preserve"> report </w:t>
      </w:r>
      <w:proofErr w:type="spellStart"/>
      <w:r w:rsidRPr="00A32DAA">
        <w:rPr>
          <w:lang w:val="fr-FR"/>
        </w:rPr>
        <w:t>was</w:t>
      </w:r>
      <w:proofErr w:type="spellEnd"/>
      <w:r w:rsidRPr="00A32DAA">
        <w:rPr>
          <w:lang w:val="fr-FR"/>
        </w:rPr>
        <w:t xml:space="preserve"> sent on 26/09/2023</w:t>
      </w:r>
      <w:r>
        <w:rPr>
          <w:lang w:val="fr-FR"/>
        </w:rPr>
        <w:t xml:space="preserve">. </w:t>
      </w:r>
    </w:p>
    <w:p w14:paraId="44D25746" w14:textId="77777777" w:rsidR="00BB6415" w:rsidRPr="004D502C" w:rsidRDefault="00BB6415" w:rsidP="00BB6415">
      <w:pPr>
        <w:pStyle w:val="Paragraphedeliste"/>
        <w:numPr>
          <w:ilvl w:val="0"/>
          <w:numId w:val="1"/>
        </w:numPr>
        <w:spacing w:before="120" w:after="120" w:line="240" w:lineRule="auto"/>
        <w:contextualSpacing w:val="0"/>
        <w:jc w:val="both"/>
      </w:pPr>
      <w:r w:rsidRPr="004D502C">
        <w:t xml:space="preserve">Where data and information from stakeholder groups and people we met were consistent or complementary, they were used in the findings and conclusions. In cases where the information did not coincide, the evaluator proceeded by triangulation with other stakeholder groups and written sources. It was not possible to resolve contradictions and inconsistencies through a stakeholder review. </w:t>
      </w:r>
    </w:p>
    <w:p w14:paraId="5D3D5DFB" w14:textId="546AEDFF" w:rsidR="00421368" w:rsidRPr="00421368" w:rsidRDefault="00BB6415" w:rsidP="00BB6415">
      <w:pPr>
        <w:pStyle w:val="Paragraphedeliste"/>
        <w:numPr>
          <w:ilvl w:val="0"/>
          <w:numId w:val="1"/>
        </w:numPr>
        <w:jc w:val="both"/>
        <w:rPr>
          <w:lang w:val="fr-FR"/>
        </w:rPr>
      </w:pPr>
      <w:r w:rsidRPr="004D502C">
        <w:t xml:space="preserve">The project team provided feedback on the draft final report on 13/11/2023. These feedbacks were used to produce the final version of the review report. Appendix 1 to this report contains the project team's comments and the consultant's responses. </w:t>
      </w:r>
      <w:r w:rsidRPr="00A32DAA">
        <w:rPr>
          <w:lang w:val="fr-FR"/>
        </w:rPr>
        <w:t xml:space="preserve">The report </w:t>
      </w:r>
      <w:proofErr w:type="spellStart"/>
      <w:r w:rsidRPr="00A32DAA">
        <w:rPr>
          <w:lang w:val="fr-FR"/>
        </w:rPr>
        <w:t>is</w:t>
      </w:r>
      <w:proofErr w:type="spellEnd"/>
      <w:r w:rsidRPr="00A32DAA">
        <w:rPr>
          <w:lang w:val="fr-FR"/>
        </w:rPr>
        <w:t xml:space="preserve"> </w:t>
      </w:r>
      <w:proofErr w:type="spellStart"/>
      <w:r w:rsidRPr="00A32DAA">
        <w:rPr>
          <w:lang w:val="fr-FR"/>
        </w:rPr>
        <w:t>completed</w:t>
      </w:r>
      <w:proofErr w:type="spellEnd"/>
      <w:r w:rsidRPr="00A32DAA">
        <w:rPr>
          <w:lang w:val="fr-FR"/>
        </w:rPr>
        <w:t xml:space="preserve"> by 8 appendices</w:t>
      </w:r>
      <w:r w:rsidRPr="00421368">
        <w:rPr>
          <w:lang w:val="fr-FR"/>
        </w:rPr>
        <w:t>.</w:t>
      </w:r>
    </w:p>
    <w:p w14:paraId="786645AF" w14:textId="0ABD92C5" w:rsidR="00C80D1F" w:rsidRPr="00BB6415" w:rsidRDefault="003A39E4" w:rsidP="000F3BBC">
      <w:pPr>
        <w:pStyle w:val="Titre2"/>
      </w:pPr>
      <w:bookmarkStart w:id="32" w:name="_Hlk142982393"/>
      <w:bookmarkStart w:id="33" w:name="_Toc154419260"/>
      <w:r w:rsidRPr="00BB6415">
        <w:t xml:space="preserve">2.2. </w:t>
      </w:r>
      <w:r w:rsidR="00BB6415" w:rsidRPr="004D502C">
        <w:t>Challenges encountered in the mid-term review</w:t>
      </w:r>
      <w:bookmarkEnd w:id="33"/>
    </w:p>
    <w:p w14:paraId="58ECAC2F" w14:textId="77777777" w:rsidR="00BB6415" w:rsidRPr="004D502C" w:rsidRDefault="00BB6415" w:rsidP="00BB6415">
      <w:pPr>
        <w:pStyle w:val="Paragraphedeliste"/>
        <w:numPr>
          <w:ilvl w:val="0"/>
          <w:numId w:val="1"/>
        </w:numPr>
        <w:spacing w:after="120" w:line="240" w:lineRule="auto"/>
        <w:contextualSpacing w:val="0"/>
        <w:jc w:val="both"/>
      </w:pPr>
      <w:bookmarkStart w:id="34" w:name="_Hlk143092930"/>
      <w:bookmarkEnd w:id="32"/>
      <w:r w:rsidRPr="004D502C">
        <w:t>The review encountered certain difficulties in several respects: (</w:t>
      </w:r>
      <w:proofErr w:type="spellStart"/>
      <w:r w:rsidRPr="004D502C">
        <w:t>i</w:t>
      </w:r>
      <w:proofErr w:type="spellEnd"/>
      <w:r w:rsidRPr="004D502C">
        <w:t xml:space="preserve">) the timely availability of data and the quality of documents made available to the evaluator, (ii) the late holding of the scoping meeting, </w:t>
      </w:r>
      <w:r w:rsidRPr="004D502C">
        <w:lastRenderedPageBreak/>
        <w:t xml:space="preserve">(iii) the inadequate review budget, (iv) difficulties in communicating with the project team, (v) low or unbalanced stakeholder participation rates during stakeholder interviews. </w:t>
      </w:r>
    </w:p>
    <w:bookmarkEnd w:id="34"/>
    <w:p w14:paraId="0A96596D" w14:textId="77777777" w:rsidR="00BB6415" w:rsidRPr="004D502C" w:rsidRDefault="00BB6415" w:rsidP="00BB6415">
      <w:pPr>
        <w:pStyle w:val="Paragraphedeliste"/>
        <w:numPr>
          <w:ilvl w:val="0"/>
          <w:numId w:val="1"/>
        </w:numPr>
        <w:spacing w:after="120" w:line="240" w:lineRule="auto"/>
        <w:contextualSpacing w:val="0"/>
        <w:jc w:val="both"/>
      </w:pPr>
      <w:r w:rsidRPr="004D502C">
        <w:t>The participatory and inclusive approach proposed in the methodological note presupposed the timely availability of project documents, as mentioned by the evaluator on several occasions. The late availability of certain documents and information slowed down the review process. The annual work plans and budgets, semi-annual and annual progress reports and thematic study reports (preparation and implementation phases) provided are provisional documents; partial lists of stakeholders were only obtained during the mission to the DRC; in the absence of the Steering Committee during the period under review, the reports of meetings held to validate the PTBAs, progress reports and project products were not provided; the final products, supposedly validated, were not presented to the evaluator.</w:t>
      </w:r>
    </w:p>
    <w:p w14:paraId="44F14F9D" w14:textId="77777777" w:rsidR="00BB6415" w:rsidRPr="004D502C" w:rsidRDefault="00BB6415" w:rsidP="00BB6415">
      <w:pPr>
        <w:pStyle w:val="Paragraphedeliste"/>
        <w:numPr>
          <w:ilvl w:val="0"/>
          <w:numId w:val="1"/>
        </w:numPr>
        <w:spacing w:after="120" w:line="240" w:lineRule="auto"/>
        <w:contextualSpacing w:val="0"/>
        <w:jc w:val="both"/>
      </w:pPr>
      <w:r w:rsidRPr="004D502C">
        <w:t>The scoping meeting took place on 6/07/2023, on the eve of the mission to the DRC, while the contract for the review had been running since 11/05/2023, i.e. almost two months after the start of the review process, whereas the evaluator had proposed the first week after his contract came into force.</w:t>
      </w:r>
    </w:p>
    <w:p w14:paraId="78880988" w14:textId="77777777" w:rsidR="00BB6415" w:rsidRPr="004D502C" w:rsidRDefault="00BB6415" w:rsidP="00BB6415">
      <w:pPr>
        <w:pStyle w:val="Paragraphedeliste"/>
        <w:numPr>
          <w:ilvl w:val="0"/>
          <w:numId w:val="1"/>
        </w:numPr>
        <w:spacing w:after="120" w:line="240" w:lineRule="auto"/>
        <w:contextualSpacing w:val="0"/>
        <w:jc w:val="both"/>
      </w:pPr>
      <w:r w:rsidRPr="004D502C">
        <w:t xml:space="preserve">The budget for the review was insufficient for the actual duration of the mission to the DRC, which was limited to 5 effective working days. This limitation meant that it was not possible to meet with certain stakeholder groups, such as certain members of the steering committee, service providers such as consultants, researchers and the project's financial partners announced in the </w:t>
      </w:r>
      <w:proofErr w:type="spellStart"/>
      <w:r w:rsidRPr="004D502C">
        <w:t>ProDoc</w:t>
      </w:r>
      <w:proofErr w:type="spellEnd"/>
      <w:r w:rsidRPr="004D502C">
        <w:t>. It was also not possible to meet with members of the steering committee (COPIL) or to have individual discussions with resource persons from the Prime Ministry and the Ministry of Finance, and the time available for discussions with the project team was less than a day.</w:t>
      </w:r>
    </w:p>
    <w:p w14:paraId="15E29BE6" w14:textId="77777777" w:rsidR="00BB6415" w:rsidRPr="004D502C" w:rsidRDefault="00BB6415" w:rsidP="00BB6415">
      <w:pPr>
        <w:pStyle w:val="Paragraphedeliste"/>
        <w:numPr>
          <w:ilvl w:val="0"/>
          <w:numId w:val="1"/>
        </w:numPr>
        <w:spacing w:after="120" w:line="240" w:lineRule="auto"/>
        <w:contextualSpacing w:val="0"/>
        <w:jc w:val="both"/>
      </w:pPr>
      <w:r w:rsidRPr="004D502C">
        <w:t>Communication with the project team remained weak, given the time taken by the project team to react or respond to the evaluator's requests. In some cases, the evaluator's requests went unanswered, such as the list of project stakeholders, the Project Management Unit's reaction to the proposed terms of reference for the mission in the DRC, lists of stakeholders who took part in interviews (lists sent on 29/08/2023, whereas the last interview took place on 14/07/2023), documents that were not provided, etc. This concern had been mentioned by the evaluator, however, and the PMU's response was not forthcoming. Yet this concern had been mentioned by the evaluator on several occasions, notably before and during the scoping meeting.</w:t>
      </w:r>
    </w:p>
    <w:p w14:paraId="318372D7" w14:textId="77777777" w:rsidR="00BB6415" w:rsidRPr="004D502C" w:rsidRDefault="00BB6415" w:rsidP="00BB6415">
      <w:pPr>
        <w:pStyle w:val="Paragraphedeliste"/>
        <w:numPr>
          <w:ilvl w:val="0"/>
          <w:numId w:val="1"/>
        </w:numPr>
        <w:spacing w:after="120" w:line="240" w:lineRule="auto"/>
        <w:contextualSpacing w:val="0"/>
        <w:jc w:val="both"/>
      </w:pPr>
      <w:r w:rsidRPr="004D502C">
        <w:t xml:space="preserve">Interviews during the DRC mission had low or unbalanced stakeholder participation rates. The number of participants per focus group at each interview varied between 4 and 16 people (see Appendix 4). In addition, the questionnaires sent out to the three stakeholder groups in Lubumbashi, </w:t>
      </w:r>
      <w:proofErr w:type="spellStart"/>
      <w:r w:rsidRPr="004D502C">
        <w:t>Mbandaka</w:t>
      </w:r>
      <w:proofErr w:type="spellEnd"/>
      <w:r w:rsidRPr="004D502C">
        <w:t xml:space="preserve"> and </w:t>
      </w:r>
      <w:proofErr w:type="spellStart"/>
      <w:r w:rsidRPr="004D502C">
        <w:t>Kissangani</w:t>
      </w:r>
      <w:proofErr w:type="spellEnd"/>
      <w:r w:rsidRPr="004D502C">
        <w:t xml:space="preserve"> generated only two responses. This situation is partly linked to the approximate preparation and organization of the evaluator's mission to the DRC, and to the lack of appropriate information for stakeholders on the purpose and stakes of the consultations with the evaluator.</w:t>
      </w:r>
    </w:p>
    <w:p w14:paraId="1AD962FF" w14:textId="77777777" w:rsidR="00BB6415" w:rsidRPr="004D502C" w:rsidRDefault="00BB6415" w:rsidP="00BB6415">
      <w:pPr>
        <w:pStyle w:val="Paragraphedeliste"/>
        <w:numPr>
          <w:ilvl w:val="0"/>
          <w:numId w:val="1"/>
        </w:numPr>
        <w:spacing w:after="120" w:line="240" w:lineRule="auto"/>
        <w:contextualSpacing w:val="0"/>
        <w:jc w:val="both"/>
      </w:pPr>
      <w:r w:rsidRPr="004D502C">
        <w:t>Despite these various constraints and limitations, the data and factual information available were sufficient to carry out a mid-term review of the ABS-DRC-UNEP project. The nature and scope of the project, as well as the level of implementation without field activities (for the time being) mitigated the impact of these limitations on the results of the review.</w:t>
      </w:r>
    </w:p>
    <w:p w14:paraId="3606F3C2" w14:textId="13691593" w:rsidR="00B20482" w:rsidRPr="00B20482" w:rsidRDefault="00320831" w:rsidP="000F3BBC">
      <w:pPr>
        <w:pStyle w:val="Titre2"/>
      </w:pPr>
      <w:bookmarkStart w:id="35" w:name="_Toc154419261"/>
      <w:r>
        <w:rPr>
          <w:rStyle w:val="Titre2Car"/>
          <w:b/>
        </w:rPr>
        <w:lastRenderedPageBreak/>
        <w:t xml:space="preserve">2.3. </w:t>
      </w:r>
      <w:proofErr w:type="spellStart"/>
      <w:r w:rsidR="00BB6415">
        <w:rPr>
          <w:rStyle w:val="Titre2Car"/>
          <w:b/>
        </w:rPr>
        <w:t>E</w:t>
      </w:r>
      <w:r w:rsidR="00B20482">
        <w:rPr>
          <w:rStyle w:val="Titre2Car"/>
          <w:b/>
        </w:rPr>
        <w:t>thi</w:t>
      </w:r>
      <w:r w:rsidR="00BB6415">
        <w:rPr>
          <w:rStyle w:val="Titre2Car"/>
          <w:b/>
        </w:rPr>
        <w:t>cal</w:t>
      </w:r>
      <w:proofErr w:type="spellEnd"/>
      <w:r w:rsidR="00BB6415">
        <w:rPr>
          <w:rStyle w:val="Titre2Car"/>
          <w:b/>
        </w:rPr>
        <w:t xml:space="preserve"> </w:t>
      </w:r>
      <w:proofErr w:type="spellStart"/>
      <w:r w:rsidR="00BB6415">
        <w:rPr>
          <w:rStyle w:val="Titre2Car"/>
          <w:b/>
        </w:rPr>
        <w:t>consitions</w:t>
      </w:r>
      <w:proofErr w:type="spellEnd"/>
      <w:r w:rsidR="00BB6415">
        <w:rPr>
          <w:rStyle w:val="Titre2Car"/>
          <w:b/>
        </w:rPr>
        <w:t xml:space="preserve"> for the </w:t>
      </w:r>
      <w:proofErr w:type="spellStart"/>
      <w:r w:rsidR="00BB6415">
        <w:rPr>
          <w:rStyle w:val="Titre2Car"/>
          <w:b/>
        </w:rPr>
        <w:t>review</w:t>
      </w:r>
      <w:bookmarkEnd w:id="35"/>
      <w:proofErr w:type="spellEnd"/>
    </w:p>
    <w:p w14:paraId="107E8CCE" w14:textId="77777777" w:rsidR="00BB6415" w:rsidRPr="004D502C" w:rsidRDefault="00BB6415" w:rsidP="00BB6415">
      <w:pPr>
        <w:pStyle w:val="Paragraphedeliste"/>
        <w:numPr>
          <w:ilvl w:val="0"/>
          <w:numId w:val="1"/>
        </w:numPr>
        <w:spacing w:after="0" w:line="240" w:lineRule="auto"/>
        <w:contextualSpacing w:val="0"/>
        <w:jc w:val="both"/>
      </w:pPr>
      <w:r w:rsidRPr="004D502C">
        <w:t>Throughout the review process and when compiling the final review report, the evaluator took into account the code of ethical conduct in accordance with UNEP's evaluation policy, which includes the following key factors: (</w:t>
      </w:r>
      <w:proofErr w:type="spellStart"/>
      <w:r w:rsidRPr="004D502C">
        <w:t>i</w:t>
      </w:r>
      <w:proofErr w:type="spellEnd"/>
      <w:r w:rsidRPr="004D502C">
        <w:t>) all interviews and information are anonymous and have been collected confidentially in accordance with UN standards of conduct, and no information can be traced back to a direct source or individual, (ii) efforts have been made to represent the views of traditional and more marginalized groups, (iii) the evaluator has ensured empathy and sensitivity to the different contexts and cultures in which stakeholders operate.</w:t>
      </w:r>
    </w:p>
    <w:p w14:paraId="7CD2CA3E" w14:textId="77777777" w:rsidR="00002603" w:rsidRPr="00BB6415" w:rsidRDefault="00002603" w:rsidP="008A6C12">
      <w:pPr>
        <w:spacing w:line="240" w:lineRule="auto"/>
        <w:jc w:val="both"/>
        <w:sectPr w:rsidR="00002603" w:rsidRPr="00BB6415" w:rsidSect="003614D8">
          <w:pgSz w:w="12240" w:h="15840"/>
          <w:pgMar w:top="1440" w:right="1440" w:bottom="1440" w:left="1440" w:header="708" w:footer="708" w:gutter="0"/>
          <w:cols w:space="708"/>
          <w:docGrid w:linePitch="360"/>
        </w:sectPr>
      </w:pPr>
    </w:p>
    <w:p w14:paraId="246643CE" w14:textId="77777777" w:rsidR="00BB6415" w:rsidRDefault="00BB6415" w:rsidP="000F3BBC">
      <w:pPr>
        <w:pStyle w:val="Titre1"/>
      </w:pPr>
      <w:bookmarkStart w:id="36" w:name="_Toc153365608"/>
      <w:bookmarkStart w:id="37" w:name="_Toc154419262"/>
      <w:r>
        <w:lastRenderedPageBreak/>
        <w:t xml:space="preserve">3. </w:t>
      </w:r>
      <w:bookmarkEnd w:id="36"/>
      <w:r>
        <w:t>THE PROJECT</w:t>
      </w:r>
      <w:bookmarkEnd w:id="37"/>
    </w:p>
    <w:p w14:paraId="0243F71A" w14:textId="77777777" w:rsidR="00BB6415" w:rsidRDefault="00BB6415" w:rsidP="00BB6415">
      <w:pPr>
        <w:spacing w:after="0" w:line="240" w:lineRule="auto"/>
        <w:rPr>
          <w:lang w:val="fr-FR"/>
        </w:rPr>
      </w:pPr>
    </w:p>
    <w:p w14:paraId="046B5BF1" w14:textId="77777777" w:rsidR="00BB6415" w:rsidRPr="00897899" w:rsidRDefault="00BB6415" w:rsidP="000F3BBC">
      <w:pPr>
        <w:pStyle w:val="Titre2"/>
      </w:pPr>
      <w:bookmarkStart w:id="38" w:name="_Toc153365609"/>
      <w:bookmarkStart w:id="39" w:name="_Toc154419263"/>
      <w:r>
        <w:t xml:space="preserve">3.1. </w:t>
      </w:r>
      <w:bookmarkEnd w:id="38"/>
      <w:r>
        <w:t>Background</w:t>
      </w:r>
      <w:bookmarkEnd w:id="39"/>
      <w:r w:rsidRPr="00897899">
        <w:t xml:space="preserve"> </w:t>
      </w:r>
    </w:p>
    <w:p w14:paraId="25B2E893" w14:textId="77777777" w:rsidR="00BB6415" w:rsidRPr="004D502C" w:rsidRDefault="00BB6415" w:rsidP="00BB6415">
      <w:pPr>
        <w:pStyle w:val="Paragraphedeliste"/>
        <w:numPr>
          <w:ilvl w:val="0"/>
          <w:numId w:val="1"/>
        </w:numPr>
        <w:spacing w:after="120" w:line="240" w:lineRule="auto"/>
        <w:contextualSpacing w:val="0"/>
        <w:jc w:val="both"/>
      </w:pPr>
      <w:bookmarkStart w:id="40" w:name="_Hlk139097610"/>
      <w:r w:rsidRPr="004D502C">
        <w:t>The DRC is the largest country in sub-Saharan Africa, covering an area of some 2,345,000 km2. It possesses exceptional natural resources, including tremendous biodiversity and the 2nd largest tropical forest in the world. Aware of its role and responsibilities in protecting and preserving the environment and its biodiversity for the national and global interest, in 2014 the DRC enacted law n° 014-0003 of 11/02/2014 on nature conservation. It is a party to the Convention on Biological Diversity (CBD), which has three objectives namely (</w:t>
      </w:r>
      <w:proofErr w:type="spellStart"/>
      <w:r w:rsidRPr="004D502C">
        <w:t>i</w:t>
      </w:r>
      <w:proofErr w:type="spellEnd"/>
      <w:r w:rsidRPr="004D502C">
        <w:t>) the conservation of biological diversity, (ii) the sustainable use of its components, and (iii) the fair and equitable sharing of the benefits arising out of the utilization of genetic resources. It has also ratified the Nagoya Protocol, a treaty whose objective is "the fair and equitable sharing of the benefits arising out of the utilization of genetic resources, including by appropriate access to genetic resources (GR) and by appropriate transfer of relevant technologies, taking into account all rights over those resources and to technologies, and by appropriate funding, thus contributing to the conservation of biological diversity and the sustainable use of its components".</w:t>
      </w:r>
    </w:p>
    <w:p w14:paraId="5B910677" w14:textId="77777777" w:rsidR="00BB6415" w:rsidRPr="004D502C" w:rsidRDefault="00BB6415" w:rsidP="00BB6415">
      <w:pPr>
        <w:pStyle w:val="Paragraphedeliste"/>
        <w:numPr>
          <w:ilvl w:val="0"/>
          <w:numId w:val="1"/>
        </w:numPr>
        <w:spacing w:after="120" w:line="240" w:lineRule="auto"/>
        <w:contextualSpacing w:val="0"/>
        <w:jc w:val="both"/>
      </w:pPr>
      <w:r w:rsidRPr="004D502C">
        <w:rPr>
          <w:u w:val="single"/>
        </w:rPr>
        <w:t xml:space="preserve">The project's main </w:t>
      </w:r>
      <w:proofErr w:type="gramStart"/>
      <w:r w:rsidRPr="004D502C">
        <w:rPr>
          <w:u w:val="single"/>
        </w:rPr>
        <w:t>problem </w:t>
      </w:r>
      <w:r w:rsidRPr="004D502C">
        <w:t>:</w:t>
      </w:r>
      <w:proofErr w:type="gramEnd"/>
      <w:r w:rsidRPr="004D502C">
        <w:t xml:space="preserve">  In the DRC, there are several threats to biodiversity: deforestation, land erosion, habitat degradation, poaching and uncontrolled fishing, the introduction of invasive exotic species, political instability and armed conflict. These threats, most of which are man-made, are exacerbated by a general lack of incentives to preserve and protect biodiversity, and by a weak regulatory and institutional framework. Despite the adoption of the law on nature conservation, which represents a strong commitment on the part of the DRC in this area, notably through its Title III on biological and genetic resources and associated traditional knowledge, there are still several major barriers to access to genetic resources and to the fair and equitable sharing of the benefits arising from their use (ABS). These barriers are (</w:t>
      </w:r>
      <w:proofErr w:type="spellStart"/>
      <w:r w:rsidRPr="004D502C">
        <w:t>i</w:t>
      </w:r>
      <w:proofErr w:type="spellEnd"/>
      <w:r w:rsidRPr="004D502C">
        <w:t xml:space="preserve">) an incomplete national legal, regulatory, and institutional framework to support Access to genetic resources and the fair and equitable sharing of benefits arising from their utilization, (ii) insufficient awareness and dissemination of knowledge/information on the Nagoya Protocol and its potential, (iii) the absence of a coordinated conservation and valorization approach at national level. </w:t>
      </w:r>
    </w:p>
    <w:p w14:paraId="65B1E13A" w14:textId="77777777" w:rsidR="00BB6415" w:rsidRPr="004D502C" w:rsidRDefault="00BB6415" w:rsidP="00BB6415">
      <w:pPr>
        <w:pStyle w:val="Paragraphedeliste"/>
        <w:numPr>
          <w:ilvl w:val="0"/>
          <w:numId w:val="1"/>
        </w:numPr>
        <w:spacing w:after="120" w:line="240" w:lineRule="auto"/>
        <w:contextualSpacing w:val="0"/>
        <w:jc w:val="both"/>
      </w:pPr>
      <w:r w:rsidRPr="004D502C">
        <w:t>In view of the above, the DRC has decided, with the support of the GEF and UNEP, to implement the Nagoya Protocol to strengthen biodiversity conservation and improve human well-being through the ABS-DRC-UNEP project. According to the project document (</w:t>
      </w:r>
      <w:proofErr w:type="spellStart"/>
      <w:r w:rsidRPr="004D502C">
        <w:t>ProDoc</w:t>
      </w:r>
      <w:proofErr w:type="spellEnd"/>
      <w:r w:rsidRPr="004D502C">
        <w:t>), the project comprises three complementary components with associated outcomes. The project has not been the subject of a theory of change (</w:t>
      </w:r>
      <w:proofErr w:type="spellStart"/>
      <w:r w:rsidRPr="004D502C">
        <w:t>ToC</w:t>
      </w:r>
      <w:proofErr w:type="spellEnd"/>
      <w:r w:rsidRPr="004D502C">
        <w:t>) as such, and was built up through the mid-term review and presented in the inception report and in appendix 6 of this report. It confirmed the three components, but reformulated them as follows: (</w:t>
      </w:r>
      <w:proofErr w:type="spellStart"/>
      <w:r w:rsidRPr="004D502C">
        <w:t>i</w:t>
      </w:r>
      <w:proofErr w:type="spellEnd"/>
      <w:proofErr w:type="gramStart"/>
      <w:r w:rsidRPr="004D502C">
        <w:t>) :</w:t>
      </w:r>
      <w:proofErr w:type="gramEnd"/>
      <w:r w:rsidRPr="004D502C">
        <w:t xml:space="preserve"> Development of regulations and tools for implementing ABS, (ii) Raising awareness of the Nagoya Protocol and the national ABS system, and building the capacity of ABS stakeholders, (iii) In-situ conservation and testing of the PIC and MAT principles and the ABS permit.</w:t>
      </w:r>
    </w:p>
    <w:p w14:paraId="741A5611" w14:textId="77777777" w:rsidR="00BB6415" w:rsidRPr="004D502C" w:rsidRDefault="00BB6415" w:rsidP="00BB6415">
      <w:pPr>
        <w:pStyle w:val="Paragraphedeliste"/>
        <w:numPr>
          <w:ilvl w:val="0"/>
          <w:numId w:val="1"/>
        </w:numPr>
        <w:spacing w:after="0" w:line="240" w:lineRule="auto"/>
        <w:ind w:left="357" w:hanging="357"/>
        <w:contextualSpacing w:val="0"/>
        <w:jc w:val="both"/>
      </w:pPr>
      <w:r w:rsidRPr="004D502C">
        <w:t>The project faced at least three specific external challenges. (</w:t>
      </w:r>
      <w:proofErr w:type="spellStart"/>
      <w:r w:rsidRPr="004D502C">
        <w:t>i</w:t>
      </w:r>
      <w:proofErr w:type="spellEnd"/>
      <w:r w:rsidRPr="004D502C">
        <w:t xml:space="preserve">) national institutional instability, with the death of the Head of the Biodiversity Division (CBD) and focal point for the Nagoya Protocol at the MEDD. These authorities, who were involved in the design of the project, are a key component of the </w:t>
      </w:r>
      <w:r w:rsidRPr="004D502C">
        <w:lastRenderedPageBreak/>
        <w:t xml:space="preserve">project; (ii) the absence of the Steering Committee, which only took place in September 2022, i.e. three years after the start of the project; (iii) the project was also affected by COVID-19, with the proclamation of a state of health emergency and the restrictive measures taken by the government from March 2020 to December 2021. This situation has led to the slowdown, or even interruption, of project activities. </w:t>
      </w:r>
    </w:p>
    <w:p w14:paraId="3164CEE0" w14:textId="77777777" w:rsidR="00BB6415" w:rsidRPr="004D502C" w:rsidRDefault="00BB6415" w:rsidP="00BB6415">
      <w:pPr>
        <w:pStyle w:val="Paragraphedeliste"/>
        <w:spacing w:after="0" w:line="240" w:lineRule="auto"/>
        <w:ind w:left="357"/>
        <w:contextualSpacing w:val="0"/>
        <w:jc w:val="both"/>
      </w:pPr>
    </w:p>
    <w:p w14:paraId="0361353B" w14:textId="77777777" w:rsidR="00BB6415" w:rsidRDefault="00BB6415" w:rsidP="000F3BBC">
      <w:pPr>
        <w:pStyle w:val="Titre2"/>
        <w:rPr>
          <w:rFonts w:eastAsia="Times New Roman"/>
        </w:rPr>
      </w:pPr>
      <w:bookmarkStart w:id="41" w:name="_Toc153365610"/>
      <w:bookmarkStart w:id="42" w:name="_Toc154419264"/>
      <w:r>
        <w:rPr>
          <w:rFonts w:eastAsia="Times New Roman"/>
        </w:rPr>
        <w:t xml:space="preserve">3.2. </w:t>
      </w:r>
      <w:bookmarkEnd w:id="41"/>
      <w:r>
        <w:rPr>
          <w:rFonts w:eastAsia="Times New Roman"/>
        </w:rPr>
        <w:t xml:space="preserve">The </w:t>
      </w:r>
      <w:proofErr w:type="spellStart"/>
      <w:r>
        <w:rPr>
          <w:rFonts w:eastAsia="Times New Roman"/>
        </w:rPr>
        <w:t>results</w:t>
      </w:r>
      <w:proofErr w:type="spellEnd"/>
      <w:r>
        <w:rPr>
          <w:rFonts w:eastAsia="Times New Roman"/>
        </w:rPr>
        <w:t xml:space="preserve"> </w:t>
      </w:r>
      <w:proofErr w:type="spellStart"/>
      <w:r>
        <w:rPr>
          <w:rFonts w:eastAsia="Times New Roman"/>
        </w:rPr>
        <w:t>framework</w:t>
      </w:r>
      <w:bookmarkEnd w:id="42"/>
      <w:proofErr w:type="spellEnd"/>
    </w:p>
    <w:p w14:paraId="4343C158" w14:textId="77777777" w:rsidR="00BB6415" w:rsidRPr="004D502C" w:rsidRDefault="00BB6415" w:rsidP="00BB6415">
      <w:pPr>
        <w:pStyle w:val="Paragraphedeliste"/>
        <w:numPr>
          <w:ilvl w:val="0"/>
          <w:numId w:val="1"/>
        </w:numPr>
        <w:jc w:val="both"/>
      </w:pPr>
      <w:r w:rsidRPr="004D502C">
        <w:t xml:space="preserve">The results framework presented in the </w:t>
      </w:r>
      <w:proofErr w:type="spellStart"/>
      <w:r w:rsidRPr="004D502C">
        <w:t>ProDoc</w:t>
      </w:r>
      <w:proofErr w:type="spellEnd"/>
      <w:r w:rsidRPr="004D502C">
        <w:t xml:space="preserve"> has been relatively modified in accordance with the </w:t>
      </w:r>
      <w:proofErr w:type="spellStart"/>
      <w:r w:rsidRPr="004D502C">
        <w:t>ToC</w:t>
      </w:r>
      <w:proofErr w:type="spellEnd"/>
      <w:r w:rsidRPr="004D502C">
        <w:t xml:space="preserve"> built</w:t>
      </w:r>
      <w:r w:rsidRPr="004D502C">
        <w:rPr>
          <w:rStyle w:val="Appelnotedebasdep"/>
        </w:rPr>
        <w:t xml:space="preserve"> </w:t>
      </w:r>
      <w:r>
        <w:rPr>
          <w:rStyle w:val="Appelnotedebasdep"/>
          <w:lang w:val="fr-FR"/>
        </w:rPr>
        <w:footnoteReference w:id="2"/>
      </w:r>
      <w:r w:rsidRPr="004D502C">
        <w:t xml:space="preserve"> (see </w:t>
      </w:r>
      <w:proofErr w:type="spellStart"/>
      <w:r w:rsidRPr="004D502C">
        <w:t>appendice</w:t>
      </w:r>
      <w:proofErr w:type="spellEnd"/>
      <w:r w:rsidRPr="004D502C">
        <w:t xml:space="preserve"> 6). The results of the project are shown in Figure 1 below.</w:t>
      </w:r>
    </w:p>
    <w:p w14:paraId="195D2D8E" w14:textId="77777777" w:rsidR="00BB6415" w:rsidRPr="004D502C" w:rsidRDefault="00BB6415" w:rsidP="00BB6415">
      <w:pPr>
        <w:spacing w:after="120" w:line="240" w:lineRule="auto"/>
        <w:jc w:val="center"/>
        <w:rPr>
          <w:b/>
          <w:bCs/>
          <w:i/>
          <w:iCs/>
          <w:color w:val="385623" w:themeColor="accent6" w:themeShade="80"/>
          <w:sz w:val="20"/>
          <w:szCs w:val="20"/>
        </w:rPr>
      </w:pPr>
      <w:r w:rsidRPr="004D502C">
        <w:rPr>
          <w:b/>
          <w:bCs/>
          <w:i/>
          <w:iCs/>
          <w:color w:val="385623" w:themeColor="accent6" w:themeShade="80"/>
          <w:sz w:val="20"/>
          <w:szCs w:val="20"/>
        </w:rPr>
        <w:t xml:space="preserve">Figure 1: Project results from reconstructed </w:t>
      </w:r>
      <w:proofErr w:type="spellStart"/>
      <w:r w:rsidRPr="004D502C">
        <w:rPr>
          <w:b/>
          <w:bCs/>
          <w:i/>
          <w:iCs/>
          <w:color w:val="385623" w:themeColor="accent6" w:themeShade="80"/>
          <w:sz w:val="20"/>
          <w:szCs w:val="20"/>
        </w:rPr>
        <w:t>ToC</w:t>
      </w:r>
      <w:proofErr w:type="spellEnd"/>
    </w:p>
    <w:p w14:paraId="26A9593C" w14:textId="77777777" w:rsidR="00BB6415" w:rsidRPr="004D502C" w:rsidRDefault="00BB6415" w:rsidP="00BB6415">
      <w:pPr>
        <w:spacing w:after="120" w:line="240" w:lineRule="auto"/>
        <w:jc w:val="center"/>
      </w:pPr>
      <w:r>
        <w:rPr>
          <w:noProof/>
          <w:lang w:val="fr-FR"/>
        </w:rPr>
        <mc:AlternateContent>
          <mc:Choice Requires="wps">
            <w:drawing>
              <wp:anchor distT="0" distB="0" distL="114300" distR="114300" simplePos="0" relativeHeight="251732992" behindDoc="0" locked="0" layoutInCell="1" allowOverlap="1" wp14:anchorId="693904E8" wp14:editId="4B7E2E25">
                <wp:simplePos x="0" y="0"/>
                <wp:positionH relativeFrom="margin">
                  <wp:posOffset>-70338</wp:posOffset>
                </wp:positionH>
                <wp:positionV relativeFrom="paragraph">
                  <wp:posOffset>106911</wp:posOffset>
                </wp:positionV>
                <wp:extent cx="2122170" cy="4778878"/>
                <wp:effectExtent l="0" t="0" r="11430" b="22225"/>
                <wp:wrapNone/>
                <wp:docPr id="1780628430" name="Zone de texte 1"/>
                <wp:cNvGraphicFramePr/>
                <a:graphic xmlns:a="http://schemas.openxmlformats.org/drawingml/2006/main">
                  <a:graphicData uri="http://schemas.microsoft.com/office/word/2010/wordprocessingShape">
                    <wps:wsp>
                      <wps:cNvSpPr txBox="1"/>
                      <wps:spPr>
                        <a:xfrm>
                          <a:off x="0" y="0"/>
                          <a:ext cx="2122170" cy="4778878"/>
                        </a:xfrm>
                        <a:prstGeom prst="rect">
                          <a:avLst/>
                        </a:prstGeom>
                        <a:solidFill>
                          <a:srgbClr val="FFC000">
                            <a:lumMod val="20000"/>
                            <a:lumOff val="80000"/>
                          </a:srgbClr>
                        </a:solidFill>
                        <a:ln w="6350">
                          <a:solidFill>
                            <a:prstClr val="black"/>
                          </a:solidFill>
                        </a:ln>
                      </wps:spPr>
                      <wps:txbx>
                        <w:txbxContent>
                          <w:p w14:paraId="2C60403C" w14:textId="77777777" w:rsidR="00BB6415" w:rsidRPr="00916D87" w:rsidRDefault="00BB6415" w:rsidP="00BB6415">
                            <w:pPr>
                              <w:spacing w:after="120" w:line="240" w:lineRule="auto"/>
                              <w:jc w:val="center"/>
                              <w:rPr>
                                <w:b/>
                                <w:bCs/>
                                <w:sz w:val="18"/>
                                <w:szCs w:val="18"/>
                                <w:lang w:val="fr-FR"/>
                              </w:rPr>
                            </w:pPr>
                            <w:proofErr w:type="spellStart"/>
                            <w:r w:rsidRPr="00916D87">
                              <w:rPr>
                                <w:b/>
                                <w:bCs/>
                                <w:sz w:val="18"/>
                                <w:szCs w:val="18"/>
                                <w:lang w:val="fr-FR"/>
                              </w:rPr>
                              <w:t>Produ</w:t>
                            </w:r>
                            <w:r>
                              <w:rPr>
                                <w:b/>
                                <w:bCs/>
                                <w:sz w:val="18"/>
                                <w:szCs w:val="18"/>
                                <w:lang w:val="fr-FR"/>
                              </w:rPr>
                              <w:t>c</w:t>
                            </w:r>
                            <w:r w:rsidRPr="00916D87">
                              <w:rPr>
                                <w:b/>
                                <w:bCs/>
                                <w:sz w:val="18"/>
                                <w:szCs w:val="18"/>
                                <w:lang w:val="fr-FR"/>
                              </w:rPr>
                              <w:t>ts</w:t>
                            </w:r>
                            <w:proofErr w:type="spellEnd"/>
                            <w:r w:rsidRPr="00916D87">
                              <w:rPr>
                                <w:b/>
                                <w:bCs/>
                                <w:sz w:val="18"/>
                                <w:szCs w:val="18"/>
                                <w:lang w:val="fr-FR"/>
                              </w:rPr>
                              <w:t> :</w:t>
                            </w:r>
                          </w:p>
                          <w:p w14:paraId="038CF759" w14:textId="77777777" w:rsidR="00BB6415" w:rsidRPr="00916D87" w:rsidRDefault="00BB6415" w:rsidP="00BB6415">
                            <w:pPr>
                              <w:pStyle w:val="Paragraphedeliste"/>
                              <w:numPr>
                                <w:ilvl w:val="0"/>
                                <w:numId w:val="10"/>
                              </w:numPr>
                              <w:spacing w:after="0" w:line="240" w:lineRule="auto"/>
                              <w:ind w:left="57" w:hanging="170"/>
                              <w:rPr>
                                <w:b/>
                                <w:bCs/>
                                <w:sz w:val="18"/>
                                <w:szCs w:val="18"/>
                                <w:lang w:val="fr-FR"/>
                              </w:rPr>
                            </w:pPr>
                            <w:r w:rsidRPr="00916D87">
                              <w:rPr>
                                <w:b/>
                                <w:bCs/>
                                <w:sz w:val="18"/>
                                <w:szCs w:val="18"/>
                                <w:lang w:val="fr-FR"/>
                              </w:rPr>
                              <w:t>Produ</w:t>
                            </w:r>
                            <w:r>
                              <w:rPr>
                                <w:b/>
                                <w:bCs/>
                                <w:sz w:val="18"/>
                                <w:szCs w:val="18"/>
                                <w:lang w:val="fr-FR"/>
                              </w:rPr>
                              <w:t>c</w:t>
                            </w:r>
                            <w:r w:rsidRPr="00916D87">
                              <w:rPr>
                                <w:b/>
                                <w:bCs/>
                                <w:sz w:val="18"/>
                                <w:szCs w:val="18"/>
                                <w:lang w:val="fr-FR"/>
                              </w:rPr>
                              <w:t xml:space="preserve">t 1.1 : </w:t>
                            </w:r>
                            <w:r w:rsidRPr="00775B5D">
                              <w:rPr>
                                <w:sz w:val="18"/>
                                <w:szCs w:val="18"/>
                                <w:lang w:val="fr-FR"/>
                              </w:rPr>
                              <w:t xml:space="preserve">National ABS </w:t>
                            </w:r>
                            <w:proofErr w:type="spellStart"/>
                            <w:r w:rsidRPr="00775B5D">
                              <w:rPr>
                                <w:sz w:val="18"/>
                                <w:szCs w:val="18"/>
                                <w:lang w:val="fr-FR"/>
                              </w:rPr>
                              <w:t>Committee</w:t>
                            </w:r>
                            <w:proofErr w:type="spellEnd"/>
                            <w:r w:rsidRPr="00775B5D">
                              <w:rPr>
                                <w:sz w:val="18"/>
                                <w:szCs w:val="18"/>
                                <w:lang w:val="fr-FR"/>
                              </w:rPr>
                              <w:t xml:space="preserve"> </w:t>
                            </w:r>
                            <w:proofErr w:type="spellStart"/>
                            <w:r w:rsidRPr="00775B5D">
                              <w:rPr>
                                <w:sz w:val="18"/>
                                <w:szCs w:val="18"/>
                                <w:lang w:val="fr-FR"/>
                              </w:rPr>
                              <w:t>created</w:t>
                            </w:r>
                            <w:proofErr w:type="spellEnd"/>
                          </w:p>
                          <w:p w14:paraId="51F9B1A0" w14:textId="77777777" w:rsidR="00BB6415" w:rsidRPr="00BD48A4" w:rsidRDefault="00BB6415" w:rsidP="00BB6415">
                            <w:pPr>
                              <w:pStyle w:val="Paragraphedeliste"/>
                              <w:numPr>
                                <w:ilvl w:val="0"/>
                                <w:numId w:val="10"/>
                              </w:numPr>
                              <w:spacing w:after="0" w:line="240" w:lineRule="auto"/>
                              <w:ind w:left="57" w:hanging="170"/>
                              <w:rPr>
                                <w:sz w:val="18"/>
                                <w:szCs w:val="18"/>
                              </w:rPr>
                            </w:pPr>
                            <w:r w:rsidRPr="00BD48A4">
                              <w:rPr>
                                <w:b/>
                                <w:bCs/>
                                <w:sz w:val="18"/>
                                <w:szCs w:val="18"/>
                              </w:rPr>
                              <w:t>Product 1.2</w:t>
                            </w:r>
                            <w:r w:rsidRPr="00BD48A4">
                              <w:rPr>
                                <w:sz w:val="18"/>
                                <w:szCs w:val="18"/>
                              </w:rPr>
                              <w:t>: National ABS strategy and action plan developed</w:t>
                            </w:r>
                          </w:p>
                          <w:p w14:paraId="73202BFA" w14:textId="77777777" w:rsidR="00BB6415" w:rsidRPr="00916D87" w:rsidRDefault="00BB6415" w:rsidP="00BB6415">
                            <w:pPr>
                              <w:pStyle w:val="Paragraphedeliste"/>
                              <w:numPr>
                                <w:ilvl w:val="0"/>
                                <w:numId w:val="10"/>
                              </w:numPr>
                              <w:spacing w:after="0" w:line="240" w:lineRule="auto"/>
                              <w:ind w:left="57" w:hanging="170"/>
                              <w:rPr>
                                <w:b/>
                                <w:bCs/>
                                <w:sz w:val="18"/>
                                <w:szCs w:val="18"/>
                                <w:lang w:val="fr-FR"/>
                              </w:rPr>
                            </w:pPr>
                            <w:r w:rsidRPr="00916D87">
                              <w:rPr>
                                <w:b/>
                                <w:bCs/>
                                <w:sz w:val="18"/>
                                <w:szCs w:val="18"/>
                                <w:lang w:val="fr-FR"/>
                              </w:rPr>
                              <w:t>Produ</w:t>
                            </w:r>
                            <w:r>
                              <w:rPr>
                                <w:b/>
                                <w:bCs/>
                                <w:sz w:val="18"/>
                                <w:szCs w:val="18"/>
                                <w:lang w:val="fr-FR"/>
                              </w:rPr>
                              <w:t>c</w:t>
                            </w:r>
                            <w:r w:rsidRPr="00916D87">
                              <w:rPr>
                                <w:b/>
                                <w:bCs/>
                                <w:sz w:val="18"/>
                                <w:szCs w:val="18"/>
                                <w:lang w:val="fr-FR"/>
                              </w:rPr>
                              <w:t>t 1.3 :</w:t>
                            </w:r>
                            <w:r w:rsidRPr="00916D87">
                              <w:rPr>
                                <w:sz w:val="18"/>
                                <w:szCs w:val="18"/>
                                <w:lang w:val="fr-FR"/>
                              </w:rPr>
                              <w:t xml:space="preserve"> </w:t>
                            </w:r>
                            <w:r w:rsidRPr="00775B5D">
                              <w:rPr>
                                <w:sz w:val="18"/>
                                <w:szCs w:val="18"/>
                                <w:lang w:val="fr-FR"/>
                              </w:rPr>
                              <w:t xml:space="preserve">APA application </w:t>
                            </w:r>
                            <w:proofErr w:type="spellStart"/>
                            <w:r w:rsidRPr="00775B5D">
                              <w:rPr>
                                <w:sz w:val="18"/>
                                <w:szCs w:val="18"/>
                                <w:lang w:val="fr-FR"/>
                              </w:rPr>
                              <w:t>texts</w:t>
                            </w:r>
                            <w:proofErr w:type="spellEnd"/>
                            <w:r w:rsidRPr="00775B5D">
                              <w:rPr>
                                <w:sz w:val="18"/>
                                <w:szCs w:val="18"/>
                                <w:lang w:val="fr-FR"/>
                              </w:rPr>
                              <w:t xml:space="preserve"> </w:t>
                            </w:r>
                            <w:proofErr w:type="spellStart"/>
                            <w:r w:rsidRPr="00775B5D">
                              <w:rPr>
                                <w:sz w:val="18"/>
                                <w:szCs w:val="18"/>
                                <w:lang w:val="fr-FR"/>
                              </w:rPr>
                              <w:t>adopted</w:t>
                            </w:r>
                            <w:proofErr w:type="spellEnd"/>
                          </w:p>
                          <w:p w14:paraId="34440264" w14:textId="77777777" w:rsidR="00BB6415" w:rsidRPr="00BD48A4" w:rsidRDefault="00BB6415" w:rsidP="00BB6415">
                            <w:pPr>
                              <w:pStyle w:val="Paragraphedeliste"/>
                              <w:numPr>
                                <w:ilvl w:val="0"/>
                                <w:numId w:val="10"/>
                              </w:numPr>
                              <w:spacing w:after="0" w:line="240" w:lineRule="auto"/>
                              <w:ind w:left="57" w:hanging="170"/>
                              <w:rPr>
                                <w:sz w:val="18"/>
                                <w:szCs w:val="18"/>
                              </w:rPr>
                            </w:pPr>
                            <w:r w:rsidRPr="00BD48A4">
                              <w:rPr>
                                <w:b/>
                                <w:bCs/>
                                <w:sz w:val="18"/>
                                <w:szCs w:val="18"/>
                              </w:rPr>
                              <w:t>Product 1.4:</w:t>
                            </w:r>
                            <w:r w:rsidRPr="00BD48A4">
                              <w:rPr>
                                <w:sz w:val="18"/>
                                <w:szCs w:val="18"/>
                              </w:rPr>
                              <w:t xml:space="preserve"> </w:t>
                            </w:r>
                            <w:bookmarkStart w:id="43" w:name="_Hlk139477814"/>
                            <w:r w:rsidRPr="00BD48A4">
                              <w:rPr>
                                <w:sz w:val="18"/>
                                <w:szCs w:val="18"/>
                              </w:rPr>
                              <w:t>Guide to the roles and responsibilities of ABS authorities and institutions adopted</w:t>
                            </w:r>
                          </w:p>
                          <w:p w14:paraId="301C97D0" w14:textId="77777777" w:rsidR="00BB6415" w:rsidRPr="00916D87" w:rsidRDefault="00BB6415" w:rsidP="00BB6415">
                            <w:pPr>
                              <w:pStyle w:val="Paragraphedeliste"/>
                              <w:numPr>
                                <w:ilvl w:val="0"/>
                                <w:numId w:val="10"/>
                              </w:numPr>
                              <w:spacing w:after="0" w:line="240" w:lineRule="auto"/>
                              <w:ind w:left="57" w:hanging="170"/>
                              <w:rPr>
                                <w:b/>
                                <w:bCs/>
                                <w:sz w:val="18"/>
                                <w:szCs w:val="18"/>
                                <w:lang w:val="fr-FR"/>
                              </w:rPr>
                            </w:pPr>
                            <w:bookmarkStart w:id="44" w:name="_Hlk139479306"/>
                            <w:bookmarkEnd w:id="43"/>
                            <w:r w:rsidRPr="00916D87">
                              <w:rPr>
                                <w:b/>
                                <w:bCs/>
                                <w:sz w:val="18"/>
                                <w:szCs w:val="18"/>
                                <w:lang w:val="fr-FR"/>
                              </w:rPr>
                              <w:t>Produ</w:t>
                            </w:r>
                            <w:r>
                              <w:rPr>
                                <w:b/>
                                <w:bCs/>
                                <w:sz w:val="18"/>
                                <w:szCs w:val="18"/>
                                <w:lang w:val="fr-FR"/>
                              </w:rPr>
                              <w:t>c</w:t>
                            </w:r>
                            <w:r w:rsidRPr="00916D87">
                              <w:rPr>
                                <w:b/>
                                <w:bCs/>
                                <w:sz w:val="18"/>
                                <w:szCs w:val="18"/>
                                <w:lang w:val="fr-FR"/>
                              </w:rPr>
                              <w:t xml:space="preserve">t 2.1 : </w:t>
                            </w:r>
                            <w:r w:rsidRPr="00775B5D">
                              <w:rPr>
                                <w:sz w:val="18"/>
                                <w:szCs w:val="18"/>
                                <w:lang w:val="fr-FR"/>
                              </w:rPr>
                              <w:t>Publication of relevant ABS documents</w:t>
                            </w:r>
                          </w:p>
                          <w:p w14:paraId="53F8C61A" w14:textId="77777777" w:rsidR="00BB6415" w:rsidRPr="00BD48A4" w:rsidRDefault="00BB6415" w:rsidP="00BB6415">
                            <w:pPr>
                              <w:pStyle w:val="Paragraphedeliste"/>
                              <w:numPr>
                                <w:ilvl w:val="0"/>
                                <w:numId w:val="10"/>
                              </w:numPr>
                              <w:spacing w:after="0" w:line="240" w:lineRule="auto"/>
                              <w:ind w:left="57" w:hanging="170"/>
                              <w:rPr>
                                <w:sz w:val="18"/>
                                <w:szCs w:val="18"/>
                              </w:rPr>
                            </w:pPr>
                            <w:r w:rsidRPr="00BD48A4">
                              <w:rPr>
                                <w:b/>
                                <w:bCs/>
                                <w:sz w:val="18"/>
                                <w:szCs w:val="18"/>
                              </w:rPr>
                              <w:t>Product 2.2:</w:t>
                            </w:r>
                            <w:r w:rsidRPr="00BD48A4">
                              <w:rPr>
                                <w:sz w:val="18"/>
                                <w:szCs w:val="18"/>
                              </w:rPr>
                              <w:t xml:space="preserve"> National awareness/communication strategy developed</w:t>
                            </w:r>
                          </w:p>
                          <w:p w14:paraId="09D4AE7D" w14:textId="77777777" w:rsidR="00BB6415" w:rsidRPr="00BD48A4" w:rsidRDefault="00BB6415" w:rsidP="00BB6415">
                            <w:pPr>
                              <w:pStyle w:val="Paragraphedeliste"/>
                              <w:numPr>
                                <w:ilvl w:val="0"/>
                                <w:numId w:val="10"/>
                              </w:numPr>
                              <w:spacing w:after="0" w:line="240" w:lineRule="auto"/>
                              <w:ind w:left="57" w:hanging="170"/>
                              <w:rPr>
                                <w:sz w:val="18"/>
                                <w:szCs w:val="18"/>
                              </w:rPr>
                            </w:pPr>
                            <w:proofErr w:type="gramStart"/>
                            <w:r w:rsidRPr="00BD48A4">
                              <w:rPr>
                                <w:b/>
                                <w:bCs/>
                                <w:sz w:val="18"/>
                                <w:szCs w:val="18"/>
                              </w:rPr>
                              <w:t>Product :</w:t>
                            </w:r>
                            <w:proofErr w:type="gramEnd"/>
                            <w:r w:rsidRPr="00BD48A4">
                              <w:rPr>
                                <w:b/>
                                <w:bCs/>
                                <w:sz w:val="18"/>
                                <w:szCs w:val="18"/>
                              </w:rPr>
                              <w:t xml:space="preserve"> 2.3 :</w:t>
                            </w:r>
                            <w:r w:rsidRPr="00BD48A4">
                              <w:rPr>
                                <w:sz w:val="18"/>
                                <w:szCs w:val="18"/>
                              </w:rPr>
                              <w:t xml:space="preserve"> </w:t>
                            </w:r>
                            <w:r w:rsidRPr="00BD48A4">
                              <w:rPr>
                                <w:bCs/>
                                <w:sz w:val="18"/>
                                <w:szCs w:val="18"/>
                              </w:rPr>
                              <w:t>Deployment of an awareness-raising campaign for stakeholders</w:t>
                            </w:r>
                          </w:p>
                          <w:p w14:paraId="3F36991F" w14:textId="77777777" w:rsidR="00BB6415" w:rsidRPr="00BD48A4" w:rsidRDefault="00BB6415" w:rsidP="00BB6415">
                            <w:pPr>
                              <w:pStyle w:val="Paragraphedeliste"/>
                              <w:numPr>
                                <w:ilvl w:val="0"/>
                                <w:numId w:val="10"/>
                              </w:numPr>
                              <w:spacing w:after="0" w:line="240" w:lineRule="auto"/>
                              <w:ind w:left="57" w:hanging="170"/>
                              <w:rPr>
                                <w:bCs/>
                                <w:sz w:val="18"/>
                                <w:szCs w:val="18"/>
                              </w:rPr>
                            </w:pPr>
                            <w:r w:rsidRPr="00BD48A4">
                              <w:rPr>
                                <w:b/>
                                <w:bCs/>
                                <w:sz w:val="18"/>
                                <w:szCs w:val="18"/>
                              </w:rPr>
                              <w:t>Product 2.4:</w:t>
                            </w:r>
                            <w:r w:rsidRPr="00BD48A4">
                              <w:rPr>
                                <w:sz w:val="18"/>
                                <w:szCs w:val="18"/>
                              </w:rPr>
                              <w:t xml:space="preserve"> </w:t>
                            </w:r>
                            <w:r w:rsidRPr="00BD48A4">
                              <w:rPr>
                                <w:bCs/>
                                <w:sz w:val="18"/>
                                <w:szCs w:val="18"/>
                              </w:rPr>
                              <w:t>Training of 300 actors on their roles and responsibilities in the national ABS system</w:t>
                            </w:r>
                          </w:p>
                          <w:p w14:paraId="2C9D1E71" w14:textId="77777777" w:rsidR="00BB6415" w:rsidRPr="00BD48A4" w:rsidRDefault="00BB6415" w:rsidP="00BB6415">
                            <w:pPr>
                              <w:pStyle w:val="Paragraphedeliste"/>
                              <w:numPr>
                                <w:ilvl w:val="0"/>
                                <w:numId w:val="10"/>
                              </w:numPr>
                              <w:spacing w:after="0" w:line="240" w:lineRule="auto"/>
                              <w:ind w:left="244" w:hanging="357"/>
                              <w:rPr>
                                <w:bCs/>
                                <w:sz w:val="18"/>
                                <w:szCs w:val="18"/>
                              </w:rPr>
                            </w:pPr>
                            <w:r w:rsidRPr="00BD48A4">
                              <w:rPr>
                                <w:b/>
                                <w:sz w:val="18"/>
                                <w:szCs w:val="18"/>
                              </w:rPr>
                              <w:t>Product 2.5</w:t>
                            </w:r>
                            <w:r w:rsidRPr="00BD48A4">
                              <w:rPr>
                                <w:bCs/>
                                <w:sz w:val="18"/>
                                <w:szCs w:val="18"/>
                              </w:rPr>
                              <w:t> </w:t>
                            </w:r>
                            <w:bookmarkEnd w:id="44"/>
                            <w:r w:rsidRPr="00BD48A4">
                              <w:rPr>
                                <w:bCs/>
                                <w:sz w:val="18"/>
                                <w:szCs w:val="18"/>
                              </w:rPr>
                              <w:t>Specific training for key actors in the ABS process.</w:t>
                            </w:r>
                          </w:p>
                          <w:p w14:paraId="22A5A946" w14:textId="77777777" w:rsidR="00BB6415" w:rsidRPr="00BD48A4" w:rsidRDefault="00BB6415" w:rsidP="00BB6415">
                            <w:pPr>
                              <w:pStyle w:val="Paragraphedeliste"/>
                              <w:numPr>
                                <w:ilvl w:val="0"/>
                                <w:numId w:val="10"/>
                              </w:numPr>
                              <w:spacing w:after="0" w:line="240" w:lineRule="auto"/>
                              <w:ind w:left="244" w:hanging="357"/>
                              <w:rPr>
                                <w:bCs/>
                                <w:sz w:val="18"/>
                                <w:szCs w:val="18"/>
                              </w:rPr>
                            </w:pPr>
                            <w:r w:rsidRPr="00BD48A4">
                              <w:rPr>
                                <w:b/>
                                <w:sz w:val="18"/>
                                <w:szCs w:val="18"/>
                              </w:rPr>
                              <w:t>Product 3.1:</w:t>
                            </w:r>
                            <w:r w:rsidRPr="00BD48A4">
                              <w:rPr>
                                <w:bCs/>
                                <w:sz w:val="18"/>
                                <w:szCs w:val="18"/>
                              </w:rPr>
                              <w:t xml:space="preserve"> Document identifying and compiling ethnobotanical information on the most important and/or promising plants</w:t>
                            </w:r>
                          </w:p>
                          <w:p w14:paraId="485B9C33" w14:textId="77777777" w:rsidR="00BB6415" w:rsidRPr="00BD48A4" w:rsidRDefault="00BB6415" w:rsidP="00BB6415">
                            <w:pPr>
                              <w:pStyle w:val="Paragraphedeliste"/>
                              <w:numPr>
                                <w:ilvl w:val="0"/>
                                <w:numId w:val="10"/>
                              </w:numPr>
                              <w:spacing w:after="0" w:line="240" w:lineRule="auto"/>
                              <w:ind w:left="244" w:hanging="357"/>
                              <w:rPr>
                                <w:bCs/>
                                <w:sz w:val="18"/>
                                <w:szCs w:val="18"/>
                              </w:rPr>
                            </w:pPr>
                            <w:r w:rsidRPr="00BD48A4">
                              <w:rPr>
                                <w:b/>
                                <w:sz w:val="18"/>
                                <w:szCs w:val="18"/>
                              </w:rPr>
                              <w:t>Product 3.2</w:t>
                            </w:r>
                            <w:r w:rsidRPr="00BD48A4">
                              <w:rPr>
                                <w:bCs/>
                                <w:sz w:val="18"/>
                                <w:szCs w:val="18"/>
                              </w:rPr>
                              <w:t>: Analysis of the means and mechanisms used in the field for in situ conservation</w:t>
                            </w:r>
                          </w:p>
                          <w:p w14:paraId="7D842C16" w14:textId="77777777" w:rsidR="00BB6415" w:rsidRPr="00BD48A4" w:rsidRDefault="00BB6415" w:rsidP="00BB6415">
                            <w:pPr>
                              <w:pStyle w:val="Paragraphedeliste"/>
                              <w:numPr>
                                <w:ilvl w:val="0"/>
                                <w:numId w:val="10"/>
                              </w:numPr>
                              <w:spacing w:after="0" w:line="240" w:lineRule="auto"/>
                              <w:ind w:left="244" w:hanging="357"/>
                              <w:rPr>
                                <w:bCs/>
                                <w:sz w:val="18"/>
                                <w:szCs w:val="18"/>
                              </w:rPr>
                            </w:pPr>
                            <w:proofErr w:type="spellStart"/>
                            <w:r w:rsidRPr="00BD48A4">
                              <w:rPr>
                                <w:b/>
                                <w:sz w:val="18"/>
                                <w:szCs w:val="18"/>
                              </w:rPr>
                              <w:t>Produit</w:t>
                            </w:r>
                            <w:proofErr w:type="spellEnd"/>
                            <w:r w:rsidRPr="00BD48A4">
                              <w:rPr>
                                <w:b/>
                                <w:sz w:val="18"/>
                                <w:szCs w:val="18"/>
                              </w:rPr>
                              <w:t xml:space="preserve"> 3.3</w:t>
                            </w:r>
                            <w:r w:rsidRPr="00BD48A4">
                              <w:rPr>
                                <w:bCs/>
                                <w:sz w:val="18"/>
                                <w:szCs w:val="18"/>
                              </w:rPr>
                              <w:t>: Experimentation with PIC and MAT principles</w:t>
                            </w:r>
                          </w:p>
                          <w:p w14:paraId="529C46D8" w14:textId="77777777" w:rsidR="00BB6415" w:rsidRPr="00BD48A4" w:rsidRDefault="00BB6415" w:rsidP="00BB6415">
                            <w:pPr>
                              <w:spacing w:after="0" w:line="240" w:lineRule="auto"/>
                              <w:rPr>
                                <w:bCs/>
                                <w:i/>
                                <w:iCs/>
                                <w:sz w:val="18"/>
                                <w:szCs w:val="18"/>
                              </w:rPr>
                            </w:pPr>
                          </w:p>
                          <w:p w14:paraId="5056BA3D" w14:textId="77777777" w:rsidR="00BB6415" w:rsidRPr="00BD48A4" w:rsidRDefault="00BB6415" w:rsidP="00BB6415">
                            <w:pPr>
                              <w:spacing w:after="0" w:line="240" w:lineRule="auto"/>
                              <w:rPr>
                                <w:i/>
                                <w:iCs/>
                                <w:sz w:val="16"/>
                                <w:szCs w:val="16"/>
                              </w:rPr>
                            </w:pPr>
                          </w:p>
                          <w:p w14:paraId="2A3393F9" w14:textId="77777777" w:rsidR="00BB6415" w:rsidRPr="00BD48A4" w:rsidRDefault="00BB6415" w:rsidP="00BB6415">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3904E8" id="Zone de texte 1" o:spid="_x0000_s1028" type="#_x0000_t202" style="position:absolute;left:0;text-align:left;margin-left:-5.55pt;margin-top:8.4pt;width:167.1pt;height:376.3pt;z-index:25173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" fillcolor="#fff2cc" strokeweight=".5pt">
                <v:textbox>
                  <w:txbxContent>
                    <w:p w14:paraId="2C60403C" w14:textId="77777777" w:rsidR="00BB6415" w:rsidRPr="00916D87" w:rsidRDefault="00BB6415" w:rsidP="00BB6415">
                      <w:pPr>
                        <w:spacing w:after="120" w:line="240" w:lineRule="auto"/>
                        <w:jc w:val="center"/>
                        <w:rPr>
                          <w:b/>
                          <w:bCs/>
                          <w:sz w:val="18"/>
                          <w:szCs w:val="18"/>
                          <w:lang w:val="fr-FR"/>
                        </w:rPr>
                      </w:pPr>
                      <w:proofErr w:type="spellStart"/>
                      <w:r w:rsidRPr="00916D87">
                        <w:rPr>
                          <w:b/>
                          <w:bCs/>
                          <w:sz w:val="18"/>
                          <w:szCs w:val="18"/>
                          <w:lang w:val="fr-FR"/>
                        </w:rPr>
                        <w:t>Produ</w:t>
                      </w:r>
                      <w:r>
                        <w:rPr>
                          <w:b/>
                          <w:bCs/>
                          <w:sz w:val="18"/>
                          <w:szCs w:val="18"/>
                          <w:lang w:val="fr-FR"/>
                        </w:rPr>
                        <w:t>c</w:t>
                      </w:r>
                      <w:r w:rsidRPr="00916D87">
                        <w:rPr>
                          <w:b/>
                          <w:bCs/>
                          <w:sz w:val="18"/>
                          <w:szCs w:val="18"/>
                          <w:lang w:val="fr-FR"/>
                        </w:rPr>
                        <w:t>ts</w:t>
                      </w:r>
                      <w:proofErr w:type="spellEnd"/>
                      <w:r w:rsidRPr="00916D87">
                        <w:rPr>
                          <w:b/>
                          <w:bCs/>
                          <w:sz w:val="18"/>
                          <w:szCs w:val="18"/>
                          <w:lang w:val="fr-FR"/>
                        </w:rPr>
                        <w:t> :</w:t>
                      </w:r>
                    </w:p>
                    <w:p w14:paraId="038CF759" w14:textId="77777777" w:rsidR="00BB6415" w:rsidRPr="00916D87" w:rsidRDefault="00BB6415" w:rsidP="00BB6415">
                      <w:pPr>
                        <w:pStyle w:val="Paragraphedeliste"/>
                        <w:numPr>
                          <w:ilvl w:val="0"/>
                          <w:numId w:val="10"/>
                        </w:numPr>
                        <w:spacing w:after="0" w:line="240" w:lineRule="auto"/>
                        <w:ind w:left="57" w:hanging="170"/>
                        <w:rPr>
                          <w:b/>
                          <w:bCs/>
                          <w:sz w:val="18"/>
                          <w:szCs w:val="18"/>
                          <w:lang w:val="fr-FR"/>
                        </w:rPr>
                      </w:pPr>
                      <w:r w:rsidRPr="00916D87">
                        <w:rPr>
                          <w:b/>
                          <w:bCs/>
                          <w:sz w:val="18"/>
                          <w:szCs w:val="18"/>
                          <w:lang w:val="fr-FR"/>
                        </w:rPr>
                        <w:t>Produ</w:t>
                      </w:r>
                      <w:r>
                        <w:rPr>
                          <w:b/>
                          <w:bCs/>
                          <w:sz w:val="18"/>
                          <w:szCs w:val="18"/>
                          <w:lang w:val="fr-FR"/>
                        </w:rPr>
                        <w:t>c</w:t>
                      </w:r>
                      <w:r w:rsidRPr="00916D87">
                        <w:rPr>
                          <w:b/>
                          <w:bCs/>
                          <w:sz w:val="18"/>
                          <w:szCs w:val="18"/>
                          <w:lang w:val="fr-FR"/>
                        </w:rPr>
                        <w:t xml:space="preserve">t 1.1 : </w:t>
                      </w:r>
                      <w:r w:rsidRPr="00775B5D">
                        <w:rPr>
                          <w:sz w:val="18"/>
                          <w:szCs w:val="18"/>
                          <w:lang w:val="fr-FR"/>
                        </w:rPr>
                        <w:t xml:space="preserve">National ABS </w:t>
                      </w:r>
                      <w:proofErr w:type="spellStart"/>
                      <w:r w:rsidRPr="00775B5D">
                        <w:rPr>
                          <w:sz w:val="18"/>
                          <w:szCs w:val="18"/>
                          <w:lang w:val="fr-FR"/>
                        </w:rPr>
                        <w:t>Committee</w:t>
                      </w:r>
                      <w:proofErr w:type="spellEnd"/>
                      <w:r w:rsidRPr="00775B5D">
                        <w:rPr>
                          <w:sz w:val="18"/>
                          <w:szCs w:val="18"/>
                          <w:lang w:val="fr-FR"/>
                        </w:rPr>
                        <w:t xml:space="preserve"> </w:t>
                      </w:r>
                      <w:proofErr w:type="spellStart"/>
                      <w:r w:rsidRPr="00775B5D">
                        <w:rPr>
                          <w:sz w:val="18"/>
                          <w:szCs w:val="18"/>
                          <w:lang w:val="fr-FR"/>
                        </w:rPr>
                        <w:t>created</w:t>
                      </w:r>
                      <w:proofErr w:type="spellEnd"/>
                    </w:p>
                    <w:p w14:paraId="51F9B1A0" w14:textId="77777777" w:rsidR="00BB6415" w:rsidRPr="00BD48A4" w:rsidRDefault="00BB6415" w:rsidP="00BB6415">
                      <w:pPr>
                        <w:pStyle w:val="Paragraphedeliste"/>
                        <w:numPr>
                          <w:ilvl w:val="0"/>
                          <w:numId w:val="10"/>
                        </w:numPr>
                        <w:spacing w:after="0" w:line="240" w:lineRule="auto"/>
                        <w:ind w:left="57" w:hanging="170"/>
                        <w:rPr>
                          <w:sz w:val="18"/>
                          <w:szCs w:val="18"/>
                        </w:rPr>
                      </w:pPr>
                      <w:r w:rsidRPr="00BD48A4">
                        <w:rPr>
                          <w:b/>
                          <w:bCs/>
                          <w:sz w:val="18"/>
                          <w:szCs w:val="18"/>
                        </w:rPr>
                        <w:t>Product 1.2</w:t>
                      </w:r>
                      <w:r w:rsidRPr="00BD48A4">
                        <w:rPr>
                          <w:sz w:val="18"/>
                          <w:szCs w:val="18"/>
                        </w:rPr>
                        <w:t>: National ABS strategy and action plan developed</w:t>
                      </w:r>
                    </w:p>
                    <w:p w14:paraId="73202BFA" w14:textId="77777777" w:rsidR="00BB6415" w:rsidRPr="00916D87" w:rsidRDefault="00BB6415" w:rsidP="00BB6415">
                      <w:pPr>
                        <w:pStyle w:val="Paragraphedeliste"/>
                        <w:numPr>
                          <w:ilvl w:val="0"/>
                          <w:numId w:val="10"/>
                        </w:numPr>
                        <w:spacing w:after="0" w:line="240" w:lineRule="auto"/>
                        <w:ind w:left="57" w:hanging="170"/>
                        <w:rPr>
                          <w:b/>
                          <w:bCs/>
                          <w:sz w:val="18"/>
                          <w:szCs w:val="18"/>
                          <w:lang w:val="fr-FR"/>
                        </w:rPr>
                      </w:pPr>
                      <w:r w:rsidRPr="00916D87">
                        <w:rPr>
                          <w:b/>
                          <w:bCs/>
                          <w:sz w:val="18"/>
                          <w:szCs w:val="18"/>
                          <w:lang w:val="fr-FR"/>
                        </w:rPr>
                        <w:t>Produ</w:t>
                      </w:r>
                      <w:r>
                        <w:rPr>
                          <w:b/>
                          <w:bCs/>
                          <w:sz w:val="18"/>
                          <w:szCs w:val="18"/>
                          <w:lang w:val="fr-FR"/>
                        </w:rPr>
                        <w:t>c</w:t>
                      </w:r>
                      <w:r w:rsidRPr="00916D87">
                        <w:rPr>
                          <w:b/>
                          <w:bCs/>
                          <w:sz w:val="18"/>
                          <w:szCs w:val="18"/>
                          <w:lang w:val="fr-FR"/>
                        </w:rPr>
                        <w:t>t 1.3 :</w:t>
                      </w:r>
                      <w:r w:rsidRPr="00916D87">
                        <w:rPr>
                          <w:sz w:val="18"/>
                          <w:szCs w:val="18"/>
                          <w:lang w:val="fr-FR"/>
                        </w:rPr>
                        <w:t xml:space="preserve"> </w:t>
                      </w:r>
                      <w:r w:rsidRPr="00775B5D">
                        <w:rPr>
                          <w:sz w:val="18"/>
                          <w:szCs w:val="18"/>
                          <w:lang w:val="fr-FR"/>
                        </w:rPr>
                        <w:t xml:space="preserve">APA application </w:t>
                      </w:r>
                      <w:proofErr w:type="spellStart"/>
                      <w:r w:rsidRPr="00775B5D">
                        <w:rPr>
                          <w:sz w:val="18"/>
                          <w:szCs w:val="18"/>
                          <w:lang w:val="fr-FR"/>
                        </w:rPr>
                        <w:t>texts</w:t>
                      </w:r>
                      <w:proofErr w:type="spellEnd"/>
                      <w:r w:rsidRPr="00775B5D">
                        <w:rPr>
                          <w:sz w:val="18"/>
                          <w:szCs w:val="18"/>
                          <w:lang w:val="fr-FR"/>
                        </w:rPr>
                        <w:t xml:space="preserve"> </w:t>
                      </w:r>
                      <w:proofErr w:type="spellStart"/>
                      <w:r w:rsidRPr="00775B5D">
                        <w:rPr>
                          <w:sz w:val="18"/>
                          <w:szCs w:val="18"/>
                          <w:lang w:val="fr-FR"/>
                        </w:rPr>
                        <w:t>adopted</w:t>
                      </w:r>
                      <w:proofErr w:type="spellEnd"/>
                    </w:p>
                    <w:p w14:paraId="34440264" w14:textId="77777777" w:rsidR="00BB6415" w:rsidRPr="00BD48A4" w:rsidRDefault="00BB6415" w:rsidP="00BB6415">
                      <w:pPr>
                        <w:pStyle w:val="Paragraphedeliste"/>
                        <w:numPr>
                          <w:ilvl w:val="0"/>
                          <w:numId w:val="10"/>
                        </w:numPr>
                        <w:spacing w:after="0" w:line="240" w:lineRule="auto"/>
                        <w:ind w:left="57" w:hanging="170"/>
                        <w:rPr>
                          <w:sz w:val="18"/>
                          <w:szCs w:val="18"/>
                        </w:rPr>
                      </w:pPr>
                      <w:r w:rsidRPr="00BD48A4">
                        <w:rPr>
                          <w:b/>
                          <w:bCs/>
                          <w:sz w:val="18"/>
                          <w:szCs w:val="18"/>
                        </w:rPr>
                        <w:t>Product 1.4:</w:t>
                      </w:r>
                      <w:r w:rsidRPr="00BD48A4">
                        <w:rPr>
                          <w:sz w:val="18"/>
                          <w:szCs w:val="18"/>
                        </w:rPr>
                        <w:t xml:space="preserve"> </w:t>
                      </w:r>
                      <w:bookmarkStart w:id="45" w:name="_Hlk139477814"/>
                      <w:r w:rsidRPr="00BD48A4">
                        <w:rPr>
                          <w:sz w:val="18"/>
                          <w:szCs w:val="18"/>
                        </w:rPr>
                        <w:t>Guide to the roles and responsibilities of ABS authorities and institutions adopted</w:t>
                      </w:r>
                    </w:p>
                    <w:p w14:paraId="301C97D0" w14:textId="77777777" w:rsidR="00BB6415" w:rsidRPr="00916D87" w:rsidRDefault="00BB6415" w:rsidP="00BB6415">
                      <w:pPr>
                        <w:pStyle w:val="Paragraphedeliste"/>
                        <w:numPr>
                          <w:ilvl w:val="0"/>
                          <w:numId w:val="10"/>
                        </w:numPr>
                        <w:spacing w:after="0" w:line="240" w:lineRule="auto"/>
                        <w:ind w:left="57" w:hanging="170"/>
                        <w:rPr>
                          <w:b/>
                          <w:bCs/>
                          <w:sz w:val="18"/>
                          <w:szCs w:val="18"/>
                          <w:lang w:val="fr-FR"/>
                        </w:rPr>
                      </w:pPr>
                      <w:bookmarkStart w:id="46" w:name="_Hlk139479306"/>
                      <w:bookmarkEnd w:id="45"/>
                      <w:r w:rsidRPr="00916D87">
                        <w:rPr>
                          <w:b/>
                          <w:bCs/>
                          <w:sz w:val="18"/>
                          <w:szCs w:val="18"/>
                          <w:lang w:val="fr-FR"/>
                        </w:rPr>
                        <w:t>Produ</w:t>
                      </w:r>
                      <w:r>
                        <w:rPr>
                          <w:b/>
                          <w:bCs/>
                          <w:sz w:val="18"/>
                          <w:szCs w:val="18"/>
                          <w:lang w:val="fr-FR"/>
                        </w:rPr>
                        <w:t>c</w:t>
                      </w:r>
                      <w:r w:rsidRPr="00916D87">
                        <w:rPr>
                          <w:b/>
                          <w:bCs/>
                          <w:sz w:val="18"/>
                          <w:szCs w:val="18"/>
                          <w:lang w:val="fr-FR"/>
                        </w:rPr>
                        <w:t xml:space="preserve">t 2.1 : </w:t>
                      </w:r>
                      <w:r w:rsidRPr="00775B5D">
                        <w:rPr>
                          <w:sz w:val="18"/>
                          <w:szCs w:val="18"/>
                          <w:lang w:val="fr-FR"/>
                        </w:rPr>
                        <w:t>Publication of relevant ABS documents</w:t>
                      </w:r>
                    </w:p>
                    <w:p w14:paraId="53F8C61A" w14:textId="77777777" w:rsidR="00BB6415" w:rsidRPr="00BD48A4" w:rsidRDefault="00BB6415" w:rsidP="00BB6415">
                      <w:pPr>
                        <w:pStyle w:val="Paragraphedeliste"/>
                        <w:numPr>
                          <w:ilvl w:val="0"/>
                          <w:numId w:val="10"/>
                        </w:numPr>
                        <w:spacing w:after="0" w:line="240" w:lineRule="auto"/>
                        <w:ind w:left="57" w:hanging="170"/>
                        <w:rPr>
                          <w:sz w:val="18"/>
                          <w:szCs w:val="18"/>
                        </w:rPr>
                      </w:pPr>
                      <w:r w:rsidRPr="00BD48A4">
                        <w:rPr>
                          <w:b/>
                          <w:bCs/>
                          <w:sz w:val="18"/>
                          <w:szCs w:val="18"/>
                        </w:rPr>
                        <w:t>Product 2.2:</w:t>
                      </w:r>
                      <w:r w:rsidRPr="00BD48A4">
                        <w:rPr>
                          <w:sz w:val="18"/>
                          <w:szCs w:val="18"/>
                        </w:rPr>
                        <w:t xml:space="preserve"> National awareness/communication strategy developed</w:t>
                      </w:r>
                    </w:p>
                    <w:p w14:paraId="09D4AE7D" w14:textId="77777777" w:rsidR="00BB6415" w:rsidRPr="00BD48A4" w:rsidRDefault="00BB6415" w:rsidP="00BB6415">
                      <w:pPr>
                        <w:pStyle w:val="Paragraphedeliste"/>
                        <w:numPr>
                          <w:ilvl w:val="0"/>
                          <w:numId w:val="10"/>
                        </w:numPr>
                        <w:spacing w:after="0" w:line="240" w:lineRule="auto"/>
                        <w:ind w:left="57" w:hanging="170"/>
                        <w:rPr>
                          <w:sz w:val="18"/>
                          <w:szCs w:val="18"/>
                        </w:rPr>
                      </w:pPr>
                      <w:proofErr w:type="gramStart"/>
                      <w:r w:rsidRPr="00BD48A4">
                        <w:rPr>
                          <w:b/>
                          <w:bCs/>
                          <w:sz w:val="18"/>
                          <w:szCs w:val="18"/>
                        </w:rPr>
                        <w:t>Product :</w:t>
                      </w:r>
                      <w:proofErr w:type="gramEnd"/>
                      <w:r w:rsidRPr="00BD48A4">
                        <w:rPr>
                          <w:b/>
                          <w:bCs/>
                          <w:sz w:val="18"/>
                          <w:szCs w:val="18"/>
                        </w:rPr>
                        <w:t xml:space="preserve"> 2.3 :</w:t>
                      </w:r>
                      <w:r w:rsidRPr="00BD48A4">
                        <w:rPr>
                          <w:sz w:val="18"/>
                          <w:szCs w:val="18"/>
                        </w:rPr>
                        <w:t xml:space="preserve"> </w:t>
                      </w:r>
                      <w:r w:rsidRPr="00BD48A4">
                        <w:rPr>
                          <w:bCs/>
                          <w:sz w:val="18"/>
                          <w:szCs w:val="18"/>
                        </w:rPr>
                        <w:t>Deployment of an awareness-raising campaign for stakeholders</w:t>
                      </w:r>
                    </w:p>
                    <w:p w14:paraId="3F36991F" w14:textId="77777777" w:rsidR="00BB6415" w:rsidRPr="00BD48A4" w:rsidRDefault="00BB6415" w:rsidP="00BB6415">
                      <w:pPr>
                        <w:pStyle w:val="Paragraphedeliste"/>
                        <w:numPr>
                          <w:ilvl w:val="0"/>
                          <w:numId w:val="10"/>
                        </w:numPr>
                        <w:spacing w:after="0" w:line="240" w:lineRule="auto"/>
                        <w:ind w:left="57" w:hanging="170"/>
                        <w:rPr>
                          <w:bCs/>
                          <w:sz w:val="18"/>
                          <w:szCs w:val="18"/>
                        </w:rPr>
                      </w:pPr>
                      <w:r w:rsidRPr="00BD48A4">
                        <w:rPr>
                          <w:b/>
                          <w:bCs/>
                          <w:sz w:val="18"/>
                          <w:szCs w:val="18"/>
                        </w:rPr>
                        <w:t>Product 2.4:</w:t>
                      </w:r>
                      <w:r w:rsidRPr="00BD48A4">
                        <w:rPr>
                          <w:sz w:val="18"/>
                          <w:szCs w:val="18"/>
                        </w:rPr>
                        <w:t xml:space="preserve"> </w:t>
                      </w:r>
                      <w:r w:rsidRPr="00BD48A4">
                        <w:rPr>
                          <w:bCs/>
                          <w:sz w:val="18"/>
                          <w:szCs w:val="18"/>
                        </w:rPr>
                        <w:t>Training of 300 actors on their roles and responsibilities in the national ABS system</w:t>
                      </w:r>
                    </w:p>
                    <w:p w14:paraId="2C9D1E71" w14:textId="77777777" w:rsidR="00BB6415" w:rsidRPr="00BD48A4" w:rsidRDefault="00BB6415" w:rsidP="00BB6415">
                      <w:pPr>
                        <w:pStyle w:val="Paragraphedeliste"/>
                        <w:numPr>
                          <w:ilvl w:val="0"/>
                          <w:numId w:val="10"/>
                        </w:numPr>
                        <w:spacing w:after="0" w:line="240" w:lineRule="auto"/>
                        <w:ind w:left="244" w:hanging="357"/>
                        <w:rPr>
                          <w:bCs/>
                          <w:sz w:val="18"/>
                          <w:szCs w:val="18"/>
                        </w:rPr>
                      </w:pPr>
                      <w:r w:rsidRPr="00BD48A4">
                        <w:rPr>
                          <w:b/>
                          <w:sz w:val="18"/>
                          <w:szCs w:val="18"/>
                        </w:rPr>
                        <w:t>Product 2.5</w:t>
                      </w:r>
                      <w:r w:rsidRPr="00BD48A4">
                        <w:rPr>
                          <w:bCs/>
                          <w:sz w:val="18"/>
                          <w:szCs w:val="18"/>
                        </w:rPr>
                        <w:t> </w:t>
                      </w:r>
                      <w:bookmarkEnd w:id="46"/>
                      <w:r w:rsidRPr="00BD48A4">
                        <w:rPr>
                          <w:bCs/>
                          <w:sz w:val="18"/>
                          <w:szCs w:val="18"/>
                        </w:rPr>
                        <w:t>Specific training for key actors in the ABS process.</w:t>
                      </w:r>
                    </w:p>
                    <w:p w14:paraId="22A5A946" w14:textId="77777777" w:rsidR="00BB6415" w:rsidRPr="00BD48A4" w:rsidRDefault="00BB6415" w:rsidP="00BB6415">
                      <w:pPr>
                        <w:pStyle w:val="Paragraphedeliste"/>
                        <w:numPr>
                          <w:ilvl w:val="0"/>
                          <w:numId w:val="10"/>
                        </w:numPr>
                        <w:spacing w:after="0" w:line="240" w:lineRule="auto"/>
                        <w:ind w:left="244" w:hanging="357"/>
                        <w:rPr>
                          <w:bCs/>
                          <w:sz w:val="18"/>
                          <w:szCs w:val="18"/>
                        </w:rPr>
                      </w:pPr>
                      <w:r w:rsidRPr="00BD48A4">
                        <w:rPr>
                          <w:b/>
                          <w:sz w:val="18"/>
                          <w:szCs w:val="18"/>
                        </w:rPr>
                        <w:t>Product 3.1:</w:t>
                      </w:r>
                      <w:r w:rsidRPr="00BD48A4">
                        <w:rPr>
                          <w:bCs/>
                          <w:sz w:val="18"/>
                          <w:szCs w:val="18"/>
                        </w:rPr>
                        <w:t xml:space="preserve"> Document identifying and compiling ethnobotanical information on the most important and/or promising plants</w:t>
                      </w:r>
                    </w:p>
                    <w:p w14:paraId="485B9C33" w14:textId="77777777" w:rsidR="00BB6415" w:rsidRPr="00BD48A4" w:rsidRDefault="00BB6415" w:rsidP="00BB6415">
                      <w:pPr>
                        <w:pStyle w:val="Paragraphedeliste"/>
                        <w:numPr>
                          <w:ilvl w:val="0"/>
                          <w:numId w:val="10"/>
                        </w:numPr>
                        <w:spacing w:after="0" w:line="240" w:lineRule="auto"/>
                        <w:ind w:left="244" w:hanging="357"/>
                        <w:rPr>
                          <w:bCs/>
                          <w:sz w:val="18"/>
                          <w:szCs w:val="18"/>
                        </w:rPr>
                      </w:pPr>
                      <w:r w:rsidRPr="00BD48A4">
                        <w:rPr>
                          <w:b/>
                          <w:sz w:val="18"/>
                          <w:szCs w:val="18"/>
                        </w:rPr>
                        <w:t>Product 3.2</w:t>
                      </w:r>
                      <w:r w:rsidRPr="00BD48A4">
                        <w:rPr>
                          <w:bCs/>
                          <w:sz w:val="18"/>
                          <w:szCs w:val="18"/>
                        </w:rPr>
                        <w:t>: Analysis of the means and mechanisms used in the field for in situ conservation</w:t>
                      </w:r>
                    </w:p>
                    <w:p w14:paraId="7D842C16" w14:textId="77777777" w:rsidR="00BB6415" w:rsidRPr="00BD48A4" w:rsidRDefault="00BB6415" w:rsidP="00BB6415">
                      <w:pPr>
                        <w:pStyle w:val="Paragraphedeliste"/>
                        <w:numPr>
                          <w:ilvl w:val="0"/>
                          <w:numId w:val="10"/>
                        </w:numPr>
                        <w:spacing w:after="0" w:line="240" w:lineRule="auto"/>
                        <w:ind w:left="244" w:hanging="357"/>
                        <w:rPr>
                          <w:bCs/>
                          <w:sz w:val="18"/>
                          <w:szCs w:val="18"/>
                        </w:rPr>
                      </w:pPr>
                      <w:proofErr w:type="spellStart"/>
                      <w:r w:rsidRPr="00BD48A4">
                        <w:rPr>
                          <w:b/>
                          <w:sz w:val="18"/>
                          <w:szCs w:val="18"/>
                        </w:rPr>
                        <w:t>Produit</w:t>
                      </w:r>
                      <w:proofErr w:type="spellEnd"/>
                      <w:r w:rsidRPr="00BD48A4">
                        <w:rPr>
                          <w:b/>
                          <w:sz w:val="18"/>
                          <w:szCs w:val="18"/>
                        </w:rPr>
                        <w:t xml:space="preserve"> 3.3</w:t>
                      </w:r>
                      <w:r w:rsidRPr="00BD48A4">
                        <w:rPr>
                          <w:bCs/>
                          <w:sz w:val="18"/>
                          <w:szCs w:val="18"/>
                        </w:rPr>
                        <w:t>: Experimentation with PIC and MAT principles</w:t>
                      </w:r>
                    </w:p>
                    <w:p w14:paraId="529C46D8" w14:textId="77777777" w:rsidR="00BB6415" w:rsidRPr="00BD48A4" w:rsidRDefault="00BB6415" w:rsidP="00BB6415">
                      <w:pPr>
                        <w:spacing w:after="0" w:line="240" w:lineRule="auto"/>
                        <w:rPr>
                          <w:bCs/>
                          <w:i/>
                          <w:iCs/>
                          <w:sz w:val="18"/>
                          <w:szCs w:val="18"/>
                        </w:rPr>
                      </w:pPr>
                    </w:p>
                    <w:p w14:paraId="5056BA3D" w14:textId="77777777" w:rsidR="00BB6415" w:rsidRPr="00BD48A4" w:rsidRDefault="00BB6415" w:rsidP="00BB6415">
                      <w:pPr>
                        <w:spacing w:after="0" w:line="240" w:lineRule="auto"/>
                        <w:rPr>
                          <w:i/>
                          <w:iCs/>
                          <w:sz w:val="16"/>
                          <w:szCs w:val="16"/>
                        </w:rPr>
                      </w:pPr>
                    </w:p>
                    <w:p w14:paraId="2A3393F9" w14:textId="77777777" w:rsidR="00BB6415" w:rsidRPr="00BD48A4" w:rsidRDefault="00BB6415" w:rsidP="00BB6415">
                      <w:pPr>
                        <w:rPr>
                          <w:sz w:val="20"/>
                          <w:szCs w:val="20"/>
                        </w:rPr>
                      </w:pPr>
                    </w:p>
                  </w:txbxContent>
                </v:textbox>
                <w10:wrap anchorx="margin"/>
              </v:shape>
            </w:pict>
          </mc:Fallback>
        </mc:AlternateContent>
      </w:r>
    </w:p>
    <w:p w14:paraId="49D11290" w14:textId="77777777" w:rsidR="00BB6415" w:rsidRPr="004D502C" w:rsidRDefault="00BB6415" w:rsidP="00BB6415">
      <w:pPr>
        <w:spacing w:after="120" w:line="240" w:lineRule="auto"/>
        <w:jc w:val="center"/>
      </w:pPr>
    </w:p>
    <w:p w14:paraId="74C1E7E4" w14:textId="77777777" w:rsidR="00BB6415" w:rsidRPr="004D502C" w:rsidRDefault="00BB6415" w:rsidP="00BB6415">
      <w:pPr>
        <w:spacing w:after="120" w:line="240" w:lineRule="auto"/>
        <w:jc w:val="center"/>
      </w:pPr>
    </w:p>
    <w:p w14:paraId="4DE9FDE7" w14:textId="77777777" w:rsidR="00BB6415" w:rsidRPr="004D502C" w:rsidRDefault="00BB6415" w:rsidP="00BB6415">
      <w:pPr>
        <w:spacing w:after="120" w:line="240" w:lineRule="auto"/>
        <w:jc w:val="center"/>
      </w:pPr>
      <w:r>
        <w:rPr>
          <w:noProof/>
          <w:lang w:val="fr-FR"/>
        </w:rPr>
        <mc:AlternateContent>
          <mc:Choice Requires="wps">
            <w:drawing>
              <wp:anchor distT="0" distB="0" distL="114300" distR="114300" simplePos="0" relativeHeight="251755520" behindDoc="0" locked="0" layoutInCell="1" allowOverlap="1" wp14:anchorId="42BD1091" wp14:editId="6A315D52">
                <wp:simplePos x="0" y="0"/>
                <wp:positionH relativeFrom="column">
                  <wp:posOffset>2058035</wp:posOffset>
                </wp:positionH>
                <wp:positionV relativeFrom="paragraph">
                  <wp:posOffset>126098</wp:posOffset>
                </wp:positionV>
                <wp:extent cx="666115" cy="255270"/>
                <wp:effectExtent l="0" t="0" r="38735" b="30480"/>
                <wp:wrapNone/>
                <wp:docPr id="2130212482" name="Flèche : angle droit 5"/>
                <wp:cNvGraphicFramePr/>
                <a:graphic xmlns:a="http://schemas.openxmlformats.org/drawingml/2006/main">
                  <a:graphicData uri="http://schemas.microsoft.com/office/word/2010/wordprocessingShape">
                    <wps:wsp>
                      <wps:cNvSpPr/>
                      <wps:spPr>
                        <a:xfrm rot="10800000" flipH="1">
                          <a:off x="0" y="0"/>
                          <a:ext cx="666115" cy="255270"/>
                        </a:xfrm>
                        <a:prstGeom prst="bentUpArrow">
                          <a:avLst>
                            <a:gd name="adj1" fmla="val 25000"/>
                            <a:gd name="adj2" fmla="val 25000"/>
                            <a:gd name="adj3" fmla="val 50000"/>
                          </a:avLst>
                        </a:prstGeom>
                        <a:solidFill>
                          <a:srgbClr val="7030A0"/>
                        </a:solidFill>
                        <a:ln w="12700" cap="flat" cmpd="sng" algn="ctr">
                          <a:solidFill>
                            <a:srgbClr val="7030A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85A76C" id="Flèche : angle droit 5" o:spid="_x0000_s1026" style="position:absolute;margin-left:162.05pt;margin-top:9.95pt;width:52.45pt;height:20.1pt;rotation:180;flip:x;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66115,255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" path="m,191453r570389,l570389,127635r-31909,l602298,r63817,127635l634206,127635r,127635l,255270,,191453xe" fillcolor="#7030a0" strokecolor="#7030a0" strokeweight="1pt">
                <v:stroke joinstyle="miter"/>
                <v:path arrowok="t" o:connecttype="custom" o:connectlocs="0,191453;570389,191453;570389,127635;538480,127635;602298,0;666115,127635;634206,127635;634206,255270;0,255270;0,191453" o:connectangles="0,0,0,0,0,0,0,0,0,0"/>
              </v:shape>
            </w:pict>
          </mc:Fallback>
        </mc:AlternateContent>
      </w:r>
    </w:p>
    <w:p w14:paraId="24BE6C4C" w14:textId="77777777" w:rsidR="00BB6415" w:rsidRPr="004D502C" w:rsidRDefault="00BB6415" w:rsidP="00BB6415">
      <w:pPr>
        <w:spacing w:after="120" w:line="240" w:lineRule="auto"/>
        <w:jc w:val="center"/>
      </w:pPr>
      <w:r>
        <w:rPr>
          <w:noProof/>
          <w:lang w:val="fr-FR"/>
        </w:rPr>
        <mc:AlternateContent>
          <mc:Choice Requires="wps">
            <w:drawing>
              <wp:anchor distT="0" distB="0" distL="114300" distR="114300" simplePos="0" relativeHeight="251753472" behindDoc="0" locked="0" layoutInCell="1" allowOverlap="1" wp14:anchorId="02D5FA0B" wp14:editId="65E63702">
                <wp:simplePos x="0" y="0"/>
                <wp:positionH relativeFrom="column">
                  <wp:posOffset>2050415</wp:posOffset>
                </wp:positionH>
                <wp:positionV relativeFrom="paragraph">
                  <wp:posOffset>2891790</wp:posOffset>
                </wp:positionV>
                <wp:extent cx="714375" cy="250825"/>
                <wp:effectExtent l="0" t="19050" r="47625" b="15875"/>
                <wp:wrapNone/>
                <wp:docPr id="1533096366" name="Flèche : angle droit 1"/>
                <wp:cNvGraphicFramePr/>
                <a:graphic xmlns:a="http://schemas.openxmlformats.org/drawingml/2006/main">
                  <a:graphicData uri="http://schemas.microsoft.com/office/word/2010/wordprocessingShape">
                    <wps:wsp>
                      <wps:cNvSpPr/>
                      <wps:spPr>
                        <a:xfrm>
                          <a:off x="0" y="0"/>
                          <a:ext cx="714375" cy="250825"/>
                        </a:xfrm>
                        <a:prstGeom prst="bentUpArrow">
                          <a:avLst>
                            <a:gd name="adj1" fmla="val 25000"/>
                            <a:gd name="adj2" fmla="val 24602"/>
                            <a:gd name="adj3" fmla="val 25000"/>
                          </a:avLst>
                        </a:prstGeom>
                        <a:solidFill>
                          <a:srgbClr val="7030A0"/>
                        </a:solidFill>
                        <a:ln w="12700" cap="flat" cmpd="sng" algn="ctr">
                          <a:solidFill>
                            <a:srgbClr val="7030A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57A195" id="Flèche : angle droit 1" o:spid="_x0000_s1026" style="position:absolute;margin-left:161.45pt;margin-top:227.7pt;width:56.25pt;height:19.7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14375,250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" path="m,188119r621314,l621314,62706r-30355,l652667,r61708,62706l684020,62706r,188119l,250825,,188119xe" fillcolor="#7030a0" strokecolor="#7030a0" strokeweight="1pt">
                <v:stroke joinstyle="miter"/>
                <v:path arrowok="t" o:connecttype="custom" o:connectlocs="0,188119;621314,188119;621314,62706;590959,62706;652667,0;714375,62706;684020,62706;684020,250825;0,250825;0,188119" o:connectangles="0,0,0,0,0,0,0,0,0,0"/>
              </v:shape>
            </w:pict>
          </mc:Fallback>
        </mc:AlternateContent>
      </w:r>
      <w:r>
        <w:rPr>
          <w:noProof/>
          <w:lang w:val="fr-FR"/>
        </w:rPr>
        <mc:AlternateContent>
          <mc:Choice Requires="wps">
            <w:drawing>
              <wp:anchor distT="0" distB="0" distL="114300" distR="114300" simplePos="0" relativeHeight="251734016" behindDoc="0" locked="0" layoutInCell="1" allowOverlap="1" wp14:anchorId="4BD93EB7" wp14:editId="6847CE0A">
                <wp:simplePos x="0" y="0"/>
                <wp:positionH relativeFrom="margin">
                  <wp:posOffset>2077085</wp:posOffset>
                </wp:positionH>
                <wp:positionV relativeFrom="paragraph">
                  <wp:posOffset>146685</wp:posOffset>
                </wp:positionV>
                <wp:extent cx="1434465" cy="2739390"/>
                <wp:effectExtent l="0" t="0" r="13335" b="22860"/>
                <wp:wrapNone/>
                <wp:docPr id="1995191810" name="Zone de texte 1"/>
                <wp:cNvGraphicFramePr/>
                <a:graphic xmlns:a="http://schemas.openxmlformats.org/drawingml/2006/main">
                  <a:graphicData uri="http://schemas.microsoft.com/office/word/2010/wordprocessingShape">
                    <wps:wsp>
                      <wps:cNvSpPr txBox="1"/>
                      <wps:spPr>
                        <a:xfrm>
                          <a:off x="0" y="0"/>
                          <a:ext cx="1434465" cy="2739390"/>
                        </a:xfrm>
                        <a:prstGeom prst="rect">
                          <a:avLst/>
                        </a:prstGeom>
                        <a:solidFill>
                          <a:srgbClr val="FFFF66"/>
                        </a:solidFill>
                        <a:ln w="6350">
                          <a:solidFill>
                            <a:prstClr val="black"/>
                          </a:solidFill>
                        </a:ln>
                      </wps:spPr>
                      <wps:txbx>
                        <w:txbxContent>
                          <w:p w14:paraId="17C07AD2" w14:textId="77777777" w:rsidR="00BB6415" w:rsidRDefault="00BB6415" w:rsidP="00BB6415">
                            <w:pPr>
                              <w:spacing w:after="0" w:line="240" w:lineRule="auto"/>
                              <w:jc w:val="center"/>
                              <w:rPr>
                                <w:b/>
                                <w:bCs/>
                                <w:sz w:val="18"/>
                                <w:szCs w:val="18"/>
                                <w:lang w:val="fr-FR"/>
                              </w:rPr>
                            </w:pPr>
                            <w:bookmarkStart w:id="47" w:name="_Hlk145277537"/>
                          </w:p>
                          <w:p w14:paraId="4E348914" w14:textId="77777777" w:rsidR="00BB6415" w:rsidRPr="00BD48A4" w:rsidRDefault="00BB6415" w:rsidP="00BB6415">
                            <w:pPr>
                              <w:jc w:val="center"/>
                              <w:rPr>
                                <w:b/>
                                <w:bCs/>
                                <w:sz w:val="18"/>
                                <w:szCs w:val="18"/>
                              </w:rPr>
                            </w:pPr>
                            <w:r w:rsidRPr="00BD48A4">
                              <w:rPr>
                                <w:b/>
                                <w:bCs/>
                                <w:sz w:val="18"/>
                                <w:szCs w:val="18"/>
                              </w:rPr>
                              <w:t xml:space="preserve">Project </w:t>
                            </w:r>
                            <w:proofErr w:type="gramStart"/>
                            <w:r w:rsidRPr="00BD48A4">
                              <w:rPr>
                                <w:b/>
                                <w:bCs/>
                                <w:sz w:val="18"/>
                                <w:szCs w:val="18"/>
                              </w:rPr>
                              <w:t>results :</w:t>
                            </w:r>
                            <w:proofErr w:type="gramEnd"/>
                          </w:p>
                          <w:bookmarkEnd w:id="47"/>
                          <w:p w14:paraId="507BA659" w14:textId="77777777" w:rsidR="00BB6415" w:rsidRPr="00BD48A4" w:rsidRDefault="00BB6415" w:rsidP="00BB6415">
                            <w:pPr>
                              <w:spacing w:after="0" w:line="240" w:lineRule="auto"/>
                              <w:rPr>
                                <w:sz w:val="18"/>
                                <w:szCs w:val="18"/>
                              </w:rPr>
                            </w:pPr>
                            <w:r w:rsidRPr="00BD48A4">
                              <w:rPr>
                                <w:sz w:val="18"/>
                                <w:szCs w:val="18"/>
                              </w:rPr>
                              <w:t>1. National ABS system operational</w:t>
                            </w:r>
                          </w:p>
                          <w:p w14:paraId="32A97541" w14:textId="77777777" w:rsidR="00BB6415" w:rsidRPr="00BD48A4" w:rsidRDefault="00BB6415" w:rsidP="00BB6415">
                            <w:pPr>
                              <w:spacing w:after="0" w:line="240" w:lineRule="auto"/>
                              <w:rPr>
                                <w:sz w:val="18"/>
                                <w:szCs w:val="18"/>
                              </w:rPr>
                            </w:pPr>
                            <w:r w:rsidRPr="00BD48A4">
                              <w:rPr>
                                <w:sz w:val="18"/>
                                <w:szCs w:val="18"/>
                              </w:rPr>
                              <w:t>2. Functional ABS management institutional framework developed</w:t>
                            </w:r>
                          </w:p>
                          <w:p w14:paraId="2A041F0C" w14:textId="77777777" w:rsidR="00BB6415" w:rsidRPr="00BD48A4" w:rsidRDefault="00BB6415" w:rsidP="00BB6415">
                            <w:pPr>
                              <w:spacing w:after="0" w:line="240" w:lineRule="auto"/>
                              <w:rPr>
                                <w:sz w:val="18"/>
                                <w:szCs w:val="18"/>
                              </w:rPr>
                            </w:pPr>
                            <w:r w:rsidRPr="00BD48A4">
                              <w:rPr>
                                <w:sz w:val="18"/>
                                <w:szCs w:val="18"/>
                              </w:rPr>
                              <w:t>3. National capacity to implement national ABS system developed</w:t>
                            </w:r>
                          </w:p>
                          <w:p w14:paraId="7B27E06E" w14:textId="77777777" w:rsidR="00BB6415" w:rsidRPr="00BD48A4" w:rsidRDefault="00BB6415" w:rsidP="00BB6415">
                            <w:pPr>
                              <w:spacing w:after="0" w:line="240" w:lineRule="auto"/>
                              <w:rPr>
                                <w:sz w:val="18"/>
                                <w:szCs w:val="18"/>
                              </w:rPr>
                            </w:pPr>
                            <w:r w:rsidRPr="00BD48A4">
                              <w:rPr>
                                <w:sz w:val="18"/>
                                <w:szCs w:val="18"/>
                              </w:rPr>
                              <w:t>4. In-situ conservation and testing of PIC and MAT principles and ABS permit.</w:t>
                            </w:r>
                          </w:p>
                          <w:p w14:paraId="43D9CA55" w14:textId="77777777" w:rsidR="00BB6415" w:rsidRPr="00BD48A4" w:rsidRDefault="00BB6415" w:rsidP="00BB6415">
                            <w:pPr>
                              <w:rPr>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D93EB7" id="_x0000_s1029" type="#_x0000_t202" style="position:absolute;left:0;text-align:left;margin-left:163.55pt;margin-top:11.55pt;width:112.95pt;height:215.7pt;z-index:251734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" fillcolor="#ff6" strokeweight=".5pt">
                <v:textbox>
                  <w:txbxContent>
                    <w:p w14:paraId="17C07AD2" w14:textId="77777777" w:rsidR="00BB6415" w:rsidRDefault="00BB6415" w:rsidP="00BB6415">
                      <w:pPr>
                        <w:spacing w:after="0" w:line="240" w:lineRule="auto"/>
                        <w:jc w:val="center"/>
                        <w:rPr>
                          <w:b/>
                          <w:bCs/>
                          <w:sz w:val="18"/>
                          <w:szCs w:val="18"/>
                          <w:lang w:val="fr-FR"/>
                        </w:rPr>
                      </w:pPr>
                      <w:bookmarkStart w:id="48" w:name="_Hlk145277537"/>
                    </w:p>
                    <w:p w14:paraId="4E348914" w14:textId="77777777" w:rsidR="00BB6415" w:rsidRPr="00BD48A4" w:rsidRDefault="00BB6415" w:rsidP="00BB6415">
                      <w:pPr>
                        <w:jc w:val="center"/>
                        <w:rPr>
                          <w:b/>
                          <w:bCs/>
                          <w:sz w:val="18"/>
                          <w:szCs w:val="18"/>
                        </w:rPr>
                      </w:pPr>
                      <w:r w:rsidRPr="00BD48A4">
                        <w:rPr>
                          <w:b/>
                          <w:bCs/>
                          <w:sz w:val="18"/>
                          <w:szCs w:val="18"/>
                        </w:rPr>
                        <w:t xml:space="preserve">Project </w:t>
                      </w:r>
                      <w:proofErr w:type="gramStart"/>
                      <w:r w:rsidRPr="00BD48A4">
                        <w:rPr>
                          <w:b/>
                          <w:bCs/>
                          <w:sz w:val="18"/>
                          <w:szCs w:val="18"/>
                        </w:rPr>
                        <w:t>results :</w:t>
                      </w:r>
                      <w:proofErr w:type="gramEnd"/>
                    </w:p>
                    <w:bookmarkEnd w:id="48"/>
                    <w:p w14:paraId="507BA659" w14:textId="77777777" w:rsidR="00BB6415" w:rsidRPr="00BD48A4" w:rsidRDefault="00BB6415" w:rsidP="00BB6415">
                      <w:pPr>
                        <w:spacing w:after="0" w:line="240" w:lineRule="auto"/>
                        <w:rPr>
                          <w:sz w:val="18"/>
                          <w:szCs w:val="18"/>
                        </w:rPr>
                      </w:pPr>
                      <w:r w:rsidRPr="00BD48A4">
                        <w:rPr>
                          <w:sz w:val="18"/>
                          <w:szCs w:val="18"/>
                        </w:rPr>
                        <w:t>1. National ABS system operational</w:t>
                      </w:r>
                    </w:p>
                    <w:p w14:paraId="32A97541" w14:textId="77777777" w:rsidR="00BB6415" w:rsidRPr="00BD48A4" w:rsidRDefault="00BB6415" w:rsidP="00BB6415">
                      <w:pPr>
                        <w:spacing w:after="0" w:line="240" w:lineRule="auto"/>
                        <w:rPr>
                          <w:sz w:val="18"/>
                          <w:szCs w:val="18"/>
                        </w:rPr>
                      </w:pPr>
                      <w:r w:rsidRPr="00BD48A4">
                        <w:rPr>
                          <w:sz w:val="18"/>
                          <w:szCs w:val="18"/>
                        </w:rPr>
                        <w:t>2. Functional ABS management institutional framework developed</w:t>
                      </w:r>
                    </w:p>
                    <w:p w14:paraId="2A041F0C" w14:textId="77777777" w:rsidR="00BB6415" w:rsidRPr="00BD48A4" w:rsidRDefault="00BB6415" w:rsidP="00BB6415">
                      <w:pPr>
                        <w:spacing w:after="0" w:line="240" w:lineRule="auto"/>
                        <w:rPr>
                          <w:sz w:val="18"/>
                          <w:szCs w:val="18"/>
                        </w:rPr>
                      </w:pPr>
                      <w:r w:rsidRPr="00BD48A4">
                        <w:rPr>
                          <w:sz w:val="18"/>
                          <w:szCs w:val="18"/>
                        </w:rPr>
                        <w:t>3. National capacity to implement national ABS system developed</w:t>
                      </w:r>
                    </w:p>
                    <w:p w14:paraId="7B27E06E" w14:textId="77777777" w:rsidR="00BB6415" w:rsidRPr="00BD48A4" w:rsidRDefault="00BB6415" w:rsidP="00BB6415">
                      <w:pPr>
                        <w:spacing w:after="0" w:line="240" w:lineRule="auto"/>
                        <w:rPr>
                          <w:sz w:val="18"/>
                          <w:szCs w:val="18"/>
                        </w:rPr>
                      </w:pPr>
                      <w:r w:rsidRPr="00BD48A4">
                        <w:rPr>
                          <w:sz w:val="18"/>
                          <w:szCs w:val="18"/>
                        </w:rPr>
                        <w:t>4. In-situ conservation and testing of PIC and MAT principles and ABS permit.</w:t>
                      </w:r>
                    </w:p>
                    <w:p w14:paraId="43D9CA55" w14:textId="77777777" w:rsidR="00BB6415" w:rsidRPr="00BD48A4" w:rsidRDefault="00BB6415" w:rsidP="00BB6415">
                      <w:pPr>
                        <w:rPr>
                          <w:b/>
                          <w:bCs/>
                          <w:sz w:val="20"/>
                          <w:szCs w:val="20"/>
                        </w:rPr>
                      </w:pPr>
                    </w:p>
                  </w:txbxContent>
                </v:textbox>
                <w10:wrap anchorx="margin"/>
              </v:shape>
            </w:pict>
          </mc:Fallback>
        </mc:AlternateContent>
      </w:r>
      <w:r>
        <w:rPr>
          <w:noProof/>
          <w:lang w:val="fr-FR"/>
        </w:rPr>
        <mc:AlternateContent>
          <mc:Choice Requires="wps">
            <w:drawing>
              <wp:anchor distT="0" distB="0" distL="114300" distR="114300" simplePos="0" relativeHeight="251756544" behindDoc="0" locked="0" layoutInCell="1" allowOverlap="1" wp14:anchorId="25B8547D" wp14:editId="2B8E06BE">
                <wp:simplePos x="0" y="0"/>
                <wp:positionH relativeFrom="column">
                  <wp:posOffset>3524250</wp:posOffset>
                </wp:positionH>
                <wp:positionV relativeFrom="paragraph">
                  <wp:posOffset>165100</wp:posOffset>
                </wp:positionV>
                <wp:extent cx="643890" cy="184785"/>
                <wp:effectExtent l="0" t="0" r="41910" b="43815"/>
                <wp:wrapNone/>
                <wp:docPr id="1226535089" name="Flèche : angle droit 5"/>
                <wp:cNvGraphicFramePr/>
                <a:graphic xmlns:a="http://schemas.openxmlformats.org/drawingml/2006/main">
                  <a:graphicData uri="http://schemas.microsoft.com/office/word/2010/wordprocessingShape">
                    <wps:wsp>
                      <wps:cNvSpPr/>
                      <wps:spPr>
                        <a:xfrm rot="10800000" flipH="1">
                          <a:off x="0" y="0"/>
                          <a:ext cx="643890" cy="184785"/>
                        </a:xfrm>
                        <a:prstGeom prst="bentUpArrow">
                          <a:avLst>
                            <a:gd name="adj1" fmla="val 25000"/>
                            <a:gd name="adj2" fmla="val 25000"/>
                            <a:gd name="adj3" fmla="val 50000"/>
                          </a:avLst>
                        </a:prstGeom>
                        <a:solidFill>
                          <a:srgbClr val="7030A0"/>
                        </a:solidFill>
                        <a:ln w="12700" cap="flat" cmpd="sng" algn="ctr">
                          <a:solidFill>
                            <a:srgbClr val="7030A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B49F09" id="Flèche : angle droit 5" o:spid="_x0000_s1026" style="position:absolute;margin-left:277.5pt;margin-top:13pt;width:50.7pt;height:14.55pt;rotation:180;flip:x;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43890,184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" path="m,138589r574596,l574596,92393r-23098,l597694,r46196,92393l620792,92393r,92392l,184785,,138589xe" fillcolor="#7030a0" strokecolor="#7030a0" strokeweight="1pt">
                <v:stroke joinstyle="miter"/>
                <v:path arrowok="t" o:connecttype="custom" o:connectlocs="0,138589;574596,138589;574596,92393;551498,92393;597694,0;643890,92393;620792,92393;620792,184785;0,184785;0,138589" o:connectangles="0,0,0,0,0,0,0,0,0,0"/>
              </v:shape>
            </w:pict>
          </mc:Fallback>
        </mc:AlternateContent>
      </w:r>
      <w:r>
        <w:rPr>
          <w:noProof/>
          <w:lang w:val="fr-FR"/>
        </w:rPr>
        <mc:AlternateContent>
          <mc:Choice Requires="wps">
            <w:drawing>
              <wp:anchor distT="0" distB="0" distL="114300" distR="114300" simplePos="0" relativeHeight="251735040" behindDoc="0" locked="0" layoutInCell="1" allowOverlap="1" wp14:anchorId="02A57DDF" wp14:editId="21DA7522">
                <wp:simplePos x="0" y="0"/>
                <wp:positionH relativeFrom="margin">
                  <wp:posOffset>3537585</wp:posOffset>
                </wp:positionH>
                <wp:positionV relativeFrom="paragraph">
                  <wp:posOffset>336550</wp:posOffset>
                </wp:positionV>
                <wp:extent cx="1284605" cy="2367915"/>
                <wp:effectExtent l="0" t="0" r="10795" b="13335"/>
                <wp:wrapNone/>
                <wp:docPr id="1383802466" name="Zone de texte 1"/>
                <wp:cNvGraphicFramePr/>
                <a:graphic xmlns:a="http://schemas.openxmlformats.org/drawingml/2006/main">
                  <a:graphicData uri="http://schemas.microsoft.com/office/word/2010/wordprocessingShape">
                    <wps:wsp>
                      <wps:cNvSpPr txBox="1"/>
                      <wps:spPr>
                        <a:xfrm>
                          <a:off x="0" y="0"/>
                          <a:ext cx="1284605" cy="2367915"/>
                        </a:xfrm>
                        <a:prstGeom prst="rect">
                          <a:avLst/>
                        </a:prstGeom>
                        <a:solidFill>
                          <a:srgbClr val="00FFFF"/>
                        </a:solidFill>
                        <a:ln w="6350">
                          <a:solidFill>
                            <a:prstClr val="black"/>
                          </a:solidFill>
                        </a:ln>
                      </wps:spPr>
                      <wps:txbx>
                        <w:txbxContent>
                          <w:p w14:paraId="1533E7C9" w14:textId="77777777" w:rsidR="00BB6415" w:rsidRPr="0085234B" w:rsidRDefault="00BB6415" w:rsidP="00BB6415">
                            <w:pPr>
                              <w:pStyle w:val="Paragraphedeliste"/>
                              <w:spacing w:after="120" w:line="240" w:lineRule="auto"/>
                              <w:ind w:left="360"/>
                              <w:rPr>
                                <w:b/>
                                <w:bCs/>
                                <w:sz w:val="18"/>
                                <w:szCs w:val="18"/>
                                <w:lang w:val="fr-FR"/>
                              </w:rPr>
                            </w:pPr>
                            <w:proofErr w:type="spellStart"/>
                            <w:r w:rsidRPr="0085234B">
                              <w:rPr>
                                <w:b/>
                                <w:bCs/>
                                <w:sz w:val="18"/>
                                <w:szCs w:val="18"/>
                                <w:lang w:val="fr-FR"/>
                              </w:rPr>
                              <w:t>Intermediate</w:t>
                            </w:r>
                            <w:proofErr w:type="spellEnd"/>
                            <w:r w:rsidRPr="0085234B">
                              <w:rPr>
                                <w:b/>
                                <w:bCs/>
                                <w:sz w:val="18"/>
                                <w:szCs w:val="18"/>
                                <w:lang w:val="fr-FR"/>
                              </w:rPr>
                              <w:t xml:space="preserve"> states :</w:t>
                            </w:r>
                          </w:p>
                          <w:p w14:paraId="034FD9BF" w14:textId="77777777" w:rsidR="00BB6415" w:rsidRPr="0085234B" w:rsidRDefault="00BB6415" w:rsidP="00BB6415">
                            <w:pPr>
                              <w:pStyle w:val="Paragraphedeliste"/>
                              <w:numPr>
                                <w:ilvl w:val="0"/>
                                <w:numId w:val="6"/>
                              </w:numPr>
                              <w:spacing w:after="120" w:line="240" w:lineRule="auto"/>
                              <w:rPr>
                                <w:bCs/>
                                <w:sz w:val="18"/>
                                <w:szCs w:val="18"/>
                                <w:lang w:val="fr-FR"/>
                              </w:rPr>
                            </w:pPr>
                            <w:r w:rsidRPr="0085234B">
                              <w:rPr>
                                <w:bCs/>
                                <w:sz w:val="18"/>
                                <w:szCs w:val="18"/>
                                <w:lang w:val="fr-FR"/>
                              </w:rPr>
                              <w:t>Effective handling of ABS issues</w:t>
                            </w:r>
                          </w:p>
                          <w:p w14:paraId="2961320E" w14:textId="77777777" w:rsidR="00BB6415" w:rsidRPr="00BD48A4" w:rsidRDefault="00BB6415" w:rsidP="00BB6415">
                            <w:pPr>
                              <w:pStyle w:val="Paragraphedeliste"/>
                              <w:numPr>
                                <w:ilvl w:val="0"/>
                                <w:numId w:val="6"/>
                              </w:numPr>
                              <w:spacing w:after="120" w:line="240" w:lineRule="auto"/>
                              <w:rPr>
                                <w:bCs/>
                                <w:sz w:val="18"/>
                                <w:szCs w:val="18"/>
                              </w:rPr>
                            </w:pPr>
                            <w:r w:rsidRPr="00BD48A4">
                              <w:rPr>
                                <w:bCs/>
                                <w:sz w:val="18"/>
                                <w:szCs w:val="18"/>
                              </w:rPr>
                              <w:t>Fair and equitable sharing of benefits from genetic resources</w:t>
                            </w:r>
                          </w:p>
                          <w:p w14:paraId="10CA0960" w14:textId="77777777" w:rsidR="00BB6415" w:rsidRPr="00BD48A4" w:rsidRDefault="00BB6415" w:rsidP="00BB6415">
                            <w:pPr>
                              <w:pStyle w:val="Paragraphedeliste"/>
                              <w:numPr>
                                <w:ilvl w:val="0"/>
                                <w:numId w:val="6"/>
                              </w:numPr>
                              <w:spacing w:after="120" w:line="240" w:lineRule="auto"/>
                              <w:contextualSpacing w:val="0"/>
                              <w:rPr>
                                <w:sz w:val="18"/>
                                <w:szCs w:val="18"/>
                              </w:rPr>
                            </w:pPr>
                            <w:r w:rsidRPr="00BD48A4">
                              <w:rPr>
                                <w:bCs/>
                                <w:sz w:val="18"/>
                                <w:szCs w:val="18"/>
                              </w:rPr>
                              <w:t>Conservation and valorization of medicinal, cosmetic and nutraceutical plants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A57DDF" id="_x0000_s1030" type="#_x0000_t202" style="position:absolute;left:0;text-align:left;margin-left:278.55pt;margin-top:26.5pt;width:101.15pt;height:186.45pt;z-index:251735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" fillcolor="aqua" strokeweight=".5pt">
                <v:textbox>
                  <w:txbxContent>
                    <w:p w14:paraId="1533E7C9" w14:textId="77777777" w:rsidR="00BB6415" w:rsidRPr="0085234B" w:rsidRDefault="00BB6415" w:rsidP="00BB6415">
                      <w:pPr>
                        <w:pStyle w:val="Paragraphedeliste"/>
                        <w:spacing w:after="120" w:line="240" w:lineRule="auto"/>
                        <w:ind w:left="360"/>
                        <w:rPr>
                          <w:b/>
                          <w:bCs/>
                          <w:sz w:val="18"/>
                          <w:szCs w:val="18"/>
                          <w:lang w:val="fr-FR"/>
                        </w:rPr>
                      </w:pPr>
                      <w:proofErr w:type="spellStart"/>
                      <w:r w:rsidRPr="0085234B">
                        <w:rPr>
                          <w:b/>
                          <w:bCs/>
                          <w:sz w:val="18"/>
                          <w:szCs w:val="18"/>
                          <w:lang w:val="fr-FR"/>
                        </w:rPr>
                        <w:t>Intermediate</w:t>
                      </w:r>
                      <w:proofErr w:type="spellEnd"/>
                      <w:r w:rsidRPr="0085234B">
                        <w:rPr>
                          <w:b/>
                          <w:bCs/>
                          <w:sz w:val="18"/>
                          <w:szCs w:val="18"/>
                          <w:lang w:val="fr-FR"/>
                        </w:rPr>
                        <w:t xml:space="preserve"> states :</w:t>
                      </w:r>
                    </w:p>
                    <w:p w14:paraId="034FD9BF" w14:textId="77777777" w:rsidR="00BB6415" w:rsidRPr="0085234B" w:rsidRDefault="00BB6415" w:rsidP="00BB6415">
                      <w:pPr>
                        <w:pStyle w:val="Paragraphedeliste"/>
                        <w:numPr>
                          <w:ilvl w:val="0"/>
                          <w:numId w:val="6"/>
                        </w:numPr>
                        <w:spacing w:after="120" w:line="240" w:lineRule="auto"/>
                        <w:rPr>
                          <w:bCs/>
                          <w:sz w:val="18"/>
                          <w:szCs w:val="18"/>
                          <w:lang w:val="fr-FR"/>
                        </w:rPr>
                      </w:pPr>
                      <w:r w:rsidRPr="0085234B">
                        <w:rPr>
                          <w:bCs/>
                          <w:sz w:val="18"/>
                          <w:szCs w:val="18"/>
                          <w:lang w:val="fr-FR"/>
                        </w:rPr>
                        <w:t>Effective handling of ABS issues</w:t>
                      </w:r>
                    </w:p>
                    <w:p w14:paraId="2961320E" w14:textId="77777777" w:rsidR="00BB6415" w:rsidRPr="00BD48A4" w:rsidRDefault="00BB6415" w:rsidP="00BB6415">
                      <w:pPr>
                        <w:pStyle w:val="Paragraphedeliste"/>
                        <w:numPr>
                          <w:ilvl w:val="0"/>
                          <w:numId w:val="6"/>
                        </w:numPr>
                        <w:spacing w:after="120" w:line="240" w:lineRule="auto"/>
                        <w:rPr>
                          <w:bCs/>
                          <w:sz w:val="18"/>
                          <w:szCs w:val="18"/>
                        </w:rPr>
                      </w:pPr>
                      <w:r w:rsidRPr="00BD48A4">
                        <w:rPr>
                          <w:bCs/>
                          <w:sz w:val="18"/>
                          <w:szCs w:val="18"/>
                        </w:rPr>
                        <w:t>Fair and equitable sharing of benefits from genetic resources</w:t>
                      </w:r>
                    </w:p>
                    <w:p w14:paraId="10CA0960" w14:textId="77777777" w:rsidR="00BB6415" w:rsidRPr="00BD48A4" w:rsidRDefault="00BB6415" w:rsidP="00BB6415">
                      <w:pPr>
                        <w:pStyle w:val="Paragraphedeliste"/>
                        <w:numPr>
                          <w:ilvl w:val="0"/>
                          <w:numId w:val="6"/>
                        </w:numPr>
                        <w:spacing w:after="120" w:line="240" w:lineRule="auto"/>
                        <w:contextualSpacing w:val="0"/>
                        <w:rPr>
                          <w:sz w:val="18"/>
                          <w:szCs w:val="18"/>
                        </w:rPr>
                      </w:pPr>
                      <w:r w:rsidRPr="00BD48A4">
                        <w:rPr>
                          <w:bCs/>
                          <w:sz w:val="18"/>
                          <w:szCs w:val="18"/>
                        </w:rPr>
                        <w:t>Conservation and valorization of medicinal, cosmetic and nutraceutical plants</w:t>
                      </w:r>
                    </w:p>
                  </w:txbxContent>
                </v:textbox>
                <w10:wrap anchorx="margin"/>
              </v:shape>
            </w:pict>
          </mc:Fallback>
        </mc:AlternateContent>
      </w:r>
      <w:r>
        <w:rPr>
          <w:noProof/>
          <w:lang w:val="fr-FR"/>
        </w:rPr>
        <mc:AlternateContent>
          <mc:Choice Requires="wps">
            <w:drawing>
              <wp:anchor distT="0" distB="0" distL="114300" distR="114300" simplePos="0" relativeHeight="251752448" behindDoc="0" locked="0" layoutInCell="1" allowOverlap="1" wp14:anchorId="54CC57C5" wp14:editId="3E4FF6CF">
                <wp:simplePos x="0" y="0"/>
                <wp:positionH relativeFrom="column">
                  <wp:posOffset>3516630</wp:posOffset>
                </wp:positionH>
                <wp:positionV relativeFrom="paragraph">
                  <wp:posOffset>2662555</wp:posOffset>
                </wp:positionV>
                <wp:extent cx="640080" cy="210185"/>
                <wp:effectExtent l="0" t="19050" r="45720" b="18415"/>
                <wp:wrapNone/>
                <wp:docPr id="738156408" name="Flèche : angle droit 1"/>
                <wp:cNvGraphicFramePr/>
                <a:graphic xmlns:a="http://schemas.openxmlformats.org/drawingml/2006/main">
                  <a:graphicData uri="http://schemas.microsoft.com/office/word/2010/wordprocessingShape">
                    <wps:wsp>
                      <wps:cNvSpPr/>
                      <wps:spPr>
                        <a:xfrm>
                          <a:off x="0" y="0"/>
                          <a:ext cx="640080" cy="210185"/>
                        </a:xfrm>
                        <a:prstGeom prst="bentUpArrow">
                          <a:avLst>
                            <a:gd name="adj1" fmla="val 25000"/>
                            <a:gd name="adj2" fmla="val 24602"/>
                            <a:gd name="adj3" fmla="val 25000"/>
                          </a:avLst>
                        </a:prstGeom>
                        <a:solidFill>
                          <a:srgbClr val="7030A0"/>
                        </a:solidFill>
                        <a:ln w="12700" cap="flat" cmpd="sng" algn="ctr">
                          <a:solidFill>
                            <a:srgbClr val="7030A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DA9105" id="Flèche : angle droit 1" o:spid="_x0000_s1026" style="position:absolute;margin-left:276.9pt;margin-top:209.65pt;width:50.4pt;height:16.5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40080,210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" path="m,157639r562097,l562097,52546r-25436,l588370,r51710,52546l614643,52546r,157639l,210185,,157639xe" fillcolor="#7030a0" strokecolor="#7030a0" strokeweight="1pt">
                <v:stroke joinstyle="miter"/>
                <v:path arrowok="t" o:connecttype="custom" o:connectlocs="0,157639;562097,157639;562097,52546;536661,52546;588370,0;640080,52546;614643,52546;614643,210185;0,210185;0,157639" o:connectangles="0,0,0,0,0,0,0,0,0,0"/>
              </v:shape>
            </w:pict>
          </mc:Fallback>
        </mc:AlternateContent>
      </w:r>
    </w:p>
    <w:p w14:paraId="384D703C" w14:textId="77777777" w:rsidR="00BB6415" w:rsidRPr="004D502C" w:rsidRDefault="00BB6415" w:rsidP="00BB6415">
      <w:pPr>
        <w:spacing w:after="120" w:line="240" w:lineRule="auto"/>
        <w:jc w:val="center"/>
      </w:pPr>
    </w:p>
    <w:p w14:paraId="0DD7725C" w14:textId="77777777" w:rsidR="00BB6415" w:rsidRPr="004D502C" w:rsidRDefault="00BB6415" w:rsidP="00BB6415">
      <w:pPr>
        <w:spacing w:after="120" w:line="240" w:lineRule="auto"/>
        <w:jc w:val="center"/>
      </w:pPr>
      <w:r>
        <w:rPr>
          <w:noProof/>
          <w:lang w:val="fr-FR"/>
        </w:rPr>
        <mc:AlternateContent>
          <mc:Choice Requires="wps">
            <w:drawing>
              <wp:anchor distT="0" distB="0" distL="114300" distR="114300" simplePos="0" relativeHeight="251757568" behindDoc="0" locked="0" layoutInCell="1" allowOverlap="1" wp14:anchorId="1CBC3FAA" wp14:editId="7CE315C6">
                <wp:simplePos x="0" y="0"/>
                <wp:positionH relativeFrom="column">
                  <wp:posOffset>4833292</wp:posOffset>
                </wp:positionH>
                <wp:positionV relativeFrom="paragraph">
                  <wp:posOffset>163195</wp:posOffset>
                </wp:positionV>
                <wp:extent cx="666115" cy="240030"/>
                <wp:effectExtent l="0" t="0" r="38735" b="45720"/>
                <wp:wrapNone/>
                <wp:docPr id="215775796" name="Flèche : angle droit 5"/>
                <wp:cNvGraphicFramePr/>
                <a:graphic xmlns:a="http://schemas.openxmlformats.org/drawingml/2006/main">
                  <a:graphicData uri="http://schemas.microsoft.com/office/word/2010/wordprocessingShape">
                    <wps:wsp>
                      <wps:cNvSpPr/>
                      <wps:spPr>
                        <a:xfrm rot="10800000" flipH="1">
                          <a:off x="0" y="0"/>
                          <a:ext cx="666115" cy="240030"/>
                        </a:xfrm>
                        <a:prstGeom prst="bentUpArrow">
                          <a:avLst>
                            <a:gd name="adj1" fmla="val 25000"/>
                            <a:gd name="adj2" fmla="val 25000"/>
                            <a:gd name="adj3" fmla="val 50000"/>
                          </a:avLst>
                        </a:prstGeom>
                        <a:solidFill>
                          <a:srgbClr val="7030A0"/>
                        </a:solidFill>
                        <a:ln w="12700" cap="flat" cmpd="sng" algn="ctr">
                          <a:solidFill>
                            <a:srgbClr val="7030A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FDD859" id="Flèche : angle droit 5" o:spid="_x0000_s1026" style="position:absolute;margin-left:380.55pt;margin-top:12.85pt;width:52.45pt;height:18.9pt;rotation:180;flip:x;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66115,240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" path="m,180023r576104,l576104,120015r-30004,l606108,r60007,120015l636111,120015r,120015l,240030,,180023xe" fillcolor="#7030a0" strokecolor="#7030a0" strokeweight="1pt">
                <v:stroke joinstyle="miter"/>
                <v:path arrowok="t" o:connecttype="custom" o:connectlocs="0,180023;576104,180023;576104,120015;546100,120015;606108,0;666115,120015;636111,120015;636111,240030;0,240030;0,180023" o:connectangles="0,0,0,0,0,0,0,0,0,0"/>
              </v:shape>
            </w:pict>
          </mc:Fallback>
        </mc:AlternateContent>
      </w:r>
    </w:p>
    <w:p w14:paraId="1D4AEE9E" w14:textId="77777777" w:rsidR="00BB6415" w:rsidRPr="004D502C" w:rsidRDefault="00BB6415" w:rsidP="00BB6415">
      <w:pPr>
        <w:spacing w:after="120" w:line="240" w:lineRule="auto"/>
        <w:jc w:val="center"/>
      </w:pPr>
      <w:r>
        <w:rPr>
          <w:noProof/>
          <w:lang w:val="fr-FR"/>
        </w:rPr>
        <mc:AlternateContent>
          <mc:Choice Requires="wps">
            <w:drawing>
              <wp:anchor distT="0" distB="0" distL="114300" distR="114300" simplePos="0" relativeHeight="251736064" behindDoc="0" locked="0" layoutInCell="1" allowOverlap="1" wp14:anchorId="2EC755E6" wp14:editId="303733E5">
                <wp:simplePos x="0" y="0"/>
                <wp:positionH relativeFrom="margin">
                  <wp:posOffset>4845050</wp:posOffset>
                </wp:positionH>
                <wp:positionV relativeFrom="paragraph">
                  <wp:posOffset>154633</wp:posOffset>
                </wp:positionV>
                <wp:extent cx="1128395" cy="1220470"/>
                <wp:effectExtent l="0" t="0" r="14605" b="17780"/>
                <wp:wrapNone/>
                <wp:docPr id="580232424" name="Zone de texte 1"/>
                <wp:cNvGraphicFramePr/>
                <a:graphic xmlns:a="http://schemas.openxmlformats.org/drawingml/2006/main">
                  <a:graphicData uri="http://schemas.microsoft.com/office/word/2010/wordprocessingShape">
                    <wps:wsp>
                      <wps:cNvSpPr txBox="1"/>
                      <wps:spPr>
                        <a:xfrm>
                          <a:off x="0" y="0"/>
                          <a:ext cx="1128395" cy="1220470"/>
                        </a:xfrm>
                        <a:prstGeom prst="rect">
                          <a:avLst/>
                        </a:prstGeom>
                        <a:solidFill>
                          <a:srgbClr val="99FFCC"/>
                        </a:solidFill>
                        <a:ln w="6350">
                          <a:solidFill>
                            <a:prstClr val="black"/>
                          </a:solidFill>
                        </a:ln>
                      </wps:spPr>
                      <wps:txbx>
                        <w:txbxContent>
                          <w:p w14:paraId="31D65A87" w14:textId="77777777" w:rsidR="00BB6415" w:rsidRPr="004D142E" w:rsidRDefault="00BB6415" w:rsidP="00BB6415">
                            <w:pPr>
                              <w:jc w:val="center"/>
                              <w:rPr>
                                <w:b/>
                                <w:bCs/>
                                <w:sz w:val="18"/>
                                <w:szCs w:val="18"/>
                                <w:lang w:val="fr-FR"/>
                              </w:rPr>
                            </w:pPr>
                            <w:r w:rsidRPr="004D142E">
                              <w:rPr>
                                <w:b/>
                                <w:bCs/>
                                <w:sz w:val="18"/>
                                <w:szCs w:val="18"/>
                                <w:lang w:val="fr-FR"/>
                              </w:rPr>
                              <w:t>Impacts :</w:t>
                            </w:r>
                          </w:p>
                          <w:p w14:paraId="075BBECB" w14:textId="77777777" w:rsidR="00BB6415" w:rsidRPr="004D142E" w:rsidRDefault="00BB6415" w:rsidP="00BB6415">
                            <w:pPr>
                              <w:pStyle w:val="Paragraphedeliste"/>
                              <w:numPr>
                                <w:ilvl w:val="0"/>
                                <w:numId w:val="5"/>
                              </w:numPr>
                              <w:spacing w:after="120" w:line="240" w:lineRule="auto"/>
                              <w:ind w:left="170" w:hanging="170"/>
                              <w:contextualSpacing w:val="0"/>
                              <w:rPr>
                                <w:sz w:val="18"/>
                                <w:szCs w:val="18"/>
                                <w:lang w:val="fr-FR"/>
                              </w:rPr>
                            </w:pPr>
                            <w:proofErr w:type="spellStart"/>
                            <w:r w:rsidRPr="0085234B">
                              <w:rPr>
                                <w:sz w:val="18"/>
                                <w:szCs w:val="18"/>
                                <w:lang w:val="fr-FR"/>
                              </w:rPr>
                              <w:t>Enhanced</w:t>
                            </w:r>
                            <w:proofErr w:type="spellEnd"/>
                            <w:r w:rsidRPr="0085234B">
                              <w:rPr>
                                <w:sz w:val="18"/>
                                <w:szCs w:val="18"/>
                                <w:lang w:val="fr-FR"/>
                              </w:rPr>
                              <w:t xml:space="preserve"> </w:t>
                            </w:r>
                            <w:proofErr w:type="spellStart"/>
                            <w:r w:rsidRPr="0085234B">
                              <w:rPr>
                                <w:sz w:val="18"/>
                                <w:szCs w:val="18"/>
                                <w:lang w:val="fr-FR"/>
                              </w:rPr>
                              <w:t>biodiversity</w:t>
                            </w:r>
                            <w:proofErr w:type="spellEnd"/>
                            <w:r w:rsidRPr="0085234B">
                              <w:rPr>
                                <w:sz w:val="18"/>
                                <w:szCs w:val="18"/>
                                <w:lang w:val="fr-FR"/>
                              </w:rPr>
                              <w:t xml:space="preserve"> conservation</w:t>
                            </w:r>
                          </w:p>
                          <w:p w14:paraId="65B32BBD" w14:textId="77777777" w:rsidR="00BB6415" w:rsidRPr="004D142E" w:rsidRDefault="00BB6415" w:rsidP="00BB6415">
                            <w:pPr>
                              <w:pStyle w:val="Paragraphedeliste"/>
                              <w:numPr>
                                <w:ilvl w:val="0"/>
                                <w:numId w:val="5"/>
                              </w:numPr>
                              <w:spacing w:after="120" w:line="240" w:lineRule="auto"/>
                              <w:ind w:left="170" w:hanging="170"/>
                              <w:contextualSpacing w:val="0"/>
                              <w:rPr>
                                <w:sz w:val="18"/>
                                <w:szCs w:val="18"/>
                                <w:lang w:val="fr-FR"/>
                              </w:rPr>
                            </w:pPr>
                            <w:r w:rsidRPr="004D142E">
                              <w:rPr>
                                <w:sz w:val="18"/>
                                <w:szCs w:val="18"/>
                                <w:lang w:val="fr-FR"/>
                              </w:rPr>
                              <w:t xml:space="preserve"> </w:t>
                            </w:r>
                            <w:proofErr w:type="spellStart"/>
                            <w:r>
                              <w:rPr>
                                <w:sz w:val="18"/>
                                <w:szCs w:val="18"/>
                                <w:lang w:val="fr-FR"/>
                              </w:rPr>
                              <w:t>Improved</w:t>
                            </w:r>
                            <w:proofErr w:type="spellEnd"/>
                            <w:r>
                              <w:rPr>
                                <w:sz w:val="18"/>
                                <w:szCs w:val="18"/>
                                <w:lang w:val="fr-FR"/>
                              </w:rPr>
                              <w:t xml:space="preserve"> </w:t>
                            </w:r>
                            <w:proofErr w:type="spellStart"/>
                            <w:r>
                              <w:rPr>
                                <w:sz w:val="18"/>
                                <w:szCs w:val="18"/>
                                <w:lang w:val="fr-FR"/>
                              </w:rPr>
                              <w:t>human</w:t>
                            </w:r>
                            <w:proofErr w:type="spellEnd"/>
                            <w:r>
                              <w:rPr>
                                <w:sz w:val="18"/>
                                <w:szCs w:val="18"/>
                                <w:lang w:val="fr-FR"/>
                              </w:rPr>
                              <w:t xml:space="preserve"> </w:t>
                            </w:r>
                            <w:proofErr w:type="spellStart"/>
                            <w:r>
                              <w:rPr>
                                <w:sz w:val="18"/>
                                <w:szCs w:val="18"/>
                                <w:lang w:val="fr-FR"/>
                              </w:rPr>
                              <w:t>well</w:t>
                            </w:r>
                            <w:proofErr w:type="spellEnd"/>
                            <w:r>
                              <w:rPr>
                                <w:sz w:val="18"/>
                                <w:szCs w:val="18"/>
                                <w:lang w:val="fr-FR"/>
                              </w:rPr>
                              <w:t xml:space="preserve"> </w:t>
                            </w:r>
                            <w:proofErr w:type="spellStart"/>
                            <w:r>
                              <w:rPr>
                                <w:sz w:val="18"/>
                                <w:szCs w:val="18"/>
                                <w:lang w:val="fr-FR"/>
                              </w:rPr>
                              <w:t>being</w:t>
                            </w:r>
                            <w:proofErr w:type="spellEnd"/>
                          </w:p>
                          <w:p w14:paraId="25A1E221" w14:textId="77777777" w:rsidR="00BB6415" w:rsidRDefault="00BB6415" w:rsidP="00BB6415">
                            <w:pPr>
                              <w:jc w:val="center"/>
                              <w:rPr>
                                <w:b/>
                                <w:bCs/>
                                <w:sz w:val="20"/>
                                <w:szCs w:val="20"/>
                                <w:lang w:val="fr-FR"/>
                              </w:rPr>
                            </w:pPr>
                          </w:p>
                          <w:p w14:paraId="4E6CD81D" w14:textId="77777777" w:rsidR="00BB6415" w:rsidRPr="006A0F85" w:rsidRDefault="00BB6415" w:rsidP="00BB6415">
                            <w:pPr>
                              <w:jc w:val="center"/>
                              <w:rPr>
                                <w:b/>
                                <w:bCs/>
                                <w:sz w:val="20"/>
                                <w:szCs w:val="20"/>
                                <w:lang w:val="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C755E6" id="_x0000_s1031" type="#_x0000_t202" style="position:absolute;left:0;text-align:left;margin-left:381.5pt;margin-top:12.2pt;width:88.85pt;height:96.1pt;z-index:251736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" fillcolor="#9fc" strokeweight=".5pt">
                <v:textbox>
                  <w:txbxContent>
                    <w:p w14:paraId="31D65A87" w14:textId="77777777" w:rsidR="00BB6415" w:rsidRPr="004D142E" w:rsidRDefault="00BB6415" w:rsidP="00BB6415">
                      <w:pPr>
                        <w:jc w:val="center"/>
                        <w:rPr>
                          <w:b/>
                          <w:bCs/>
                          <w:sz w:val="18"/>
                          <w:szCs w:val="18"/>
                          <w:lang w:val="fr-FR"/>
                        </w:rPr>
                      </w:pPr>
                      <w:r w:rsidRPr="004D142E">
                        <w:rPr>
                          <w:b/>
                          <w:bCs/>
                          <w:sz w:val="18"/>
                          <w:szCs w:val="18"/>
                          <w:lang w:val="fr-FR"/>
                        </w:rPr>
                        <w:t>Impacts :</w:t>
                      </w:r>
                    </w:p>
                    <w:p w14:paraId="075BBECB" w14:textId="77777777" w:rsidR="00BB6415" w:rsidRPr="004D142E" w:rsidRDefault="00BB6415" w:rsidP="00BB6415">
                      <w:pPr>
                        <w:pStyle w:val="Paragraphedeliste"/>
                        <w:numPr>
                          <w:ilvl w:val="0"/>
                          <w:numId w:val="5"/>
                        </w:numPr>
                        <w:spacing w:after="120" w:line="240" w:lineRule="auto"/>
                        <w:ind w:left="170" w:hanging="170"/>
                        <w:contextualSpacing w:val="0"/>
                        <w:rPr>
                          <w:sz w:val="18"/>
                          <w:szCs w:val="18"/>
                          <w:lang w:val="fr-FR"/>
                        </w:rPr>
                      </w:pPr>
                      <w:proofErr w:type="spellStart"/>
                      <w:r w:rsidRPr="0085234B">
                        <w:rPr>
                          <w:sz w:val="18"/>
                          <w:szCs w:val="18"/>
                          <w:lang w:val="fr-FR"/>
                        </w:rPr>
                        <w:t>Enhanced</w:t>
                      </w:r>
                      <w:proofErr w:type="spellEnd"/>
                      <w:r w:rsidRPr="0085234B">
                        <w:rPr>
                          <w:sz w:val="18"/>
                          <w:szCs w:val="18"/>
                          <w:lang w:val="fr-FR"/>
                        </w:rPr>
                        <w:t xml:space="preserve"> </w:t>
                      </w:r>
                      <w:proofErr w:type="spellStart"/>
                      <w:r w:rsidRPr="0085234B">
                        <w:rPr>
                          <w:sz w:val="18"/>
                          <w:szCs w:val="18"/>
                          <w:lang w:val="fr-FR"/>
                        </w:rPr>
                        <w:t>biodiversity</w:t>
                      </w:r>
                      <w:proofErr w:type="spellEnd"/>
                      <w:r w:rsidRPr="0085234B">
                        <w:rPr>
                          <w:sz w:val="18"/>
                          <w:szCs w:val="18"/>
                          <w:lang w:val="fr-FR"/>
                        </w:rPr>
                        <w:t xml:space="preserve"> conservation</w:t>
                      </w:r>
                    </w:p>
                    <w:p w14:paraId="65B32BBD" w14:textId="77777777" w:rsidR="00BB6415" w:rsidRPr="004D142E" w:rsidRDefault="00BB6415" w:rsidP="00BB6415">
                      <w:pPr>
                        <w:pStyle w:val="Paragraphedeliste"/>
                        <w:numPr>
                          <w:ilvl w:val="0"/>
                          <w:numId w:val="5"/>
                        </w:numPr>
                        <w:spacing w:after="120" w:line="240" w:lineRule="auto"/>
                        <w:ind w:left="170" w:hanging="170"/>
                        <w:contextualSpacing w:val="0"/>
                        <w:rPr>
                          <w:sz w:val="18"/>
                          <w:szCs w:val="18"/>
                          <w:lang w:val="fr-FR"/>
                        </w:rPr>
                      </w:pPr>
                      <w:r w:rsidRPr="004D142E">
                        <w:rPr>
                          <w:sz w:val="18"/>
                          <w:szCs w:val="18"/>
                          <w:lang w:val="fr-FR"/>
                        </w:rPr>
                        <w:t xml:space="preserve"> </w:t>
                      </w:r>
                      <w:proofErr w:type="spellStart"/>
                      <w:r>
                        <w:rPr>
                          <w:sz w:val="18"/>
                          <w:szCs w:val="18"/>
                          <w:lang w:val="fr-FR"/>
                        </w:rPr>
                        <w:t>Improved</w:t>
                      </w:r>
                      <w:proofErr w:type="spellEnd"/>
                      <w:r>
                        <w:rPr>
                          <w:sz w:val="18"/>
                          <w:szCs w:val="18"/>
                          <w:lang w:val="fr-FR"/>
                        </w:rPr>
                        <w:t xml:space="preserve"> </w:t>
                      </w:r>
                      <w:proofErr w:type="spellStart"/>
                      <w:r>
                        <w:rPr>
                          <w:sz w:val="18"/>
                          <w:szCs w:val="18"/>
                          <w:lang w:val="fr-FR"/>
                        </w:rPr>
                        <w:t>human</w:t>
                      </w:r>
                      <w:proofErr w:type="spellEnd"/>
                      <w:r>
                        <w:rPr>
                          <w:sz w:val="18"/>
                          <w:szCs w:val="18"/>
                          <w:lang w:val="fr-FR"/>
                        </w:rPr>
                        <w:t xml:space="preserve"> </w:t>
                      </w:r>
                      <w:proofErr w:type="spellStart"/>
                      <w:r>
                        <w:rPr>
                          <w:sz w:val="18"/>
                          <w:szCs w:val="18"/>
                          <w:lang w:val="fr-FR"/>
                        </w:rPr>
                        <w:t>well</w:t>
                      </w:r>
                      <w:proofErr w:type="spellEnd"/>
                      <w:r>
                        <w:rPr>
                          <w:sz w:val="18"/>
                          <w:szCs w:val="18"/>
                          <w:lang w:val="fr-FR"/>
                        </w:rPr>
                        <w:t xml:space="preserve"> </w:t>
                      </w:r>
                      <w:proofErr w:type="spellStart"/>
                      <w:r>
                        <w:rPr>
                          <w:sz w:val="18"/>
                          <w:szCs w:val="18"/>
                          <w:lang w:val="fr-FR"/>
                        </w:rPr>
                        <w:t>being</w:t>
                      </w:r>
                      <w:proofErr w:type="spellEnd"/>
                    </w:p>
                    <w:p w14:paraId="25A1E221" w14:textId="77777777" w:rsidR="00BB6415" w:rsidRDefault="00BB6415" w:rsidP="00BB6415">
                      <w:pPr>
                        <w:jc w:val="center"/>
                        <w:rPr>
                          <w:b/>
                          <w:bCs/>
                          <w:sz w:val="20"/>
                          <w:szCs w:val="20"/>
                          <w:lang w:val="fr-FR"/>
                        </w:rPr>
                      </w:pPr>
                    </w:p>
                    <w:p w14:paraId="4E6CD81D" w14:textId="77777777" w:rsidR="00BB6415" w:rsidRPr="006A0F85" w:rsidRDefault="00BB6415" w:rsidP="00BB6415">
                      <w:pPr>
                        <w:jc w:val="center"/>
                        <w:rPr>
                          <w:b/>
                          <w:bCs/>
                          <w:sz w:val="20"/>
                          <w:szCs w:val="20"/>
                          <w:lang w:val="fr-FR"/>
                        </w:rPr>
                      </w:pPr>
                    </w:p>
                  </w:txbxContent>
                </v:textbox>
                <w10:wrap anchorx="margin"/>
              </v:shape>
            </w:pict>
          </mc:Fallback>
        </mc:AlternateContent>
      </w:r>
    </w:p>
    <w:p w14:paraId="5EB0E9E8" w14:textId="77777777" w:rsidR="00BB6415" w:rsidRPr="004D502C" w:rsidRDefault="00BB6415" w:rsidP="00BB6415">
      <w:pPr>
        <w:spacing w:after="120" w:line="240" w:lineRule="auto"/>
        <w:jc w:val="center"/>
      </w:pPr>
    </w:p>
    <w:p w14:paraId="440A4033" w14:textId="77777777" w:rsidR="00BB6415" w:rsidRPr="004D502C" w:rsidRDefault="00BB6415" w:rsidP="00BB6415">
      <w:pPr>
        <w:spacing w:after="120" w:line="240" w:lineRule="auto"/>
        <w:jc w:val="center"/>
      </w:pPr>
    </w:p>
    <w:p w14:paraId="584DB2FA" w14:textId="77777777" w:rsidR="00BB6415" w:rsidRPr="004D502C" w:rsidRDefault="00BB6415" w:rsidP="00BB6415">
      <w:pPr>
        <w:spacing w:after="120" w:line="240" w:lineRule="auto"/>
        <w:jc w:val="center"/>
      </w:pPr>
    </w:p>
    <w:p w14:paraId="37D8017B" w14:textId="77777777" w:rsidR="00BB6415" w:rsidRPr="004D502C" w:rsidRDefault="00BB6415" w:rsidP="00BB6415">
      <w:pPr>
        <w:spacing w:after="120" w:line="240" w:lineRule="auto"/>
        <w:jc w:val="center"/>
      </w:pPr>
    </w:p>
    <w:p w14:paraId="74BD8B4B" w14:textId="77777777" w:rsidR="00BB6415" w:rsidRPr="004D502C" w:rsidRDefault="00BB6415" w:rsidP="00BB6415">
      <w:pPr>
        <w:spacing w:after="120" w:line="240" w:lineRule="auto"/>
        <w:jc w:val="center"/>
      </w:pPr>
      <w:r>
        <w:rPr>
          <w:noProof/>
          <w:lang w:val="fr-FR"/>
        </w:rPr>
        <mc:AlternateContent>
          <mc:Choice Requires="wps">
            <w:drawing>
              <wp:anchor distT="0" distB="0" distL="114300" distR="114300" simplePos="0" relativeHeight="251754496" behindDoc="0" locked="0" layoutInCell="1" allowOverlap="1" wp14:anchorId="50CE9BC7" wp14:editId="213AF4FD">
                <wp:simplePos x="0" y="0"/>
                <wp:positionH relativeFrom="column">
                  <wp:posOffset>4841875</wp:posOffset>
                </wp:positionH>
                <wp:positionV relativeFrom="paragraph">
                  <wp:posOffset>134927</wp:posOffset>
                </wp:positionV>
                <wp:extent cx="714375" cy="250825"/>
                <wp:effectExtent l="0" t="19050" r="47625" b="15875"/>
                <wp:wrapNone/>
                <wp:docPr id="1737149215" name="Flèche : angle droit 1"/>
                <wp:cNvGraphicFramePr/>
                <a:graphic xmlns:a="http://schemas.openxmlformats.org/drawingml/2006/main">
                  <a:graphicData uri="http://schemas.microsoft.com/office/word/2010/wordprocessingShape">
                    <wps:wsp>
                      <wps:cNvSpPr/>
                      <wps:spPr>
                        <a:xfrm>
                          <a:off x="0" y="0"/>
                          <a:ext cx="714375" cy="250825"/>
                        </a:xfrm>
                        <a:prstGeom prst="bentUpArrow">
                          <a:avLst>
                            <a:gd name="adj1" fmla="val 25000"/>
                            <a:gd name="adj2" fmla="val 24602"/>
                            <a:gd name="adj3" fmla="val 25000"/>
                          </a:avLst>
                        </a:prstGeom>
                        <a:solidFill>
                          <a:srgbClr val="7030A0"/>
                        </a:solidFill>
                        <a:ln w="12700" cap="flat" cmpd="sng" algn="ctr">
                          <a:solidFill>
                            <a:srgbClr val="7030A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CBE708" id="Flèche : angle droit 1" o:spid="_x0000_s1026" style="position:absolute;margin-left:381.25pt;margin-top:10.6pt;width:56.25pt;height:19.7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14375,250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" path="m,188119r621314,l621314,62706r-30355,l652667,r61708,62706l684020,62706r,188119l,250825,,188119xe" fillcolor="#7030a0" strokecolor="#7030a0" strokeweight="1pt">
                <v:stroke joinstyle="miter"/>
                <v:path arrowok="t" o:connecttype="custom" o:connectlocs="0,188119;621314,188119;621314,62706;590959,62706;652667,0;714375,62706;684020,62706;684020,250825;0,250825;0,188119" o:connectangles="0,0,0,0,0,0,0,0,0,0"/>
              </v:shape>
            </w:pict>
          </mc:Fallback>
        </mc:AlternateContent>
      </w:r>
    </w:p>
    <w:p w14:paraId="2695C49E" w14:textId="77777777" w:rsidR="00BB6415" w:rsidRPr="004D502C" w:rsidRDefault="00BB6415" w:rsidP="00BB6415">
      <w:pPr>
        <w:spacing w:after="120" w:line="240" w:lineRule="auto"/>
        <w:jc w:val="center"/>
      </w:pPr>
    </w:p>
    <w:p w14:paraId="5AA4AB5A" w14:textId="77777777" w:rsidR="00BB6415" w:rsidRPr="004D502C" w:rsidRDefault="00BB6415" w:rsidP="00BB6415">
      <w:pPr>
        <w:spacing w:after="120" w:line="240" w:lineRule="auto"/>
        <w:jc w:val="center"/>
      </w:pPr>
    </w:p>
    <w:p w14:paraId="7A4E803F" w14:textId="77777777" w:rsidR="00BB6415" w:rsidRPr="004D502C" w:rsidRDefault="00BB6415" w:rsidP="00BB6415">
      <w:pPr>
        <w:spacing w:after="120" w:line="240" w:lineRule="auto"/>
        <w:jc w:val="center"/>
      </w:pPr>
    </w:p>
    <w:p w14:paraId="309AE7F3" w14:textId="77777777" w:rsidR="00BB6415" w:rsidRPr="004D502C" w:rsidRDefault="00BB6415" w:rsidP="00BB6415">
      <w:pPr>
        <w:spacing w:after="120" w:line="240" w:lineRule="auto"/>
        <w:jc w:val="center"/>
      </w:pPr>
    </w:p>
    <w:p w14:paraId="41C120E1" w14:textId="77777777" w:rsidR="00BB6415" w:rsidRPr="004D502C" w:rsidRDefault="00BB6415" w:rsidP="00BB6415">
      <w:pPr>
        <w:spacing w:after="120" w:line="240" w:lineRule="auto"/>
        <w:jc w:val="center"/>
      </w:pPr>
    </w:p>
    <w:p w14:paraId="29173C25" w14:textId="77777777" w:rsidR="00BB6415" w:rsidRPr="004D502C" w:rsidRDefault="00BB6415" w:rsidP="00BB6415">
      <w:pPr>
        <w:spacing w:after="120" w:line="240" w:lineRule="auto"/>
        <w:jc w:val="center"/>
      </w:pPr>
    </w:p>
    <w:p w14:paraId="7B6B1A33" w14:textId="77777777" w:rsidR="00BB6415" w:rsidRPr="004D502C" w:rsidRDefault="00BB6415" w:rsidP="00BB6415">
      <w:pPr>
        <w:spacing w:after="120" w:line="240" w:lineRule="auto"/>
        <w:jc w:val="center"/>
      </w:pPr>
    </w:p>
    <w:p w14:paraId="56D910A9" w14:textId="77777777" w:rsidR="00BB6415" w:rsidRPr="004D502C" w:rsidRDefault="00BB6415" w:rsidP="00BB6415">
      <w:pPr>
        <w:spacing w:after="120" w:line="240" w:lineRule="auto"/>
        <w:jc w:val="center"/>
      </w:pPr>
    </w:p>
    <w:p w14:paraId="6061003B" w14:textId="77777777" w:rsidR="00BB6415" w:rsidRDefault="00BB6415" w:rsidP="000F3BBC">
      <w:pPr>
        <w:pStyle w:val="Titre2"/>
      </w:pPr>
      <w:bookmarkStart w:id="49" w:name="_Toc153365611"/>
      <w:bookmarkStart w:id="50" w:name="_Toc154419265"/>
      <w:r>
        <w:lastRenderedPageBreak/>
        <w:t xml:space="preserve">3.3. </w:t>
      </w:r>
      <w:bookmarkEnd w:id="49"/>
      <w:r>
        <w:t>The key stakeholders</w:t>
      </w:r>
      <w:bookmarkEnd w:id="50"/>
    </w:p>
    <w:p w14:paraId="0452B34D" w14:textId="77777777" w:rsidR="00BB6415" w:rsidRPr="004D502C" w:rsidRDefault="00BB6415" w:rsidP="00BB6415">
      <w:pPr>
        <w:pStyle w:val="Paragraphedeliste"/>
        <w:numPr>
          <w:ilvl w:val="0"/>
          <w:numId w:val="1"/>
        </w:numPr>
        <w:spacing w:after="120" w:line="240" w:lineRule="auto"/>
        <w:contextualSpacing w:val="0"/>
        <w:jc w:val="both"/>
        <w:rPr>
          <w:rFonts w:cstheme="minorHAnsi"/>
        </w:rPr>
      </w:pPr>
      <w:r w:rsidRPr="004D502C">
        <w:t xml:space="preserve">UNEP defines stakeholders broadly as all those who are affected by the project's results, or who could affect them (positively or negatively). </w:t>
      </w:r>
      <w:proofErr w:type="spellStart"/>
      <w:r w:rsidRPr="004D502C">
        <w:t>ProDoc</w:t>
      </w:r>
      <w:proofErr w:type="spellEnd"/>
      <w:r w:rsidRPr="004D502C">
        <w:t xml:space="preserve"> has identified several stakeholders likely to play a key role in the process of implementing the Nagoya Protocol. Some are directly involved in ABS implementation by the nature of their functions and activities, while others are involved because their activities affect the ABS process. The stakeholder analysis carried out in the inception report enabled us to draw up a matrix of stakeholders according to level of interest/influence, with most players at central level.</w:t>
      </w:r>
    </w:p>
    <w:p w14:paraId="73B5389B" w14:textId="77777777" w:rsidR="00BB6415" w:rsidRPr="004D502C" w:rsidRDefault="00BB6415" w:rsidP="00BB6415">
      <w:pPr>
        <w:pStyle w:val="Paragraphedeliste"/>
        <w:numPr>
          <w:ilvl w:val="0"/>
          <w:numId w:val="1"/>
        </w:numPr>
        <w:spacing w:after="120" w:line="240" w:lineRule="auto"/>
        <w:contextualSpacing w:val="0"/>
        <w:jc w:val="both"/>
        <w:rPr>
          <w:rFonts w:cstheme="minorHAnsi"/>
        </w:rPr>
      </w:pPr>
      <w:r w:rsidRPr="004D502C">
        <w:rPr>
          <w:rFonts w:cstheme="minorHAnsi"/>
          <w:u w:val="single"/>
        </w:rPr>
        <w:t>Key stakeholders (strong interest and influence</w:t>
      </w:r>
      <w:proofErr w:type="gramStart"/>
      <w:r w:rsidRPr="004D502C">
        <w:rPr>
          <w:rFonts w:cstheme="minorHAnsi"/>
          <w:u w:val="single"/>
        </w:rPr>
        <w:t>)</w:t>
      </w:r>
      <w:r w:rsidRPr="004D502C">
        <w:rPr>
          <w:rFonts w:cstheme="minorHAnsi"/>
        </w:rPr>
        <w:t> :</w:t>
      </w:r>
      <w:proofErr w:type="gramEnd"/>
      <w:r w:rsidRPr="004D502C">
        <w:rPr>
          <w:rFonts w:cstheme="minorHAnsi"/>
        </w:rPr>
        <w:t xml:space="preserve"> These are the major actors involved in the project's decision-making processes. UNEP (Implementing Agency and co-chair of the COPIL) ensured consistency with GEF policies and procedures. UNEP as Co-Implementing Agency provided technical and legal expertise to ensure implementation of activities and mitigate institutional risk in the DRC. This institutional arrangement was introduced following MEDD's formal request. The project's Executing Agency is MEDD, which has subcontracted the field execution of activities to the NGO AASD. Its main role is to oversee project execution, provide technical expertise and ensure the technical quality of products/outputs and deliverables. MEDD co-chairs the Project Steering Committee. Other key players include the AASD project team, the Steering Committee made up of stakeholder representatives, the CBD and Nagoya Protocol focal points, the Prime Ministry and the Ministry of Finance.</w:t>
      </w:r>
    </w:p>
    <w:p w14:paraId="0A4995E3" w14:textId="77777777" w:rsidR="00BB6415" w:rsidRPr="004D502C" w:rsidRDefault="00BB6415" w:rsidP="00BB6415">
      <w:pPr>
        <w:pStyle w:val="Paragraphedeliste"/>
        <w:numPr>
          <w:ilvl w:val="0"/>
          <w:numId w:val="1"/>
        </w:numPr>
        <w:spacing w:after="120" w:line="240" w:lineRule="auto"/>
        <w:contextualSpacing w:val="0"/>
        <w:jc w:val="both"/>
        <w:rPr>
          <w:rFonts w:cstheme="minorHAnsi"/>
        </w:rPr>
      </w:pPr>
      <w:r w:rsidRPr="004D502C">
        <w:rPr>
          <w:rFonts w:cstheme="minorHAnsi"/>
        </w:rPr>
        <w:t>The Steering Committee, the main body for strategic guidance and supervision of project management, was created late on 16/09/2022, and held its first meeting in January 2023. During the period under review, project implementation therefore lacked the necessary guidance for project management, coordination, and supervision.</w:t>
      </w:r>
      <w:r w:rsidRPr="004D502C">
        <w:rPr>
          <w:rFonts w:cstheme="minorHAnsi"/>
          <w:shd w:val="clear" w:color="auto" w:fill="FFFFFF"/>
        </w:rPr>
        <w:t xml:space="preserve"> </w:t>
      </w:r>
      <w:r w:rsidRPr="004D502C">
        <w:rPr>
          <w:rFonts w:cstheme="minorHAnsi"/>
          <w:highlight w:val="yellow"/>
          <w:shd w:val="clear" w:color="auto" w:fill="FFFFFF"/>
        </w:rPr>
        <w:t xml:space="preserve">   </w:t>
      </w:r>
    </w:p>
    <w:p w14:paraId="4407D771" w14:textId="77777777" w:rsidR="00BB6415" w:rsidRPr="004D502C" w:rsidRDefault="00BB6415" w:rsidP="00BB6415">
      <w:pPr>
        <w:pStyle w:val="Paragraphedeliste"/>
        <w:numPr>
          <w:ilvl w:val="0"/>
          <w:numId w:val="1"/>
        </w:numPr>
        <w:spacing w:after="120" w:line="240" w:lineRule="auto"/>
        <w:contextualSpacing w:val="0"/>
        <w:jc w:val="both"/>
        <w:rPr>
          <w:rFonts w:cstheme="minorHAnsi"/>
        </w:rPr>
      </w:pPr>
      <w:r w:rsidRPr="004D502C">
        <w:t xml:space="preserve">The NGO AASD, which is the subcontractor of the Executing Agency (MEDD), was entrusted with the execution of field activities under a collaboration agreement signed on 19/06/2018. This agreement is not operational as its content is inappropriate (AASD's tasks are absent, AASD's intervention modalities are not defined, the parties' respective roles and obligations are not clarified, provisions for financial management are absent). According to the terms of this agreement, there is a contract between AASD and UNEP of which the evaluator has no knowledge and which is not announced in the </w:t>
      </w:r>
      <w:proofErr w:type="spellStart"/>
      <w:r w:rsidRPr="004D502C">
        <w:t>ProDoc</w:t>
      </w:r>
      <w:proofErr w:type="spellEnd"/>
      <w:r w:rsidRPr="004D502C">
        <w:t>.</w:t>
      </w:r>
    </w:p>
    <w:p w14:paraId="7BE0E9CE" w14:textId="77777777" w:rsidR="00BB6415" w:rsidRPr="004D502C" w:rsidRDefault="00BB6415" w:rsidP="00BB6415">
      <w:pPr>
        <w:pStyle w:val="Paragraphedeliste"/>
        <w:numPr>
          <w:ilvl w:val="0"/>
          <w:numId w:val="1"/>
        </w:numPr>
        <w:spacing w:before="120" w:after="120" w:line="240" w:lineRule="auto"/>
        <w:contextualSpacing w:val="0"/>
        <w:jc w:val="both"/>
      </w:pPr>
      <w:r w:rsidRPr="004D502C">
        <w:rPr>
          <w:u w:val="single"/>
        </w:rPr>
        <w:t>Actors with low interest and high influence:</w:t>
      </w:r>
      <w:r w:rsidRPr="004D502C">
        <w:t xml:space="preserve"> Stakeholders in this category include several state structures and public institutions (Prime Ministry, National Assembly, etc.), technical partners (consultants, community media, opinion leaders, etc.). These actors are responsible for adopting and/or applying regulations and administrative procedures, raising awareness, and disseminating information.</w:t>
      </w:r>
    </w:p>
    <w:p w14:paraId="7E768948" w14:textId="77777777" w:rsidR="00BB6415" w:rsidRPr="004D502C" w:rsidRDefault="00BB6415" w:rsidP="00BB6415">
      <w:pPr>
        <w:pStyle w:val="Paragraphedeliste"/>
        <w:numPr>
          <w:ilvl w:val="0"/>
          <w:numId w:val="1"/>
        </w:numPr>
        <w:spacing w:before="120" w:after="120" w:line="240" w:lineRule="auto"/>
        <w:contextualSpacing w:val="0"/>
        <w:jc w:val="both"/>
      </w:pPr>
      <w:r w:rsidRPr="004D502C">
        <w:rPr>
          <w:u w:val="single"/>
        </w:rPr>
        <w:t xml:space="preserve">Actors with high interest and low </w:t>
      </w:r>
      <w:proofErr w:type="gramStart"/>
      <w:r w:rsidRPr="004D502C">
        <w:rPr>
          <w:u w:val="single"/>
        </w:rPr>
        <w:t>influence :</w:t>
      </w:r>
      <w:proofErr w:type="gramEnd"/>
      <w:r w:rsidRPr="004D502C">
        <w:t xml:space="preserve"> They are potential supporters, goodwill ambassadors, and make up the vast majority of stakeholders. This category includes several ministries (Planning, Higher Education and University, Decentralization and Customary Affairs, Culture and Arts, Industry, Commerce, Interior and Security, etc.), the public sector (Office </w:t>
      </w:r>
      <w:proofErr w:type="spellStart"/>
      <w:r w:rsidRPr="004D502C">
        <w:t>congolais</w:t>
      </w:r>
      <w:proofErr w:type="spellEnd"/>
      <w:r w:rsidRPr="004D502C">
        <w:t xml:space="preserve"> de </w:t>
      </w:r>
      <w:proofErr w:type="spellStart"/>
      <w:r w:rsidRPr="004D502C">
        <w:t>contrôle</w:t>
      </w:r>
      <w:proofErr w:type="spellEnd"/>
      <w:r w:rsidRPr="004D502C">
        <w:t xml:space="preserve"> (OCC) </w:t>
      </w:r>
      <w:proofErr w:type="spellStart"/>
      <w:r w:rsidRPr="004D502C">
        <w:t>universités</w:t>
      </w:r>
      <w:proofErr w:type="spellEnd"/>
      <w:r w:rsidRPr="004D502C">
        <w:t xml:space="preserve"> centers de </w:t>
      </w:r>
      <w:proofErr w:type="spellStart"/>
      <w:r w:rsidRPr="004D502C">
        <w:t>recherches</w:t>
      </w:r>
      <w:proofErr w:type="spellEnd"/>
      <w:r w:rsidRPr="004D502C">
        <w:t xml:space="preserve">, COMIFAC, etc.), technical partners, the private sector, civil society organizations (CSOs) and non-governmental organizations (NGOs). ), technical partners, the private sector, civil society organizations (CSOs) and non-governmental organizations (NGOs) such as </w:t>
      </w:r>
      <w:proofErr w:type="spellStart"/>
      <w:r w:rsidRPr="004D502C">
        <w:t>Réseau</w:t>
      </w:r>
      <w:proofErr w:type="spellEnd"/>
      <w:r w:rsidRPr="004D502C">
        <w:t xml:space="preserve"> Femmes et </w:t>
      </w:r>
      <w:proofErr w:type="spellStart"/>
      <w:r w:rsidRPr="004D502C">
        <w:lastRenderedPageBreak/>
        <w:t>Développement</w:t>
      </w:r>
      <w:proofErr w:type="spellEnd"/>
      <w:r w:rsidRPr="004D502C">
        <w:t xml:space="preserve"> (REFED)</w:t>
      </w:r>
      <w:r>
        <w:t xml:space="preserve"> </w:t>
      </w:r>
      <w:r>
        <w:rPr>
          <w:rFonts w:cstheme="minorHAnsi"/>
        </w:rPr>
        <w:t>̶</w:t>
      </w:r>
      <w:r>
        <w:t xml:space="preserve"> </w:t>
      </w:r>
      <w:r w:rsidRPr="005C4781">
        <w:t>Women and Development Network</w:t>
      </w:r>
      <w:r w:rsidRPr="004D502C">
        <w:t xml:space="preserve">, </w:t>
      </w:r>
      <w:proofErr w:type="spellStart"/>
      <w:r w:rsidRPr="004D502C">
        <w:t>Réseau</w:t>
      </w:r>
      <w:proofErr w:type="spellEnd"/>
      <w:r w:rsidRPr="004D502C">
        <w:t xml:space="preserve"> des Femmes </w:t>
      </w:r>
      <w:proofErr w:type="spellStart"/>
      <w:r w:rsidRPr="004D502C">
        <w:t>Africaines</w:t>
      </w:r>
      <w:proofErr w:type="spellEnd"/>
      <w:r w:rsidRPr="004D502C">
        <w:t xml:space="preserve"> pour le </w:t>
      </w:r>
      <w:proofErr w:type="spellStart"/>
      <w:r w:rsidRPr="004D502C">
        <w:t>Développement</w:t>
      </w:r>
      <w:proofErr w:type="spellEnd"/>
      <w:r w:rsidRPr="004D502C">
        <w:t xml:space="preserve"> Durable (REFADD)</w:t>
      </w:r>
      <w:r>
        <w:t xml:space="preserve"> </w:t>
      </w:r>
      <w:r>
        <w:rPr>
          <w:rFonts w:cstheme="minorHAnsi"/>
        </w:rPr>
        <w:t>̶</w:t>
      </w:r>
      <w:r>
        <w:t xml:space="preserve"> </w:t>
      </w:r>
      <w:r w:rsidRPr="005C4781">
        <w:t>African Women's Network for Sustainable Development</w:t>
      </w:r>
      <w:r w:rsidRPr="004D502C">
        <w:t xml:space="preserve">, </w:t>
      </w:r>
      <w:proofErr w:type="spellStart"/>
      <w:r w:rsidRPr="004D502C">
        <w:t>Institut</w:t>
      </w:r>
      <w:proofErr w:type="spellEnd"/>
      <w:r w:rsidRPr="004D502C">
        <w:t xml:space="preserve"> </w:t>
      </w:r>
      <w:proofErr w:type="spellStart"/>
      <w:r w:rsidRPr="004D502C">
        <w:t>Environnement</w:t>
      </w:r>
      <w:proofErr w:type="spellEnd"/>
      <w:r w:rsidRPr="004D502C">
        <w:t xml:space="preserve"> </w:t>
      </w:r>
      <w:proofErr w:type="spellStart"/>
      <w:r w:rsidRPr="004D502C">
        <w:t>Ressources</w:t>
      </w:r>
      <w:proofErr w:type="spellEnd"/>
      <w:r w:rsidRPr="004D502C">
        <w:t xml:space="preserve"> </w:t>
      </w:r>
      <w:proofErr w:type="spellStart"/>
      <w:r w:rsidRPr="004D502C">
        <w:t>Naturelles</w:t>
      </w:r>
      <w:proofErr w:type="spellEnd"/>
      <w:r w:rsidRPr="004D502C">
        <w:t xml:space="preserve"> et </w:t>
      </w:r>
      <w:proofErr w:type="spellStart"/>
      <w:r w:rsidRPr="004D502C">
        <w:t>Développement</w:t>
      </w:r>
      <w:proofErr w:type="spellEnd"/>
      <w:r w:rsidRPr="004D502C">
        <w:t xml:space="preserve"> (ERND)</w:t>
      </w:r>
      <w:r>
        <w:t xml:space="preserve"> </w:t>
      </w:r>
      <w:r>
        <w:rPr>
          <w:rFonts w:cstheme="minorHAnsi"/>
        </w:rPr>
        <w:t>̶</w:t>
      </w:r>
      <w:r>
        <w:t xml:space="preserve"> </w:t>
      </w:r>
      <w:r w:rsidRPr="005C4781">
        <w:t>Environment, Natural Resources and Development Institute</w:t>
      </w:r>
      <w:r w:rsidRPr="004D502C">
        <w:t xml:space="preserve">, the Council for Environmental Defense through Legality and Traceability (CODELT), the Climate and Development Network (OCEAN), GR suppliers and users, PACLs including traditional knowledge holders, traditional practitioners and chiefs, vulnerable/marginalized groups. Many of these groups took part in various consultations and meetings, as well as in awareness-raising/information activities. </w:t>
      </w:r>
    </w:p>
    <w:p w14:paraId="247D7C54" w14:textId="77777777" w:rsidR="00BB6415" w:rsidRPr="004D502C" w:rsidRDefault="00BB6415" w:rsidP="00BB6415">
      <w:pPr>
        <w:pStyle w:val="Paragraphedeliste"/>
        <w:numPr>
          <w:ilvl w:val="0"/>
          <w:numId w:val="1"/>
        </w:numPr>
        <w:spacing w:before="120" w:after="120" w:line="240" w:lineRule="auto"/>
        <w:contextualSpacing w:val="0"/>
        <w:jc w:val="both"/>
      </w:pPr>
      <w:r w:rsidRPr="004D502C">
        <w:t xml:space="preserve">Donors who have confirmed their co-financing (in kind) are the MEDD, the </w:t>
      </w:r>
      <w:proofErr w:type="spellStart"/>
      <w:r w:rsidRPr="004D502C">
        <w:t>Institut</w:t>
      </w:r>
      <w:proofErr w:type="spellEnd"/>
      <w:r w:rsidRPr="004D502C">
        <w:t xml:space="preserve"> </w:t>
      </w:r>
      <w:proofErr w:type="spellStart"/>
      <w:r w:rsidRPr="004D502C">
        <w:t>congolais</w:t>
      </w:r>
      <w:proofErr w:type="spellEnd"/>
      <w:r w:rsidRPr="004D502C">
        <w:t xml:space="preserve"> pour la conservation de la nature (ICCN) and the </w:t>
      </w:r>
      <w:proofErr w:type="spellStart"/>
      <w:r w:rsidRPr="004D502C">
        <w:t>Fondation</w:t>
      </w:r>
      <w:proofErr w:type="spellEnd"/>
      <w:r w:rsidRPr="004D502C">
        <w:t xml:space="preserve"> </w:t>
      </w:r>
      <w:proofErr w:type="spellStart"/>
      <w:r w:rsidRPr="004D502C">
        <w:t>Biotechnologie</w:t>
      </w:r>
      <w:proofErr w:type="spellEnd"/>
      <w:r w:rsidRPr="004D502C">
        <w:t xml:space="preserve"> pour le </w:t>
      </w:r>
      <w:proofErr w:type="spellStart"/>
      <w:r w:rsidRPr="004D502C">
        <w:t>développement</w:t>
      </w:r>
      <w:proofErr w:type="spellEnd"/>
      <w:r w:rsidRPr="004D502C">
        <w:t xml:space="preserve"> durable </w:t>
      </w:r>
      <w:proofErr w:type="spellStart"/>
      <w:r w:rsidRPr="004D502C">
        <w:t>en</w:t>
      </w:r>
      <w:proofErr w:type="spellEnd"/>
      <w:r w:rsidRPr="004D502C">
        <w:t xml:space="preserve"> Afrique (BDA).</w:t>
      </w:r>
    </w:p>
    <w:p w14:paraId="7D176F04" w14:textId="77777777" w:rsidR="00BB6415" w:rsidRPr="00EF45DA" w:rsidRDefault="00BB6415" w:rsidP="00BB6415">
      <w:pPr>
        <w:pStyle w:val="Paragraphedeliste"/>
        <w:numPr>
          <w:ilvl w:val="0"/>
          <w:numId w:val="1"/>
        </w:numPr>
        <w:spacing w:before="120" w:after="0" w:line="240" w:lineRule="auto"/>
        <w:ind w:left="357" w:hanging="357"/>
        <w:contextualSpacing w:val="0"/>
        <w:jc w:val="both"/>
        <w:rPr>
          <w:color w:val="FF0000"/>
        </w:rPr>
      </w:pPr>
      <w:r w:rsidRPr="004D502C">
        <w:rPr>
          <w:u w:val="single"/>
        </w:rPr>
        <w:t>Actors with little interest and influence</w:t>
      </w:r>
      <w:r w:rsidRPr="004D502C">
        <w:t xml:space="preserve">: This category is of lesser importance, but its level of interest needs to be raised. It includes, for example, those who would not have shown much interest in the project even though they are the potential beneficiaries of its results. The evaluator did not have access to lists of participants in awareness-raising and information activities to assess their participation. They are mainly found among certain beneficiaries and PACL, vulnerable/marginalized groups. </w:t>
      </w:r>
      <w:r w:rsidRPr="00EF45DA">
        <w:t xml:space="preserve">These are potentially the </w:t>
      </w:r>
      <w:proofErr w:type="spellStart"/>
      <w:r w:rsidRPr="00EF45DA">
        <w:t>Groupements</w:t>
      </w:r>
      <w:proofErr w:type="spellEnd"/>
      <w:r w:rsidRPr="00EF45DA">
        <w:t xml:space="preserve"> </w:t>
      </w:r>
      <w:proofErr w:type="spellStart"/>
      <w:r w:rsidRPr="00EF45DA">
        <w:t>dynamiques</w:t>
      </w:r>
      <w:proofErr w:type="spellEnd"/>
      <w:r w:rsidRPr="00EF45DA">
        <w:t xml:space="preserve"> des </w:t>
      </w:r>
      <w:proofErr w:type="spellStart"/>
      <w:r w:rsidRPr="00EF45DA">
        <w:t>peuples</w:t>
      </w:r>
      <w:proofErr w:type="spellEnd"/>
      <w:r w:rsidRPr="00EF45DA">
        <w:t xml:space="preserve"> </w:t>
      </w:r>
      <w:proofErr w:type="spellStart"/>
      <w:r w:rsidRPr="00EF45DA">
        <w:t>indigènes</w:t>
      </w:r>
      <w:proofErr w:type="spellEnd"/>
      <w:r w:rsidRPr="00EF45DA">
        <w:t xml:space="preserve"> (APD) </w:t>
      </w:r>
      <w:r w:rsidRPr="00EF45DA">
        <w:rPr>
          <w:rFonts w:cstheme="minorHAnsi"/>
        </w:rPr>
        <w:t>̶</w:t>
      </w:r>
      <w:r w:rsidRPr="00EF45DA">
        <w:t xml:space="preserve"> Dynamic groupings of indigenous peoples, the Ligue </w:t>
      </w:r>
      <w:proofErr w:type="spellStart"/>
      <w:r w:rsidRPr="00EF45DA">
        <w:t>nationale</w:t>
      </w:r>
      <w:proofErr w:type="spellEnd"/>
      <w:r w:rsidRPr="00EF45DA">
        <w:t xml:space="preserve"> des </w:t>
      </w:r>
      <w:proofErr w:type="spellStart"/>
      <w:r w:rsidRPr="00EF45DA">
        <w:t>pygmées</w:t>
      </w:r>
      <w:proofErr w:type="spellEnd"/>
      <w:r w:rsidRPr="00EF45DA">
        <w:t xml:space="preserve"> du Cogo (LINAPYCO) </w:t>
      </w:r>
      <w:r w:rsidRPr="00EF45DA">
        <w:rPr>
          <w:rFonts w:cstheme="minorHAnsi"/>
        </w:rPr>
        <w:t>̶</w:t>
      </w:r>
      <w:r w:rsidRPr="00EF45DA">
        <w:t xml:space="preserve"> National League of Cogo Pygmies, the </w:t>
      </w:r>
      <w:proofErr w:type="spellStart"/>
      <w:r w:rsidRPr="00EF45DA">
        <w:t>Réseau</w:t>
      </w:r>
      <w:proofErr w:type="spellEnd"/>
      <w:r w:rsidRPr="00EF45DA">
        <w:t xml:space="preserve"> des </w:t>
      </w:r>
      <w:proofErr w:type="spellStart"/>
      <w:r w:rsidRPr="00EF45DA">
        <w:t>peuples</w:t>
      </w:r>
      <w:proofErr w:type="spellEnd"/>
      <w:r w:rsidRPr="00EF45DA">
        <w:t xml:space="preserve"> </w:t>
      </w:r>
      <w:proofErr w:type="spellStart"/>
      <w:r w:rsidRPr="00EF45DA">
        <w:t>indigènes</w:t>
      </w:r>
      <w:proofErr w:type="spellEnd"/>
      <w:r w:rsidRPr="00EF45DA">
        <w:t xml:space="preserve"> pour la gestion des </w:t>
      </w:r>
      <w:proofErr w:type="spellStart"/>
      <w:r w:rsidRPr="00EF45DA">
        <w:t>écosystèmes</w:t>
      </w:r>
      <w:proofErr w:type="spellEnd"/>
      <w:r w:rsidRPr="00EF45DA">
        <w:t xml:space="preserve"> de </w:t>
      </w:r>
      <w:proofErr w:type="spellStart"/>
      <w:r w:rsidRPr="00EF45DA">
        <w:t>forêt</w:t>
      </w:r>
      <w:proofErr w:type="spellEnd"/>
      <w:r w:rsidRPr="00EF45DA">
        <w:t xml:space="preserve"> (REPALEF) </w:t>
      </w:r>
      <w:r w:rsidRPr="00EF45DA">
        <w:rPr>
          <w:rFonts w:cstheme="minorHAnsi"/>
        </w:rPr>
        <w:t>̶</w:t>
      </w:r>
      <w:r w:rsidRPr="00EF45DA">
        <w:t xml:space="preserve"> Indigenous Peoples Network for Forest Ecosystem Management, the Association des </w:t>
      </w:r>
      <w:proofErr w:type="spellStart"/>
      <w:r w:rsidRPr="00EF45DA">
        <w:t>jeunes</w:t>
      </w:r>
      <w:proofErr w:type="spellEnd"/>
      <w:r w:rsidRPr="00EF45DA">
        <w:t xml:space="preserve"> des </w:t>
      </w:r>
      <w:proofErr w:type="spellStart"/>
      <w:r w:rsidRPr="00EF45DA">
        <w:t>peuples</w:t>
      </w:r>
      <w:proofErr w:type="spellEnd"/>
      <w:r w:rsidRPr="00EF45DA">
        <w:t xml:space="preserve"> </w:t>
      </w:r>
      <w:proofErr w:type="spellStart"/>
      <w:r w:rsidRPr="00EF45DA">
        <w:t>indigènes</w:t>
      </w:r>
      <w:proofErr w:type="spellEnd"/>
      <w:r w:rsidRPr="00EF45DA">
        <w:t xml:space="preserve"> (AJAC)</w:t>
      </w:r>
      <w:r>
        <w:t xml:space="preserve"> </w:t>
      </w:r>
      <w:r>
        <w:rPr>
          <w:rFonts w:cstheme="minorHAnsi"/>
        </w:rPr>
        <w:t>̶</w:t>
      </w:r>
      <w:r>
        <w:t xml:space="preserve"> </w:t>
      </w:r>
      <w:r w:rsidRPr="00EF45DA">
        <w:t>Indigenous Peoples Youth Association, CSOs/NGOs representing vulnerable or potentially excluded groups, the NGO LAPA.</w:t>
      </w:r>
    </w:p>
    <w:p w14:paraId="070AD7C1" w14:textId="77777777" w:rsidR="00BB6415" w:rsidRPr="00EF45DA" w:rsidRDefault="00BB6415" w:rsidP="00BB6415">
      <w:pPr>
        <w:pStyle w:val="Paragraphedeliste"/>
        <w:spacing w:after="0" w:line="240" w:lineRule="auto"/>
        <w:ind w:left="357"/>
        <w:contextualSpacing w:val="0"/>
        <w:jc w:val="both"/>
        <w:rPr>
          <w:color w:val="FF0000"/>
        </w:rPr>
      </w:pPr>
    </w:p>
    <w:p w14:paraId="4603BEC9" w14:textId="77777777" w:rsidR="00BB6415" w:rsidRDefault="00BB6415" w:rsidP="000F3BBC">
      <w:pPr>
        <w:pStyle w:val="Titre2"/>
      </w:pPr>
      <w:bookmarkStart w:id="51" w:name="_Toc153365612"/>
      <w:bookmarkStart w:id="52" w:name="_Toc154419266"/>
      <w:r>
        <w:t xml:space="preserve">3.4. </w:t>
      </w:r>
      <w:bookmarkEnd w:id="51"/>
      <w:r w:rsidRPr="00A06837">
        <w:t xml:space="preserve">Project </w:t>
      </w:r>
      <w:proofErr w:type="spellStart"/>
      <w:r w:rsidRPr="00A06837">
        <w:t>implementation</w:t>
      </w:r>
      <w:proofErr w:type="spellEnd"/>
      <w:r w:rsidRPr="00A06837">
        <w:t xml:space="preserve"> structures and </w:t>
      </w:r>
      <w:proofErr w:type="spellStart"/>
      <w:r w:rsidRPr="00A06837">
        <w:t>partners</w:t>
      </w:r>
      <w:bookmarkEnd w:id="52"/>
      <w:proofErr w:type="spellEnd"/>
    </w:p>
    <w:p w14:paraId="18BAFD4A" w14:textId="77777777" w:rsidR="00BB6415" w:rsidRPr="004D502C" w:rsidRDefault="00BB6415" w:rsidP="00BB6415">
      <w:pPr>
        <w:pStyle w:val="Paragraphedeliste"/>
        <w:numPr>
          <w:ilvl w:val="0"/>
          <w:numId w:val="1"/>
        </w:numPr>
        <w:spacing w:after="120" w:line="240" w:lineRule="auto"/>
        <w:ind w:left="357" w:hanging="357"/>
        <w:contextualSpacing w:val="0"/>
        <w:jc w:val="both"/>
      </w:pPr>
      <w:r w:rsidRPr="004D502C">
        <w:t xml:space="preserve">UNEP (GEF Implementing Agency) and the DRC Government's Ministry of Environment and Sustainable Development (MEED) (Executing Agency) have joined forces to implement the project. They set up and co-chaired a Steering Committee (COPIL) responsible for the general orientation and approval of the annual work plans and budgets (PTBA). This COPIL is made up of 26 members representing the stakeholders, including the legal advisor to the Prime Minister, the focal points for the CBD, the Nagoya Protocol and the GEF within the MEDD, representatives of several ministries involved to varying degrees in the ABS process, representatives of the Confederation of Small and Medium-sized Enterprises of the Congo (COPEMECO), scientific research (INERA and UNIKIN), traditional chiefs, indigenous peoples, traditional practitioners and the NGO AASD. </w:t>
      </w:r>
    </w:p>
    <w:p w14:paraId="5893B24F" w14:textId="77777777" w:rsidR="00BB6415" w:rsidRPr="004D502C" w:rsidRDefault="00BB6415" w:rsidP="00BB6415">
      <w:pPr>
        <w:pStyle w:val="Paragraphedeliste"/>
        <w:numPr>
          <w:ilvl w:val="0"/>
          <w:numId w:val="1"/>
        </w:numPr>
        <w:spacing w:after="120" w:line="240" w:lineRule="auto"/>
        <w:contextualSpacing w:val="0"/>
        <w:jc w:val="both"/>
      </w:pPr>
      <w:r w:rsidRPr="004D502C">
        <w:t xml:space="preserve">The Project Coordinator and the Administrative and Financial Assistant are not members of the COPIL, but provide secretarial and reporting services. The MEDD, the executing agency, has entrusted project implementation in the field to the NGO AASD, which is responsible for preparing the technical and financial documents and reports submitted to the MEDD for transmission to UNEP. The project team's Monitoring &amp; Evaluation Assistant is also a member of the COPIL as Focal Point for the CBD and the Protocol. This dual position (judge and party) is inappropriate and inefficient, given the conflict of responsibilities between implementation and supervision.  </w:t>
      </w:r>
    </w:p>
    <w:p w14:paraId="352C63E8" w14:textId="77777777" w:rsidR="00BB6415" w:rsidRPr="004D502C" w:rsidRDefault="00BB6415" w:rsidP="00BB6415">
      <w:pPr>
        <w:pStyle w:val="Paragraphedeliste"/>
        <w:numPr>
          <w:ilvl w:val="0"/>
          <w:numId w:val="1"/>
        </w:numPr>
        <w:spacing w:after="120" w:line="240" w:lineRule="auto"/>
        <w:ind w:left="357" w:hanging="357"/>
        <w:contextualSpacing w:val="0"/>
        <w:jc w:val="both"/>
      </w:pPr>
      <w:r w:rsidRPr="004D502C">
        <w:t xml:space="preserve">At provincial level (in the 5 provinces where the project is implemented), the Provincial Divisions for the Environment and Sustainable Development, in their capacity as representatives of the MEDD </w:t>
      </w:r>
      <w:r w:rsidRPr="004D502C">
        <w:lastRenderedPageBreak/>
        <w:t>Secretary General in the provinces, accompany and support the project in the implementation of project activities in the provinces.</w:t>
      </w:r>
    </w:p>
    <w:p w14:paraId="030181A5" w14:textId="77777777" w:rsidR="00BB6415" w:rsidRPr="004D502C" w:rsidRDefault="00BB6415" w:rsidP="00BB6415">
      <w:pPr>
        <w:pStyle w:val="Paragraphedeliste"/>
        <w:numPr>
          <w:ilvl w:val="0"/>
          <w:numId w:val="1"/>
        </w:numPr>
        <w:spacing w:after="120" w:line="240" w:lineRule="auto"/>
        <w:ind w:left="357" w:hanging="357"/>
        <w:contextualSpacing w:val="0"/>
        <w:jc w:val="both"/>
      </w:pPr>
      <w:r w:rsidRPr="004D502C">
        <w:t xml:space="preserve">Project implementation has not benefited sufficiently from effective partnerships with organizations or institutions that present either proven expertise or intrinsic added value in ABS fields, or a capacity to mobilize and support beneficiaries and PACLs. This is the case, for example, of ICCN, INERA, ANAMED and the BDA Foundation, all of which are involved in </w:t>
      </w:r>
      <w:proofErr w:type="spellStart"/>
      <w:r w:rsidRPr="004D502C">
        <w:t>ProDoc</w:t>
      </w:r>
      <w:proofErr w:type="spellEnd"/>
      <w:r w:rsidRPr="004D502C">
        <w:t xml:space="preserve">. The GETA (Groupe </w:t>
      </w:r>
      <w:proofErr w:type="spellStart"/>
      <w:r w:rsidRPr="004D502C">
        <w:t>d'expertise</w:t>
      </w:r>
      <w:proofErr w:type="spellEnd"/>
      <w:r w:rsidRPr="004D502C">
        <w:t xml:space="preserve"> technique et d'appui au </w:t>
      </w:r>
      <w:proofErr w:type="spellStart"/>
      <w:r w:rsidRPr="004D502C">
        <w:t>projet</w:t>
      </w:r>
      <w:proofErr w:type="spellEnd"/>
      <w:r w:rsidRPr="004D502C">
        <w:t xml:space="preserve"> - Technical Expertise and Project Support Group), made up of consultants, partner organizations and collaborators, and tasked with providing the expertise required for the smooth technical running of the project, has not been formally set up. The main stakeholders involved in implementing the project are shown in Table 2 below.</w:t>
      </w:r>
    </w:p>
    <w:p w14:paraId="6BD7398E" w14:textId="77777777" w:rsidR="00BB6415" w:rsidRPr="004D502C" w:rsidRDefault="00BB6415" w:rsidP="00BB6415">
      <w:pPr>
        <w:spacing w:after="120" w:line="240" w:lineRule="auto"/>
        <w:jc w:val="center"/>
        <w:rPr>
          <w:b/>
          <w:bCs/>
          <w:i/>
          <w:iCs/>
          <w:color w:val="385623" w:themeColor="accent6" w:themeShade="80"/>
          <w:sz w:val="20"/>
          <w:szCs w:val="20"/>
        </w:rPr>
      </w:pPr>
      <w:r w:rsidRPr="004D502C">
        <w:rPr>
          <w:b/>
          <w:bCs/>
          <w:i/>
          <w:iCs/>
          <w:color w:val="385623" w:themeColor="accent6" w:themeShade="80"/>
          <w:sz w:val="20"/>
          <w:szCs w:val="20"/>
        </w:rPr>
        <w:t>Table 2: Main partners and their roles in project implementation</w:t>
      </w:r>
    </w:p>
    <w:tbl>
      <w:tblPr>
        <w:tblStyle w:val="Grilledutableau"/>
        <w:tblW w:w="9351" w:type="dxa"/>
        <w:tblLook w:val="04A0" w:firstRow="1" w:lastRow="0" w:firstColumn="1" w:lastColumn="0" w:noHBand="0" w:noVBand="1"/>
      </w:tblPr>
      <w:tblGrid>
        <w:gridCol w:w="1696"/>
        <w:gridCol w:w="3544"/>
        <w:gridCol w:w="4111"/>
      </w:tblGrid>
      <w:tr w:rsidR="00BB6415" w:rsidRPr="00B82BF9" w14:paraId="3FFCCF77" w14:textId="77777777" w:rsidTr="00D1289F">
        <w:trPr>
          <w:tblHeader/>
        </w:trPr>
        <w:tc>
          <w:tcPr>
            <w:tcW w:w="1696" w:type="dxa"/>
          </w:tcPr>
          <w:p w14:paraId="3AC7F9A5" w14:textId="77777777" w:rsidR="00BB6415" w:rsidRPr="003E5E21" w:rsidRDefault="00BB6415" w:rsidP="00D1289F">
            <w:pPr>
              <w:jc w:val="center"/>
              <w:rPr>
                <w:b/>
                <w:bCs/>
                <w:sz w:val="20"/>
                <w:szCs w:val="20"/>
                <w:lang w:val="fr-FR"/>
              </w:rPr>
            </w:pPr>
            <w:r>
              <w:rPr>
                <w:b/>
                <w:bCs/>
                <w:sz w:val="20"/>
                <w:szCs w:val="20"/>
                <w:lang w:val="fr-FR"/>
              </w:rPr>
              <w:t xml:space="preserve">Main </w:t>
            </w:r>
            <w:proofErr w:type="spellStart"/>
            <w:r>
              <w:rPr>
                <w:b/>
                <w:bCs/>
                <w:sz w:val="20"/>
                <w:szCs w:val="20"/>
                <w:lang w:val="fr-FR"/>
              </w:rPr>
              <w:t>partners</w:t>
            </w:r>
            <w:proofErr w:type="spellEnd"/>
          </w:p>
        </w:tc>
        <w:tc>
          <w:tcPr>
            <w:tcW w:w="3544" w:type="dxa"/>
          </w:tcPr>
          <w:p w14:paraId="24C0FF7E" w14:textId="77777777" w:rsidR="00BB6415" w:rsidRPr="003E5E21" w:rsidRDefault="00BB6415" w:rsidP="00D1289F">
            <w:pPr>
              <w:jc w:val="center"/>
              <w:rPr>
                <w:b/>
                <w:bCs/>
                <w:sz w:val="20"/>
                <w:szCs w:val="20"/>
                <w:lang w:val="fr-FR"/>
              </w:rPr>
            </w:pPr>
            <w:proofErr w:type="spellStart"/>
            <w:r>
              <w:rPr>
                <w:b/>
                <w:bCs/>
                <w:sz w:val="20"/>
                <w:szCs w:val="20"/>
                <w:lang w:val="fr-FR"/>
              </w:rPr>
              <w:t>Role</w:t>
            </w:r>
            <w:proofErr w:type="spellEnd"/>
            <w:r>
              <w:rPr>
                <w:b/>
                <w:bCs/>
                <w:sz w:val="20"/>
                <w:szCs w:val="20"/>
                <w:lang w:val="fr-FR"/>
              </w:rPr>
              <w:t xml:space="preserve"> in </w:t>
            </w:r>
            <w:proofErr w:type="spellStart"/>
            <w:r>
              <w:rPr>
                <w:b/>
                <w:bCs/>
                <w:sz w:val="20"/>
                <w:szCs w:val="20"/>
                <w:lang w:val="fr-FR"/>
              </w:rPr>
              <w:t>ProDoc</w:t>
            </w:r>
            <w:proofErr w:type="spellEnd"/>
          </w:p>
        </w:tc>
        <w:tc>
          <w:tcPr>
            <w:tcW w:w="4111" w:type="dxa"/>
          </w:tcPr>
          <w:p w14:paraId="1B16425E" w14:textId="77777777" w:rsidR="00BB6415" w:rsidRPr="003E5E21" w:rsidRDefault="00BB6415" w:rsidP="00D1289F">
            <w:pPr>
              <w:jc w:val="center"/>
              <w:rPr>
                <w:b/>
                <w:bCs/>
                <w:sz w:val="20"/>
                <w:szCs w:val="20"/>
                <w:lang w:val="fr-FR"/>
              </w:rPr>
            </w:pPr>
            <w:r w:rsidRPr="00352F03">
              <w:rPr>
                <w:b/>
                <w:bCs/>
                <w:sz w:val="20"/>
                <w:szCs w:val="20"/>
                <w:lang w:val="fr-FR"/>
              </w:rPr>
              <w:t>Field situation</w:t>
            </w:r>
          </w:p>
        </w:tc>
      </w:tr>
      <w:tr w:rsidR="00BB6415" w:rsidRPr="006238D8" w14:paraId="6BAA509F" w14:textId="77777777" w:rsidTr="00D1289F">
        <w:tc>
          <w:tcPr>
            <w:tcW w:w="1696" w:type="dxa"/>
            <w:shd w:val="clear" w:color="auto" w:fill="auto"/>
          </w:tcPr>
          <w:p w14:paraId="60AFCE5D" w14:textId="77777777" w:rsidR="00BB6415" w:rsidRPr="00DA620D" w:rsidRDefault="00BB6415" w:rsidP="00D1289F">
            <w:pPr>
              <w:rPr>
                <w:sz w:val="20"/>
                <w:szCs w:val="20"/>
                <w:lang w:val="fr-FR"/>
              </w:rPr>
            </w:pPr>
            <w:proofErr w:type="spellStart"/>
            <w:r>
              <w:rPr>
                <w:sz w:val="20"/>
                <w:szCs w:val="20"/>
                <w:lang w:val="fr-FR"/>
              </w:rPr>
              <w:t>Steering</w:t>
            </w:r>
            <w:proofErr w:type="spellEnd"/>
            <w:r>
              <w:rPr>
                <w:sz w:val="20"/>
                <w:szCs w:val="20"/>
                <w:lang w:val="fr-FR"/>
              </w:rPr>
              <w:t xml:space="preserve"> </w:t>
            </w:r>
            <w:proofErr w:type="spellStart"/>
            <w:r>
              <w:rPr>
                <w:sz w:val="20"/>
                <w:szCs w:val="20"/>
                <w:lang w:val="fr-FR"/>
              </w:rPr>
              <w:t>Committee</w:t>
            </w:r>
            <w:proofErr w:type="spellEnd"/>
            <w:r w:rsidRPr="00DA620D">
              <w:rPr>
                <w:sz w:val="20"/>
                <w:szCs w:val="20"/>
                <w:lang w:val="fr-FR"/>
              </w:rPr>
              <w:t xml:space="preserve"> (COPIL)</w:t>
            </w:r>
          </w:p>
        </w:tc>
        <w:tc>
          <w:tcPr>
            <w:tcW w:w="3544" w:type="dxa"/>
            <w:shd w:val="clear" w:color="auto" w:fill="auto"/>
          </w:tcPr>
          <w:p w14:paraId="538CA039" w14:textId="77777777" w:rsidR="00BB6415" w:rsidRPr="004D502C" w:rsidRDefault="00BB6415" w:rsidP="00D1289F">
            <w:pPr>
              <w:rPr>
                <w:sz w:val="20"/>
                <w:szCs w:val="20"/>
              </w:rPr>
            </w:pPr>
            <w:r w:rsidRPr="004D502C">
              <w:rPr>
                <w:sz w:val="20"/>
                <w:szCs w:val="20"/>
              </w:rPr>
              <w:t xml:space="preserve">Provide strategic direction and oversight of project </w:t>
            </w:r>
            <w:proofErr w:type="spellStart"/>
            <w:r w:rsidRPr="004D502C">
              <w:rPr>
                <w:sz w:val="20"/>
                <w:szCs w:val="20"/>
              </w:rPr>
              <w:t>managementt</w:t>
            </w:r>
            <w:proofErr w:type="spellEnd"/>
          </w:p>
        </w:tc>
        <w:tc>
          <w:tcPr>
            <w:tcW w:w="4111" w:type="dxa"/>
            <w:shd w:val="clear" w:color="auto" w:fill="auto"/>
          </w:tcPr>
          <w:p w14:paraId="54EB8DC3" w14:textId="77777777" w:rsidR="00BB6415" w:rsidRPr="004D502C" w:rsidRDefault="00BB6415" w:rsidP="00D1289F">
            <w:pPr>
              <w:rPr>
                <w:sz w:val="20"/>
                <w:szCs w:val="20"/>
              </w:rPr>
            </w:pPr>
            <w:r w:rsidRPr="004D502C">
              <w:rPr>
                <w:sz w:val="20"/>
                <w:szCs w:val="20"/>
              </w:rPr>
              <w:t>The Committee was created on 22/09/2022 by Order of the Minister for the Environment and Sustainable Development, and held its first session on 23/01/2023.</w:t>
            </w:r>
          </w:p>
        </w:tc>
      </w:tr>
      <w:tr w:rsidR="00BB6415" w:rsidRPr="006238D8" w14:paraId="5D097FFA" w14:textId="77777777" w:rsidTr="00D1289F">
        <w:tc>
          <w:tcPr>
            <w:tcW w:w="1696" w:type="dxa"/>
          </w:tcPr>
          <w:p w14:paraId="7FE3DB58" w14:textId="77777777" w:rsidR="00BB6415" w:rsidRPr="004D502C" w:rsidRDefault="00BB6415" w:rsidP="00D1289F">
            <w:pPr>
              <w:rPr>
                <w:sz w:val="20"/>
                <w:szCs w:val="20"/>
              </w:rPr>
            </w:pPr>
            <w:r w:rsidRPr="004D502C">
              <w:rPr>
                <w:sz w:val="20"/>
                <w:szCs w:val="20"/>
              </w:rPr>
              <w:t>Technical expertise and project support group (GETA)</w:t>
            </w:r>
          </w:p>
        </w:tc>
        <w:tc>
          <w:tcPr>
            <w:tcW w:w="3544" w:type="dxa"/>
          </w:tcPr>
          <w:p w14:paraId="6362BB46" w14:textId="77777777" w:rsidR="00BB6415" w:rsidRPr="004D502C" w:rsidRDefault="00BB6415" w:rsidP="00D1289F">
            <w:pPr>
              <w:rPr>
                <w:rFonts w:cstheme="minorHAnsi"/>
                <w:sz w:val="20"/>
                <w:szCs w:val="20"/>
              </w:rPr>
            </w:pPr>
            <w:r w:rsidRPr="004D502C">
              <w:rPr>
                <w:sz w:val="20"/>
                <w:szCs w:val="20"/>
              </w:rPr>
              <w:t>Provide the expertise needed to ensure the technical success of the project.</w:t>
            </w:r>
          </w:p>
        </w:tc>
        <w:tc>
          <w:tcPr>
            <w:tcW w:w="4111" w:type="dxa"/>
          </w:tcPr>
          <w:p w14:paraId="5DB75374" w14:textId="77777777" w:rsidR="00BB6415" w:rsidRPr="004D502C" w:rsidRDefault="00BB6415" w:rsidP="00D1289F">
            <w:pPr>
              <w:rPr>
                <w:rFonts w:cstheme="minorHAnsi"/>
                <w:sz w:val="20"/>
                <w:szCs w:val="20"/>
              </w:rPr>
            </w:pPr>
            <w:r w:rsidRPr="004D502C">
              <w:rPr>
                <w:sz w:val="20"/>
                <w:szCs w:val="20"/>
              </w:rPr>
              <w:t>The group was not formalized with defined themes and a list of required experts. However, the project used consultants and experts as required in the preparation of products/deliverables.</w:t>
            </w:r>
          </w:p>
        </w:tc>
      </w:tr>
      <w:tr w:rsidR="00BB6415" w:rsidRPr="006238D8" w14:paraId="45D6AE6B" w14:textId="77777777" w:rsidTr="00D1289F">
        <w:tc>
          <w:tcPr>
            <w:tcW w:w="1696" w:type="dxa"/>
            <w:shd w:val="clear" w:color="auto" w:fill="auto"/>
          </w:tcPr>
          <w:p w14:paraId="507F76CE" w14:textId="77777777" w:rsidR="00BB6415" w:rsidRPr="003E5E21" w:rsidRDefault="00BB6415" w:rsidP="00D1289F">
            <w:pPr>
              <w:rPr>
                <w:sz w:val="20"/>
                <w:szCs w:val="20"/>
                <w:lang w:val="fr-FR"/>
              </w:rPr>
            </w:pPr>
            <w:r>
              <w:rPr>
                <w:sz w:val="20"/>
                <w:szCs w:val="20"/>
                <w:lang w:val="fr-FR"/>
              </w:rPr>
              <w:t>ICCN</w:t>
            </w:r>
          </w:p>
        </w:tc>
        <w:tc>
          <w:tcPr>
            <w:tcW w:w="3544" w:type="dxa"/>
            <w:shd w:val="clear" w:color="auto" w:fill="auto"/>
          </w:tcPr>
          <w:p w14:paraId="44FDA6A2" w14:textId="77777777" w:rsidR="00BB6415" w:rsidRPr="004D502C" w:rsidRDefault="00BB6415" w:rsidP="00D1289F">
            <w:pPr>
              <w:rPr>
                <w:rFonts w:cstheme="minorHAnsi"/>
                <w:sz w:val="20"/>
                <w:szCs w:val="20"/>
              </w:rPr>
            </w:pPr>
            <w:r w:rsidRPr="004D502C">
              <w:rPr>
                <w:rFonts w:cstheme="minorHAnsi"/>
                <w:sz w:val="20"/>
                <w:szCs w:val="20"/>
              </w:rPr>
              <w:t>Ensure the relevance and consistency of texts and other ABS management procedures with the National Strategy for Biodiversity Conservation in DRC Protected Areas (SNCB) and the National Strategy for Community Conservation (</w:t>
            </w:r>
            <w:proofErr w:type="spellStart"/>
            <w:r w:rsidRPr="004D502C">
              <w:rPr>
                <w:rFonts w:cstheme="minorHAnsi"/>
                <w:sz w:val="20"/>
                <w:szCs w:val="20"/>
              </w:rPr>
              <w:t>CoCo</w:t>
            </w:r>
            <w:proofErr w:type="spellEnd"/>
            <w:r w:rsidRPr="004D502C">
              <w:rPr>
                <w:rFonts w:cstheme="minorHAnsi"/>
                <w:sz w:val="20"/>
                <w:szCs w:val="20"/>
              </w:rPr>
              <w:t xml:space="preserve"> Strategy).</w:t>
            </w:r>
          </w:p>
        </w:tc>
        <w:tc>
          <w:tcPr>
            <w:tcW w:w="4111" w:type="dxa"/>
          </w:tcPr>
          <w:p w14:paraId="51EE80F9" w14:textId="77777777" w:rsidR="00BB6415" w:rsidRPr="004D502C" w:rsidRDefault="00BB6415" w:rsidP="00D1289F">
            <w:pPr>
              <w:rPr>
                <w:rFonts w:cstheme="minorHAnsi"/>
                <w:sz w:val="20"/>
                <w:szCs w:val="20"/>
              </w:rPr>
            </w:pPr>
            <w:r w:rsidRPr="004D502C">
              <w:rPr>
                <w:rFonts w:cstheme="minorHAnsi"/>
                <w:sz w:val="20"/>
                <w:szCs w:val="20"/>
              </w:rPr>
              <w:t>The data collected do not suggest that the interaction between the project and the Congolese Institute for Nature Conservation has focused efforts and harmonized the national approach in the development of the national ABS strategy.</w:t>
            </w:r>
          </w:p>
        </w:tc>
      </w:tr>
      <w:tr w:rsidR="00BB6415" w:rsidRPr="006238D8" w14:paraId="7F283009" w14:textId="77777777" w:rsidTr="00D1289F">
        <w:tc>
          <w:tcPr>
            <w:tcW w:w="1696" w:type="dxa"/>
          </w:tcPr>
          <w:p w14:paraId="57EE102B" w14:textId="77777777" w:rsidR="00BB6415" w:rsidRPr="003E5E21" w:rsidRDefault="00BB6415" w:rsidP="00D1289F">
            <w:pPr>
              <w:rPr>
                <w:sz w:val="20"/>
                <w:szCs w:val="20"/>
                <w:lang w:val="fr-FR"/>
              </w:rPr>
            </w:pPr>
            <w:r w:rsidRPr="003E5E21">
              <w:rPr>
                <w:sz w:val="20"/>
                <w:szCs w:val="20"/>
                <w:lang w:val="fr-FR"/>
              </w:rPr>
              <w:t>INERA</w:t>
            </w:r>
          </w:p>
        </w:tc>
        <w:tc>
          <w:tcPr>
            <w:tcW w:w="3544" w:type="dxa"/>
          </w:tcPr>
          <w:p w14:paraId="62EF1E88" w14:textId="77777777" w:rsidR="00BB6415" w:rsidRPr="004D502C" w:rsidRDefault="00BB6415" w:rsidP="00D1289F">
            <w:pPr>
              <w:rPr>
                <w:rFonts w:cstheme="minorHAnsi"/>
                <w:sz w:val="20"/>
                <w:szCs w:val="20"/>
              </w:rPr>
            </w:pPr>
            <w:r w:rsidRPr="004D502C">
              <w:rPr>
                <w:rFonts w:cstheme="minorHAnsi"/>
                <w:sz w:val="20"/>
                <w:szCs w:val="20"/>
              </w:rPr>
              <w:t>Contribute to the project with its expertise in implementing the Rome Treaty on phylogenetic resources.</w:t>
            </w:r>
          </w:p>
        </w:tc>
        <w:tc>
          <w:tcPr>
            <w:tcW w:w="4111" w:type="dxa"/>
          </w:tcPr>
          <w:p w14:paraId="0A732A3E" w14:textId="77777777" w:rsidR="00BB6415" w:rsidRPr="004D502C" w:rsidRDefault="00BB6415" w:rsidP="00D1289F">
            <w:pPr>
              <w:rPr>
                <w:rFonts w:cstheme="minorHAnsi"/>
                <w:sz w:val="20"/>
                <w:szCs w:val="20"/>
              </w:rPr>
            </w:pPr>
            <w:r w:rsidRPr="004D502C">
              <w:rPr>
                <w:rFonts w:cstheme="minorHAnsi"/>
                <w:sz w:val="20"/>
                <w:szCs w:val="20"/>
              </w:rPr>
              <w:t>The review was not provided with lists of participants in awareness-raising, information and product/deliverable preparation activities. However, this actor is a member of the COPIL, which did not exist during the period under review.</w:t>
            </w:r>
          </w:p>
        </w:tc>
      </w:tr>
      <w:tr w:rsidR="00BB6415" w:rsidRPr="006238D8" w14:paraId="0C63C6FF" w14:textId="77777777" w:rsidTr="00D1289F">
        <w:tc>
          <w:tcPr>
            <w:tcW w:w="1696" w:type="dxa"/>
          </w:tcPr>
          <w:p w14:paraId="43C7CD38" w14:textId="77777777" w:rsidR="00BB6415" w:rsidRPr="004D502C" w:rsidRDefault="00BB6415" w:rsidP="00D1289F">
            <w:pPr>
              <w:rPr>
                <w:sz w:val="20"/>
                <w:szCs w:val="20"/>
              </w:rPr>
            </w:pPr>
            <w:r w:rsidRPr="004D502C">
              <w:rPr>
                <w:sz w:val="20"/>
                <w:szCs w:val="20"/>
              </w:rPr>
              <w:t>Universities of Kinshasa, Kisangani and Lubumbashi and research centers</w:t>
            </w:r>
          </w:p>
        </w:tc>
        <w:tc>
          <w:tcPr>
            <w:tcW w:w="3544" w:type="dxa"/>
          </w:tcPr>
          <w:p w14:paraId="6318B23C" w14:textId="77777777" w:rsidR="00BB6415" w:rsidRPr="004D502C" w:rsidRDefault="00BB6415" w:rsidP="00D1289F">
            <w:pPr>
              <w:rPr>
                <w:rFonts w:cstheme="minorHAnsi"/>
                <w:sz w:val="20"/>
                <w:szCs w:val="20"/>
              </w:rPr>
            </w:pPr>
            <w:r w:rsidRPr="004D502C">
              <w:rPr>
                <w:rFonts w:cstheme="minorHAnsi"/>
                <w:sz w:val="20"/>
                <w:szCs w:val="20"/>
              </w:rPr>
              <w:t>Make studies and research results available to the project to facilitate the implementation of ABS and secure the outflow of genetic resources.</w:t>
            </w:r>
          </w:p>
        </w:tc>
        <w:tc>
          <w:tcPr>
            <w:tcW w:w="4111" w:type="dxa"/>
          </w:tcPr>
          <w:p w14:paraId="457AA048" w14:textId="77777777" w:rsidR="00BB6415" w:rsidRPr="004D502C" w:rsidRDefault="00BB6415" w:rsidP="00D1289F">
            <w:pPr>
              <w:rPr>
                <w:rFonts w:cstheme="minorHAnsi"/>
                <w:sz w:val="20"/>
                <w:szCs w:val="20"/>
              </w:rPr>
            </w:pPr>
            <w:r w:rsidRPr="004D502C">
              <w:rPr>
                <w:rFonts w:cstheme="minorHAnsi"/>
                <w:sz w:val="20"/>
                <w:szCs w:val="20"/>
              </w:rPr>
              <w:t>Information (ethnobotanical data, traditional knowledge), study and research results and scientific documents relating to botanical plants were made available to the project. However, this partner's level of collaboration has not been extended to an appreciable number of universities and research centers (in other provinces) to achieve the project's objectives. However, UNIKIN is a member of the COPIL, which did not exist during the period under review.</w:t>
            </w:r>
          </w:p>
        </w:tc>
      </w:tr>
      <w:tr w:rsidR="00BB6415" w:rsidRPr="006238D8" w14:paraId="52277183" w14:textId="77777777" w:rsidTr="00D1289F">
        <w:tc>
          <w:tcPr>
            <w:tcW w:w="1696" w:type="dxa"/>
          </w:tcPr>
          <w:p w14:paraId="6AD5DA22" w14:textId="77777777" w:rsidR="00BB6415" w:rsidRPr="00D25447" w:rsidRDefault="00BB6415" w:rsidP="00D1289F">
            <w:pPr>
              <w:rPr>
                <w:sz w:val="20"/>
                <w:szCs w:val="20"/>
                <w:lang w:val="fr-FR"/>
              </w:rPr>
            </w:pPr>
            <w:r>
              <w:rPr>
                <w:sz w:val="20"/>
                <w:szCs w:val="20"/>
              </w:rPr>
              <w:lastRenderedPageBreak/>
              <w:t xml:space="preserve">BDA Foundation </w:t>
            </w:r>
          </w:p>
        </w:tc>
        <w:tc>
          <w:tcPr>
            <w:tcW w:w="3544" w:type="dxa"/>
          </w:tcPr>
          <w:p w14:paraId="291E3EB8" w14:textId="77777777" w:rsidR="00BB6415" w:rsidRPr="004D502C" w:rsidRDefault="00BB6415" w:rsidP="00D1289F">
            <w:pPr>
              <w:rPr>
                <w:rFonts w:cstheme="minorHAnsi"/>
                <w:sz w:val="20"/>
                <w:szCs w:val="20"/>
              </w:rPr>
            </w:pPr>
            <w:r w:rsidRPr="00E5408F">
              <w:t>Partnership between the project and BDA: (</w:t>
            </w:r>
            <w:proofErr w:type="spellStart"/>
            <w:r w:rsidRPr="00E5408F">
              <w:t>i</w:t>
            </w:r>
            <w:proofErr w:type="spellEnd"/>
            <w:r w:rsidRPr="00E5408F">
              <w:t xml:space="preserve">) Contribute to the project through its experience and expertise in ABS and particularly in the valorization and value chains of botanical plants, (ii) Disseminate its experience to maintain community interest perceived as a risk. </w:t>
            </w:r>
          </w:p>
        </w:tc>
        <w:tc>
          <w:tcPr>
            <w:tcW w:w="4111" w:type="dxa"/>
          </w:tcPr>
          <w:p w14:paraId="0858CFC5" w14:textId="77777777" w:rsidR="00BB6415" w:rsidRPr="004D502C" w:rsidRDefault="00BB6415" w:rsidP="00D1289F">
            <w:pPr>
              <w:rPr>
                <w:rFonts w:cstheme="minorHAnsi"/>
                <w:sz w:val="20"/>
                <w:szCs w:val="20"/>
              </w:rPr>
            </w:pPr>
            <w:r w:rsidRPr="004D502C">
              <w:rPr>
                <w:sz w:val="20"/>
                <w:szCs w:val="20"/>
              </w:rPr>
              <w:t>The expected partnership was not formalized; BDA only acted as a consultant for the study on the importance of the most promising/important plants in the DRC and the identification of key elements for the development of functional value chains; BDA did not participate either in the stakeholder consultations on the various themes, or in the product/deliverable validation meetings.</w:t>
            </w:r>
          </w:p>
        </w:tc>
      </w:tr>
      <w:tr w:rsidR="00BB6415" w:rsidRPr="006238D8" w14:paraId="01B95A9E" w14:textId="77777777" w:rsidTr="00D1289F">
        <w:tc>
          <w:tcPr>
            <w:tcW w:w="1696" w:type="dxa"/>
          </w:tcPr>
          <w:p w14:paraId="4E3A8A3A" w14:textId="77777777" w:rsidR="00BB6415" w:rsidRPr="004D502C" w:rsidRDefault="00BB6415" w:rsidP="00D1289F">
            <w:pPr>
              <w:rPr>
                <w:sz w:val="20"/>
                <w:szCs w:val="20"/>
              </w:rPr>
            </w:pPr>
            <w:r w:rsidRPr="004D502C">
              <w:rPr>
                <w:sz w:val="20"/>
                <w:szCs w:val="20"/>
              </w:rPr>
              <w:t>Traditional medicine actors (Action for traditional medicine: ANAMED)</w:t>
            </w:r>
          </w:p>
        </w:tc>
        <w:tc>
          <w:tcPr>
            <w:tcW w:w="3544" w:type="dxa"/>
          </w:tcPr>
          <w:p w14:paraId="36D5B288" w14:textId="77777777" w:rsidR="00BB6415" w:rsidRPr="004D502C" w:rsidRDefault="00BB6415" w:rsidP="00D1289F">
            <w:pPr>
              <w:rPr>
                <w:rFonts w:cstheme="minorHAnsi"/>
                <w:sz w:val="20"/>
                <w:szCs w:val="20"/>
              </w:rPr>
            </w:pPr>
            <w:r w:rsidRPr="00E5408F">
              <w:t>(</w:t>
            </w:r>
            <w:proofErr w:type="spellStart"/>
            <w:r w:rsidRPr="00E5408F">
              <w:t>i</w:t>
            </w:r>
            <w:proofErr w:type="spellEnd"/>
            <w:r w:rsidRPr="00E5408F">
              <w:t>) Raise awareness and train PACL (traditional healers) on the use of medicinal plants, (ii) Contribute to discussions on mechanisms for sharing monetary and non-monetary benefits resulting from the exploitation of GR, (iii) Participate in the project (COPIL members, members of thematic groups).</w:t>
            </w:r>
          </w:p>
        </w:tc>
        <w:tc>
          <w:tcPr>
            <w:tcW w:w="4111" w:type="dxa"/>
          </w:tcPr>
          <w:p w14:paraId="3F2ECE9E" w14:textId="77777777" w:rsidR="00BB6415" w:rsidRPr="004D502C" w:rsidRDefault="00BB6415" w:rsidP="00D1289F">
            <w:pPr>
              <w:rPr>
                <w:rFonts w:cstheme="minorHAnsi"/>
                <w:sz w:val="20"/>
                <w:szCs w:val="20"/>
              </w:rPr>
            </w:pPr>
            <w:r w:rsidRPr="004D502C">
              <w:rPr>
                <w:rFonts w:cstheme="minorHAnsi"/>
                <w:sz w:val="20"/>
                <w:szCs w:val="20"/>
              </w:rPr>
              <w:t>The review did not note any evidence of collaboration with this partner.</w:t>
            </w:r>
            <w:r w:rsidRPr="004D502C">
              <w:rPr>
                <w:sz w:val="20"/>
                <w:szCs w:val="20"/>
              </w:rPr>
              <w:t xml:space="preserve"> </w:t>
            </w:r>
          </w:p>
        </w:tc>
      </w:tr>
      <w:tr w:rsidR="00BB6415" w:rsidRPr="006238D8" w14:paraId="36C1FEE2" w14:textId="77777777" w:rsidTr="00D1289F">
        <w:tc>
          <w:tcPr>
            <w:tcW w:w="1696" w:type="dxa"/>
          </w:tcPr>
          <w:p w14:paraId="3ED6235C" w14:textId="77777777" w:rsidR="00BB6415" w:rsidRPr="003E5E21" w:rsidRDefault="00BB6415" w:rsidP="00D1289F">
            <w:pPr>
              <w:rPr>
                <w:sz w:val="20"/>
                <w:szCs w:val="20"/>
                <w:lang w:val="fr-FR"/>
              </w:rPr>
            </w:pPr>
            <w:proofErr w:type="spellStart"/>
            <w:r w:rsidRPr="0041788A">
              <w:rPr>
                <w:sz w:val="20"/>
                <w:szCs w:val="20"/>
                <w:lang w:val="fr-FR"/>
              </w:rPr>
              <w:t>NGOs</w:t>
            </w:r>
            <w:proofErr w:type="spellEnd"/>
            <w:r w:rsidRPr="0041788A">
              <w:rPr>
                <w:sz w:val="20"/>
                <w:szCs w:val="20"/>
                <w:lang w:val="fr-FR"/>
              </w:rPr>
              <w:t xml:space="preserve"> and </w:t>
            </w:r>
            <w:proofErr w:type="spellStart"/>
            <w:r w:rsidRPr="0041788A">
              <w:rPr>
                <w:sz w:val="20"/>
                <w:szCs w:val="20"/>
                <w:lang w:val="fr-FR"/>
              </w:rPr>
              <w:t>CSOs</w:t>
            </w:r>
            <w:proofErr w:type="spellEnd"/>
          </w:p>
        </w:tc>
        <w:tc>
          <w:tcPr>
            <w:tcW w:w="3544" w:type="dxa"/>
          </w:tcPr>
          <w:p w14:paraId="38175099" w14:textId="77777777" w:rsidR="00BB6415" w:rsidRPr="004D502C" w:rsidRDefault="00BB6415" w:rsidP="00D1289F">
            <w:pPr>
              <w:rPr>
                <w:rFonts w:cstheme="minorHAnsi"/>
                <w:sz w:val="20"/>
                <w:szCs w:val="20"/>
              </w:rPr>
            </w:pPr>
            <w:r w:rsidRPr="004D502C">
              <w:rPr>
                <w:rFonts w:eastAsia="SimSun" w:cstheme="minorHAnsi"/>
                <w:kern w:val="0"/>
                <w:sz w:val="20"/>
                <w:szCs w:val="20"/>
                <w14:ligatures w14:val="none"/>
              </w:rPr>
              <w:t>(</w:t>
            </w:r>
            <w:proofErr w:type="spellStart"/>
            <w:r w:rsidRPr="004D502C">
              <w:rPr>
                <w:rFonts w:eastAsia="SimSun" w:cstheme="minorHAnsi"/>
                <w:kern w:val="0"/>
                <w:sz w:val="20"/>
                <w:szCs w:val="20"/>
                <w14:ligatures w14:val="none"/>
              </w:rPr>
              <w:t>i</w:t>
            </w:r>
            <w:proofErr w:type="spellEnd"/>
            <w:r w:rsidRPr="004D502C">
              <w:rPr>
                <w:rFonts w:eastAsia="SimSun" w:cstheme="minorHAnsi"/>
                <w:kern w:val="0"/>
                <w:sz w:val="20"/>
                <w:szCs w:val="20"/>
                <w14:ligatures w14:val="none"/>
              </w:rPr>
              <w:t>) Support/assist PACLs in implementing the ABS process (awareness-raising, training, monitoring implementation of the Nagoya Protocol, etc.), (ii) support the State's efforts, (iii) participate in the project (COPIL members, thematic group members).</w:t>
            </w:r>
          </w:p>
        </w:tc>
        <w:tc>
          <w:tcPr>
            <w:tcW w:w="4111" w:type="dxa"/>
          </w:tcPr>
          <w:p w14:paraId="717BD5B2" w14:textId="77777777" w:rsidR="00BB6415" w:rsidRPr="004D502C" w:rsidRDefault="00BB6415" w:rsidP="00D1289F">
            <w:pPr>
              <w:rPr>
                <w:rFonts w:cstheme="minorHAnsi"/>
                <w:sz w:val="20"/>
                <w:szCs w:val="20"/>
              </w:rPr>
            </w:pPr>
            <w:r w:rsidRPr="004D502C">
              <w:rPr>
                <w:rFonts w:cstheme="minorHAnsi"/>
                <w:sz w:val="20"/>
                <w:szCs w:val="20"/>
              </w:rPr>
              <w:t>This stakeholder should potentially be involved in the preparation of all project products. The review did not note any evidence of collaboration with this partner.</w:t>
            </w:r>
          </w:p>
        </w:tc>
      </w:tr>
    </w:tbl>
    <w:p w14:paraId="4B5BE943" w14:textId="77777777" w:rsidR="00BB6415" w:rsidRPr="004D502C" w:rsidRDefault="00BB6415" w:rsidP="00BB6415">
      <w:pPr>
        <w:spacing w:before="120" w:after="120" w:line="240" w:lineRule="auto"/>
      </w:pPr>
      <w:r w:rsidRPr="004D502C">
        <w:t>The implementation of the APA-RDC-PNUE project is shown in the diagram in figure 2 below.</w:t>
      </w:r>
    </w:p>
    <w:p w14:paraId="20107BEB" w14:textId="77777777" w:rsidR="00BB6415" w:rsidRPr="0057677C" w:rsidRDefault="00BB6415" w:rsidP="00BB6415">
      <w:pPr>
        <w:spacing w:after="120" w:line="240" w:lineRule="auto"/>
        <w:jc w:val="center"/>
        <w:rPr>
          <w:b/>
          <w:bCs/>
          <w:i/>
          <w:iCs/>
          <w:color w:val="385623" w:themeColor="accent6" w:themeShade="80"/>
          <w:sz w:val="20"/>
          <w:szCs w:val="20"/>
          <w:lang w:val="fr-FR"/>
        </w:rPr>
      </w:pPr>
      <w:r w:rsidRPr="00A046F7">
        <w:rPr>
          <w:b/>
          <w:bCs/>
          <w:i/>
          <w:iCs/>
          <w:color w:val="385623" w:themeColor="accent6" w:themeShade="80"/>
          <w:sz w:val="20"/>
          <w:szCs w:val="20"/>
          <w:lang w:val="fr-FR"/>
        </w:rPr>
        <w:t xml:space="preserve">Figure 2 : </w:t>
      </w:r>
      <w:r w:rsidRPr="00E4072A">
        <w:rPr>
          <w:b/>
          <w:bCs/>
          <w:i/>
          <w:iCs/>
          <w:color w:val="385623" w:themeColor="accent6" w:themeShade="80"/>
          <w:sz w:val="20"/>
          <w:szCs w:val="20"/>
          <w:lang w:val="fr-FR"/>
        </w:rPr>
        <w:t xml:space="preserve">Figure </w:t>
      </w:r>
      <w:proofErr w:type="gramStart"/>
      <w:r w:rsidRPr="00E4072A">
        <w:rPr>
          <w:b/>
          <w:bCs/>
          <w:i/>
          <w:iCs/>
          <w:color w:val="385623" w:themeColor="accent6" w:themeShade="80"/>
          <w:sz w:val="20"/>
          <w:szCs w:val="20"/>
          <w:lang w:val="fr-FR"/>
        </w:rPr>
        <w:t>2:</w:t>
      </w:r>
      <w:proofErr w:type="gramEnd"/>
      <w:r w:rsidRPr="00E4072A">
        <w:rPr>
          <w:b/>
          <w:bCs/>
          <w:i/>
          <w:iCs/>
          <w:color w:val="385623" w:themeColor="accent6" w:themeShade="80"/>
          <w:sz w:val="20"/>
          <w:szCs w:val="20"/>
          <w:lang w:val="fr-FR"/>
        </w:rPr>
        <w:t xml:space="preserve"> Project </w:t>
      </w:r>
      <w:proofErr w:type="spellStart"/>
      <w:r w:rsidRPr="00E4072A">
        <w:rPr>
          <w:b/>
          <w:bCs/>
          <w:i/>
          <w:iCs/>
          <w:color w:val="385623" w:themeColor="accent6" w:themeShade="80"/>
          <w:sz w:val="20"/>
          <w:szCs w:val="20"/>
          <w:lang w:val="fr-FR"/>
        </w:rPr>
        <w:t>implementation</w:t>
      </w:r>
      <w:proofErr w:type="spellEnd"/>
      <w:r w:rsidRPr="00E4072A">
        <w:rPr>
          <w:b/>
          <w:bCs/>
          <w:i/>
          <w:iCs/>
          <w:color w:val="385623" w:themeColor="accent6" w:themeShade="80"/>
          <w:sz w:val="20"/>
          <w:szCs w:val="20"/>
          <w:lang w:val="fr-FR"/>
        </w:rPr>
        <w:t xml:space="preserve"> </w:t>
      </w:r>
      <w:proofErr w:type="spellStart"/>
      <w:r w:rsidRPr="00E4072A">
        <w:rPr>
          <w:b/>
          <w:bCs/>
          <w:i/>
          <w:iCs/>
          <w:color w:val="385623" w:themeColor="accent6" w:themeShade="80"/>
          <w:sz w:val="20"/>
          <w:szCs w:val="20"/>
          <w:lang w:val="fr-FR"/>
        </w:rPr>
        <w:t>diagram</w:t>
      </w:r>
      <w:proofErr w:type="spellEnd"/>
      <w:r>
        <w:rPr>
          <w:b/>
          <w:bCs/>
          <w:i/>
          <w:iCs/>
          <w:color w:val="385623" w:themeColor="accent6" w:themeShade="80"/>
          <w:sz w:val="20"/>
          <w:szCs w:val="20"/>
          <w:lang w:val="fr-FR"/>
        </w:rPr>
        <w:t xml:space="preserve"> </w:t>
      </w:r>
    </w:p>
    <w:p w14:paraId="336EB246" w14:textId="77777777" w:rsidR="00BB6415" w:rsidRDefault="00BB6415" w:rsidP="00BB6415">
      <w:pPr>
        <w:spacing w:after="120" w:line="240" w:lineRule="auto"/>
        <w:jc w:val="center"/>
        <w:rPr>
          <w:lang w:val="fr-FR"/>
        </w:rPr>
      </w:pPr>
      <w:r>
        <w:rPr>
          <w:noProof/>
          <w:lang w:val="fr-FR"/>
        </w:rPr>
        <mc:AlternateContent>
          <mc:Choice Requires="wps">
            <w:drawing>
              <wp:anchor distT="0" distB="0" distL="114300" distR="114300" simplePos="0" relativeHeight="251737088" behindDoc="0" locked="0" layoutInCell="1" allowOverlap="1" wp14:anchorId="6DD563A0" wp14:editId="2E5BE989">
                <wp:simplePos x="0" y="0"/>
                <wp:positionH relativeFrom="column">
                  <wp:posOffset>1517228</wp:posOffset>
                </wp:positionH>
                <wp:positionV relativeFrom="paragraph">
                  <wp:posOffset>54643</wp:posOffset>
                </wp:positionV>
                <wp:extent cx="1950085" cy="378460"/>
                <wp:effectExtent l="0" t="0" r="12065" b="21590"/>
                <wp:wrapNone/>
                <wp:docPr id="1171776157" name="Rectangle : coins arrondis 2"/>
                <wp:cNvGraphicFramePr/>
                <a:graphic xmlns:a="http://schemas.openxmlformats.org/drawingml/2006/main">
                  <a:graphicData uri="http://schemas.microsoft.com/office/word/2010/wordprocessingShape">
                    <wps:wsp>
                      <wps:cNvSpPr/>
                      <wps:spPr>
                        <a:xfrm>
                          <a:off x="0" y="0"/>
                          <a:ext cx="1950085" cy="378460"/>
                        </a:xfrm>
                        <a:prstGeom prst="roundRect">
                          <a:avLst/>
                        </a:prstGeom>
                        <a:solidFill>
                          <a:srgbClr val="70AD47">
                            <a:lumMod val="75000"/>
                          </a:srgbClr>
                        </a:solidFill>
                        <a:ln w="12700" cap="flat" cmpd="sng" algn="ctr">
                          <a:solidFill>
                            <a:srgbClr val="70AD47">
                              <a:lumMod val="75000"/>
                            </a:srgbClr>
                          </a:solidFill>
                          <a:prstDash val="solid"/>
                          <a:miter lim="800000"/>
                        </a:ln>
                        <a:effectLst/>
                      </wps:spPr>
                      <wps:txbx>
                        <w:txbxContent>
                          <w:p w14:paraId="40ABBF5B" w14:textId="77777777" w:rsidR="00BB6415" w:rsidRPr="004229E0" w:rsidRDefault="00BB6415" w:rsidP="00BB6415">
                            <w:pPr>
                              <w:jc w:val="center"/>
                              <w:rPr>
                                <w:color w:val="FFFFFF" w:themeColor="background1"/>
                                <w:lang w:val="fr-FR"/>
                              </w:rPr>
                            </w:pPr>
                            <w:proofErr w:type="spellStart"/>
                            <w:r w:rsidRPr="004229E0">
                              <w:rPr>
                                <w:color w:val="FFFFFF" w:themeColor="background1"/>
                                <w:lang w:val="fr-FR"/>
                              </w:rPr>
                              <w:t>Steering</w:t>
                            </w:r>
                            <w:proofErr w:type="spellEnd"/>
                            <w:r w:rsidRPr="004229E0">
                              <w:rPr>
                                <w:color w:val="FFFFFF" w:themeColor="background1"/>
                                <w:lang w:val="fr-FR"/>
                              </w:rPr>
                              <w:t xml:space="preserve"> </w:t>
                            </w:r>
                            <w:proofErr w:type="spellStart"/>
                            <w:r w:rsidRPr="004229E0">
                              <w:rPr>
                                <w:color w:val="FFFFFF" w:themeColor="background1"/>
                                <w:lang w:val="fr-FR"/>
                              </w:rPr>
                              <w:t>Committee</w:t>
                            </w:r>
                            <w:proofErr w:type="spellEnd"/>
                          </w:p>
                          <w:p w14:paraId="17D8D257" w14:textId="77777777" w:rsidR="00BB6415" w:rsidRPr="00694FD7" w:rsidRDefault="00BB6415" w:rsidP="00BB6415">
                            <w:pPr>
                              <w:jc w:val="center"/>
                              <w:rPr>
                                <w:lang w:val="fr-F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DD563A0" id="Rectangle : coins arrondis 2" o:spid="_x0000_s1032" style="position:absolute;left:0;text-align:left;margin-left:119.45pt;margin-top:4.3pt;width:153.55pt;height:29.8pt;z-index:2517370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" fillcolor="#548235" strokecolor="#548235" strokeweight="1pt">
                <v:stroke joinstyle="miter"/>
                <v:textbox>
                  <w:txbxContent>
                    <w:p w14:paraId="40ABBF5B" w14:textId="77777777" w:rsidR="00BB6415" w:rsidRPr="004229E0" w:rsidRDefault="00BB6415" w:rsidP="00BB6415">
                      <w:pPr>
                        <w:jc w:val="center"/>
                        <w:rPr>
                          <w:color w:val="FFFFFF" w:themeColor="background1"/>
                          <w:lang w:val="fr-FR"/>
                        </w:rPr>
                      </w:pPr>
                      <w:proofErr w:type="spellStart"/>
                      <w:r w:rsidRPr="004229E0">
                        <w:rPr>
                          <w:color w:val="FFFFFF" w:themeColor="background1"/>
                          <w:lang w:val="fr-FR"/>
                        </w:rPr>
                        <w:t>Steering</w:t>
                      </w:r>
                      <w:proofErr w:type="spellEnd"/>
                      <w:r w:rsidRPr="004229E0">
                        <w:rPr>
                          <w:color w:val="FFFFFF" w:themeColor="background1"/>
                          <w:lang w:val="fr-FR"/>
                        </w:rPr>
                        <w:t xml:space="preserve"> </w:t>
                      </w:r>
                      <w:proofErr w:type="spellStart"/>
                      <w:r w:rsidRPr="004229E0">
                        <w:rPr>
                          <w:color w:val="FFFFFF" w:themeColor="background1"/>
                          <w:lang w:val="fr-FR"/>
                        </w:rPr>
                        <w:t>Committee</w:t>
                      </w:r>
                      <w:proofErr w:type="spellEnd"/>
                    </w:p>
                    <w:p w14:paraId="17D8D257" w14:textId="77777777" w:rsidR="00BB6415" w:rsidRPr="00694FD7" w:rsidRDefault="00BB6415" w:rsidP="00BB6415">
                      <w:pPr>
                        <w:jc w:val="center"/>
                        <w:rPr>
                          <w:lang w:val="fr-FR"/>
                        </w:rPr>
                      </w:pPr>
                    </w:p>
                  </w:txbxContent>
                </v:textbox>
              </v:roundrect>
            </w:pict>
          </mc:Fallback>
        </mc:AlternateContent>
      </w:r>
    </w:p>
    <w:p w14:paraId="38BA0158" w14:textId="63A6E422" w:rsidR="00BB6415" w:rsidRDefault="004229E0" w:rsidP="00BB6415">
      <w:pPr>
        <w:jc w:val="center"/>
        <w:rPr>
          <w:lang w:val="fr-FR"/>
        </w:rPr>
      </w:pPr>
      <w:r>
        <w:rPr>
          <w:noProof/>
          <w:lang w:val="fr-FR"/>
        </w:rPr>
        <mc:AlternateContent>
          <mc:Choice Requires="wps">
            <w:drawing>
              <wp:anchor distT="0" distB="0" distL="114300" distR="114300" simplePos="0" relativeHeight="251740160" behindDoc="0" locked="0" layoutInCell="1" allowOverlap="1" wp14:anchorId="45E1CFDE" wp14:editId="02EBBF26">
                <wp:simplePos x="0" y="0"/>
                <wp:positionH relativeFrom="margin">
                  <wp:posOffset>3719513</wp:posOffset>
                </wp:positionH>
                <wp:positionV relativeFrom="paragraph">
                  <wp:posOffset>283210</wp:posOffset>
                </wp:positionV>
                <wp:extent cx="2509837" cy="1128713"/>
                <wp:effectExtent l="0" t="0" r="24130" b="14605"/>
                <wp:wrapNone/>
                <wp:docPr id="2075737859" name="Rectangle : coins arrondis 2"/>
                <wp:cNvGraphicFramePr/>
                <a:graphic xmlns:a="http://schemas.openxmlformats.org/drawingml/2006/main">
                  <a:graphicData uri="http://schemas.microsoft.com/office/word/2010/wordprocessingShape">
                    <wps:wsp>
                      <wps:cNvSpPr/>
                      <wps:spPr>
                        <a:xfrm>
                          <a:off x="0" y="0"/>
                          <a:ext cx="2509837" cy="1128713"/>
                        </a:xfrm>
                        <a:prstGeom prst="roundRect">
                          <a:avLst/>
                        </a:prstGeom>
                        <a:solidFill>
                          <a:srgbClr val="CFCF39"/>
                        </a:solidFill>
                        <a:ln w="12700" cap="flat" cmpd="sng" algn="ctr">
                          <a:solidFill>
                            <a:srgbClr val="CFCF39"/>
                          </a:solidFill>
                          <a:prstDash val="solid"/>
                          <a:miter lim="800000"/>
                        </a:ln>
                        <a:effectLst/>
                      </wps:spPr>
                      <wps:txbx>
                        <w:txbxContent>
                          <w:p w14:paraId="740A03A2" w14:textId="77777777" w:rsidR="00BB6415" w:rsidRPr="004229E0" w:rsidRDefault="00BB6415" w:rsidP="00BB6415">
                            <w:pPr>
                              <w:spacing w:after="0" w:line="240" w:lineRule="auto"/>
                              <w:jc w:val="center"/>
                              <w:rPr>
                                <w:sz w:val="20"/>
                                <w:szCs w:val="20"/>
                              </w:rPr>
                            </w:pPr>
                            <w:r w:rsidRPr="004229E0">
                              <w:rPr>
                                <w:b/>
                                <w:bCs/>
                              </w:rPr>
                              <w:t>UNEP:</w:t>
                            </w:r>
                            <w:r w:rsidRPr="00BD48A4">
                              <w:t xml:space="preserve"> </w:t>
                            </w:r>
                            <w:r w:rsidRPr="004229E0">
                              <w:rPr>
                                <w:sz w:val="20"/>
                                <w:szCs w:val="20"/>
                              </w:rPr>
                              <w:t>Division of Ecosystems</w:t>
                            </w:r>
                          </w:p>
                          <w:p w14:paraId="3F3A4840" w14:textId="77777777" w:rsidR="00BB6415" w:rsidRPr="00BD48A4" w:rsidRDefault="00BB6415" w:rsidP="00BB6415">
                            <w:pPr>
                              <w:spacing w:after="0" w:line="240" w:lineRule="auto"/>
                              <w:jc w:val="center"/>
                            </w:pPr>
                            <w:r w:rsidRPr="004229E0">
                              <w:rPr>
                                <w:sz w:val="20"/>
                                <w:szCs w:val="20"/>
                              </w:rPr>
                              <w:t>Implementing Agency</w:t>
                            </w:r>
                          </w:p>
                          <w:p w14:paraId="39F29664" w14:textId="77777777" w:rsidR="00BB6415" w:rsidRPr="004229E0" w:rsidRDefault="00BB6415" w:rsidP="00BB6415">
                            <w:pPr>
                              <w:spacing w:after="0" w:line="240" w:lineRule="auto"/>
                              <w:jc w:val="center"/>
                              <w:rPr>
                                <w:sz w:val="20"/>
                                <w:szCs w:val="20"/>
                              </w:rPr>
                            </w:pPr>
                            <w:r w:rsidRPr="004229E0">
                              <w:rPr>
                                <w:b/>
                                <w:bCs/>
                              </w:rPr>
                              <w:t>UNEP:</w:t>
                            </w:r>
                            <w:r w:rsidRPr="00BD48A4">
                              <w:t xml:space="preserve"> </w:t>
                            </w:r>
                            <w:r w:rsidRPr="004229E0">
                              <w:rPr>
                                <w:sz w:val="20"/>
                                <w:szCs w:val="20"/>
                              </w:rPr>
                              <w:t>Division of Environmental Law</w:t>
                            </w:r>
                          </w:p>
                          <w:p w14:paraId="2A805DAF" w14:textId="77777777" w:rsidR="00BB6415" w:rsidRPr="004229E0" w:rsidRDefault="00BB6415" w:rsidP="00BB6415">
                            <w:pPr>
                              <w:spacing w:after="0" w:line="240" w:lineRule="auto"/>
                              <w:jc w:val="center"/>
                              <w:rPr>
                                <w:sz w:val="20"/>
                                <w:szCs w:val="20"/>
                              </w:rPr>
                            </w:pPr>
                            <w:r w:rsidRPr="004229E0">
                              <w:rPr>
                                <w:sz w:val="20"/>
                                <w:szCs w:val="20"/>
                              </w:rPr>
                              <w:t>Co-Implementing Agency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5E1CFDE" id="_x0000_s1033" style="position:absolute;left:0;text-align:left;margin-left:292.9pt;margin-top:22.3pt;width:197.6pt;height:88.9pt;z-index:251740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" fillcolor="#cfcf39" strokecolor="#cfcf39" strokeweight="1pt">
                <v:stroke joinstyle="miter"/>
                <v:textbox>
                  <w:txbxContent>
                    <w:p w14:paraId="740A03A2" w14:textId="77777777" w:rsidR="00BB6415" w:rsidRPr="004229E0" w:rsidRDefault="00BB6415" w:rsidP="00BB6415">
                      <w:pPr>
                        <w:spacing w:after="0" w:line="240" w:lineRule="auto"/>
                        <w:jc w:val="center"/>
                        <w:rPr>
                          <w:sz w:val="20"/>
                          <w:szCs w:val="20"/>
                        </w:rPr>
                      </w:pPr>
                      <w:r w:rsidRPr="004229E0">
                        <w:rPr>
                          <w:b/>
                          <w:bCs/>
                        </w:rPr>
                        <w:t>UNEP:</w:t>
                      </w:r>
                      <w:r w:rsidRPr="00BD48A4">
                        <w:t xml:space="preserve"> </w:t>
                      </w:r>
                      <w:r w:rsidRPr="004229E0">
                        <w:rPr>
                          <w:sz w:val="20"/>
                          <w:szCs w:val="20"/>
                        </w:rPr>
                        <w:t>Division of Ecosystems</w:t>
                      </w:r>
                    </w:p>
                    <w:p w14:paraId="3F3A4840" w14:textId="77777777" w:rsidR="00BB6415" w:rsidRPr="00BD48A4" w:rsidRDefault="00BB6415" w:rsidP="00BB6415">
                      <w:pPr>
                        <w:spacing w:after="0" w:line="240" w:lineRule="auto"/>
                        <w:jc w:val="center"/>
                      </w:pPr>
                      <w:r w:rsidRPr="004229E0">
                        <w:rPr>
                          <w:sz w:val="20"/>
                          <w:szCs w:val="20"/>
                        </w:rPr>
                        <w:t>Implementing Agency</w:t>
                      </w:r>
                    </w:p>
                    <w:p w14:paraId="39F29664" w14:textId="77777777" w:rsidR="00BB6415" w:rsidRPr="004229E0" w:rsidRDefault="00BB6415" w:rsidP="00BB6415">
                      <w:pPr>
                        <w:spacing w:after="0" w:line="240" w:lineRule="auto"/>
                        <w:jc w:val="center"/>
                        <w:rPr>
                          <w:sz w:val="20"/>
                          <w:szCs w:val="20"/>
                        </w:rPr>
                      </w:pPr>
                      <w:r w:rsidRPr="004229E0">
                        <w:rPr>
                          <w:b/>
                          <w:bCs/>
                        </w:rPr>
                        <w:t>UNEP:</w:t>
                      </w:r>
                      <w:r w:rsidRPr="00BD48A4">
                        <w:t xml:space="preserve"> </w:t>
                      </w:r>
                      <w:r w:rsidRPr="004229E0">
                        <w:rPr>
                          <w:sz w:val="20"/>
                          <w:szCs w:val="20"/>
                        </w:rPr>
                        <w:t>Division of Environmental Law</w:t>
                      </w:r>
                    </w:p>
                    <w:p w14:paraId="2A805DAF" w14:textId="77777777" w:rsidR="00BB6415" w:rsidRPr="004229E0" w:rsidRDefault="00BB6415" w:rsidP="00BB6415">
                      <w:pPr>
                        <w:spacing w:after="0" w:line="240" w:lineRule="auto"/>
                        <w:jc w:val="center"/>
                        <w:rPr>
                          <w:sz w:val="20"/>
                          <w:szCs w:val="20"/>
                        </w:rPr>
                      </w:pPr>
                      <w:r w:rsidRPr="004229E0">
                        <w:rPr>
                          <w:sz w:val="20"/>
                          <w:szCs w:val="20"/>
                        </w:rPr>
                        <w:t>Co-Implementing Agency</w:t>
                      </w:r>
                    </w:p>
                  </w:txbxContent>
                </v:textbox>
                <w10:wrap anchorx="margin"/>
              </v:roundrect>
            </w:pict>
          </mc:Fallback>
        </mc:AlternateContent>
      </w:r>
      <w:r w:rsidR="00BB6415">
        <w:rPr>
          <w:noProof/>
          <w:lang w:val="fr-FR"/>
        </w:rPr>
        <mc:AlternateContent>
          <mc:Choice Requires="wps">
            <w:drawing>
              <wp:anchor distT="0" distB="0" distL="114300" distR="114300" simplePos="0" relativeHeight="251746304" behindDoc="0" locked="0" layoutInCell="1" allowOverlap="1" wp14:anchorId="171B02B7" wp14:editId="0243E713">
                <wp:simplePos x="0" y="0"/>
                <wp:positionH relativeFrom="column">
                  <wp:posOffset>2478405</wp:posOffset>
                </wp:positionH>
                <wp:positionV relativeFrom="paragraph">
                  <wp:posOffset>179721</wp:posOffset>
                </wp:positionV>
                <wp:extent cx="3175" cy="179070"/>
                <wp:effectExtent l="57150" t="38100" r="53975" b="11430"/>
                <wp:wrapNone/>
                <wp:docPr id="1736670247" name="Connecteur droit avec flèche 4"/>
                <wp:cNvGraphicFramePr/>
                <a:graphic xmlns:a="http://schemas.openxmlformats.org/drawingml/2006/main">
                  <a:graphicData uri="http://schemas.microsoft.com/office/word/2010/wordprocessingShape">
                    <wps:wsp>
                      <wps:cNvCnPr/>
                      <wps:spPr>
                        <a:xfrm flipH="1" flipV="1">
                          <a:off x="0" y="0"/>
                          <a:ext cx="3175" cy="179070"/>
                        </a:xfrm>
                        <a:prstGeom prst="straightConnector1">
                          <a:avLst/>
                        </a:prstGeom>
                        <a:noFill/>
                        <a:ln w="28575" cap="flat" cmpd="sng" algn="ctr">
                          <a:solidFill>
                            <a:sysClr val="windowText" lastClr="000000"/>
                          </a:solidFill>
                          <a:prstDash val="solid"/>
                          <a:miter lim="800000"/>
                          <a:tailEnd type="triangle"/>
                        </a:ln>
                        <a:effectLst/>
                      </wps:spPr>
                      <wps:bodyPr/>
                    </wps:wsp>
                  </a:graphicData>
                </a:graphic>
              </wp:anchor>
            </w:drawing>
          </mc:Choice>
          <mc:Fallback>
            <w:pict>
              <v:shapetype w14:anchorId="11F4CE2F" id="_x0000_t32" coordsize="21600,21600" o:spt="32" o:oned="t" path="m,l21600,21600e" filled="f">
                <v:path arrowok="t" fillok="f" o:connecttype="none"/>
                <o:lock v:ext="edit" shapetype="t"/>
              </v:shapetype>
              <v:shape id="Connecteur droit avec flèche 4" o:spid="_x0000_s1026" type="#_x0000_t32" style="position:absolute;margin-left:195.15pt;margin-top:14.15pt;width:.25pt;height:14.1pt;flip:x y;z-index:251746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" strokecolor="windowText" strokeweight="2.25pt">
                <v:stroke endarrow="block" joinstyle="miter"/>
              </v:shape>
            </w:pict>
          </mc:Fallback>
        </mc:AlternateContent>
      </w:r>
      <w:r w:rsidR="00BB6415">
        <w:rPr>
          <w:noProof/>
          <w:lang w:val="fr-FR"/>
        </w:rPr>
        <mc:AlternateContent>
          <mc:Choice Requires="wps">
            <w:drawing>
              <wp:anchor distT="0" distB="0" distL="114300" distR="114300" simplePos="0" relativeHeight="251749376" behindDoc="0" locked="0" layoutInCell="1" allowOverlap="1" wp14:anchorId="0204670C" wp14:editId="140322E5">
                <wp:simplePos x="0" y="0"/>
                <wp:positionH relativeFrom="column">
                  <wp:posOffset>3462036</wp:posOffset>
                </wp:positionH>
                <wp:positionV relativeFrom="paragraph">
                  <wp:posOffset>30480</wp:posOffset>
                </wp:positionV>
                <wp:extent cx="1330960" cy="250190"/>
                <wp:effectExtent l="0" t="76200" r="21590" b="35560"/>
                <wp:wrapNone/>
                <wp:docPr id="1614022942" name="Connecteur : en angle 9"/>
                <wp:cNvGraphicFramePr/>
                <a:graphic xmlns:a="http://schemas.openxmlformats.org/drawingml/2006/main">
                  <a:graphicData uri="http://schemas.microsoft.com/office/word/2010/wordprocessingShape">
                    <wps:wsp>
                      <wps:cNvCnPr/>
                      <wps:spPr>
                        <a:xfrm flipH="1" flipV="1">
                          <a:off x="0" y="0"/>
                          <a:ext cx="1330960" cy="250190"/>
                        </a:xfrm>
                        <a:prstGeom prst="bentConnector3">
                          <a:avLst>
                            <a:gd name="adj1" fmla="val 432"/>
                          </a:avLst>
                        </a:prstGeom>
                        <a:noFill/>
                        <a:ln w="28575"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41AE5AF1" id="_x0000_t34" coordsize="21600,21600" o:spt="34" o:oned="t" adj="10800" path="m,l@0,0@0,21600,21600,21600e" filled="f">
                <v:stroke joinstyle="miter"/>
                <v:formulas>
                  <v:f eqn="val #0"/>
                </v:formulas>
                <v:path arrowok="t" fillok="f" o:connecttype="none"/>
                <v:handles>
                  <v:h position="#0,center"/>
                </v:handles>
                <o:lock v:ext="edit" shapetype="t"/>
              </v:shapetype>
              <v:shape id="Connecteur : en angle 9" o:spid="_x0000_s1026" type="#_x0000_t34" style="position:absolute;margin-left:272.6pt;margin-top:2.4pt;width:104.8pt;height:19.7pt;flip:x y;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" adj="93" strokecolor="windowText" strokeweight="2.25pt">
                <v:stroke endarrow="block"/>
              </v:shape>
            </w:pict>
          </mc:Fallback>
        </mc:AlternateContent>
      </w:r>
    </w:p>
    <w:p w14:paraId="52D2659C" w14:textId="77777777" w:rsidR="00BB6415" w:rsidRDefault="00BB6415" w:rsidP="00BB6415">
      <w:pPr>
        <w:rPr>
          <w:lang w:val="fr-FR"/>
        </w:rPr>
      </w:pPr>
      <w:r>
        <w:rPr>
          <w:noProof/>
          <w:lang w:val="fr-FR"/>
        </w:rPr>
        <mc:AlternateContent>
          <mc:Choice Requires="wps">
            <w:drawing>
              <wp:anchor distT="0" distB="0" distL="114300" distR="114300" simplePos="0" relativeHeight="251745280" behindDoc="0" locked="0" layoutInCell="1" allowOverlap="1" wp14:anchorId="593C3107" wp14:editId="7531C55D">
                <wp:simplePos x="0" y="0"/>
                <wp:positionH relativeFrom="column">
                  <wp:posOffset>1272846</wp:posOffset>
                </wp:positionH>
                <wp:positionV relativeFrom="paragraph">
                  <wp:posOffset>53619</wp:posOffset>
                </wp:positionV>
                <wp:extent cx="2176856" cy="378460"/>
                <wp:effectExtent l="0" t="0" r="13970" b="21590"/>
                <wp:wrapNone/>
                <wp:docPr id="1475618571" name="Rectangle : coins arrondis 2"/>
                <wp:cNvGraphicFramePr/>
                <a:graphic xmlns:a="http://schemas.openxmlformats.org/drawingml/2006/main">
                  <a:graphicData uri="http://schemas.microsoft.com/office/word/2010/wordprocessingShape">
                    <wps:wsp>
                      <wps:cNvSpPr/>
                      <wps:spPr>
                        <a:xfrm>
                          <a:off x="0" y="0"/>
                          <a:ext cx="2176856" cy="378460"/>
                        </a:xfrm>
                        <a:prstGeom prst="roundRect">
                          <a:avLst/>
                        </a:prstGeom>
                        <a:solidFill>
                          <a:srgbClr val="70AD47">
                            <a:lumMod val="60000"/>
                            <a:lumOff val="40000"/>
                          </a:srgbClr>
                        </a:solidFill>
                        <a:ln w="12700" cap="flat" cmpd="sng" algn="ctr">
                          <a:solidFill>
                            <a:srgbClr val="70AD47">
                              <a:lumMod val="60000"/>
                              <a:lumOff val="40000"/>
                            </a:srgbClr>
                          </a:solidFill>
                          <a:prstDash val="solid"/>
                          <a:miter lim="800000"/>
                        </a:ln>
                        <a:effectLst/>
                      </wps:spPr>
                      <wps:txbx>
                        <w:txbxContent>
                          <w:p w14:paraId="1996D6DF" w14:textId="77777777" w:rsidR="00BB6415" w:rsidRPr="001D2BAD" w:rsidRDefault="00BB6415" w:rsidP="00BB6415">
                            <w:pPr>
                              <w:jc w:val="center"/>
                              <w:rPr>
                                <w:lang w:val="fr-FR"/>
                              </w:rPr>
                            </w:pPr>
                            <w:r w:rsidRPr="004229E0">
                              <w:rPr>
                                <w:b/>
                                <w:bCs/>
                                <w:sz w:val="20"/>
                                <w:szCs w:val="20"/>
                                <w:lang w:val="fr-FR"/>
                              </w:rPr>
                              <w:t>MEDD /</w:t>
                            </w:r>
                            <w:r w:rsidRPr="001D2BAD">
                              <w:rPr>
                                <w:lang w:val="fr-FR"/>
                              </w:rPr>
                              <w:t xml:space="preserve"> </w:t>
                            </w:r>
                            <w:proofErr w:type="spellStart"/>
                            <w:r w:rsidRPr="004229E0">
                              <w:rPr>
                                <w:sz w:val="20"/>
                                <w:szCs w:val="20"/>
                                <w:lang w:val="fr-FR"/>
                              </w:rPr>
                              <w:t>Implementation</w:t>
                            </w:r>
                            <w:proofErr w:type="spellEnd"/>
                            <w:r w:rsidRPr="004229E0">
                              <w:rPr>
                                <w:sz w:val="20"/>
                                <w:szCs w:val="20"/>
                                <w:lang w:val="fr-FR"/>
                              </w:rPr>
                              <w:t xml:space="preserve"> </w:t>
                            </w:r>
                            <w:proofErr w:type="spellStart"/>
                            <w:r w:rsidRPr="004229E0">
                              <w:rPr>
                                <w:sz w:val="20"/>
                                <w:szCs w:val="20"/>
                                <w:lang w:val="fr-FR"/>
                              </w:rPr>
                              <w:t>agency</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3C3107" id="_x0000_s1034" style="position:absolute;margin-left:100.2pt;margin-top:4.2pt;width:171.4pt;height:29.8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" fillcolor="#a9d18e" strokecolor="#a9d18e" strokeweight="1pt">
                <v:stroke joinstyle="miter"/>
                <v:textbox>
                  <w:txbxContent>
                    <w:p w14:paraId="1996D6DF" w14:textId="77777777" w:rsidR="00BB6415" w:rsidRPr="001D2BAD" w:rsidRDefault="00BB6415" w:rsidP="00BB6415">
                      <w:pPr>
                        <w:jc w:val="center"/>
                        <w:rPr>
                          <w:lang w:val="fr-FR"/>
                        </w:rPr>
                      </w:pPr>
                      <w:r w:rsidRPr="004229E0">
                        <w:rPr>
                          <w:b/>
                          <w:bCs/>
                          <w:sz w:val="20"/>
                          <w:szCs w:val="20"/>
                          <w:lang w:val="fr-FR"/>
                        </w:rPr>
                        <w:t>MEDD /</w:t>
                      </w:r>
                      <w:r w:rsidRPr="001D2BAD">
                        <w:rPr>
                          <w:lang w:val="fr-FR"/>
                        </w:rPr>
                        <w:t xml:space="preserve"> </w:t>
                      </w:r>
                      <w:proofErr w:type="spellStart"/>
                      <w:r w:rsidRPr="004229E0">
                        <w:rPr>
                          <w:sz w:val="20"/>
                          <w:szCs w:val="20"/>
                          <w:lang w:val="fr-FR"/>
                        </w:rPr>
                        <w:t>Implementation</w:t>
                      </w:r>
                      <w:proofErr w:type="spellEnd"/>
                      <w:r w:rsidRPr="004229E0">
                        <w:rPr>
                          <w:sz w:val="20"/>
                          <w:szCs w:val="20"/>
                          <w:lang w:val="fr-FR"/>
                        </w:rPr>
                        <w:t xml:space="preserve"> </w:t>
                      </w:r>
                      <w:proofErr w:type="spellStart"/>
                      <w:r w:rsidRPr="004229E0">
                        <w:rPr>
                          <w:sz w:val="20"/>
                          <w:szCs w:val="20"/>
                          <w:lang w:val="fr-FR"/>
                        </w:rPr>
                        <w:t>agency</w:t>
                      </w:r>
                      <w:proofErr w:type="spellEnd"/>
                    </w:p>
                  </w:txbxContent>
                </v:textbox>
              </v:roundrect>
            </w:pict>
          </mc:Fallback>
        </mc:AlternateContent>
      </w:r>
      <w:r>
        <w:rPr>
          <w:noProof/>
          <w:lang w:val="fr-FR"/>
        </w:rPr>
        <mc:AlternateContent>
          <mc:Choice Requires="wps">
            <w:drawing>
              <wp:anchor distT="0" distB="0" distL="114300" distR="114300" simplePos="0" relativeHeight="251741184" behindDoc="0" locked="0" layoutInCell="1" allowOverlap="1" wp14:anchorId="116D803E" wp14:editId="30DD7CF4">
                <wp:simplePos x="0" y="0"/>
                <wp:positionH relativeFrom="column">
                  <wp:posOffset>3436144</wp:posOffset>
                </wp:positionH>
                <wp:positionV relativeFrom="paragraph">
                  <wp:posOffset>282575</wp:posOffset>
                </wp:positionV>
                <wp:extent cx="289322" cy="3572"/>
                <wp:effectExtent l="0" t="76200" r="0" b="92075"/>
                <wp:wrapNone/>
                <wp:docPr id="561512254" name="Connecteur droit avec flèche 3"/>
                <wp:cNvGraphicFramePr/>
                <a:graphic xmlns:a="http://schemas.openxmlformats.org/drawingml/2006/main">
                  <a:graphicData uri="http://schemas.microsoft.com/office/word/2010/wordprocessingShape">
                    <wps:wsp>
                      <wps:cNvCnPr/>
                      <wps:spPr>
                        <a:xfrm flipH="1">
                          <a:off x="0" y="0"/>
                          <a:ext cx="289322" cy="3572"/>
                        </a:xfrm>
                        <a:prstGeom prst="straightConnector1">
                          <a:avLst/>
                        </a:prstGeom>
                        <a:noFill/>
                        <a:ln w="28575" cap="flat" cmpd="sng" algn="ctr">
                          <a:solidFill>
                            <a:sysClr val="windowText" lastClr="000000"/>
                          </a:solidFill>
                          <a:prstDash val="solid"/>
                          <a:miter lim="800000"/>
                          <a:tailEnd type="triangle"/>
                        </a:ln>
                        <a:effectLst/>
                      </wps:spPr>
                      <wps:bodyPr/>
                    </wps:wsp>
                  </a:graphicData>
                </a:graphic>
              </wp:anchor>
            </w:drawing>
          </mc:Choice>
          <mc:Fallback>
            <w:pict>
              <v:shape w14:anchorId="0B93EEBD" id="Connecteur droit avec flèche 3" o:spid="_x0000_s1026" type="#_x0000_t32" style="position:absolute;margin-left:270.55pt;margin-top:22.25pt;width:22.8pt;height:.3pt;flip:x;z-index:2517411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" strokecolor="windowText" strokeweight="2.25pt">
                <v:stroke endarrow="block" joinstyle="miter"/>
              </v:shape>
            </w:pict>
          </mc:Fallback>
        </mc:AlternateContent>
      </w:r>
    </w:p>
    <w:p w14:paraId="6C90E6F0" w14:textId="77777777" w:rsidR="00BB6415" w:rsidRDefault="00BB6415" w:rsidP="00BB6415">
      <w:pPr>
        <w:rPr>
          <w:lang w:val="fr-FR"/>
        </w:rPr>
      </w:pPr>
      <w:r>
        <w:rPr>
          <w:noProof/>
          <w:lang w:val="fr-FR"/>
        </w:rPr>
        <mc:AlternateContent>
          <mc:Choice Requires="wps">
            <w:drawing>
              <wp:anchor distT="0" distB="0" distL="114300" distR="114300" simplePos="0" relativeHeight="251744256" behindDoc="0" locked="0" layoutInCell="1" allowOverlap="1" wp14:anchorId="3C0F597C" wp14:editId="6C61F5D5">
                <wp:simplePos x="0" y="0"/>
                <wp:positionH relativeFrom="column">
                  <wp:posOffset>-309562</wp:posOffset>
                </wp:positionH>
                <wp:positionV relativeFrom="paragraph">
                  <wp:posOffset>288608</wp:posOffset>
                </wp:positionV>
                <wp:extent cx="1605280" cy="688657"/>
                <wp:effectExtent l="0" t="0" r="13970" b="16510"/>
                <wp:wrapNone/>
                <wp:docPr id="1228430615" name="Rectangle : coins arrondis 2"/>
                <wp:cNvGraphicFramePr/>
                <a:graphic xmlns:a="http://schemas.openxmlformats.org/drawingml/2006/main">
                  <a:graphicData uri="http://schemas.microsoft.com/office/word/2010/wordprocessingShape">
                    <wps:wsp>
                      <wps:cNvSpPr/>
                      <wps:spPr>
                        <a:xfrm>
                          <a:off x="0" y="0"/>
                          <a:ext cx="1605280" cy="688657"/>
                        </a:xfrm>
                        <a:prstGeom prst="roundRect">
                          <a:avLst/>
                        </a:prstGeom>
                        <a:solidFill>
                          <a:srgbClr val="FFC000">
                            <a:lumMod val="75000"/>
                          </a:srgbClr>
                        </a:solidFill>
                        <a:ln w="12700" cap="flat" cmpd="sng" algn="ctr">
                          <a:solidFill>
                            <a:srgbClr val="FFC000">
                              <a:lumMod val="75000"/>
                            </a:srgbClr>
                          </a:solidFill>
                          <a:prstDash val="solid"/>
                          <a:miter lim="800000"/>
                        </a:ln>
                        <a:effectLst/>
                      </wps:spPr>
                      <wps:txbx>
                        <w:txbxContent>
                          <w:p w14:paraId="4ABDE9C0" w14:textId="77777777" w:rsidR="00BB6415" w:rsidRPr="004229E0" w:rsidRDefault="00BB6415" w:rsidP="00BB6415">
                            <w:pPr>
                              <w:spacing w:after="0" w:line="240" w:lineRule="auto"/>
                              <w:jc w:val="center"/>
                              <w:rPr>
                                <w:b/>
                                <w:bCs/>
                                <w:sz w:val="20"/>
                                <w:szCs w:val="20"/>
                              </w:rPr>
                            </w:pPr>
                            <w:r w:rsidRPr="004229E0">
                              <w:rPr>
                                <w:b/>
                                <w:bCs/>
                                <w:sz w:val="20"/>
                                <w:szCs w:val="20"/>
                              </w:rPr>
                              <w:t>Key partners</w:t>
                            </w:r>
                          </w:p>
                          <w:p w14:paraId="72BD4230" w14:textId="77777777" w:rsidR="00BB6415" w:rsidRPr="004229E0" w:rsidRDefault="00BB6415" w:rsidP="00BB6415">
                            <w:pPr>
                              <w:spacing w:after="0" w:line="240" w:lineRule="auto"/>
                              <w:jc w:val="center"/>
                              <w:rPr>
                                <w:sz w:val="20"/>
                                <w:szCs w:val="20"/>
                              </w:rPr>
                            </w:pPr>
                            <w:r w:rsidRPr="004229E0">
                              <w:rPr>
                                <w:sz w:val="20"/>
                                <w:szCs w:val="20"/>
                              </w:rPr>
                              <w:t>(consultants, institutions / organizations)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C0F597C" id="_x0000_s1035" style="position:absolute;margin-left:-24.35pt;margin-top:22.75pt;width:126.4pt;height:54.2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" fillcolor="#bf9000" strokecolor="#bf9000" strokeweight="1pt">
                <v:stroke joinstyle="miter"/>
                <v:textbox>
                  <w:txbxContent>
                    <w:p w14:paraId="4ABDE9C0" w14:textId="77777777" w:rsidR="00BB6415" w:rsidRPr="004229E0" w:rsidRDefault="00BB6415" w:rsidP="00BB6415">
                      <w:pPr>
                        <w:spacing w:after="0" w:line="240" w:lineRule="auto"/>
                        <w:jc w:val="center"/>
                        <w:rPr>
                          <w:b/>
                          <w:bCs/>
                          <w:sz w:val="20"/>
                          <w:szCs w:val="20"/>
                        </w:rPr>
                      </w:pPr>
                      <w:r w:rsidRPr="004229E0">
                        <w:rPr>
                          <w:b/>
                          <w:bCs/>
                          <w:sz w:val="20"/>
                          <w:szCs w:val="20"/>
                        </w:rPr>
                        <w:t>Key partners</w:t>
                      </w:r>
                    </w:p>
                    <w:p w14:paraId="72BD4230" w14:textId="77777777" w:rsidR="00BB6415" w:rsidRPr="004229E0" w:rsidRDefault="00BB6415" w:rsidP="00BB6415">
                      <w:pPr>
                        <w:spacing w:after="0" w:line="240" w:lineRule="auto"/>
                        <w:jc w:val="center"/>
                        <w:rPr>
                          <w:sz w:val="20"/>
                          <w:szCs w:val="20"/>
                        </w:rPr>
                      </w:pPr>
                      <w:r w:rsidRPr="004229E0">
                        <w:rPr>
                          <w:sz w:val="20"/>
                          <w:szCs w:val="20"/>
                        </w:rPr>
                        <w:t>(consultants, institutions / organizations)</w:t>
                      </w:r>
                    </w:p>
                  </w:txbxContent>
                </v:textbox>
              </v:roundrect>
            </w:pict>
          </mc:Fallback>
        </mc:AlternateContent>
      </w:r>
      <w:r>
        <w:rPr>
          <w:noProof/>
          <w:lang w:val="fr-FR"/>
        </w:rPr>
        <mc:AlternateContent>
          <mc:Choice Requires="wps">
            <w:drawing>
              <wp:anchor distT="0" distB="0" distL="114300" distR="114300" simplePos="0" relativeHeight="251743232" behindDoc="0" locked="0" layoutInCell="1" allowOverlap="1" wp14:anchorId="00C44EC4" wp14:editId="060E6589">
                <wp:simplePos x="0" y="0"/>
                <wp:positionH relativeFrom="column">
                  <wp:posOffset>2471420</wp:posOffset>
                </wp:positionH>
                <wp:positionV relativeFrom="paragraph">
                  <wp:posOffset>152107</wp:posOffset>
                </wp:positionV>
                <wp:extent cx="3572" cy="179070"/>
                <wp:effectExtent l="57150" t="38100" r="53975" b="11430"/>
                <wp:wrapNone/>
                <wp:docPr id="1828181103" name="Connecteur droit avec flèche 4"/>
                <wp:cNvGraphicFramePr/>
                <a:graphic xmlns:a="http://schemas.openxmlformats.org/drawingml/2006/main">
                  <a:graphicData uri="http://schemas.microsoft.com/office/word/2010/wordprocessingShape">
                    <wps:wsp>
                      <wps:cNvCnPr/>
                      <wps:spPr>
                        <a:xfrm flipH="1" flipV="1">
                          <a:off x="0" y="0"/>
                          <a:ext cx="3572" cy="179070"/>
                        </a:xfrm>
                        <a:prstGeom prst="straightConnector1">
                          <a:avLst/>
                        </a:prstGeom>
                        <a:noFill/>
                        <a:ln w="28575" cap="flat" cmpd="sng" algn="ctr">
                          <a:solidFill>
                            <a:sysClr val="windowText" lastClr="000000"/>
                          </a:solidFill>
                          <a:prstDash val="solid"/>
                          <a:miter lim="800000"/>
                          <a:tailEnd type="triangle"/>
                        </a:ln>
                        <a:effectLst/>
                      </wps:spPr>
                      <wps:bodyPr/>
                    </wps:wsp>
                  </a:graphicData>
                </a:graphic>
              </wp:anchor>
            </w:drawing>
          </mc:Choice>
          <mc:Fallback>
            <w:pict>
              <v:shape w14:anchorId="7E42907E" id="Connecteur droit avec flèche 4" o:spid="_x0000_s1026" type="#_x0000_t32" style="position:absolute;margin-left:194.6pt;margin-top:12pt;width:.3pt;height:14.1pt;flip:x y;z-index:251743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" strokecolor="windowText" strokeweight="2.25pt">
                <v:stroke endarrow="block" joinstyle="miter"/>
              </v:shape>
            </w:pict>
          </mc:Fallback>
        </mc:AlternateContent>
      </w:r>
    </w:p>
    <w:p w14:paraId="0DF87A27" w14:textId="60B6F8D3" w:rsidR="00BB6415" w:rsidRDefault="004229E0" w:rsidP="00BB6415">
      <w:pPr>
        <w:rPr>
          <w:lang w:val="fr-FR"/>
        </w:rPr>
      </w:pPr>
      <w:r>
        <w:rPr>
          <w:noProof/>
          <w:lang w:val="fr-FR"/>
        </w:rPr>
        <mc:AlternateContent>
          <mc:Choice Requires="wps">
            <w:drawing>
              <wp:anchor distT="0" distB="0" distL="114300" distR="114300" simplePos="0" relativeHeight="251748352" behindDoc="0" locked="0" layoutInCell="1" allowOverlap="1" wp14:anchorId="1CDB1CBD" wp14:editId="02D36F81">
                <wp:simplePos x="0" y="0"/>
                <wp:positionH relativeFrom="column">
                  <wp:posOffset>3457892</wp:posOffset>
                </wp:positionH>
                <wp:positionV relativeFrom="paragraph">
                  <wp:posOffset>272415</wp:posOffset>
                </wp:positionV>
                <wp:extent cx="288925" cy="3175"/>
                <wp:effectExtent l="0" t="76200" r="0" b="92075"/>
                <wp:wrapNone/>
                <wp:docPr id="1811434444" name="Connecteur droit avec flèche 3"/>
                <wp:cNvGraphicFramePr/>
                <a:graphic xmlns:a="http://schemas.openxmlformats.org/drawingml/2006/main">
                  <a:graphicData uri="http://schemas.microsoft.com/office/word/2010/wordprocessingShape">
                    <wps:wsp>
                      <wps:cNvCnPr/>
                      <wps:spPr>
                        <a:xfrm flipH="1">
                          <a:off x="0" y="0"/>
                          <a:ext cx="288925" cy="3175"/>
                        </a:xfrm>
                        <a:prstGeom prst="straightConnector1">
                          <a:avLst/>
                        </a:prstGeom>
                        <a:noFill/>
                        <a:ln w="28575" cap="flat" cmpd="sng" algn="ctr">
                          <a:solidFill>
                            <a:sysClr val="windowText" lastClr="000000"/>
                          </a:solidFill>
                          <a:prstDash val="solid"/>
                          <a:miter lim="800000"/>
                          <a:tailEnd type="triangle"/>
                        </a:ln>
                        <a:effectLst/>
                      </wps:spPr>
                      <wps:bodyPr/>
                    </wps:wsp>
                  </a:graphicData>
                </a:graphic>
              </wp:anchor>
            </w:drawing>
          </mc:Choice>
          <mc:Fallback>
            <w:pict>
              <v:shape w14:anchorId="28190F6F" id="Connecteur droit avec flèche 3" o:spid="_x0000_s1026" type="#_x0000_t32" style="position:absolute;margin-left:272.25pt;margin-top:21.45pt;width:22.75pt;height:.25pt;flip:x;z-index:2517483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" strokecolor="windowText" strokeweight="2.25pt">
                <v:stroke endarrow="block" joinstyle="miter"/>
              </v:shape>
            </w:pict>
          </mc:Fallback>
        </mc:AlternateContent>
      </w:r>
      <w:r w:rsidR="00BB6415">
        <w:rPr>
          <w:noProof/>
          <w:lang w:val="fr-FR"/>
        </w:rPr>
        <mc:AlternateContent>
          <mc:Choice Requires="wps">
            <w:drawing>
              <wp:anchor distT="0" distB="0" distL="114300" distR="114300" simplePos="0" relativeHeight="251738112" behindDoc="0" locked="0" layoutInCell="1" allowOverlap="1" wp14:anchorId="7159F250" wp14:editId="667496EF">
                <wp:simplePos x="0" y="0"/>
                <wp:positionH relativeFrom="column">
                  <wp:posOffset>1509395</wp:posOffset>
                </wp:positionH>
                <wp:positionV relativeFrom="paragraph">
                  <wp:posOffset>35267</wp:posOffset>
                </wp:positionV>
                <wp:extent cx="1950085" cy="478155"/>
                <wp:effectExtent l="0" t="0" r="12065" b="17145"/>
                <wp:wrapNone/>
                <wp:docPr id="311431541" name="Rectangle : coins arrondis 2"/>
                <wp:cNvGraphicFramePr/>
                <a:graphic xmlns:a="http://schemas.openxmlformats.org/drawingml/2006/main">
                  <a:graphicData uri="http://schemas.microsoft.com/office/word/2010/wordprocessingShape">
                    <wps:wsp>
                      <wps:cNvSpPr/>
                      <wps:spPr>
                        <a:xfrm>
                          <a:off x="0" y="0"/>
                          <a:ext cx="1950085" cy="478155"/>
                        </a:xfrm>
                        <a:prstGeom prst="roundRect">
                          <a:avLst/>
                        </a:prstGeom>
                        <a:solidFill>
                          <a:srgbClr val="70AD47">
                            <a:lumMod val="40000"/>
                            <a:lumOff val="60000"/>
                          </a:srgbClr>
                        </a:solidFill>
                        <a:ln w="12700" cap="flat" cmpd="sng" algn="ctr">
                          <a:solidFill>
                            <a:srgbClr val="70AD47">
                              <a:lumMod val="40000"/>
                              <a:lumOff val="60000"/>
                            </a:srgbClr>
                          </a:solidFill>
                          <a:prstDash val="solid"/>
                          <a:miter lim="800000"/>
                        </a:ln>
                        <a:effectLst/>
                      </wps:spPr>
                      <wps:txbx>
                        <w:txbxContent>
                          <w:p w14:paraId="61A12AAA" w14:textId="77777777" w:rsidR="00BB6415" w:rsidRPr="004229E0" w:rsidRDefault="00BB6415" w:rsidP="00BB6415">
                            <w:pPr>
                              <w:jc w:val="center"/>
                              <w:rPr>
                                <w:sz w:val="20"/>
                                <w:szCs w:val="20"/>
                                <w:lang w:val="fr-FR"/>
                              </w:rPr>
                            </w:pPr>
                            <w:r w:rsidRPr="004229E0">
                              <w:rPr>
                                <w:b/>
                                <w:bCs/>
                                <w:lang w:val="fr-FR"/>
                              </w:rPr>
                              <w:t xml:space="preserve">NGO </w:t>
                            </w:r>
                            <w:proofErr w:type="gramStart"/>
                            <w:r w:rsidRPr="004229E0">
                              <w:rPr>
                                <w:b/>
                                <w:bCs/>
                                <w:lang w:val="fr-FR"/>
                              </w:rPr>
                              <w:t>AASD:</w:t>
                            </w:r>
                            <w:proofErr w:type="gramEnd"/>
                            <w:r w:rsidRPr="00E4072A">
                              <w:rPr>
                                <w:lang w:val="fr-FR"/>
                              </w:rPr>
                              <w:t xml:space="preserve"> </w:t>
                            </w:r>
                            <w:r w:rsidRPr="004229E0">
                              <w:rPr>
                                <w:sz w:val="20"/>
                                <w:szCs w:val="20"/>
                                <w:lang w:val="fr-FR"/>
                              </w:rPr>
                              <w:t>Project Management Unit (PMU)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159F250" id="_x0000_s1036" style="position:absolute;margin-left:118.85pt;margin-top:2.8pt;width:153.55pt;height:37.65pt;z-index:2517381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" fillcolor="#c5e0b4" strokecolor="#c5e0b4" strokeweight="1pt">
                <v:stroke joinstyle="miter"/>
                <v:textbox>
                  <w:txbxContent>
                    <w:p w14:paraId="61A12AAA" w14:textId="77777777" w:rsidR="00BB6415" w:rsidRPr="004229E0" w:rsidRDefault="00BB6415" w:rsidP="00BB6415">
                      <w:pPr>
                        <w:jc w:val="center"/>
                        <w:rPr>
                          <w:sz w:val="20"/>
                          <w:szCs w:val="20"/>
                          <w:lang w:val="fr-FR"/>
                        </w:rPr>
                      </w:pPr>
                      <w:r w:rsidRPr="004229E0">
                        <w:rPr>
                          <w:b/>
                          <w:bCs/>
                          <w:lang w:val="fr-FR"/>
                        </w:rPr>
                        <w:t xml:space="preserve">NGO </w:t>
                      </w:r>
                      <w:proofErr w:type="gramStart"/>
                      <w:r w:rsidRPr="004229E0">
                        <w:rPr>
                          <w:b/>
                          <w:bCs/>
                          <w:lang w:val="fr-FR"/>
                        </w:rPr>
                        <w:t>AASD:</w:t>
                      </w:r>
                      <w:proofErr w:type="gramEnd"/>
                      <w:r w:rsidRPr="00E4072A">
                        <w:rPr>
                          <w:lang w:val="fr-FR"/>
                        </w:rPr>
                        <w:t xml:space="preserve"> </w:t>
                      </w:r>
                      <w:r w:rsidRPr="004229E0">
                        <w:rPr>
                          <w:sz w:val="20"/>
                          <w:szCs w:val="20"/>
                          <w:lang w:val="fr-FR"/>
                        </w:rPr>
                        <w:t>Project Management Unit (PMU)</w:t>
                      </w:r>
                    </w:p>
                  </w:txbxContent>
                </v:textbox>
              </v:roundrect>
            </w:pict>
          </mc:Fallback>
        </mc:AlternateContent>
      </w:r>
    </w:p>
    <w:p w14:paraId="1072F27A" w14:textId="77777777" w:rsidR="00BB6415" w:rsidRDefault="00BB6415" w:rsidP="00BB6415">
      <w:pPr>
        <w:rPr>
          <w:lang w:val="fr-FR"/>
        </w:rPr>
      </w:pPr>
      <w:r>
        <w:rPr>
          <w:noProof/>
          <w:lang w:val="fr-FR"/>
        </w:rPr>
        <mc:AlternateContent>
          <mc:Choice Requires="wps">
            <w:drawing>
              <wp:anchor distT="0" distB="0" distL="114300" distR="114300" simplePos="0" relativeHeight="251747328" behindDoc="0" locked="0" layoutInCell="1" allowOverlap="1" wp14:anchorId="63D9691D" wp14:editId="26A259B3">
                <wp:simplePos x="0" y="0"/>
                <wp:positionH relativeFrom="column">
                  <wp:posOffset>1292463</wp:posOffset>
                </wp:positionH>
                <wp:positionV relativeFrom="paragraph">
                  <wp:posOffset>32464</wp:posOffset>
                </wp:positionV>
                <wp:extent cx="243443" cy="0"/>
                <wp:effectExtent l="0" t="76200" r="23495" b="76200"/>
                <wp:wrapNone/>
                <wp:docPr id="150205093" name="Connecteur droit avec flèche 7"/>
                <wp:cNvGraphicFramePr/>
                <a:graphic xmlns:a="http://schemas.openxmlformats.org/drawingml/2006/main">
                  <a:graphicData uri="http://schemas.microsoft.com/office/word/2010/wordprocessingShape">
                    <wps:wsp>
                      <wps:cNvCnPr/>
                      <wps:spPr>
                        <a:xfrm>
                          <a:off x="0" y="0"/>
                          <a:ext cx="243443" cy="0"/>
                        </a:xfrm>
                        <a:prstGeom prst="straightConnector1">
                          <a:avLst/>
                        </a:prstGeom>
                        <a:noFill/>
                        <a:ln w="28575" cap="flat" cmpd="sng" algn="ctr">
                          <a:solidFill>
                            <a:sysClr val="windowText" lastClr="000000"/>
                          </a:solidFill>
                          <a:prstDash val="solid"/>
                          <a:miter lim="800000"/>
                          <a:tailEnd type="triangle"/>
                        </a:ln>
                        <a:effectLst/>
                      </wps:spPr>
                      <wps:bodyPr/>
                    </wps:wsp>
                  </a:graphicData>
                </a:graphic>
              </wp:anchor>
            </w:drawing>
          </mc:Choice>
          <mc:Fallback>
            <w:pict>
              <v:shape w14:anchorId="3FCCA041" id="Connecteur droit avec flèche 7" o:spid="_x0000_s1026" type="#_x0000_t32" style="position:absolute;margin-left:101.75pt;margin-top:2.55pt;width:19.15pt;height:0;z-index:2517473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" strokecolor="windowText" strokeweight="2.25pt">
                <v:stroke endarrow="block" joinstyle="miter"/>
              </v:shape>
            </w:pict>
          </mc:Fallback>
        </mc:AlternateContent>
      </w:r>
      <w:r>
        <w:rPr>
          <w:noProof/>
          <w:lang w:val="fr-FR"/>
        </w:rPr>
        <mc:AlternateContent>
          <mc:Choice Requires="wps">
            <w:drawing>
              <wp:anchor distT="0" distB="0" distL="114300" distR="114300" simplePos="0" relativeHeight="251742208" behindDoc="0" locked="0" layoutInCell="1" allowOverlap="1" wp14:anchorId="3D57EB8A" wp14:editId="70F3D9DB">
                <wp:simplePos x="0" y="0"/>
                <wp:positionH relativeFrom="column">
                  <wp:posOffset>2503884</wp:posOffset>
                </wp:positionH>
                <wp:positionV relativeFrom="paragraph">
                  <wp:posOffset>225584</wp:posOffset>
                </wp:positionV>
                <wp:extent cx="3572" cy="179070"/>
                <wp:effectExtent l="57150" t="38100" r="53975" b="11430"/>
                <wp:wrapNone/>
                <wp:docPr id="284283264" name="Connecteur droit avec flèche 4"/>
                <wp:cNvGraphicFramePr/>
                <a:graphic xmlns:a="http://schemas.openxmlformats.org/drawingml/2006/main">
                  <a:graphicData uri="http://schemas.microsoft.com/office/word/2010/wordprocessingShape">
                    <wps:wsp>
                      <wps:cNvCnPr/>
                      <wps:spPr>
                        <a:xfrm flipH="1" flipV="1">
                          <a:off x="0" y="0"/>
                          <a:ext cx="3572" cy="179070"/>
                        </a:xfrm>
                        <a:prstGeom prst="straightConnector1">
                          <a:avLst/>
                        </a:prstGeom>
                        <a:noFill/>
                        <a:ln w="28575" cap="flat" cmpd="sng" algn="ctr">
                          <a:solidFill>
                            <a:sysClr val="windowText" lastClr="000000"/>
                          </a:solidFill>
                          <a:prstDash val="solid"/>
                          <a:miter lim="800000"/>
                          <a:tailEnd type="triangle"/>
                        </a:ln>
                        <a:effectLst/>
                      </wps:spPr>
                      <wps:bodyPr/>
                    </wps:wsp>
                  </a:graphicData>
                </a:graphic>
              </wp:anchor>
            </w:drawing>
          </mc:Choice>
          <mc:Fallback>
            <w:pict>
              <v:shape w14:anchorId="2B71FC53" id="Connecteur droit avec flèche 4" o:spid="_x0000_s1026" type="#_x0000_t32" style="position:absolute;margin-left:197.15pt;margin-top:17.75pt;width:.3pt;height:14.1pt;flip:x y;z-index:251742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" strokecolor="windowText" strokeweight="2.25pt">
                <v:stroke endarrow="block" joinstyle="miter"/>
              </v:shape>
            </w:pict>
          </mc:Fallback>
        </mc:AlternateContent>
      </w:r>
    </w:p>
    <w:p w14:paraId="24CCF0AA" w14:textId="77777777" w:rsidR="00BB6415" w:rsidRDefault="00BB6415" w:rsidP="00BB6415">
      <w:pPr>
        <w:rPr>
          <w:lang w:val="fr-FR"/>
        </w:rPr>
      </w:pPr>
      <w:r>
        <w:rPr>
          <w:noProof/>
          <w:lang w:val="fr-FR"/>
        </w:rPr>
        <mc:AlternateContent>
          <mc:Choice Requires="wps">
            <w:drawing>
              <wp:anchor distT="0" distB="0" distL="114300" distR="114300" simplePos="0" relativeHeight="251750400" behindDoc="0" locked="0" layoutInCell="1" allowOverlap="1" wp14:anchorId="55F9A6C3" wp14:editId="657F5896">
                <wp:simplePos x="0" y="0"/>
                <wp:positionH relativeFrom="column">
                  <wp:posOffset>560705</wp:posOffset>
                </wp:positionH>
                <wp:positionV relativeFrom="paragraph">
                  <wp:posOffset>81264</wp:posOffset>
                </wp:positionV>
                <wp:extent cx="3175" cy="419100"/>
                <wp:effectExtent l="57150" t="38100" r="53975" b="19050"/>
                <wp:wrapNone/>
                <wp:docPr id="1118767592" name="Connecteur droit avec flèche 14"/>
                <wp:cNvGraphicFramePr/>
                <a:graphic xmlns:a="http://schemas.openxmlformats.org/drawingml/2006/main">
                  <a:graphicData uri="http://schemas.microsoft.com/office/word/2010/wordprocessingShape">
                    <wps:wsp>
                      <wps:cNvCnPr/>
                      <wps:spPr>
                        <a:xfrm flipH="1" flipV="1">
                          <a:off x="0" y="0"/>
                          <a:ext cx="3175" cy="419100"/>
                        </a:xfrm>
                        <a:prstGeom prst="straightConnector1">
                          <a:avLst/>
                        </a:prstGeom>
                        <a:noFill/>
                        <a:ln w="28575" cap="flat" cmpd="sng" algn="ctr">
                          <a:solidFill>
                            <a:sysClr val="windowText" lastClr="000000"/>
                          </a:solidFill>
                          <a:prstDash val="dashDot"/>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59277B9" id="Connecteur droit avec flèche 14" o:spid="_x0000_s1026" type="#_x0000_t32" style="position:absolute;margin-left:44.15pt;margin-top:6.4pt;width:.25pt;height:33pt;flip:x y;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" strokecolor="windowText" strokeweight="2.25pt">
                <v:stroke dashstyle="dashDot" endarrow="block" joinstyle="miter"/>
              </v:shape>
            </w:pict>
          </mc:Fallback>
        </mc:AlternateContent>
      </w:r>
      <w:r>
        <w:rPr>
          <w:noProof/>
          <w:lang w:val="fr-FR"/>
        </w:rPr>
        <mc:AlternateContent>
          <mc:Choice Requires="wps">
            <w:drawing>
              <wp:anchor distT="0" distB="0" distL="114300" distR="114300" simplePos="0" relativeHeight="251739136" behindDoc="0" locked="0" layoutInCell="1" allowOverlap="1" wp14:anchorId="617652D9" wp14:editId="13553F4D">
                <wp:simplePos x="0" y="0"/>
                <wp:positionH relativeFrom="column">
                  <wp:posOffset>1543050</wp:posOffset>
                </wp:positionH>
                <wp:positionV relativeFrom="paragraph">
                  <wp:posOffset>126048</wp:posOffset>
                </wp:positionV>
                <wp:extent cx="1950244" cy="496490"/>
                <wp:effectExtent l="0" t="0" r="12065" b="18415"/>
                <wp:wrapNone/>
                <wp:docPr id="1952916804" name="Rectangle : coins arrondis 2"/>
                <wp:cNvGraphicFramePr/>
                <a:graphic xmlns:a="http://schemas.openxmlformats.org/drawingml/2006/main">
                  <a:graphicData uri="http://schemas.microsoft.com/office/word/2010/wordprocessingShape">
                    <wps:wsp>
                      <wps:cNvSpPr/>
                      <wps:spPr>
                        <a:xfrm>
                          <a:off x="0" y="0"/>
                          <a:ext cx="1950244" cy="496490"/>
                        </a:xfrm>
                        <a:prstGeom prst="roundRect">
                          <a:avLst/>
                        </a:prstGeom>
                        <a:solidFill>
                          <a:srgbClr val="70AD47">
                            <a:lumMod val="20000"/>
                            <a:lumOff val="80000"/>
                          </a:srgbClr>
                        </a:solidFill>
                        <a:ln w="12700" cap="flat" cmpd="sng" algn="ctr">
                          <a:solidFill>
                            <a:srgbClr val="70AD47">
                              <a:lumMod val="20000"/>
                              <a:lumOff val="80000"/>
                            </a:srgbClr>
                          </a:solidFill>
                          <a:prstDash val="solid"/>
                          <a:miter lim="800000"/>
                        </a:ln>
                        <a:effectLst/>
                      </wps:spPr>
                      <wps:txbx>
                        <w:txbxContent>
                          <w:p w14:paraId="7EEEA614" w14:textId="77777777" w:rsidR="00BB6415" w:rsidRPr="004229E0" w:rsidRDefault="00BB6415" w:rsidP="00BB6415">
                            <w:pPr>
                              <w:jc w:val="center"/>
                              <w:rPr>
                                <w:b/>
                                <w:bCs/>
                              </w:rPr>
                            </w:pPr>
                            <w:r w:rsidRPr="00BD48A4">
                              <w:t xml:space="preserve">Expertise and support group </w:t>
                            </w:r>
                            <w:r w:rsidRPr="004229E0">
                              <w:rPr>
                                <w:b/>
                                <w:bCs/>
                              </w:rPr>
                              <w:t>(GETA)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17652D9" id="_x0000_s1037" style="position:absolute;margin-left:121.5pt;margin-top:9.95pt;width:153.55pt;height:39.1pt;z-index:251739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" fillcolor="#e2f0d9" strokecolor="#e2f0d9" strokeweight="1pt">
                <v:stroke joinstyle="miter"/>
                <v:textbox>
                  <w:txbxContent>
                    <w:p w14:paraId="7EEEA614" w14:textId="77777777" w:rsidR="00BB6415" w:rsidRPr="004229E0" w:rsidRDefault="00BB6415" w:rsidP="00BB6415">
                      <w:pPr>
                        <w:jc w:val="center"/>
                        <w:rPr>
                          <w:b/>
                          <w:bCs/>
                        </w:rPr>
                      </w:pPr>
                      <w:r w:rsidRPr="00BD48A4">
                        <w:t xml:space="preserve">Expertise and support group </w:t>
                      </w:r>
                      <w:r w:rsidRPr="004229E0">
                        <w:rPr>
                          <w:b/>
                          <w:bCs/>
                        </w:rPr>
                        <w:t>(GETA)</w:t>
                      </w:r>
                    </w:p>
                  </w:txbxContent>
                </v:textbox>
              </v:roundrect>
            </w:pict>
          </mc:Fallback>
        </mc:AlternateContent>
      </w:r>
    </w:p>
    <w:p w14:paraId="65396207" w14:textId="77777777" w:rsidR="00BB6415" w:rsidRDefault="00BB6415" w:rsidP="00BB6415">
      <w:pPr>
        <w:rPr>
          <w:lang w:val="fr-FR"/>
        </w:rPr>
      </w:pPr>
      <w:r>
        <w:rPr>
          <w:noProof/>
          <w:lang w:val="fr-FR"/>
        </w:rPr>
        <mc:AlternateContent>
          <mc:Choice Requires="wps">
            <w:drawing>
              <wp:anchor distT="0" distB="0" distL="114300" distR="114300" simplePos="0" relativeHeight="251751424" behindDoc="0" locked="0" layoutInCell="1" allowOverlap="1" wp14:anchorId="486A391A" wp14:editId="2E1D62E7">
                <wp:simplePos x="0" y="0"/>
                <wp:positionH relativeFrom="column">
                  <wp:posOffset>563880</wp:posOffset>
                </wp:positionH>
                <wp:positionV relativeFrom="paragraph">
                  <wp:posOffset>186039</wp:posOffset>
                </wp:positionV>
                <wp:extent cx="978535" cy="10160"/>
                <wp:effectExtent l="0" t="76200" r="12065" b="85090"/>
                <wp:wrapNone/>
                <wp:docPr id="734220013" name="Connecteur droit avec flèche 15"/>
                <wp:cNvGraphicFramePr/>
                <a:graphic xmlns:a="http://schemas.openxmlformats.org/drawingml/2006/main">
                  <a:graphicData uri="http://schemas.microsoft.com/office/word/2010/wordprocessingShape">
                    <wps:wsp>
                      <wps:cNvCnPr/>
                      <wps:spPr>
                        <a:xfrm flipV="1">
                          <a:off x="0" y="0"/>
                          <a:ext cx="978535" cy="10160"/>
                        </a:xfrm>
                        <a:prstGeom prst="straightConnector1">
                          <a:avLst/>
                        </a:prstGeom>
                        <a:noFill/>
                        <a:ln w="28575" cap="flat" cmpd="sng" algn="ctr">
                          <a:solidFill>
                            <a:sysClr val="windowText" lastClr="000000"/>
                          </a:solidFill>
                          <a:prstDash val="dashDot"/>
                          <a:miter lim="800000"/>
                          <a:tailEnd type="triangle"/>
                        </a:ln>
                        <a:effectLst/>
                      </wps:spPr>
                      <wps:bodyPr/>
                    </wps:wsp>
                  </a:graphicData>
                </a:graphic>
              </wp:anchor>
            </w:drawing>
          </mc:Choice>
          <mc:Fallback>
            <w:pict>
              <v:shape w14:anchorId="5BEDED7B" id="Connecteur droit avec flèche 15" o:spid="_x0000_s1026" type="#_x0000_t32" style="position:absolute;margin-left:44.4pt;margin-top:14.65pt;width:77.05pt;height:.8pt;flip:y;z-index:251751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" strokecolor="windowText" strokeweight="2.25pt">
                <v:stroke dashstyle="dashDot" endarrow="block" joinstyle="miter"/>
              </v:shape>
            </w:pict>
          </mc:Fallback>
        </mc:AlternateContent>
      </w:r>
    </w:p>
    <w:p w14:paraId="007307B8" w14:textId="77777777" w:rsidR="004229E0" w:rsidRDefault="004229E0" w:rsidP="000F3BBC">
      <w:pPr>
        <w:pStyle w:val="Titre2"/>
      </w:pPr>
      <w:bookmarkStart w:id="53" w:name="_Toc153365613"/>
    </w:p>
    <w:p w14:paraId="65729031" w14:textId="1FD31901" w:rsidR="00BB6415" w:rsidRPr="007F5E71" w:rsidRDefault="00BB6415" w:rsidP="000F3BBC">
      <w:pPr>
        <w:pStyle w:val="Titre2"/>
      </w:pPr>
      <w:bookmarkStart w:id="54" w:name="_Toc154419267"/>
      <w:r>
        <w:t xml:space="preserve">3.5. </w:t>
      </w:r>
      <w:bookmarkEnd w:id="53"/>
      <w:r w:rsidRPr="002A6287">
        <w:t xml:space="preserve">Design changes </w:t>
      </w:r>
      <w:proofErr w:type="spellStart"/>
      <w:r w:rsidRPr="002A6287">
        <w:t>during</w:t>
      </w:r>
      <w:proofErr w:type="spellEnd"/>
      <w:r w:rsidRPr="002A6287">
        <w:t xml:space="preserve"> </w:t>
      </w:r>
      <w:proofErr w:type="spellStart"/>
      <w:r w:rsidRPr="002A6287">
        <w:t>implementation</w:t>
      </w:r>
      <w:bookmarkEnd w:id="54"/>
      <w:proofErr w:type="spellEnd"/>
    </w:p>
    <w:p w14:paraId="771285FC" w14:textId="77777777" w:rsidR="00BB6415" w:rsidRPr="004D502C" w:rsidRDefault="00BB6415" w:rsidP="00BB6415">
      <w:pPr>
        <w:pStyle w:val="Paragraphedeliste"/>
        <w:numPr>
          <w:ilvl w:val="0"/>
          <w:numId w:val="1"/>
        </w:numPr>
        <w:spacing w:after="120" w:line="240" w:lineRule="auto"/>
        <w:contextualSpacing w:val="0"/>
        <w:jc w:val="both"/>
      </w:pPr>
      <w:r w:rsidRPr="004D502C">
        <w:t>The project preparation phase (PPG) ran from March 2016 to March 2019, culminating in approval of the project document (</w:t>
      </w:r>
      <w:proofErr w:type="spellStart"/>
      <w:r w:rsidRPr="004D502C">
        <w:t>ProDoc</w:t>
      </w:r>
      <w:proofErr w:type="spellEnd"/>
      <w:r w:rsidRPr="004D502C">
        <w:t xml:space="preserve">) on 4/03/2019. Due to administrative red tape, the project was launched on 10/07/2019 during the kick-off workshop. Despite the recruitment of the project team (10/07/2019 for the Project Coordinator and 15/07/2019, for the other members of the project management team (PMU), the effective implementation of the project experienced a late start of almost nine (9) months after project approval with the first disbursement occurring on 19/11/2019. Then, the COVID-19 pandemic slowed down project execution considerably from 2020 onwards. Activities scheduled for 2019 and 2020 could not be consistently carried out. </w:t>
      </w:r>
    </w:p>
    <w:p w14:paraId="1CAAFAC0" w14:textId="77777777" w:rsidR="00BB6415" w:rsidRPr="004D502C" w:rsidRDefault="00BB6415" w:rsidP="00BB6415">
      <w:pPr>
        <w:pStyle w:val="Paragraphedeliste"/>
        <w:numPr>
          <w:ilvl w:val="0"/>
          <w:numId w:val="1"/>
        </w:numPr>
        <w:spacing w:after="120" w:line="240" w:lineRule="auto"/>
        <w:contextualSpacing w:val="0"/>
        <w:jc w:val="both"/>
      </w:pPr>
      <w:r w:rsidRPr="004D502C">
        <w:t xml:space="preserve">As a result of these delays, the project completion date originally scheduled for 08/30/2022 was extended to 08/30/2024, i.e. a two-year extension without additional financial resources. Despite this extension of the project's implementation period, the contract with PMU's communications and capacity-building specialist ended on 15/07/2021. </w:t>
      </w:r>
    </w:p>
    <w:p w14:paraId="6662684C" w14:textId="77777777" w:rsidR="00BB6415" w:rsidRDefault="00BB6415" w:rsidP="00BB6415">
      <w:pPr>
        <w:pStyle w:val="Paragraphedeliste"/>
        <w:numPr>
          <w:ilvl w:val="0"/>
          <w:numId w:val="1"/>
        </w:numPr>
        <w:spacing w:after="120" w:line="240" w:lineRule="auto"/>
        <w:contextualSpacing w:val="0"/>
        <w:jc w:val="both"/>
        <w:rPr>
          <w:lang w:val="fr-FR"/>
        </w:rPr>
      </w:pPr>
      <w:r w:rsidRPr="004D502C">
        <w:t xml:space="preserve">No formal changes were made to the project design. The project's expected results have not been revised. No steering committee meetings were held until January 2023. The mid-term evaluation, initially scheduled for the end of 2020, was delayed by 28 months due, among other things, to the COVID-19 pandemic and administrative red tape. </w:t>
      </w:r>
      <w:r w:rsidRPr="002A6287">
        <w:rPr>
          <w:lang w:val="fr-FR"/>
        </w:rPr>
        <w:t xml:space="preserve">It </w:t>
      </w:r>
      <w:proofErr w:type="spellStart"/>
      <w:r w:rsidRPr="002A6287">
        <w:rPr>
          <w:lang w:val="fr-FR"/>
        </w:rPr>
        <w:t>finally</w:t>
      </w:r>
      <w:proofErr w:type="spellEnd"/>
      <w:r w:rsidRPr="002A6287">
        <w:rPr>
          <w:lang w:val="fr-FR"/>
        </w:rPr>
        <w:t xml:space="preserve"> </w:t>
      </w:r>
      <w:proofErr w:type="spellStart"/>
      <w:r w:rsidRPr="002A6287">
        <w:rPr>
          <w:lang w:val="fr-FR"/>
        </w:rPr>
        <w:t>took</w:t>
      </w:r>
      <w:proofErr w:type="spellEnd"/>
      <w:r w:rsidRPr="002A6287">
        <w:rPr>
          <w:lang w:val="fr-FR"/>
        </w:rPr>
        <w:t xml:space="preserve"> place </w:t>
      </w:r>
      <w:proofErr w:type="spellStart"/>
      <w:r w:rsidRPr="002A6287">
        <w:rPr>
          <w:lang w:val="fr-FR"/>
        </w:rPr>
        <w:t>from</w:t>
      </w:r>
      <w:proofErr w:type="spellEnd"/>
      <w:r w:rsidRPr="002A6287">
        <w:rPr>
          <w:lang w:val="fr-FR"/>
        </w:rPr>
        <w:t xml:space="preserve"> May to </w:t>
      </w:r>
      <w:proofErr w:type="spellStart"/>
      <w:r w:rsidRPr="002A6287">
        <w:rPr>
          <w:lang w:val="fr-FR"/>
        </w:rPr>
        <w:t>September</w:t>
      </w:r>
      <w:proofErr w:type="spellEnd"/>
      <w:r w:rsidRPr="002A6287">
        <w:rPr>
          <w:lang w:val="fr-FR"/>
        </w:rPr>
        <w:t xml:space="preserve"> 2023</w:t>
      </w:r>
      <w:r>
        <w:rPr>
          <w:lang w:val="fr-FR"/>
        </w:rPr>
        <w:t>.</w:t>
      </w:r>
    </w:p>
    <w:p w14:paraId="68480F90" w14:textId="77777777" w:rsidR="00BB6415" w:rsidRDefault="00BB6415" w:rsidP="000F3BBC">
      <w:pPr>
        <w:pStyle w:val="Titre2"/>
      </w:pPr>
      <w:bookmarkStart w:id="55" w:name="_Toc153365614"/>
      <w:bookmarkStart w:id="56" w:name="_Toc154419268"/>
      <w:r>
        <w:t xml:space="preserve">3.6. </w:t>
      </w:r>
      <w:bookmarkEnd w:id="55"/>
      <w:r>
        <w:t xml:space="preserve">The </w:t>
      </w:r>
      <w:proofErr w:type="spellStart"/>
      <w:r>
        <w:t>project</w:t>
      </w:r>
      <w:proofErr w:type="spellEnd"/>
      <w:r>
        <w:t xml:space="preserve"> </w:t>
      </w:r>
      <w:proofErr w:type="spellStart"/>
      <w:r>
        <w:t>financing</w:t>
      </w:r>
      <w:bookmarkEnd w:id="56"/>
      <w:proofErr w:type="spellEnd"/>
    </w:p>
    <w:p w14:paraId="2F89ECFE" w14:textId="77777777" w:rsidR="00BB6415" w:rsidRPr="004D502C" w:rsidRDefault="00BB6415" w:rsidP="00BB6415">
      <w:pPr>
        <w:pStyle w:val="Paragraphedeliste"/>
        <w:numPr>
          <w:ilvl w:val="0"/>
          <w:numId w:val="1"/>
        </w:numPr>
        <w:spacing w:after="120" w:line="240" w:lineRule="auto"/>
        <w:contextualSpacing w:val="0"/>
        <w:jc w:val="both"/>
      </w:pPr>
      <w:r w:rsidRPr="004D502C">
        <w:t>Tables 3, 4, 5 and 6 have been completed: (</w:t>
      </w:r>
      <w:proofErr w:type="spellStart"/>
      <w:r w:rsidRPr="004D502C">
        <w:t>i</w:t>
      </w:r>
      <w:proofErr w:type="spellEnd"/>
      <w:r w:rsidRPr="004D502C">
        <w:t>) sources of funding and co-financing announced and confirmed, (ii) assessment of co-financing, (iii) budget by component and UNEP budget line, (iv) status of expenditure. As expenditure is tracked by UNEP budget line, it was not possible to break it down by project component. This has led to a breakdown by budget line. Costs are in US$.</w:t>
      </w:r>
    </w:p>
    <w:p w14:paraId="59559268" w14:textId="77777777" w:rsidR="00BB6415" w:rsidRPr="004D502C" w:rsidRDefault="00BB6415" w:rsidP="00BB6415">
      <w:pPr>
        <w:pStyle w:val="Paragraphedeliste"/>
        <w:numPr>
          <w:ilvl w:val="0"/>
          <w:numId w:val="1"/>
        </w:numPr>
        <w:spacing w:after="120" w:line="240" w:lineRule="auto"/>
        <w:ind w:left="357" w:hanging="357"/>
        <w:contextualSpacing w:val="0"/>
        <w:jc w:val="both"/>
      </w:pPr>
      <w:r w:rsidRPr="004D502C">
        <w:t xml:space="preserve">Table 3 below shows that 82.60% of the co-financing announced in the </w:t>
      </w:r>
      <w:proofErr w:type="spellStart"/>
      <w:r w:rsidRPr="004D502C">
        <w:t>ProDoc</w:t>
      </w:r>
      <w:proofErr w:type="spellEnd"/>
      <w:r w:rsidRPr="004D502C">
        <w:t xml:space="preserve"> has been confirmed (by letter). Except for MEDD/DRC, all co-financing is in kind. However, the level of mobilization of confirmed in-kind </w:t>
      </w:r>
      <w:proofErr w:type="spellStart"/>
      <w:r w:rsidRPr="004D502C">
        <w:t>cofinancing</w:t>
      </w:r>
      <w:proofErr w:type="spellEnd"/>
      <w:r w:rsidRPr="004D502C">
        <w:t xml:space="preserve"> is not known due to lack of data. However, according to the project team, MEDD's cash co-financing will be US$600,000 (30% of the total) by June 30, 2022.</w:t>
      </w:r>
    </w:p>
    <w:p w14:paraId="42DE7A38" w14:textId="7965FC68" w:rsidR="00BB6415" w:rsidRPr="004D502C" w:rsidRDefault="00BB6415" w:rsidP="00BB6415">
      <w:pPr>
        <w:spacing w:after="0" w:line="240" w:lineRule="auto"/>
        <w:jc w:val="center"/>
        <w:rPr>
          <w:b/>
          <w:bCs/>
          <w:i/>
          <w:iCs/>
          <w:color w:val="385623" w:themeColor="accent6" w:themeShade="80"/>
          <w:sz w:val="20"/>
          <w:szCs w:val="20"/>
        </w:rPr>
      </w:pPr>
      <w:bookmarkStart w:id="57" w:name="_Hlk143598277"/>
      <w:r w:rsidRPr="004D502C">
        <w:rPr>
          <w:b/>
          <w:bCs/>
          <w:i/>
          <w:iCs/>
          <w:color w:val="385623" w:themeColor="accent6" w:themeShade="80"/>
          <w:sz w:val="20"/>
          <w:szCs w:val="20"/>
        </w:rPr>
        <w:t xml:space="preserve">Table 3: Financing and co-financing announced and confirmed as of 06/30/2022 </w:t>
      </w:r>
    </w:p>
    <w:bookmarkEnd w:id="57"/>
    <w:p w14:paraId="6C039966" w14:textId="77777777" w:rsidR="00BB6415" w:rsidRPr="004D502C" w:rsidRDefault="00BB6415" w:rsidP="00BB6415">
      <w:pPr>
        <w:spacing w:after="0" w:line="240" w:lineRule="auto"/>
      </w:pPr>
    </w:p>
    <w:tbl>
      <w:tblPr>
        <w:tblStyle w:val="Grilledutableau"/>
        <w:tblW w:w="7366" w:type="dxa"/>
        <w:jc w:val="center"/>
        <w:tblLayout w:type="fixed"/>
        <w:tblLook w:val="04A0" w:firstRow="1" w:lastRow="0" w:firstColumn="1" w:lastColumn="0" w:noHBand="0" w:noVBand="1"/>
      </w:tblPr>
      <w:tblGrid>
        <w:gridCol w:w="1413"/>
        <w:gridCol w:w="992"/>
        <w:gridCol w:w="992"/>
        <w:gridCol w:w="993"/>
        <w:gridCol w:w="992"/>
        <w:gridCol w:w="992"/>
        <w:gridCol w:w="992"/>
      </w:tblGrid>
      <w:tr w:rsidR="00BB6415" w:rsidRPr="006238D8" w14:paraId="612DD258" w14:textId="77777777" w:rsidTr="00D1289F">
        <w:trPr>
          <w:tblHeader/>
          <w:jc w:val="center"/>
        </w:trPr>
        <w:tc>
          <w:tcPr>
            <w:tcW w:w="1413" w:type="dxa"/>
            <w:vMerge w:val="restart"/>
            <w:shd w:val="clear" w:color="auto" w:fill="BDD6EE" w:themeFill="accent5" w:themeFillTint="66"/>
          </w:tcPr>
          <w:p w14:paraId="6120BCD6" w14:textId="77777777" w:rsidR="00BB6415" w:rsidRPr="00D508E0" w:rsidRDefault="00BB6415" w:rsidP="00D1289F">
            <w:pPr>
              <w:rPr>
                <w:rFonts w:cstheme="minorHAnsi"/>
                <w:b/>
                <w:bCs/>
                <w:sz w:val="18"/>
                <w:szCs w:val="18"/>
                <w:lang w:val="fr-FR"/>
              </w:rPr>
            </w:pPr>
            <w:bookmarkStart w:id="58" w:name="_Hlk143598125"/>
            <w:r>
              <w:rPr>
                <w:rFonts w:cstheme="minorHAnsi"/>
                <w:b/>
                <w:bCs/>
                <w:sz w:val="18"/>
                <w:szCs w:val="18"/>
                <w:lang w:val="fr-FR"/>
              </w:rPr>
              <w:t xml:space="preserve">Sources of </w:t>
            </w:r>
            <w:proofErr w:type="spellStart"/>
            <w:r>
              <w:rPr>
                <w:rFonts w:cstheme="minorHAnsi"/>
                <w:b/>
                <w:bCs/>
                <w:sz w:val="18"/>
                <w:szCs w:val="18"/>
                <w:lang w:val="fr-FR"/>
              </w:rPr>
              <w:t>co-financing</w:t>
            </w:r>
            <w:proofErr w:type="spellEnd"/>
          </w:p>
        </w:tc>
        <w:tc>
          <w:tcPr>
            <w:tcW w:w="2977" w:type="dxa"/>
            <w:gridSpan w:val="3"/>
            <w:shd w:val="clear" w:color="auto" w:fill="BDD6EE" w:themeFill="accent5" w:themeFillTint="66"/>
          </w:tcPr>
          <w:p w14:paraId="3FF95567" w14:textId="77777777" w:rsidR="00BB6415" w:rsidRPr="004D502C" w:rsidRDefault="00BB6415" w:rsidP="00D1289F">
            <w:pPr>
              <w:jc w:val="center"/>
              <w:rPr>
                <w:rFonts w:cstheme="minorHAnsi"/>
                <w:b/>
                <w:bCs/>
                <w:sz w:val="18"/>
                <w:szCs w:val="18"/>
              </w:rPr>
            </w:pPr>
            <w:r w:rsidRPr="004D502C">
              <w:rPr>
                <w:rFonts w:cstheme="minorHAnsi"/>
                <w:b/>
                <w:bCs/>
                <w:sz w:val="18"/>
                <w:szCs w:val="18"/>
              </w:rPr>
              <w:t xml:space="preserve">Amount of co-financing announced in </w:t>
            </w:r>
            <w:proofErr w:type="spellStart"/>
            <w:r w:rsidRPr="004D502C">
              <w:rPr>
                <w:rFonts w:cstheme="minorHAnsi"/>
                <w:b/>
                <w:bCs/>
                <w:sz w:val="18"/>
                <w:szCs w:val="18"/>
              </w:rPr>
              <w:t>ProDoc</w:t>
            </w:r>
            <w:proofErr w:type="spellEnd"/>
          </w:p>
        </w:tc>
        <w:tc>
          <w:tcPr>
            <w:tcW w:w="2976" w:type="dxa"/>
            <w:gridSpan w:val="3"/>
            <w:shd w:val="clear" w:color="auto" w:fill="BDD6EE" w:themeFill="accent5" w:themeFillTint="66"/>
          </w:tcPr>
          <w:p w14:paraId="5B4E2D54" w14:textId="77777777" w:rsidR="00BB6415" w:rsidRPr="004D502C" w:rsidRDefault="00BB6415" w:rsidP="00D1289F">
            <w:pPr>
              <w:jc w:val="center"/>
              <w:rPr>
                <w:rFonts w:cstheme="minorHAnsi"/>
                <w:b/>
                <w:bCs/>
                <w:sz w:val="18"/>
                <w:szCs w:val="18"/>
              </w:rPr>
            </w:pPr>
            <w:r w:rsidRPr="004D502C">
              <w:rPr>
                <w:rFonts w:cstheme="minorHAnsi"/>
                <w:b/>
                <w:bCs/>
                <w:sz w:val="18"/>
                <w:szCs w:val="18"/>
              </w:rPr>
              <w:t>Amount of confirmed co-financing</w:t>
            </w:r>
          </w:p>
        </w:tc>
      </w:tr>
      <w:tr w:rsidR="00BB6415" w14:paraId="1EE9E666" w14:textId="77777777" w:rsidTr="00D1289F">
        <w:trPr>
          <w:tblHeader/>
          <w:jc w:val="center"/>
        </w:trPr>
        <w:tc>
          <w:tcPr>
            <w:tcW w:w="1413" w:type="dxa"/>
            <w:vMerge/>
          </w:tcPr>
          <w:p w14:paraId="35EB6A36" w14:textId="77777777" w:rsidR="00BB6415" w:rsidRPr="004D502C" w:rsidRDefault="00BB6415" w:rsidP="00D1289F">
            <w:pPr>
              <w:rPr>
                <w:rFonts w:cstheme="minorHAnsi"/>
                <w:sz w:val="18"/>
                <w:szCs w:val="18"/>
              </w:rPr>
            </w:pPr>
            <w:bookmarkStart w:id="59" w:name="_Hlk143596516"/>
          </w:p>
        </w:tc>
        <w:tc>
          <w:tcPr>
            <w:tcW w:w="992" w:type="dxa"/>
          </w:tcPr>
          <w:p w14:paraId="23567734" w14:textId="77777777" w:rsidR="00BB6415" w:rsidRPr="00DF1F9F" w:rsidRDefault="00BB6415" w:rsidP="00D1289F">
            <w:pPr>
              <w:jc w:val="center"/>
              <w:rPr>
                <w:rFonts w:cstheme="minorHAnsi"/>
                <w:sz w:val="18"/>
                <w:szCs w:val="18"/>
                <w:lang w:val="fr-FR"/>
              </w:rPr>
            </w:pPr>
            <w:r>
              <w:rPr>
                <w:rFonts w:cstheme="minorHAnsi"/>
                <w:sz w:val="18"/>
                <w:szCs w:val="18"/>
                <w:lang w:val="fr-FR"/>
              </w:rPr>
              <w:t>Cash</w:t>
            </w:r>
          </w:p>
        </w:tc>
        <w:tc>
          <w:tcPr>
            <w:tcW w:w="992" w:type="dxa"/>
          </w:tcPr>
          <w:p w14:paraId="4727DAB6" w14:textId="77777777" w:rsidR="00BB6415" w:rsidRDefault="00BB6415" w:rsidP="00D1289F">
            <w:pPr>
              <w:jc w:val="center"/>
              <w:rPr>
                <w:rFonts w:cstheme="minorHAnsi"/>
                <w:sz w:val="18"/>
                <w:szCs w:val="18"/>
                <w:lang w:val="fr-FR"/>
              </w:rPr>
            </w:pPr>
            <w:r>
              <w:rPr>
                <w:rFonts w:cstheme="minorHAnsi"/>
                <w:sz w:val="18"/>
                <w:szCs w:val="18"/>
                <w:lang w:val="fr-FR"/>
              </w:rPr>
              <w:t>In-</w:t>
            </w:r>
            <w:proofErr w:type="spellStart"/>
            <w:r>
              <w:rPr>
                <w:rFonts w:cstheme="minorHAnsi"/>
                <w:sz w:val="18"/>
                <w:szCs w:val="18"/>
                <w:lang w:val="fr-FR"/>
              </w:rPr>
              <w:t>kind</w:t>
            </w:r>
            <w:proofErr w:type="spellEnd"/>
            <w:r>
              <w:rPr>
                <w:rFonts w:cstheme="minorHAnsi"/>
                <w:sz w:val="18"/>
                <w:szCs w:val="18"/>
                <w:lang w:val="fr-FR"/>
              </w:rPr>
              <w:t xml:space="preserve"> </w:t>
            </w:r>
          </w:p>
        </w:tc>
        <w:tc>
          <w:tcPr>
            <w:tcW w:w="993" w:type="dxa"/>
          </w:tcPr>
          <w:p w14:paraId="5EFE4345" w14:textId="77777777" w:rsidR="00BB6415" w:rsidRDefault="00BB6415" w:rsidP="00D1289F">
            <w:pPr>
              <w:jc w:val="center"/>
              <w:rPr>
                <w:rFonts w:cstheme="minorHAnsi"/>
                <w:sz w:val="18"/>
                <w:szCs w:val="18"/>
                <w:lang w:val="fr-FR"/>
              </w:rPr>
            </w:pPr>
            <w:r>
              <w:rPr>
                <w:rFonts w:cstheme="minorHAnsi"/>
                <w:sz w:val="18"/>
                <w:szCs w:val="18"/>
                <w:lang w:val="fr-FR"/>
              </w:rPr>
              <w:t>Total</w:t>
            </w:r>
          </w:p>
        </w:tc>
        <w:tc>
          <w:tcPr>
            <w:tcW w:w="992" w:type="dxa"/>
          </w:tcPr>
          <w:p w14:paraId="5B678F06" w14:textId="77777777" w:rsidR="00BB6415" w:rsidRDefault="00BB6415" w:rsidP="00D1289F">
            <w:pPr>
              <w:jc w:val="center"/>
              <w:rPr>
                <w:rFonts w:cstheme="minorHAnsi"/>
                <w:sz w:val="18"/>
                <w:szCs w:val="18"/>
                <w:lang w:val="fr-FR"/>
              </w:rPr>
            </w:pPr>
            <w:r>
              <w:rPr>
                <w:rFonts w:cstheme="minorHAnsi"/>
                <w:sz w:val="18"/>
                <w:szCs w:val="18"/>
                <w:lang w:val="fr-FR"/>
              </w:rPr>
              <w:t>Cash</w:t>
            </w:r>
          </w:p>
        </w:tc>
        <w:tc>
          <w:tcPr>
            <w:tcW w:w="992" w:type="dxa"/>
          </w:tcPr>
          <w:p w14:paraId="2EE6B4AB" w14:textId="738C071B" w:rsidR="00BB6415" w:rsidRDefault="00CA149B" w:rsidP="00D1289F">
            <w:pPr>
              <w:jc w:val="center"/>
              <w:rPr>
                <w:rFonts w:cstheme="minorHAnsi"/>
                <w:sz w:val="18"/>
                <w:szCs w:val="18"/>
                <w:lang w:val="fr-FR"/>
              </w:rPr>
            </w:pPr>
            <w:r>
              <w:rPr>
                <w:rFonts w:cstheme="minorHAnsi"/>
                <w:sz w:val="18"/>
                <w:szCs w:val="18"/>
                <w:lang w:val="fr-FR"/>
              </w:rPr>
              <w:t>In-</w:t>
            </w:r>
            <w:proofErr w:type="spellStart"/>
            <w:r>
              <w:rPr>
                <w:rFonts w:cstheme="minorHAnsi"/>
                <w:sz w:val="18"/>
                <w:szCs w:val="18"/>
                <w:lang w:val="fr-FR"/>
              </w:rPr>
              <w:t>kind</w:t>
            </w:r>
            <w:proofErr w:type="spellEnd"/>
          </w:p>
        </w:tc>
        <w:tc>
          <w:tcPr>
            <w:tcW w:w="992" w:type="dxa"/>
          </w:tcPr>
          <w:p w14:paraId="63ADD5A4" w14:textId="77777777" w:rsidR="00BB6415" w:rsidRDefault="00BB6415" w:rsidP="00D1289F">
            <w:pPr>
              <w:jc w:val="center"/>
              <w:rPr>
                <w:rFonts w:cstheme="minorHAnsi"/>
                <w:sz w:val="18"/>
                <w:szCs w:val="18"/>
                <w:lang w:val="fr-FR"/>
              </w:rPr>
            </w:pPr>
            <w:r>
              <w:rPr>
                <w:rFonts w:cstheme="minorHAnsi"/>
                <w:sz w:val="18"/>
                <w:szCs w:val="18"/>
                <w:lang w:val="fr-FR"/>
              </w:rPr>
              <w:t>Total</w:t>
            </w:r>
          </w:p>
        </w:tc>
      </w:tr>
      <w:bookmarkEnd w:id="59"/>
      <w:tr w:rsidR="00BB6415" w14:paraId="51921D06" w14:textId="77777777" w:rsidTr="00D1289F">
        <w:trPr>
          <w:jc w:val="center"/>
        </w:trPr>
        <w:tc>
          <w:tcPr>
            <w:tcW w:w="1413" w:type="dxa"/>
          </w:tcPr>
          <w:p w14:paraId="0E388729" w14:textId="77777777" w:rsidR="00BB6415" w:rsidRPr="00DF1F9F" w:rsidRDefault="00BB6415" w:rsidP="00D1289F">
            <w:pPr>
              <w:rPr>
                <w:rFonts w:cstheme="minorHAnsi"/>
                <w:sz w:val="18"/>
                <w:szCs w:val="18"/>
                <w:lang w:val="fr-FR"/>
              </w:rPr>
            </w:pPr>
            <w:r>
              <w:rPr>
                <w:rFonts w:cstheme="minorHAnsi"/>
                <w:sz w:val="18"/>
                <w:szCs w:val="18"/>
                <w:lang w:val="fr-FR"/>
              </w:rPr>
              <w:t>MEDD</w:t>
            </w:r>
          </w:p>
        </w:tc>
        <w:tc>
          <w:tcPr>
            <w:tcW w:w="992" w:type="dxa"/>
          </w:tcPr>
          <w:p w14:paraId="29A5FAE6" w14:textId="77777777" w:rsidR="00BB6415" w:rsidRPr="00DF1F9F" w:rsidRDefault="00BB6415" w:rsidP="00D1289F">
            <w:pPr>
              <w:jc w:val="right"/>
              <w:rPr>
                <w:rFonts w:cstheme="minorHAnsi"/>
                <w:sz w:val="18"/>
                <w:szCs w:val="18"/>
                <w:lang w:val="fr-FR"/>
              </w:rPr>
            </w:pPr>
            <w:r>
              <w:rPr>
                <w:rFonts w:cstheme="minorHAnsi"/>
                <w:sz w:val="18"/>
                <w:szCs w:val="18"/>
                <w:lang w:val="fr-FR"/>
              </w:rPr>
              <w:t>1 500 000</w:t>
            </w:r>
          </w:p>
        </w:tc>
        <w:tc>
          <w:tcPr>
            <w:tcW w:w="992" w:type="dxa"/>
          </w:tcPr>
          <w:p w14:paraId="5F971C93" w14:textId="77777777" w:rsidR="00BB6415" w:rsidRDefault="00BB6415" w:rsidP="00D1289F">
            <w:pPr>
              <w:jc w:val="right"/>
              <w:rPr>
                <w:rFonts w:cstheme="minorHAnsi"/>
                <w:sz w:val="18"/>
                <w:szCs w:val="18"/>
                <w:lang w:val="fr-FR"/>
              </w:rPr>
            </w:pPr>
            <w:r>
              <w:rPr>
                <w:rFonts w:cstheme="minorHAnsi"/>
                <w:sz w:val="18"/>
                <w:szCs w:val="18"/>
                <w:lang w:val="fr-FR"/>
              </w:rPr>
              <w:t>3 775 000</w:t>
            </w:r>
          </w:p>
        </w:tc>
        <w:tc>
          <w:tcPr>
            <w:tcW w:w="993" w:type="dxa"/>
          </w:tcPr>
          <w:p w14:paraId="43301722" w14:textId="77777777" w:rsidR="00BB6415" w:rsidRDefault="00BB6415" w:rsidP="00D1289F">
            <w:pPr>
              <w:jc w:val="right"/>
              <w:rPr>
                <w:rFonts w:cstheme="minorHAnsi"/>
                <w:sz w:val="18"/>
                <w:szCs w:val="18"/>
                <w:lang w:val="fr-FR"/>
              </w:rPr>
            </w:pPr>
            <w:r>
              <w:rPr>
                <w:rFonts w:cstheme="minorHAnsi"/>
                <w:sz w:val="18"/>
                <w:szCs w:val="18"/>
                <w:lang w:val="fr-FR"/>
              </w:rPr>
              <w:t>5 275 000</w:t>
            </w:r>
          </w:p>
        </w:tc>
        <w:tc>
          <w:tcPr>
            <w:tcW w:w="992" w:type="dxa"/>
          </w:tcPr>
          <w:p w14:paraId="26F44420" w14:textId="77777777" w:rsidR="00BB6415" w:rsidRDefault="00BB6415" w:rsidP="00D1289F">
            <w:pPr>
              <w:jc w:val="right"/>
              <w:rPr>
                <w:rFonts w:cstheme="minorHAnsi"/>
                <w:sz w:val="18"/>
                <w:szCs w:val="18"/>
                <w:lang w:val="fr-FR"/>
              </w:rPr>
            </w:pPr>
            <w:r>
              <w:rPr>
                <w:rFonts w:cstheme="minorHAnsi"/>
                <w:sz w:val="18"/>
                <w:szCs w:val="18"/>
                <w:lang w:val="fr-FR"/>
              </w:rPr>
              <w:t>1 500 000</w:t>
            </w:r>
          </w:p>
        </w:tc>
        <w:tc>
          <w:tcPr>
            <w:tcW w:w="992" w:type="dxa"/>
          </w:tcPr>
          <w:p w14:paraId="03E65220" w14:textId="77777777" w:rsidR="00BB6415" w:rsidRDefault="00BB6415" w:rsidP="00D1289F">
            <w:pPr>
              <w:jc w:val="right"/>
              <w:rPr>
                <w:rFonts w:cstheme="minorHAnsi"/>
                <w:sz w:val="18"/>
                <w:szCs w:val="18"/>
                <w:lang w:val="fr-FR"/>
              </w:rPr>
            </w:pPr>
            <w:r>
              <w:rPr>
                <w:rFonts w:cstheme="minorHAnsi"/>
                <w:sz w:val="18"/>
                <w:szCs w:val="18"/>
                <w:lang w:val="fr-FR"/>
              </w:rPr>
              <w:t>3 775 000</w:t>
            </w:r>
          </w:p>
        </w:tc>
        <w:tc>
          <w:tcPr>
            <w:tcW w:w="992" w:type="dxa"/>
          </w:tcPr>
          <w:p w14:paraId="35E94894" w14:textId="77777777" w:rsidR="00BB6415" w:rsidRDefault="00BB6415" w:rsidP="00D1289F">
            <w:pPr>
              <w:jc w:val="right"/>
              <w:rPr>
                <w:rFonts w:cstheme="minorHAnsi"/>
                <w:sz w:val="18"/>
                <w:szCs w:val="18"/>
                <w:lang w:val="fr-FR"/>
              </w:rPr>
            </w:pPr>
            <w:r>
              <w:rPr>
                <w:rFonts w:cstheme="minorHAnsi"/>
                <w:sz w:val="18"/>
                <w:szCs w:val="18"/>
                <w:lang w:val="fr-FR"/>
              </w:rPr>
              <w:t>5 275 000</w:t>
            </w:r>
          </w:p>
        </w:tc>
      </w:tr>
      <w:tr w:rsidR="00BB6415" w14:paraId="13702207" w14:textId="77777777" w:rsidTr="00D1289F">
        <w:trPr>
          <w:jc w:val="center"/>
        </w:trPr>
        <w:tc>
          <w:tcPr>
            <w:tcW w:w="1413" w:type="dxa"/>
          </w:tcPr>
          <w:p w14:paraId="6D703F0D" w14:textId="77777777" w:rsidR="00BB6415" w:rsidRPr="00DF1F9F" w:rsidRDefault="00BB6415" w:rsidP="00D1289F">
            <w:pPr>
              <w:rPr>
                <w:rFonts w:cstheme="minorHAnsi"/>
                <w:sz w:val="18"/>
                <w:szCs w:val="18"/>
                <w:lang w:val="fr-FR"/>
              </w:rPr>
            </w:pPr>
            <w:r>
              <w:rPr>
                <w:rFonts w:cstheme="minorHAnsi"/>
                <w:sz w:val="18"/>
                <w:szCs w:val="18"/>
                <w:lang w:val="fr-FR"/>
              </w:rPr>
              <w:t>ICCN</w:t>
            </w:r>
          </w:p>
        </w:tc>
        <w:tc>
          <w:tcPr>
            <w:tcW w:w="992" w:type="dxa"/>
          </w:tcPr>
          <w:p w14:paraId="062FC7B1" w14:textId="77777777" w:rsidR="00BB6415" w:rsidRPr="00DF1F9F" w:rsidRDefault="00BB6415" w:rsidP="00D1289F">
            <w:pPr>
              <w:jc w:val="right"/>
              <w:rPr>
                <w:rFonts w:cstheme="minorHAnsi"/>
                <w:sz w:val="18"/>
                <w:szCs w:val="18"/>
                <w:lang w:val="fr-FR"/>
              </w:rPr>
            </w:pPr>
            <w:r>
              <w:rPr>
                <w:rFonts w:cstheme="minorHAnsi"/>
                <w:sz w:val="18"/>
                <w:szCs w:val="18"/>
                <w:lang w:val="fr-FR"/>
              </w:rPr>
              <w:t>-</w:t>
            </w:r>
          </w:p>
        </w:tc>
        <w:tc>
          <w:tcPr>
            <w:tcW w:w="992" w:type="dxa"/>
          </w:tcPr>
          <w:p w14:paraId="720C8F6A" w14:textId="77777777" w:rsidR="00BB6415" w:rsidRDefault="00BB6415" w:rsidP="00D1289F">
            <w:pPr>
              <w:jc w:val="right"/>
              <w:rPr>
                <w:rFonts w:cstheme="minorHAnsi"/>
                <w:sz w:val="18"/>
                <w:szCs w:val="18"/>
                <w:lang w:val="fr-FR"/>
              </w:rPr>
            </w:pPr>
            <w:r>
              <w:rPr>
                <w:rFonts w:cstheme="minorHAnsi"/>
                <w:sz w:val="18"/>
                <w:szCs w:val="18"/>
                <w:lang w:val="fr-FR"/>
              </w:rPr>
              <w:t>135 000</w:t>
            </w:r>
          </w:p>
        </w:tc>
        <w:tc>
          <w:tcPr>
            <w:tcW w:w="993" w:type="dxa"/>
          </w:tcPr>
          <w:p w14:paraId="66E6C599" w14:textId="77777777" w:rsidR="00BB6415" w:rsidRDefault="00BB6415" w:rsidP="00D1289F">
            <w:pPr>
              <w:jc w:val="right"/>
              <w:rPr>
                <w:rFonts w:cstheme="minorHAnsi"/>
                <w:sz w:val="18"/>
                <w:szCs w:val="18"/>
                <w:lang w:val="fr-FR"/>
              </w:rPr>
            </w:pPr>
            <w:r>
              <w:rPr>
                <w:rFonts w:cstheme="minorHAnsi"/>
                <w:sz w:val="18"/>
                <w:szCs w:val="18"/>
                <w:lang w:val="fr-FR"/>
              </w:rPr>
              <w:t>135 000</w:t>
            </w:r>
          </w:p>
        </w:tc>
        <w:tc>
          <w:tcPr>
            <w:tcW w:w="992" w:type="dxa"/>
          </w:tcPr>
          <w:p w14:paraId="3E377498" w14:textId="77777777" w:rsidR="00BB6415" w:rsidRDefault="00BB6415" w:rsidP="00D1289F">
            <w:pPr>
              <w:jc w:val="right"/>
              <w:rPr>
                <w:rFonts w:cstheme="minorHAnsi"/>
                <w:sz w:val="18"/>
                <w:szCs w:val="18"/>
                <w:lang w:val="fr-FR"/>
              </w:rPr>
            </w:pPr>
            <w:r>
              <w:rPr>
                <w:rFonts w:cstheme="minorHAnsi"/>
                <w:sz w:val="18"/>
                <w:szCs w:val="18"/>
                <w:lang w:val="fr-FR"/>
              </w:rPr>
              <w:t>-</w:t>
            </w:r>
          </w:p>
        </w:tc>
        <w:tc>
          <w:tcPr>
            <w:tcW w:w="992" w:type="dxa"/>
          </w:tcPr>
          <w:p w14:paraId="7080C847" w14:textId="77777777" w:rsidR="00BB6415" w:rsidRDefault="00BB6415" w:rsidP="00D1289F">
            <w:pPr>
              <w:jc w:val="right"/>
              <w:rPr>
                <w:rFonts w:cstheme="minorHAnsi"/>
                <w:sz w:val="18"/>
                <w:szCs w:val="18"/>
                <w:lang w:val="fr-FR"/>
              </w:rPr>
            </w:pPr>
            <w:r>
              <w:rPr>
                <w:rFonts w:cstheme="minorHAnsi"/>
                <w:sz w:val="18"/>
                <w:szCs w:val="18"/>
                <w:lang w:val="fr-FR"/>
              </w:rPr>
              <w:t>135 000</w:t>
            </w:r>
          </w:p>
        </w:tc>
        <w:tc>
          <w:tcPr>
            <w:tcW w:w="992" w:type="dxa"/>
          </w:tcPr>
          <w:p w14:paraId="17903C90" w14:textId="77777777" w:rsidR="00BB6415" w:rsidRDefault="00BB6415" w:rsidP="00D1289F">
            <w:pPr>
              <w:jc w:val="right"/>
              <w:rPr>
                <w:rFonts w:cstheme="minorHAnsi"/>
                <w:sz w:val="18"/>
                <w:szCs w:val="18"/>
                <w:lang w:val="fr-FR"/>
              </w:rPr>
            </w:pPr>
            <w:r>
              <w:rPr>
                <w:rFonts w:cstheme="minorHAnsi"/>
                <w:sz w:val="18"/>
                <w:szCs w:val="18"/>
                <w:lang w:val="fr-FR"/>
              </w:rPr>
              <w:t>135 000</w:t>
            </w:r>
          </w:p>
        </w:tc>
      </w:tr>
      <w:tr w:rsidR="00BB6415" w14:paraId="0C7B7D53" w14:textId="77777777" w:rsidTr="00D1289F">
        <w:trPr>
          <w:jc w:val="center"/>
        </w:trPr>
        <w:tc>
          <w:tcPr>
            <w:tcW w:w="1413" w:type="dxa"/>
          </w:tcPr>
          <w:p w14:paraId="4FD6257B" w14:textId="77777777" w:rsidR="00BB6415" w:rsidRPr="001F7A1B" w:rsidRDefault="00BB6415" w:rsidP="00D1289F">
            <w:pPr>
              <w:rPr>
                <w:rFonts w:cstheme="minorHAnsi"/>
                <w:sz w:val="18"/>
                <w:szCs w:val="18"/>
                <w:lang w:val="fr-FR"/>
              </w:rPr>
            </w:pPr>
            <w:r>
              <w:rPr>
                <w:rFonts w:cstheme="minorHAnsi"/>
                <w:sz w:val="18"/>
                <w:szCs w:val="18"/>
                <w:lang w:val="fr-FR"/>
              </w:rPr>
              <w:t xml:space="preserve">National </w:t>
            </w:r>
            <w:proofErr w:type="spellStart"/>
            <w:r>
              <w:rPr>
                <w:rFonts w:cstheme="minorHAnsi"/>
                <w:sz w:val="18"/>
                <w:szCs w:val="18"/>
                <w:lang w:val="fr-FR"/>
              </w:rPr>
              <w:t>Assembly</w:t>
            </w:r>
            <w:proofErr w:type="spellEnd"/>
            <w:r>
              <w:rPr>
                <w:rFonts w:cstheme="minorHAnsi"/>
                <w:sz w:val="18"/>
                <w:szCs w:val="18"/>
                <w:lang w:val="fr-FR"/>
              </w:rPr>
              <w:t xml:space="preserve"> </w:t>
            </w:r>
          </w:p>
        </w:tc>
        <w:tc>
          <w:tcPr>
            <w:tcW w:w="992" w:type="dxa"/>
          </w:tcPr>
          <w:p w14:paraId="6568CFB3" w14:textId="77777777" w:rsidR="00BB6415" w:rsidRPr="001F7A1B" w:rsidRDefault="00BB6415" w:rsidP="00D1289F">
            <w:pPr>
              <w:jc w:val="right"/>
              <w:rPr>
                <w:rFonts w:cstheme="minorHAnsi"/>
                <w:sz w:val="18"/>
                <w:szCs w:val="18"/>
                <w:lang w:val="fr-FR"/>
              </w:rPr>
            </w:pPr>
            <w:r>
              <w:rPr>
                <w:rFonts w:cstheme="minorHAnsi"/>
                <w:sz w:val="18"/>
                <w:szCs w:val="18"/>
                <w:lang w:val="fr-FR"/>
              </w:rPr>
              <w:t>-</w:t>
            </w:r>
          </w:p>
        </w:tc>
        <w:tc>
          <w:tcPr>
            <w:tcW w:w="992" w:type="dxa"/>
          </w:tcPr>
          <w:p w14:paraId="00F4F513" w14:textId="77777777" w:rsidR="00BB6415" w:rsidRPr="001F7A1B" w:rsidRDefault="00BB6415" w:rsidP="00D1289F">
            <w:pPr>
              <w:jc w:val="right"/>
              <w:rPr>
                <w:rFonts w:cstheme="minorHAnsi"/>
                <w:sz w:val="18"/>
                <w:szCs w:val="18"/>
                <w:lang w:val="fr-FR"/>
              </w:rPr>
            </w:pPr>
            <w:r>
              <w:rPr>
                <w:rFonts w:cstheme="minorHAnsi"/>
                <w:sz w:val="18"/>
                <w:szCs w:val="18"/>
                <w:lang w:val="fr-FR"/>
              </w:rPr>
              <w:t>635 000</w:t>
            </w:r>
          </w:p>
        </w:tc>
        <w:tc>
          <w:tcPr>
            <w:tcW w:w="993" w:type="dxa"/>
          </w:tcPr>
          <w:p w14:paraId="506A94B8" w14:textId="77777777" w:rsidR="00BB6415" w:rsidRPr="001F7A1B" w:rsidRDefault="00BB6415" w:rsidP="00D1289F">
            <w:pPr>
              <w:jc w:val="right"/>
              <w:rPr>
                <w:rFonts w:cstheme="minorHAnsi"/>
                <w:sz w:val="18"/>
                <w:szCs w:val="18"/>
                <w:lang w:val="fr-FR"/>
              </w:rPr>
            </w:pPr>
            <w:r>
              <w:rPr>
                <w:rFonts w:cstheme="minorHAnsi"/>
                <w:sz w:val="18"/>
                <w:szCs w:val="18"/>
                <w:lang w:val="fr-FR"/>
              </w:rPr>
              <w:t>635 000</w:t>
            </w:r>
          </w:p>
        </w:tc>
        <w:tc>
          <w:tcPr>
            <w:tcW w:w="992" w:type="dxa"/>
          </w:tcPr>
          <w:p w14:paraId="23D8473D" w14:textId="77777777" w:rsidR="00BB6415" w:rsidRPr="001F7A1B" w:rsidRDefault="00BB6415" w:rsidP="00D1289F">
            <w:pPr>
              <w:jc w:val="right"/>
              <w:rPr>
                <w:rFonts w:cstheme="minorHAnsi"/>
                <w:sz w:val="18"/>
                <w:szCs w:val="18"/>
                <w:lang w:val="fr-FR"/>
              </w:rPr>
            </w:pPr>
            <w:r w:rsidRPr="00370660">
              <w:rPr>
                <w:rFonts w:cstheme="minorHAnsi"/>
                <w:sz w:val="18"/>
                <w:szCs w:val="18"/>
                <w:lang w:val="fr-FR"/>
              </w:rPr>
              <w:t>-</w:t>
            </w:r>
          </w:p>
        </w:tc>
        <w:tc>
          <w:tcPr>
            <w:tcW w:w="992" w:type="dxa"/>
            <w:shd w:val="clear" w:color="auto" w:fill="auto"/>
          </w:tcPr>
          <w:p w14:paraId="3B31BFC9" w14:textId="77777777" w:rsidR="00BB6415" w:rsidRPr="001F7A1B" w:rsidRDefault="00BB6415" w:rsidP="00D1289F">
            <w:pPr>
              <w:jc w:val="right"/>
              <w:rPr>
                <w:rFonts w:cstheme="minorHAnsi"/>
                <w:sz w:val="18"/>
                <w:szCs w:val="18"/>
                <w:lang w:val="fr-FR"/>
              </w:rPr>
            </w:pPr>
            <w:r w:rsidRPr="00F641FE">
              <w:rPr>
                <w:rFonts w:cstheme="minorHAnsi"/>
                <w:sz w:val="18"/>
                <w:szCs w:val="18"/>
                <w:lang w:val="fr-FR"/>
              </w:rPr>
              <w:t>-</w:t>
            </w:r>
          </w:p>
        </w:tc>
        <w:tc>
          <w:tcPr>
            <w:tcW w:w="992" w:type="dxa"/>
          </w:tcPr>
          <w:p w14:paraId="7E974693" w14:textId="77777777" w:rsidR="00BB6415" w:rsidRPr="001F7A1B" w:rsidRDefault="00BB6415" w:rsidP="00D1289F">
            <w:pPr>
              <w:jc w:val="right"/>
              <w:rPr>
                <w:rFonts w:cstheme="minorHAnsi"/>
                <w:sz w:val="18"/>
                <w:szCs w:val="18"/>
                <w:lang w:val="fr-FR"/>
              </w:rPr>
            </w:pPr>
            <w:r w:rsidRPr="00D45785">
              <w:rPr>
                <w:rFonts w:cstheme="minorHAnsi"/>
                <w:sz w:val="18"/>
                <w:szCs w:val="18"/>
                <w:lang w:val="fr-FR"/>
              </w:rPr>
              <w:t>-</w:t>
            </w:r>
          </w:p>
        </w:tc>
      </w:tr>
      <w:tr w:rsidR="00BB6415" w14:paraId="190CBF0E" w14:textId="77777777" w:rsidTr="00D1289F">
        <w:trPr>
          <w:jc w:val="center"/>
        </w:trPr>
        <w:tc>
          <w:tcPr>
            <w:tcW w:w="1413" w:type="dxa"/>
          </w:tcPr>
          <w:p w14:paraId="78839FCE" w14:textId="77777777" w:rsidR="00BB6415" w:rsidRPr="001F7A1B" w:rsidRDefault="00BB6415" w:rsidP="00D1289F">
            <w:pPr>
              <w:rPr>
                <w:rFonts w:cstheme="minorHAnsi"/>
                <w:sz w:val="18"/>
                <w:szCs w:val="18"/>
                <w:lang w:val="fr-FR"/>
              </w:rPr>
            </w:pPr>
            <w:r>
              <w:rPr>
                <w:rFonts w:cstheme="minorHAnsi"/>
                <w:sz w:val="18"/>
                <w:szCs w:val="18"/>
                <w:lang w:val="fr-FR"/>
              </w:rPr>
              <w:t>INERA</w:t>
            </w:r>
          </w:p>
        </w:tc>
        <w:tc>
          <w:tcPr>
            <w:tcW w:w="992" w:type="dxa"/>
          </w:tcPr>
          <w:p w14:paraId="6C96AD0D" w14:textId="77777777" w:rsidR="00BB6415" w:rsidRPr="00DF1F9F" w:rsidRDefault="00BB6415" w:rsidP="00D1289F">
            <w:pPr>
              <w:jc w:val="right"/>
              <w:rPr>
                <w:rFonts w:cstheme="minorHAnsi"/>
                <w:sz w:val="18"/>
                <w:szCs w:val="18"/>
                <w:lang w:val="fr-FR"/>
              </w:rPr>
            </w:pPr>
            <w:r>
              <w:rPr>
                <w:rFonts w:cstheme="minorHAnsi"/>
                <w:sz w:val="18"/>
                <w:szCs w:val="18"/>
                <w:lang w:val="fr-FR"/>
              </w:rPr>
              <w:t>-</w:t>
            </w:r>
          </w:p>
        </w:tc>
        <w:tc>
          <w:tcPr>
            <w:tcW w:w="992" w:type="dxa"/>
          </w:tcPr>
          <w:p w14:paraId="6B79B871" w14:textId="77777777" w:rsidR="00BB6415" w:rsidRDefault="00BB6415" w:rsidP="00D1289F">
            <w:pPr>
              <w:jc w:val="right"/>
              <w:rPr>
                <w:rFonts w:cstheme="minorHAnsi"/>
                <w:sz w:val="18"/>
                <w:szCs w:val="18"/>
                <w:lang w:val="fr-FR"/>
              </w:rPr>
            </w:pPr>
            <w:r>
              <w:rPr>
                <w:rFonts w:cstheme="minorHAnsi"/>
                <w:sz w:val="18"/>
                <w:szCs w:val="18"/>
                <w:lang w:val="fr-FR"/>
              </w:rPr>
              <w:t>185 000</w:t>
            </w:r>
          </w:p>
        </w:tc>
        <w:tc>
          <w:tcPr>
            <w:tcW w:w="993" w:type="dxa"/>
          </w:tcPr>
          <w:p w14:paraId="37A5B678" w14:textId="77777777" w:rsidR="00BB6415" w:rsidRDefault="00BB6415" w:rsidP="00D1289F">
            <w:pPr>
              <w:jc w:val="right"/>
              <w:rPr>
                <w:rFonts w:cstheme="minorHAnsi"/>
                <w:sz w:val="18"/>
                <w:szCs w:val="18"/>
                <w:lang w:val="fr-FR"/>
              </w:rPr>
            </w:pPr>
            <w:r>
              <w:rPr>
                <w:rFonts w:cstheme="minorHAnsi"/>
                <w:sz w:val="18"/>
                <w:szCs w:val="18"/>
                <w:lang w:val="fr-FR"/>
              </w:rPr>
              <w:t>185 000</w:t>
            </w:r>
          </w:p>
        </w:tc>
        <w:tc>
          <w:tcPr>
            <w:tcW w:w="992" w:type="dxa"/>
          </w:tcPr>
          <w:p w14:paraId="6B55F754" w14:textId="77777777" w:rsidR="00BB6415" w:rsidRDefault="00BB6415" w:rsidP="00D1289F">
            <w:pPr>
              <w:jc w:val="right"/>
              <w:rPr>
                <w:rFonts w:cstheme="minorHAnsi"/>
                <w:sz w:val="18"/>
                <w:szCs w:val="18"/>
                <w:lang w:val="fr-FR"/>
              </w:rPr>
            </w:pPr>
            <w:r w:rsidRPr="00370660">
              <w:rPr>
                <w:rFonts w:cstheme="minorHAnsi"/>
                <w:sz w:val="18"/>
                <w:szCs w:val="18"/>
                <w:lang w:val="fr-FR"/>
              </w:rPr>
              <w:t>-</w:t>
            </w:r>
          </w:p>
        </w:tc>
        <w:tc>
          <w:tcPr>
            <w:tcW w:w="992" w:type="dxa"/>
            <w:shd w:val="clear" w:color="auto" w:fill="auto"/>
          </w:tcPr>
          <w:p w14:paraId="5BFE3445" w14:textId="77777777" w:rsidR="00BB6415" w:rsidRDefault="00BB6415" w:rsidP="00D1289F">
            <w:pPr>
              <w:jc w:val="right"/>
              <w:rPr>
                <w:rFonts w:cstheme="minorHAnsi"/>
                <w:sz w:val="18"/>
                <w:szCs w:val="18"/>
                <w:lang w:val="fr-FR"/>
              </w:rPr>
            </w:pPr>
            <w:r w:rsidRPr="00F641FE">
              <w:rPr>
                <w:rFonts w:cstheme="minorHAnsi"/>
                <w:sz w:val="18"/>
                <w:szCs w:val="18"/>
                <w:lang w:val="fr-FR"/>
              </w:rPr>
              <w:t>-</w:t>
            </w:r>
          </w:p>
        </w:tc>
        <w:tc>
          <w:tcPr>
            <w:tcW w:w="992" w:type="dxa"/>
          </w:tcPr>
          <w:p w14:paraId="4228247E" w14:textId="77777777" w:rsidR="00BB6415" w:rsidRDefault="00BB6415" w:rsidP="00D1289F">
            <w:pPr>
              <w:jc w:val="right"/>
              <w:rPr>
                <w:rFonts w:cstheme="minorHAnsi"/>
                <w:sz w:val="18"/>
                <w:szCs w:val="18"/>
                <w:lang w:val="fr-FR"/>
              </w:rPr>
            </w:pPr>
            <w:r w:rsidRPr="00D45785">
              <w:rPr>
                <w:rFonts w:cstheme="minorHAnsi"/>
                <w:sz w:val="18"/>
                <w:szCs w:val="18"/>
                <w:lang w:val="fr-FR"/>
              </w:rPr>
              <w:t>-</w:t>
            </w:r>
          </w:p>
        </w:tc>
      </w:tr>
      <w:tr w:rsidR="00BB6415" w14:paraId="1B8A5703" w14:textId="77777777" w:rsidTr="00D1289F">
        <w:trPr>
          <w:jc w:val="center"/>
        </w:trPr>
        <w:tc>
          <w:tcPr>
            <w:tcW w:w="1413" w:type="dxa"/>
          </w:tcPr>
          <w:p w14:paraId="190A484A" w14:textId="77777777" w:rsidR="00BB6415" w:rsidRPr="001F7A1B" w:rsidRDefault="00BB6415" w:rsidP="00D1289F">
            <w:pPr>
              <w:rPr>
                <w:rFonts w:cstheme="minorHAnsi"/>
                <w:sz w:val="18"/>
                <w:szCs w:val="18"/>
                <w:lang w:val="fr-FR"/>
              </w:rPr>
            </w:pPr>
            <w:r>
              <w:rPr>
                <w:rFonts w:cstheme="minorHAnsi"/>
                <w:sz w:val="18"/>
                <w:szCs w:val="18"/>
                <w:lang w:val="fr-FR"/>
              </w:rPr>
              <w:t>INRB</w:t>
            </w:r>
          </w:p>
        </w:tc>
        <w:tc>
          <w:tcPr>
            <w:tcW w:w="992" w:type="dxa"/>
          </w:tcPr>
          <w:p w14:paraId="3A840E4F" w14:textId="77777777" w:rsidR="00BB6415" w:rsidRPr="001F7A1B" w:rsidRDefault="00BB6415" w:rsidP="00D1289F">
            <w:pPr>
              <w:jc w:val="right"/>
              <w:rPr>
                <w:rFonts w:cstheme="minorHAnsi"/>
                <w:sz w:val="18"/>
                <w:szCs w:val="18"/>
                <w:lang w:val="fr-FR"/>
              </w:rPr>
            </w:pPr>
            <w:r w:rsidRPr="001F7A1B">
              <w:rPr>
                <w:rFonts w:cstheme="minorHAnsi"/>
                <w:sz w:val="18"/>
                <w:szCs w:val="18"/>
                <w:lang w:val="fr-FR"/>
              </w:rPr>
              <w:t>-</w:t>
            </w:r>
          </w:p>
        </w:tc>
        <w:tc>
          <w:tcPr>
            <w:tcW w:w="992" w:type="dxa"/>
          </w:tcPr>
          <w:p w14:paraId="7725B4DA" w14:textId="77777777" w:rsidR="00BB6415" w:rsidRPr="001F7A1B" w:rsidRDefault="00BB6415" w:rsidP="00D1289F">
            <w:pPr>
              <w:jc w:val="right"/>
              <w:rPr>
                <w:rFonts w:cstheme="minorHAnsi"/>
                <w:sz w:val="18"/>
                <w:szCs w:val="18"/>
                <w:lang w:val="fr-FR"/>
              </w:rPr>
            </w:pPr>
            <w:r w:rsidRPr="001F7A1B">
              <w:rPr>
                <w:rFonts w:cstheme="minorHAnsi"/>
                <w:sz w:val="18"/>
                <w:szCs w:val="18"/>
                <w:lang w:val="fr-FR"/>
              </w:rPr>
              <w:t>100 000</w:t>
            </w:r>
          </w:p>
        </w:tc>
        <w:tc>
          <w:tcPr>
            <w:tcW w:w="993" w:type="dxa"/>
          </w:tcPr>
          <w:p w14:paraId="7C980C52" w14:textId="77777777" w:rsidR="00BB6415" w:rsidRPr="001F7A1B" w:rsidRDefault="00BB6415" w:rsidP="00D1289F">
            <w:pPr>
              <w:jc w:val="right"/>
              <w:rPr>
                <w:rFonts w:cstheme="minorHAnsi"/>
                <w:sz w:val="18"/>
                <w:szCs w:val="18"/>
                <w:lang w:val="fr-FR"/>
              </w:rPr>
            </w:pPr>
            <w:r>
              <w:rPr>
                <w:rFonts w:cstheme="minorHAnsi"/>
                <w:sz w:val="18"/>
                <w:szCs w:val="18"/>
                <w:lang w:val="fr-FR"/>
              </w:rPr>
              <w:t>100 000</w:t>
            </w:r>
          </w:p>
        </w:tc>
        <w:tc>
          <w:tcPr>
            <w:tcW w:w="992" w:type="dxa"/>
          </w:tcPr>
          <w:p w14:paraId="701DB32D" w14:textId="77777777" w:rsidR="00BB6415" w:rsidRPr="001F7A1B" w:rsidRDefault="00BB6415" w:rsidP="00D1289F">
            <w:pPr>
              <w:jc w:val="right"/>
              <w:rPr>
                <w:rFonts w:cstheme="minorHAnsi"/>
                <w:sz w:val="18"/>
                <w:szCs w:val="18"/>
                <w:lang w:val="fr-FR"/>
              </w:rPr>
            </w:pPr>
            <w:r w:rsidRPr="00370660">
              <w:rPr>
                <w:rFonts w:cstheme="minorHAnsi"/>
                <w:sz w:val="18"/>
                <w:szCs w:val="18"/>
                <w:lang w:val="fr-FR"/>
              </w:rPr>
              <w:t>-</w:t>
            </w:r>
          </w:p>
        </w:tc>
        <w:tc>
          <w:tcPr>
            <w:tcW w:w="992" w:type="dxa"/>
            <w:shd w:val="clear" w:color="auto" w:fill="auto"/>
          </w:tcPr>
          <w:p w14:paraId="3E6FBC42" w14:textId="77777777" w:rsidR="00BB6415" w:rsidRPr="001F7A1B" w:rsidRDefault="00BB6415" w:rsidP="00D1289F">
            <w:pPr>
              <w:jc w:val="right"/>
              <w:rPr>
                <w:rFonts w:cstheme="minorHAnsi"/>
                <w:sz w:val="18"/>
                <w:szCs w:val="18"/>
                <w:lang w:val="fr-FR"/>
              </w:rPr>
            </w:pPr>
            <w:r w:rsidRPr="00F641FE">
              <w:rPr>
                <w:rFonts w:cstheme="minorHAnsi"/>
                <w:sz w:val="18"/>
                <w:szCs w:val="18"/>
                <w:lang w:val="fr-FR"/>
              </w:rPr>
              <w:t>-</w:t>
            </w:r>
          </w:p>
        </w:tc>
        <w:tc>
          <w:tcPr>
            <w:tcW w:w="992" w:type="dxa"/>
          </w:tcPr>
          <w:p w14:paraId="5F961401" w14:textId="77777777" w:rsidR="00BB6415" w:rsidRPr="001F7A1B" w:rsidRDefault="00BB6415" w:rsidP="00D1289F">
            <w:pPr>
              <w:jc w:val="right"/>
              <w:rPr>
                <w:rFonts w:cstheme="minorHAnsi"/>
                <w:sz w:val="18"/>
                <w:szCs w:val="18"/>
                <w:lang w:val="fr-FR"/>
              </w:rPr>
            </w:pPr>
            <w:r w:rsidRPr="00D45785">
              <w:rPr>
                <w:rFonts w:cstheme="minorHAnsi"/>
                <w:sz w:val="18"/>
                <w:szCs w:val="18"/>
                <w:lang w:val="fr-FR"/>
              </w:rPr>
              <w:t>-</w:t>
            </w:r>
          </w:p>
        </w:tc>
      </w:tr>
      <w:tr w:rsidR="00BB6415" w14:paraId="4EB4D862" w14:textId="77777777" w:rsidTr="00D1289F">
        <w:trPr>
          <w:jc w:val="center"/>
        </w:trPr>
        <w:tc>
          <w:tcPr>
            <w:tcW w:w="1413" w:type="dxa"/>
          </w:tcPr>
          <w:p w14:paraId="2538D01B" w14:textId="77777777" w:rsidR="00BB6415" w:rsidRPr="001F7A1B" w:rsidRDefault="00BB6415" w:rsidP="00D1289F">
            <w:pPr>
              <w:rPr>
                <w:rFonts w:cstheme="minorHAnsi"/>
                <w:sz w:val="18"/>
                <w:szCs w:val="18"/>
                <w:lang w:val="fr-FR"/>
              </w:rPr>
            </w:pPr>
            <w:r>
              <w:rPr>
                <w:rFonts w:cstheme="minorHAnsi"/>
                <w:sz w:val="18"/>
                <w:szCs w:val="18"/>
                <w:lang w:val="fr-FR"/>
              </w:rPr>
              <w:t>UNIKIN</w:t>
            </w:r>
          </w:p>
        </w:tc>
        <w:tc>
          <w:tcPr>
            <w:tcW w:w="992" w:type="dxa"/>
          </w:tcPr>
          <w:p w14:paraId="0F945043" w14:textId="77777777" w:rsidR="00BB6415" w:rsidRPr="00DF1F9F" w:rsidRDefault="00BB6415" w:rsidP="00D1289F">
            <w:pPr>
              <w:jc w:val="right"/>
              <w:rPr>
                <w:rFonts w:cstheme="minorHAnsi"/>
                <w:sz w:val="18"/>
                <w:szCs w:val="18"/>
                <w:lang w:val="fr-FR"/>
              </w:rPr>
            </w:pPr>
            <w:r>
              <w:rPr>
                <w:rFonts w:cstheme="minorHAnsi"/>
                <w:sz w:val="18"/>
                <w:szCs w:val="18"/>
                <w:lang w:val="fr-FR"/>
              </w:rPr>
              <w:t>-</w:t>
            </w:r>
          </w:p>
        </w:tc>
        <w:tc>
          <w:tcPr>
            <w:tcW w:w="992" w:type="dxa"/>
          </w:tcPr>
          <w:p w14:paraId="47D7D383" w14:textId="77777777" w:rsidR="00BB6415" w:rsidRPr="00DF1F9F" w:rsidRDefault="00BB6415" w:rsidP="00D1289F">
            <w:pPr>
              <w:jc w:val="right"/>
              <w:rPr>
                <w:rFonts w:cstheme="minorHAnsi"/>
                <w:sz w:val="18"/>
                <w:szCs w:val="18"/>
                <w:lang w:val="fr-FR"/>
              </w:rPr>
            </w:pPr>
            <w:r>
              <w:rPr>
                <w:rFonts w:cstheme="minorHAnsi"/>
                <w:sz w:val="18"/>
                <w:szCs w:val="18"/>
                <w:lang w:val="fr-FR"/>
              </w:rPr>
              <w:t>255 000</w:t>
            </w:r>
          </w:p>
        </w:tc>
        <w:tc>
          <w:tcPr>
            <w:tcW w:w="993" w:type="dxa"/>
          </w:tcPr>
          <w:p w14:paraId="3DDA12C5" w14:textId="77777777" w:rsidR="00BB6415" w:rsidRPr="00DF1F9F" w:rsidRDefault="00BB6415" w:rsidP="00D1289F">
            <w:pPr>
              <w:jc w:val="right"/>
              <w:rPr>
                <w:rFonts w:cstheme="minorHAnsi"/>
                <w:sz w:val="18"/>
                <w:szCs w:val="18"/>
                <w:lang w:val="fr-FR"/>
              </w:rPr>
            </w:pPr>
            <w:r>
              <w:rPr>
                <w:rFonts w:cstheme="minorHAnsi"/>
                <w:sz w:val="18"/>
                <w:szCs w:val="18"/>
                <w:lang w:val="fr-FR"/>
              </w:rPr>
              <w:t>255 000</w:t>
            </w:r>
          </w:p>
        </w:tc>
        <w:tc>
          <w:tcPr>
            <w:tcW w:w="992" w:type="dxa"/>
          </w:tcPr>
          <w:p w14:paraId="720EE2A9" w14:textId="77777777" w:rsidR="00BB6415" w:rsidRPr="00DF1F9F" w:rsidRDefault="00BB6415" w:rsidP="00D1289F">
            <w:pPr>
              <w:jc w:val="right"/>
              <w:rPr>
                <w:rFonts w:cstheme="minorHAnsi"/>
                <w:sz w:val="18"/>
                <w:szCs w:val="18"/>
                <w:lang w:val="fr-FR"/>
              </w:rPr>
            </w:pPr>
            <w:r w:rsidRPr="00370660">
              <w:rPr>
                <w:rFonts w:cstheme="minorHAnsi"/>
                <w:sz w:val="18"/>
                <w:szCs w:val="18"/>
                <w:lang w:val="fr-FR"/>
              </w:rPr>
              <w:t>-</w:t>
            </w:r>
          </w:p>
        </w:tc>
        <w:tc>
          <w:tcPr>
            <w:tcW w:w="992" w:type="dxa"/>
            <w:shd w:val="clear" w:color="auto" w:fill="auto"/>
          </w:tcPr>
          <w:p w14:paraId="401A5818" w14:textId="77777777" w:rsidR="00BB6415" w:rsidRPr="00DF1F9F" w:rsidRDefault="00BB6415" w:rsidP="00D1289F">
            <w:pPr>
              <w:jc w:val="right"/>
              <w:rPr>
                <w:rFonts w:cstheme="minorHAnsi"/>
                <w:sz w:val="18"/>
                <w:szCs w:val="18"/>
                <w:lang w:val="fr-FR"/>
              </w:rPr>
            </w:pPr>
            <w:r w:rsidRPr="00F641FE">
              <w:rPr>
                <w:rFonts w:cstheme="minorHAnsi"/>
                <w:sz w:val="18"/>
                <w:szCs w:val="18"/>
                <w:lang w:val="fr-FR"/>
              </w:rPr>
              <w:t>-</w:t>
            </w:r>
          </w:p>
        </w:tc>
        <w:tc>
          <w:tcPr>
            <w:tcW w:w="992" w:type="dxa"/>
          </w:tcPr>
          <w:p w14:paraId="4DB25D5F" w14:textId="77777777" w:rsidR="00BB6415" w:rsidRPr="00DF1F9F" w:rsidRDefault="00BB6415" w:rsidP="00D1289F">
            <w:pPr>
              <w:jc w:val="right"/>
              <w:rPr>
                <w:rFonts w:cstheme="minorHAnsi"/>
                <w:sz w:val="18"/>
                <w:szCs w:val="18"/>
                <w:lang w:val="fr-FR"/>
              </w:rPr>
            </w:pPr>
            <w:r w:rsidRPr="00D45785">
              <w:rPr>
                <w:rFonts w:cstheme="minorHAnsi"/>
                <w:sz w:val="18"/>
                <w:szCs w:val="18"/>
                <w:lang w:val="fr-FR"/>
              </w:rPr>
              <w:t>-</w:t>
            </w:r>
          </w:p>
        </w:tc>
      </w:tr>
      <w:tr w:rsidR="00BB6415" w14:paraId="35687FB9" w14:textId="77777777" w:rsidTr="00D1289F">
        <w:trPr>
          <w:jc w:val="center"/>
        </w:trPr>
        <w:tc>
          <w:tcPr>
            <w:tcW w:w="1413" w:type="dxa"/>
          </w:tcPr>
          <w:p w14:paraId="0ADDFD66" w14:textId="77777777" w:rsidR="00BB6415" w:rsidRDefault="00BB6415" w:rsidP="00D1289F">
            <w:pPr>
              <w:rPr>
                <w:rFonts w:cstheme="minorHAnsi"/>
                <w:sz w:val="18"/>
                <w:szCs w:val="18"/>
                <w:lang w:val="fr-FR"/>
              </w:rPr>
            </w:pPr>
            <w:r>
              <w:rPr>
                <w:rFonts w:cstheme="minorHAnsi"/>
                <w:sz w:val="18"/>
                <w:szCs w:val="18"/>
                <w:lang w:val="fr-FR"/>
              </w:rPr>
              <w:t>AASD</w:t>
            </w:r>
          </w:p>
        </w:tc>
        <w:tc>
          <w:tcPr>
            <w:tcW w:w="992" w:type="dxa"/>
          </w:tcPr>
          <w:p w14:paraId="014EE4B6" w14:textId="77777777" w:rsidR="00BB6415" w:rsidRDefault="00BB6415" w:rsidP="00D1289F">
            <w:pPr>
              <w:jc w:val="right"/>
              <w:rPr>
                <w:rFonts w:cstheme="minorHAnsi"/>
                <w:sz w:val="18"/>
                <w:szCs w:val="18"/>
                <w:lang w:val="fr-FR"/>
              </w:rPr>
            </w:pPr>
            <w:r>
              <w:rPr>
                <w:rFonts w:cstheme="minorHAnsi"/>
                <w:sz w:val="18"/>
                <w:szCs w:val="18"/>
                <w:lang w:val="fr-FR"/>
              </w:rPr>
              <w:t>-</w:t>
            </w:r>
          </w:p>
        </w:tc>
        <w:tc>
          <w:tcPr>
            <w:tcW w:w="992" w:type="dxa"/>
          </w:tcPr>
          <w:p w14:paraId="4AA8C580" w14:textId="77777777" w:rsidR="00BB6415" w:rsidRDefault="00BB6415" w:rsidP="00D1289F">
            <w:pPr>
              <w:jc w:val="right"/>
              <w:rPr>
                <w:rFonts w:cstheme="minorHAnsi"/>
                <w:sz w:val="18"/>
                <w:szCs w:val="18"/>
                <w:lang w:val="fr-FR"/>
              </w:rPr>
            </w:pPr>
            <w:r>
              <w:rPr>
                <w:rFonts w:cstheme="minorHAnsi"/>
                <w:sz w:val="18"/>
                <w:szCs w:val="18"/>
                <w:lang w:val="fr-FR"/>
              </w:rPr>
              <w:t>50 000</w:t>
            </w:r>
          </w:p>
        </w:tc>
        <w:tc>
          <w:tcPr>
            <w:tcW w:w="993" w:type="dxa"/>
          </w:tcPr>
          <w:p w14:paraId="47AD9FDC" w14:textId="77777777" w:rsidR="00BB6415" w:rsidRDefault="00BB6415" w:rsidP="00D1289F">
            <w:pPr>
              <w:jc w:val="right"/>
              <w:rPr>
                <w:rFonts w:cstheme="minorHAnsi"/>
                <w:sz w:val="18"/>
                <w:szCs w:val="18"/>
                <w:lang w:val="fr-FR"/>
              </w:rPr>
            </w:pPr>
            <w:r>
              <w:rPr>
                <w:rFonts w:cstheme="minorHAnsi"/>
                <w:sz w:val="18"/>
                <w:szCs w:val="18"/>
                <w:lang w:val="fr-FR"/>
              </w:rPr>
              <w:t>50 000</w:t>
            </w:r>
          </w:p>
        </w:tc>
        <w:tc>
          <w:tcPr>
            <w:tcW w:w="992" w:type="dxa"/>
          </w:tcPr>
          <w:p w14:paraId="6ADA907D" w14:textId="77777777" w:rsidR="00BB6415" w:rsidRPr="00DF1F9F" w:rsidRDefault="00BB6415" w:rsidP="00D1289F">
            <w:pPr>
              <w:jc w:val="right"/>
              <w:rPr>
                <w:rFonts w:cstheme="minorHAnsi"/>
                <w:sz w:val="18"/>
                <w:szCs w:val="18"/>
                <w:lang w:val="fr-FR"/>
              </w:rPr>
            </w:pPr>
            <w:r w:rsidRPr="00370660">
              <w:rPr>
                <w:rFonts w:cstheme="minorHAnsi"/>
                <w:sz w:val="18"/>
                <w:szCs w:val="18"/>
                <w:lang w:val="fr-FR"/>
              </w:rPr>
              <w:t>-</w:t>
            </w:r>
          </w:p>
        </w:tc>
        <w:tc>
          <w:tcPr>
            <w:tcW w:w="992" w:type="dxa"/>
            <w:shd w:val="clear" w:color="auto" w:fill="auto"/>
          </w:tcPr>
          <w:p w14:paraId="5DE5F5E2" w14:textId="77777777" w:rsidR="00BB6415" w:rsidRPr="00DF1F9F" w:rsidRDefault="00BB6415" w:rsidP="00D1289F">
            <w:pPr>
              <w:jc w:val="right"/>
              <w:rPr>
                <w:rFonts w:cstheme="minorHAnsi"/>
                <w:sz w:val="18"/>
                <w:szCs w:val="18"/>
                <w:lang w:val="fr-FR"/>
              </w:rPr>
            </w:pPr>
            <w:r w:rsidRPr="00F641FE">
              <w:rPr>
                <w:rFonts w:cstheme="minorHAnsi"/>
                <w:sz w:val="18"/>
                <w:szCs w:val="18"/>
                <w:lang w:val="fr-FR"/>
              </w:rPr>
              <w:t>-</w:t>
            </w:r>
          </w:p>
        </w:tc>
        <w:tc>
          <w:tcPr>
            <w:tcW w:w="992" w:type="dxa"/>
          </w:tcPr>
          <w:p w14:paraId="5A16BD49" w14:textId="77777777" w:rsidR="00BB6415" w:rsidRPr="00DF1F9F" w:rsidRDefault="00BB6415" w:rsidP="00D1289F">
            <w:pPr>
              <w:jc w:val="right"/>
              <w:rPr>
                <w:rFonts w:cstheme="minorHAnsi"/>
                <w:sz w:val="18"/>
                <w:szCs w:val="18"/>
                <w:lang w:val="fr-FR"/>
              </w:rPr>
            </w:pPr>
            <w:r w:rsidRPr="00D45785">
              <w:rPr>
                <w:rFonts w:cstheme="minorHAnsi"/>
                <w:sz w:val="18"/>
                <w:szCs w:val="18"/>
                <w:lang w:val="fr-FR"/>
              </w:rPr>
              <w:t>-</w:t>
            </w:r>
          </w:p>
        </w:tc>
      </w:tr>
      <w:tr w:rsidR="00BB6415" w14:paraId="4DC238AC" w14:textId="77777777" w:rsidTr="00D1289F">
        <w:trPr>
          <w:jc w:val="center"/>
        </w:trPr>
        <w:tc>
          <w:tcPr>
            <w:tcW w:w="1413" w:type="dxa"/>
          </w:tcPr>
          <w:p w14:paraId="04F8ACC2" w14:textId="77777777" w:rsidR="00BB6415" w:rsidRDefault="00BB6415" w:rsidP="00D1289F">
            <w:pPr>
              <w:rPr>
                <w:rFonts w:cstheme="minorHAnsi"/>
                <w:sz w:val="18"/>
                <w:szCs w:val="18"/>
                <w:lang w:val="fr-FR"/>
              </w:rPr>
            </w:pPr>
            <w:r>
              <w:rPr>
                <w:rFonts w:cstheme="minorHAnsi"/>
                <w:sz w:val="18"/>
                <w:szCs w:val="18"/>
                <w:lang w:val="fr-FR"/>
              </w:rPr>
              <w:t>BDA</w:t>
            </w:r>
          </w:p>
        </w:tc>
        <w:tc>
          <w:tcPr>
            <w:tcW w:w="992" w:type="dxa"/>
          </w:tcPr>
          <w:p w14:paraId="53084C11" w14:textId="77777777" w:rsidR="00BB6415" w:rsidRDefault="00BB6415" w:rsidP="00D1289F">
            <w:pPr>
              <w:jc w:val="right"/>
              <w:rPr>
                <w:rFonts w:cstheme="minorHAnsi"/>
                <w:sz w:val="18"/>
                <w:szCs w:val="18"/>
                <w:lang w:val="fr-FR"/>
              </w:rPr>
            </w:pPr>
            <w:r>
              <w:rPr>
                <w:rFonts w:cstheme="minorHAnsi"/>
                <w:sz w:val="18"/>
                <w:szCs w:val="18"/>
                <w:lang w:val="fr-FR"/>
              </w:rPr>
              <w:t>100 000</w:t>
            </w:r>
          </w:p>
        </w:tc>
        <w:tc>
          <w:tcPr>
            <w:tcW w:w="992" w:type="dxa"/>
          </w:tcPr>
          <w:p w14:paraId="005B0DDC" w14:textId="77777777" w:rsidR="00BB6415" w:rsidRDefault="00BB6415" w:rsidP="00D1289F">
            <w:pPr>
              <w:jc w:val="right"/>
              <w:rPr>
                <w:rFonts w:cstheme="minorHAnsi"/>
                <w:sz w:val="18"/>
                <w:szCs w:val="18"/>
                <w:lang w:val="fr-FR"/>
              </w:rPr>
            </w:pPr>
            <w:r>
              <w:rPr>
                <w:rFonts w:cstheme="minorHAnsi"/>
                <w:sz w:val="18"/>
                <w:szCs w:val="18"/>
                <w:lang w:val="fr-FR"/>
              </w:rPr>
              <w:t>300 000</w:t>
            </w:r>
          </w:p>
        </w:tc>
        <w:tc>
          <w:tcPr>
            <w:tcW w:w="993" w:type="dxa"/>
          </w:tcPr>
          <w:p w14:paraId="402F50B1" w14:textId="77777777" w:rsidR="00BB6415" w:rsidRDefault="00BB6415" w:rsidP="00D1289F">
            <w:pPr>
              <w:jc w:val="right"/>
              <w:rPr>
                <w:rFonts w:cstheme="minorHAnsi"/>
                <w:sz w:val="18"/>
                <w:szCs w:val="18"/>
                <w:lang w:val="fr-FR"/>
              </w:rPr>
            </w:pPr>
            <w:r>
              <w:rPr>
                <w:rFonts w:cstheme="minorHAnsi"/>
                <w:sz w:val="18"/>
                <w:szCs w:val="18"/>
                <w:lang w:val="fr-FR"/>
              </w:rPr>
              <w:t>400 000</w:t>
            </w:r>
          </w:p>
        </w:tc>
        <w:tc>
          <w:tcPr>
            <w:tcW w:w="992" w:type="dxa"/>
          </w:tcPr>
          <w:p w14:paraId="723770BD" w14:textId="77777777" w:rsidR="00BB6415" w:rsidRPr="00DF1F9F" w:rsidRDefault="00BB6415" w:rsidP="00D1289F">
            <w:pPr>
              <w:jc w:val="right"/>
              <w:rPr>
                <w:rFonts w:cstheme="minorHAnsi"/>
                <w:sz w:val="18"/>
                <w:szCs w:val="18"/>
                <w:lang w:val="fr-FR"/>
              </w:rPr>
            </w:pPr>
            <w:r>
              <w:rPr>
                <w:rFonts w:cstheme="minorHAnsi"/>
                <w:sz w:val="18"/>
                <w:szCs w:val="18"/>
                <w:lang w:val="fr-FR"/>
              </w:rPr>
              <w:t>-</w:t>
            </w:r>
          </w:p>
        </w:tc>
        <w:tc>
          <w:tcPr>
            <w:tcW w:w="992" w:type="dxa"/>
          </w:tcPr>
          <w:p w14:paraId="53ECF41A" w14:textId="77777777" w:rsidR="00BB6415" w:rsidRPr="00DF1F9F" w:rsidRDefault="00BB6415" w:rsidP="00D1289F">
            <w:pPr>
              <w:jc w:val="right"/>
              <w:rPr>
                <w:rFonts w:cstheme="minorHAnsi"/>
                <w:sz w:val="18"/>
                <w:szCs w:val="18"/>
                <w:lang w:val="fr-FR"/>
              </w:rPr>
            </w:pPr>
            <w:r>
              <w:rPr>
                <w:rFonts w:cstheme="minorHAnsi"/>
                <w:sz w:val="18"/>
                <w:szCs w:val="18"/>
                <w:lang w:val="fr-FR"/>
              </w:rPr>
              <w:t>400 000</w:t>
            </w:r>
          </w:p>
        </w:tc>
        <w:tc>
          <w:tcPr>
            <w:tcW w:w="992" w:type="dxa"/>
          </w:tcPr>
          <w:p w14:paraId="445D6396" w14:textId="77777777" w:rsidR="00BB6415" w:rsidRPr="00DF1F9F" w:rsidRDefault="00BB6415" w:rsidP="00D1289F">
            <w:pPr>
              <w:jc w:val="right"/>
              <w:rPr>
                <w:rFonts w:cstheme="minorHAnsi"/>
                <w:sz w:val="18"/>
                <w:szCs w:val="18"/>
                <w:lang w:val="fr-FR"/>
              </w:rPr>
            </w:pPr>
            <w:r>
              <w:rPr>
                <w:rFonts w:cstheme="minorHAnsi"/>
                <w:sz w:val="18"/>
                <w:szCs w:val="18"/>
                <w:lang w:val="fr-FR"/>
              </w:rPr>
              <w:t>400 000</w:t>
            </w:r>
          </w:p>
        </w:tc>
      </w:tr>
      <w:tr w:rsidR="00BB6415" w14:paraId="149E3098" w14:textId="77777777" w:rsidTr="00D1289F">
        <w:trPr>
          <w:jc w:val="center"/>
        </w:trPr>
        <w:tc>
          <w:tcPr>
            <w:tcW w:w="1413" w:type="dxa"/>
          </w:tcPr>
          <w:p w14:paraId="2F050DC1" w14:textId="77777777" w:rsidR="00BB6415" w:rsidRPr="001F7A1B" w:rsidRDefault="00BB6415" w:rsidP="00D1289F">
            <w:pPr>
              <w:jc w:val="right"/>
              <w:rPr>
                <w:rFonts w:cstheme="minorHAnsi"/>
                <w:b/>
                <w:bCs/>
                <w:sz w:val="18"/>
                <w:szCs w:val="18"/>
                <w:lang w:val="fr-FR"/>
              </w:rPr>
            </w:pPr>
            <w:r w:rsidRPr="001F7A1B">
              <w:rPr>
                <w:rFonts w:cstheme="minorHAnsi"/>
                <w:b/>
                <w:bCs/>
                <w:sz w:val="18"/>
                <w:szCs w:val="18"/>
                <w:lang w:val="fr-FR"/>
              </w:rPr>
              <w:t>Total</w:t>
            </w:r>
          </w:p>
        </w:tc>
        <w:tc>
          <w:tcPr>
            <w:tcW w:w="992" w:type="dxa"/>
          </w:tcPr>
          <w:p w14:paraId="6FED74D6" w14:textId="77777777" w:rsidR="00BB6415" w:rsidRPr="001F7A1B" w:rsidRDefault="00BB6415" w:rsidP="00D1289F">
            <w:pPr>
              <w:jc w:val="right"/>
              <w:rPr>
                <w:rFonts w:cstheme="minorHAnsi"/>
                <w:b/>
                <w:bCs/>
                <w:sz w:val="18"/>
                <w:szCs w:val="18"/>
                <w:lang w:val="fr-FR"/>
              </w:rPr>
            </w:pPr>
            <w:r>
              <w:rPr>
                <w:rFonts w:cstheme="minorHAnsi"/>
                <w:b/>
                <w:bCs/>
                <w:sz w:val="18"/>
                <w:szCs w:val="18"/>
                <w:lang w:val="fr-FR"/>
              </w:rPr>
              <w:t>1 600 000</w:t>
            </w:r>
          </w:p>
        </w:tc>
        <w:tc>
          <w:tcPr>
            <w:tcW w:w="992" w:type="dxa"/>
          </w:tcPr>
          <w:p w14:paraId="03A819C7" w14:textId="77777777" w:rsidR="00BB6415" w:rsidRPr="001F7A1B" w:rsidRDefault="00BB6415" w:rsidP="00D1289F">
            <w:pPr>
              <w:jc w:val="right"/>
              <w:rPr>
                <w:rFonts w:cstheme="minorHAnsi"/>
                <w:b/>
                <w:bCs/>
                <w:sz w:val="18"/>
                <w:szCs w:val="18"/>
                <w:lang w:val="fr-FR"/>
              </w:rPr>
            </w:pPr>
            <w:r>
              <w:rPr>
                <w:rFonts w:cstheme="minorHAnsi"/>
                <w:b/>
                <w:bCs/>
                <w:sz w:val="18"/>
                <w:szCs w:val="18"/>
                <w:lang w:val="fr-FR"/>
              </w:rPr>
              <w:t>5 435 000</w:t>
            </w:r>
          </w:p>
        </w:tc>
        <w:tc>
          <w:tcPr>
            <w:tcW w:w="993" w:type="dxa"/>
          </w:tcPr>
          <w:p w14:paraId="62F18749" w14:textId="77777777" w:rsidR="00BB6415" w:rsidRPr="001F7A1B" w:rsidRDefault="00BB6415" w:rsidP="00D1289F">
            <w:pPr>
              <w:jc w:val="right"/>
              <w:rPr>
                <w:rFonts w:cstheme="minorHAnsi"/>
                <w:b/>
                <w:bCs/>
                <w:sz w:val="18"/>
                <w:szCs w:val="18"/>
                <w:lang w:val="fr-FR"/>
              </w:rPr>
            </w:pPr>
            <w:r>
              <w:rPr>
                <w:rFonts w:cstheme="minorHAnsi"/>
                <w:b/>
                <w:bCs/>
                <w:sz w:val="18"/>
                <w:szCs w:val="18"/>
                <w:lang w:val="fr-FR"/>
              </w:rPr>
              <w:t>7 035 000</w:t>
            </w:r>
          </w:p>
        </w:tc>
        <w:tc>
          <w:tcPr>
            <w:tcW w:w="992" w:type="dxa"/>
          </w:tcPr>
          <w:p w14:paraId="66DFEADC" w14:textId="77777777" w:rsidR="00BB6415" w:rsidRPr="001F7A1B" w:rsidRDefault="00BB6415" w:rsidP="00D1289F">
            <w:pPr>
              <w:jc w:val="right"/>
              <w:rPr>
                <w:rFonts w:cstheme="minorHAnsi"/>
                <w:b/>
                <w:bCs/>
                <w:sz w:val="18"/>
                <w:szCs w:val="18"/>
                <w:lang w:val="fr-FR"/>
              </w:rPr>
            </w:pPr>
            <w:r>
              <w:rPr>
                <w:rFonts w:cstheme="minorHAnsi"/>
                <w:b/>
                <w:bCs/>
                <w:sz w:val="18"/>
                <w:szCs w:val="18"/>
                <w:lang w:val="fr-FR"/>
              </w:rPr>
              <w:t>1 500 000</w:t>
            </w:r>
          </w:p>
        </w:tc>
        <w:tc>
          <w:tcPr>
            <w:tcW w:w="992" w:type="dxa"/>
          </w:tcPr>
          <w:p w14:paraId="3741F6FA" w14:textId="77777777" w:rsidR="00BB6415" w:rsidRPr="001F7A1B" w:rsidRDefault="00BB6415" w:rsidP="00D1289F">
            <w:pPr>
              <w:jc w:val="right"/>
              <w:rPr>
                <w:rFonts w:cstheme="minorHAnsi"/>
                <w:b/>
                <w:bCs/>
                <w:sz w:val="18"/>
                <w:szCs w:val="18"/>
                <w:lang w:val="fr-FR"/>
              </w:rPr>
            </w:pPr>
            <w:r>
              <w:rPr>
                <w:rFonts w:cstheme="minorHAnsi"/>
                <w:b/>
                <w:bCs/>
                <w:sz w:val="18"/>
                <w:szCs w:val="18"/>
                <w:lang w:val="fr-FR"/>
              </w:rPr>
              <w:t>4 310 000</w:t>
            </w:r>
          </w:p>
        </w:tc>
        <w:tc>
          <w:tcPr>
            <w:tcW w:w="992" w:type="dxa"/>
          </w:tcPr>
          <w:p w14:paraId="78ACB4BA" w14:textId="77777777" w:rsidR="00BB6415" w:rsidRPr="001F7A1B" w:rsidRDefault="00BB6415" w:rsidP="00D1289F">
            <w:pPr>
              <w:jc w:val="right"/>
              <w:rPr>
                <w:rFonts w:cstheme="minorHAnsi"/>
                <w:b/>
                <w:bCs/>
                <w:sz w:val="18"/>
                <w:szCs w:val="18"/>
                <w:lang w:val="fr-FR"/>
              </w:rPr>
            </w:pPr>
            <w:r>
              <w:rPr>
                <w:rFonts w:cstheme="minorHAnsi"/>
                <w:b/>
                <w:bCs/>
                <w:sz w:val="18"/>
                <w:szCs w:val="18"/>
                <w:lang w:val="fr-FR"/>
              </w:rPr>
              <w:t>5 810 000</w:t>
            </w:r>
          </w:p>
        </w:tc>
      </w:tr>
    </w:tbl>
    <w:p w14:paraId="13BAF5C9" w14:textId="77777777" w:rsidR="00BB6415" w:rsidRPr="004D502C" w:rsidRDefault="00BB6415" w:rsidP="00BB6415">
      <w:pPr>
        <w:spacing w:after="0" w:line="240" w:lineRule="auto"/>
        <w:ind w:left="720" w:firstLine="720"/>
        <w:rPr>
          <w:i/>
          <w:iCs/>
        </w:rPr>
      </w:pPr>
      <w:bookmarkStart w:id="60" w:name="_Hlk144302389"/>
      <w:bookmarkEnd w:id="58"/>
      <w:r w:rsidRPr="004D502C">
        <w:rPr>
          <w:i/>
          <w:iCs/>
        </w:rPr>
        <w:lastRenderedPageBreak/>
        <w:t xml:space="preserve">Sources: </w:t>
      </w:r>
      <w:proofErr w:type="spellStart"/>
      <w:r w:rsidRPr="004D502C">
        <w:rPr>
          <w:i/>
          <w:iCs/>
        </w:rPr>
        <w:t>ProDoc</w:t>
      </w:r>
      <w:proofErr w:type="spellEnd"/>
      <w:r w:rsidRPr="004D502C">
        <w:rPr>
          <w:i/>
          <w:iCs/>
        </w:rPr>
        <w:t xml:space="preserve"> data and co-financing letters </w:t>
      </w:r>
    </w:p>
    <w:bookmarkEnd w:id="60"/>
    <w:p w14:paraId="0673ED33" w14:textId="77777777" w:rsidR="00BB6415" w:rsidRPr="004D502C" w:rsidRDefault="00BB6415" w:rsidP="00BB6415">
      <w:pPr>
        <w:spacing w:before="120" w:after="0" w:line="240" w:lineRule="auto"/>
        <w:jc w:val="center"/>
        <w:rPr>
          <w:b/>
          <w:bCs/>
          <w:i/>
          <w:iCs/>
          <w:color w:val="385623" w:themeColor="accent6" w:themeShade="80"/>
          <w:sz w:val="20"/>
          <w:szCs w:val="20"/>
        </w:rPr>
      </w:pPr>
      <w:r w:rsidRPr="004D502C">
        <w:rPr>
          <w:b/>
          <w:bCs/>
          <w:i/>
          <w:iCs/>
          <w:color w:val="385623" w:themeColor="accent6" w:themeShade="80"/>
          <w:sz w:val="20"/>
          <w:szCs w:val="20"/>
        </w:rPr>
        <w:t>Table 4: Evolution of co-financing in US$.</w:t>
      </w:r>
    </w:p>
    <w:p w14:paraId="285F7474" w14:textId="77777777" w:rsidR="00BB6415" w:rsidRPr="004D502C" w:rsidRDefault="00BB6415" w:rsidP="00BB6415">
      <w:pPr>
        <w:spacing w:after="0" w:line="240" w:lineRule="auto"/>
      </w:pPr>
    </w:p>
    <w:tbl>
      <w:tblPr>
        <w:tblStyle w:val="Grilledutableau"/>
        <w:tblW w:w="0" w:type="auto"/>
        <w:jc w:val="center"/>
        <w:tblLook w:val="04A0" w:firstRow="1" w:lastRow="0" w:firstColumn="1" w:lastColumn="0" w:noHBand="0" w:noVBand="1"/>
      </w:tblPr>
      <w:tblGrid>
        <w:gridCol w:w="2977"/>
        <w:gridCol w:w="1418"/>
        <w:gridCol w:w="1275"/>
        <w:gridCol w:w="1276"/>
        <w:gridCol w:w="1275"/>
      </w:tblGrid>
      <w:tr w:rsidR="00BB6415" w14:paraId="4B877864" w14:textId="77777777" w:rsidTr="00D1289F">
        <w:trPr>
          <w:jc w:val="center"/>
        </w:trPr>
        <w:tc>
          <w:tcPr>
            <w:tcW w:w="2977" w:type="dxa"/>
            <w:shd w:val="clear" w:color="auto" w:fill="BDD6EE" w:themeFill="accent5" w:themeFillTint="66"/>
          </w:tcPr>
          <w:p w14:paraId="71033F15" w14:textId="77777777" w:rsidR="00BB6415" w:rsidRPr="004D502C" w:rsidRDefault="00BB6415" w:rsidP="00D1289F"/>
        </w:tc>
        <w:tc>
          <w:tcPr>
            <w:tcW w:w="1418" w:type="dxa"/>
            <w:shd w:val="clear" w:color="auto" w:fill="BDD6EE" w:themeFill="accent5" w:themeFillTint="66"/>
          </w:tcPr>
          <w:p w14:paraId="24980AA2" w14:textId="77777777" w:rsidR="00BB6415" w:rsidRPr="00844838" w:rsidRDefault="00BB6415" w:rsidP="00D1289F">
            <w:pPr>
              <w:jc w:val="center"/>
              <w:rPr>
                <w:b/>
                <w:bCs/>
                <w:sz w:val="20"/>
                <w:szCs w:val="20"/>
                <w:lang w:val="fr-FR"/>
              </w:rPr>
            </w:pPr>
            <w:r w:rsidRPr="00844838">
              <w:rPr>
                <w:b/>
                <w:bCs/>
                <w:sz w:val="20"/>
                <w:szCs w:val="20"/>
                <w:lang w:val="fr-FR"/>
              </w:rPr>
              <w:t>Initial (</w:t>
            </w:r>
            <w:proofErr w:type="spellStart"/>
            <w:r w:rsidRPr="00844838">
              <w:rPr>
                <w:b/>
                <w:bCs/>
                <w:sz w:val="20"/>
                <w:szCs w:val="20"/>
                <w:lang w:val="fr-FR"/>
              </w:rPr>
              <w:t>ProDoc</w:t>
            </w:r>
            <w:proofErr w:type="spellEnd"/>
            <w:r w:rsidRPr="00844838">
              <w:rPr>
                <w:b/>
                <w:bCs/>
                <w:sz w:val="20"/>
                <w:szCs w:val="20"/>
                <w:lang w:val="fr-FR"/>
              </w:rPr>
              <w:t>) : 03/2019</w:t>
            </w:r>
          </w:p>
        </w:tc>
        <w:tc>
          <w:tcPr>
            <w:tcW w:w="1275" w:type="dxa"/>
            <w:shd w:val="clear" w:color="auto" w:fill="BDD6EE" w:themeFill="accent5" w:themeFillTint="66"/>
          </w:tcPr>
          <w:p w14:paraId="77DCA205" w14:textId="77777777" w:rsidR="00BB6415" w:rsidRPr="00844838" w:rsidRDefault="00BB6415" w:rsidP="00D1289F">
            <w:pPr>
              <w:jc w:val="center"/>
              <w:rPr>
                <w:b/>
                <w:bCs/>
                <w:sz w:val="20"/>
                <w:szCs w:val="20"/>
                <w:lang w:val="fr-FR"/>
              </w:rPr>
            </w:pPr>
            <w:r w:rsidRPr="00844838">
              <w:rPr>
                <w:b/>
                <w:bCs/>
                <w:sz w:val="20"/>
                <w:szCs w:val="20"/>
                <w:lang w:val="fr-FR"/>
              </w:rPr>
              <w:t>30/06/2020</w:t>
            </w:r>
          </w:p>
        </w:tc>
        <w:tc>
          <w:tcPr>
            <w:tcW w:w="1276" w:type="dxa"/>
            <w:shd w:val="clear" w:color="auto" w:fill="BDD6EE" w:themeFill="accent5" w:themeFillTint="66"/>
          </w:tcPr>
          <w:p w14:paraId="66408A5B" w14:textId="77777777" w:rsidR="00BB6415" w:rsidRPr="00844838" w:rsidRDefault="00BB6415" w:rsidP="00D1289F">
            <w:pPr>
              <w:jc w:val="center"/>
              <w:rPr>
                <w:b/>
                <w:bCs/>
                <w:sz w:val="20"/>
                <w:szCs w:val="20"/>
                <w:lang w:val="fr-FR"/>
              </w:rPr>
            </w:pPr>
            <w:r w:rsidRPr="00844838">
              <w:rPr>
                <w:b/>
                <w:bCs/>
                <w:sz w:val="20"/>
                <w:szCs w:val="20"/>
                <w:lang w:val="fr-FR"/>
              </w:rPr>
              <w:t>30/06/2021</w:t>
            </w:r>
          </w:p>
        </w:tc>
        <w:tc>
          <w:tcPr>
            <w:tcW w:w="1275" w:type="dxa"/>
            <w:shd w:val="clear" w:color="auto" w:fill="BDD6EE" w:themeFill="accent5" w:themeFillTint="66"/>
          </w:tcPr>
          <w:p w14:paraId="5508BEAB" w14:textId="77777777" w:rsidR="00BB6415" w:rsidRPr="00844838" w:rsidRDefault="00BB6415" w:rsidP="00D1289F">
            <w:pPr>
              <w:jc w:val="center"/>
              <w:rPr>
                <w:b/>
                <w:bCs/>
                <w:sz w:val="20"/>
                <w:szCs w:val="20"/>
                <w:lang w:val="fr-FR"/>
              </w:rPr>
            </w:pPr>
            <w:r w:rsidRPr="00844838">
              <w:rPr>
                <w:b/>
                <w:bCs/>
                <w:sz w:val="20"/>
                <w:szCs w:val="20"/>
                <w:lang w:val="fr-FR"/>
              </w:rPr>
              <w:t>30/06/2022</w:t>
            </w:r>
          </w:p>
        </w:tc>
      </w:tr>
      <w:tr w:rsidR="00BB6415" w14:paraId="05EB0190" w14:textId="77777777" w:rsidTr="00D1289F">
        <w:trPr>
          <w:jc w:val="center"/>
        </w:trPr>
        <w:tc>
          <w:tcPr>
            <w:tcW w:w="2977" w:type="dxa"/>
          </w:tcPr>
          <w:p w14:paraId="27227F1A" w14:textId="77777777" w:rsidR="00BB6415" w:rsidRPr="0062484A" w:rsidRDefault="00BB6415" w:rsidP="00D1289F">
            <w:pPr>
              <w:rPr>
                <w:sz w:val="20"/>
                <w:szCs w:val="20"/>
                <w:lang w:val="fr-FR"/>
              </w:rPr>
            </w:pPr>
            <w:r w:rsidRPr="00D266D6">
              <w:rPr>
                <w:sz w:val="20"/>
                <w:szCs w:val="20"/>
                <w:lang w:val="fr-FR"/>
              </w:rPr>
              <w:t xml:space="preserve">Total </w:t>
            </w:r>
            <w:proofErr w:type="spellStart"/>
            <w:r w:rsidRPr="00D266D6">
              <w:rPr>
                <w:sz w:val="20"/>
                <w:szCs w:val="20"/>
                <w:lang w:val="fr-FR"/>
              </w:rPr>
              <w:t>expected</w:t>
            </w:r>
            <w:proofErr w:type="spellEnd"/>
            <w:r w:rsidRPr="00D266D6">
              <w:rPr>
                <w:sz w:val="20"/>
                <w:szCs w:val="20"/>
                <w:lang w:val="fr-FR"/>
              </w:rPr>
              <w:t xml:space="preserve"> </w:t>
            </w:r>
            <w:proofErr w:type="spellStart"/>
            <w:r w:rsidRPr="00D266D6">
              <w:rPr>
                <w:sz w:val="20"/>
                <w:szCs w:val="20"/>
                <w:lang w:val="fr-FR"/>
              </w:rPr>
              <w:t>co-financing</w:t>
            </w:r>
            <w:proofErr w:type="spellEnd"/>
          </w:p>
        </w:tc>
        <w:tc>
          <w:tcPr>
            <w:tcW w:w="1418" w:type="dxa"/>
          </w:tcPr>
          <w:p w14:paraId="7172DC10" w14:textId="77777777" w:rsidR="00BB6415" w:rsidRPr="0062484A" w:rsidRDefault="00BB6415" w:rsidP="00D1289F">
            <w:pPr>
              <w:jc w:val="right"/>
              <w:rPr>
                <w:sz w:val="20"/>
                <w:szCs w:val="20"/>
                <w:lang w:val="fr-FR"/>
              </w:rPr>
            </w:pPr>
            <w:r w:rsidRPr="0062484A">
              <w:rPr>
                <w:sz w:val="20"/>
                <w:szCs w:val="20"/>
                <w:lang w:val="fr-FR"/>
              </w:rPr>
              <w:t>7 035 000</w:t>
            </w:r>
          </w:p>
        </w:tc>
        <w:tc>
          <w:tcPr>
            <w:tcW w:w="1275" w:type="dxa"/>
          </w:tcPr>
          <w:p w14:paraId="5E7146ED" w14:textId="77777777" w:rsidR="00BB6415" w:rsidRPr="0062484A" w:rsidRDefault="00BB6415" w:rsidP="00D1289F">
            <w:pPr>
              <w:jc w:val="right"/>
              <w:rPr>
                <w:sz w:val="20"/>
                <w:szCs w:val="20"/>
                <w:lang w:val="fr-FR"/>
              </w:rPr>
            </w:pPr>
            <w:r w:rsidRPr="0062484A">
              <w:rPr>
                <w:sz w:val="20"/>
                <w:szCs w:val="20"/>
                <w:lang w:val="fr-FR"/>
              </w:rPr>
              <w:t>7 035 000</w:t>
            </w:r>
          </w:p>
        </w:tc>
        <w:tc>
          <w:tcPr>
            <w:tcW w:w="1276" w:type="dxa"/>
          </w:tcPr>
          <w:p w14:paraId="3ABAC857" w14:textId="77777777" w:rsidR="00BB6415" w:rsidRPr="0062484A" w:rsidRDefault="00BB6415" w:rsidP="00D1289F">
            <w:pPr>
              <w:jc w:val="right"/>
              <w:rPr>
                <w:sz w:val="20"/>
                <w:szCs w:val="20"/>
                <w:lang w:val="fr-FR"/>
              </w:rPr>
            </w:pPr>
            <w:r w:rsidRPr="0062484A">
              <w:rPr>
                <w:sz w:val="20"/>
                <w:szCs w:val="20"/>
                <w:lang w:val="fr-FR"/>
              </w:rPr>
              <w:t>7 035 000</w:t>
            </w:r>
          </w:p>
        </w:tc>
        <w:tc>
          <w:tcPr>
            <w:tcW w:w="1275" w:type="dxa"/>
          </w:tcPr>
          <w:p w14:paraId="2AA48E12" w14:textId="77777777" w:rsidR="00BB6415" w:rsidRPr="0062484A" w:rsidRDefault="00BB6415" w:rsidP="00D1289F">
            <w:pPr>
              <w:jc w:val="right"/>
              <w:rPr>
                <w:sz w:val="20"/>
                <w:szCs w:val="20"/>
                <w:lang w:val="fr-FR"/>
              </w:rPr>
            </w:pPr>
            <w:r>
              <w:rPr>
                <w:sz w:val="20"/>
                <w:szCs w:val="20"/>
                <w:lang w:val="fr-FR"/>
              </w:rPr>
              <w:t>7 035 000</w:t>
            </w:r>
          </w:p>
        </w:tc>
      </w:tr>
      <w:tr w:rsidR="00BB6415" w14:paraId="3B2943D9" w14:textId="77777777" w:rsidTr="00D1289F">
        <w:trPr>
          <w:jc w:val="center"/>
        </w:trPr>
        <w:tc>
          <w:tcPr>
            <w:tcW w:w="2977" w:type="dxa"/>
          </w:tcPr>
          <w:p w14:paraId="23A7AD8F" w14:textId="77777777" w:rsidR="00BB6415" w:rsidRPr="0062484A" w:rsidRDefault="00BB6415" w:rsidP="00D1289F">
            <w:pPr>
              <w:rPr>
                <w:sz w:val="20"/>
                <w:szCs w:val="20"/>
                <w:lang w:val="fr-FR"/>
              </w:rPr>
            </w:pPr>
            <w:r w:rsidRPr="00291677">
              <w:t>Effective co-financing</w:t>
            </w:r>
          </w:p>
        </w:tc>
        <w:tc>
          <w:tcPr>
            <w:tcW w:w="1418" w:type="dxa"/>
          </w:tcPr>
          <w:p w14:paraId="72B9FBEC" w14:textId="77777777" w:rsidR="00BB6415" w:rsidRPr="0062484A" w:rsidRDefault="00BB6415" w:rsidP="00D1289F">
            <w:pPr>
              <w:jc w:val="right"/>
              <w:rPr>
                <w:sz w:val="20"/>
                <w:szCs w:val="20"/>
                <w:lang w:val="fr-FR"/>
              </w:rPr>
            </w:pPr>
            <w:r w:rsidRPr="0062484A">
              <w:rPr>
                <w:sz w:val="20"/>
                <w:szCs w:val="20"/>
                <w:lang w:val="fr-FR"/>
              </w:rPr>
              <w:t>-</w:t>
            </w:r>
          </w:p>
        </w:tc>
        <w:tc>
          <w:tcPr>
            <w:tcW w:w="1275" w:type="dxa"/>
          </w:tcPr>
          <w:p w14:paraId="640276AE" w14:textId="77777777" w:rsidR="00BB6415" w:rsidRPr="0062484A" w:rsidRDefault="00BB6415" w:rsidP="00D1289F">
            <w:pPr>
              <w:jc w:val="right"/>
              <w:rPr>
                <w:sz w:val="20"/>
                <w:szCs w:val="20"/>
                <w:lang w:val="fr-FR"/>
              </w:rPr>
            </w:pPr>
            <w:r w:rsidRPr="0062484A">
              <w:rPr>
                <w:sz w:val="20"/>
                <w:szCs w:val="20"/>
                <w:lang w:val="fr-FR"/>
              </w:rPr>
              <w:t>-</w:t>
            </w:r>
          </w:p>
        </w:tc>
        <w:tc>
          <w:tcPr>
            <w:tcW w:w="1276" w:type="dxa"/>
          </w:tcPr>
          <w:p w14:paraId="4D8FEB6B" w14:textId="77777777" w:rsidR="00BB6415" w:rsidRPr="0062484A" w:rsidRDefault="00BB6415" w:rsidP="00D1289F">
            <w:pPr>
              <w:jc w:val="right"/>
              <w:rPr>
                <w:sz w:val="20"/>
                <w:szCs w:val="20"/>
                <w:lang w:val="fr-FR"/>
              </w:rPr>
            </w:pPr>
            <w:r w:rsidRPr="0062484A">
              <w:rPr>
                <w:sz w:val="20"/>
                <w:szCs w:val="20"/>
                <w:lang w:val="fr-FR"/>
              </w:rPr>
              <w:t>1 750 000</w:t>
            </w:r>
          </w:p>
        </w:tc>
        <w:tc>
          <w:tcPr>
            <w:tcW w:w="1275" w:type="dxa"/>
          </w:tcPr>
          <w:p w14:paraId="25474B87" w14:textId="77777777" w:rsidR="00BB6415" w:rsidRPr="0062484A" w:rsidRDefault="00BB6415" w:rsidP="00D1289F">
            <w:pPr>
              <w:jc w:val="right"/>
              <w:rPr>
                <w:sz w:val="20"/>
                <w:szCs w:val="20"/>
                <w:lang w:val="fr-FR"/>
              </w:rPr>
            </w:pPr>
            <w:r w:rsidRPr="0062484A">
              <w:rPr>
                <w:sz w:val="20"/>
                <w:szCs w:val="20"/>
                <w:lang w:val="fr-FR"/>
              </w:rPr>
              <w:t>2 300 000</w:t>
            </w:r>
          </w:p>
        </w:tc>
      </w:tr>
      <w:tr w:rsidR="00BB6415" w14:paraId="50153843" w14:textId="77777777" w:rsidTr="00D1289F">
        <w:trPr>
          <w:jc w:val="center"/>
        </w:trPr>
        <w:tc>
          <w:tcPr>
            <w:tcW w:w="2977" w:type="dxa"/>
          </w:tcPr>
          <w:p w14:paraId="391CB273" w14:textId="77777777" w:rsidR="00BB6415" w:rsidRPr="0062484A" w:rsidRDefault="00BB6415" w:rsidP="00D1289F">
            <w:pPr>
              <w:rPr>
                <w:sz w:val="20"/>
                <w:szCs w:val="20"/>
                <w:lang w:val="fr-FR"/>
              </w:rPr>
            </w:pPr>
            <w:r w:rsidRPr="00291677">
              <w:t>Effective co-financing</w:t>
            </w:r>
          </w:p>
        </w:tc>
        <w:tc>
          <w:tcPr>
            <w:tcW w:w="1418" w:type="dxa"/>
          </w:tcPr>
          <w:p w14:paraId="1CF6BEB8" w14:textId="77777777" w:rsidR="00BB6415" w:rsidRPr="0062484A" w:rsidRDefault="00BB6415" w:rsidP="00D1289F">
            <w:pPr>
              <w:jc w:val="right"/>
              <w:rPr>
                <w:sz w:val="20"/>
                <w:szCs w:val="20"/>
                <w:lang w:val="fr-FR"/>
              </w:rPr>
            </w:pPr>
            <w:r w:rsidRPr="0062484A">
              <w:rPr>
                <w:sz w:val="20"/>
                <w:szCs w:val="20"/>
                <w:lang w:val="fr-FR"/>
              </w:rPr>
              <w:t>-</w:t>
            </w:r>
          </w:p>
        </w:tc>
        <w:tc>
          <w:tcPr>
            <w:tcW w:w="1275" w:type="dxa"/>
          </w:tcPr>
          <w:p w14:paraId="40FF639F" w14:textId="77777777" w:rsidR="00BB6415" w:rsidRPr="0062484A" w:rsidRDefault="00BB6415" w:rsidP="00D1289F">
            <w:pPr>
              <w:jc w:val="right"/>
              <w:rPr>
                <w:sz w:val="20"/>
                <w:szCs w:val="20"/>
                <w:lang w:val="fr-FR"/>
              </w:rPr>
            </w:pPr>
            <w:r w:rsidRPr="0062484A">
              <w:rPr>
                <w:sz w:val="20"/>
                <w:szCs w:val="20"/>
                <w:lang w:val="fr-FR"/>
              </w:rPr>
              <w:t>-</w:t>
            </w:r>
          </w:p>
        </w:tc>
        <w:tc>
          <w:tcPr>
            <w:tcW w:w="1276" w:type="dxa"/>
          </w:tcPr>
          <w:p w14:paraId="209DAF3E" w14:textId="77777777" w:rsidR="00BB6415" w:rsidRPr="0062484A" w:rsidRDefault="00BB6415" w:rsidP="00D1289F">
            <w:pPr>
              <w:jc w:val="right"/>
              <w:rPr>
                <w:sz w:val="20"/>
                <w:szCs w:val="20"/>
                <w:lang w:val="fr-FR"/>
              </w:rPr>
            </w:pPr>
            <w:r w:rsidRPr="0062484A">
              <w:rPr>
                <w:sz w:val="20"/>
                <w:szCs w:val="20"/>
                <w:lang w:val="fr-FR"/>
              </w:rPr>
              <w:t>25%</w:t>
            </w:r>
          </w:p>
        </w:tc>
        <w:tc>
          <w:tcPr>
            <w:tcW w:w="1275" w:type="dxa"/>
          </w:tcPr>
          <w:p w14:paraId="5C58A740" w14:textId="77777777" w:rsidR="00BB6415" w:rsidRPr="0062484A" w:rsidRDefault="00BB6415" w:rsidP="00D1289F">
            <w:pPr>
              <w:jc w:val="right"/>
              <w:rPr>
                <w:sz w:val="20"/>
                <w:szCs w:val="20"/>
                <w:lang w:val="fr-FR"/>
              </w:rPr>
            </w:pPr>
            <w:r w:rsidRPr="0062484A">
              <w:rPr>
                <w:sz w:val="20"/>
                <w:szCs w:val="20"/>
                <w:lang w:val="fr-FR"/>
              </w:rPr>
              <w:t>36%</w:t>
            </w:r>
          </w:p>
        </w:tc>
      </w:tr>
    </w:tbl>
    <w:p w14:paraId="591C3F66" w14:textId="77777777" w:rsidR="00BB6415" w:rsidRPr="004D502C" w:rsidRDefault="00BB6415" w:rsidP="00BB6415">
      <w:pPr>
        <w:spacing w:after="0" w:line="240" w:lineRule="auto"/>
        <w:ind w:left="720" w:firstLine="720"/>
        <w:rPr>
          <w:i/>
          <w:iCs/>
        </w:rPr>
      </w:pPr>
      <w:r w:rsidRPr="004D502C">
        <w:rPr>
          <w:i/>
          <w:iCs/>
        </w:rPr>
        <w:t xml:space="preserve">Sources: Data from UNEP PIR reports </w:t>
      </w:r>
    </w:p>
    <w:p w14:paraId="2BB91CD3" w14:textId="77777777" w:rsidR="00BB6415" w:rsidRPr="004D502C" w:rsidRDefault="00BB6415" w:rsidP="00BB6415">
      <w:pPr>
        <w:spacing w:after="0" w:line="240" w:lineRule="auto"/>
      </w:pPr>
    </w:p>
    <w:p w14:paraId="77938C49" w14:textId="77777777" w:rsidR="00BB6415" w:rsidRPr="004D502C" w:rsidRDefault="00BB6415" w:rsidP="00BB6415">
      <w:pPr>
        <w:pStyle w:val="Paragraphedeliste"/>
        <w:numPr>
          <w:ilvl w:val="0"/>
          <w:numId w:val="1"/>
        </w:numPr>
        <w:spacing w:after="120" w:line="240" w:lineRule="auto"/>
        <w:ind w:left="357" w:hanging="357"/>
        <w:contextualSpacing w:val="0"/>
        <w:jc w:val="both"/>
      </w:pPr>
      <w:r w:rsidRPr="004D502C">
        <w:t>The amount of co-financing planned is US$7,035,000. Furthermore, actual co-financing in 2021 and 2022 is relatively low, demonstrating either a low mobilization capacity or a lack of information on mobilized co-financing.</w:t>
      </w:r>
    </w:p>
    <w:p w14:paraId="7279D137" w14:textId="77777777" w:rsidR="00BB6415" w:rsidRPr="004D502C" w:rsidRDefault="00BB6415" w:rsidP="00BB6415">
      <w:pPr>
        <w:spacing w:after="0" w:line="240" w:lineRule="auto"/>
        <w:jc w:val="center"/>
        <w:rPr>
          <w:b/>
          <w:bCs/>
          <w:i/>
          <w:iCs/>
          <w:color w:val="385623" w:themeColor="accent6" w:themeShade="80"/>
          <w:sz w:val="20"/>
          <w:szCs w:val="20"/>
        </w:rPr>
      </w:pPr>
      <w:r w:rsidRPr="004D502C">
        <w:rPr>
          <w:b/>
          <w:bCs/>
          <w:i/>
          <w:iCs/>
          <w:color w:val="385623" w:themeColor="accent6" w:themeShade="80"/>
          <w:sz w:val="20"/>
          <w:szCs w:val="20"/>
        </w:rPr>
        <w:t xml:space="preserve">Table </w:t>
      </w:r>
      <w:proofErr w:type="gramStart"/>
      <w:r w:rsidRPr="004D502C">
        <w:rPr>
          <w:b/>
          <w:bCs/>
          <w:i/>
          <w:iCs/>
          <w:color w:val="385623" w:themeColor="accent6" w:themeShade="80"/>
          <w:sz w:val="20"/>
          <w:szCs w:val="20"/>
        </w:rPr>
        <w:t>5 :</w:t>
      </w:r>
      <w:proofErr w:type="gramEnd"/>
      <w:r w:rsidRPr="004D502C">
        <w:rPr>
          <w:b/>
          <w:bCs/>
          <w:i/>
          <w:iCs/>
          <w:color w:val="385623" w:themeColor="accent6" w:themeShade="80"/>
          <w:sz w:val="20"/>
          <w:szCs w:val="20"/>
        </w:rPr>
        <w:t xml:space="preserve"> Budget by component and budget line </w:t>
      </w:r>
    </w:p>
    <w:p w14:paraId="465C1F32" w14:textId="77777777" w:rsidR="00BB6415" w:rsidRPr="004D502C" w:rsidRDefault="00BB6415" w:rsidP="00BB6415">
      <w:pPr>
        <w:spacing w:after="0" w:line="240" w:lineRule="auto"/>
      </w:pPr>
    </w:p>
    <w:tbl>
      <w:tblPr>
        <w:tblStyle w:val="Grilledutableau"/>
        <w:tblW w:w="7083" w:type="dxa"/>
        <w:jc w:val="center"/>
        <w:tblBorders>
          <w:right w:val="none" w:sz="0" w:space="0" w:color="auto"/>
        </w:tblBorders>
        <w:tblLook w:val="04A0" w:firstRow="1" w:lastRow="0" w:firstColumn="1" w:lastColumn="0" w:noHBand="0" w:noVBand="1"/>
      </w:tblPr>
      <w:tblGrid>
        <w:gridCol w:w="416"/>
        <w:gridCol w:w="1777"/>
        <w:gridCol w:w="826"/>
        <w:gridCol w:w="825"/>
        <w:gridCol w:w="826"/>
        <w:gridCol w:w="1206"/>
        <w:gridCol w:w="1207"/>
      </w:tblGrid>
      <w:tr w:rsidR="00BB6415" w14:paraId="409EC597" w14:textId="77777777" w:rsidTr="00063508">
        <w:trPr>
          <w:jc w:val="center"/>
        </w:trPr>
        <w:tc>
          <w:tcPr>
            <w:tcW w:w="2193" w:type="dxa"/>
            <w:gridSpan w:val="2"/>
            <w:shd w:val="clear" w:color="auto" w:fill="BDD6EE" w:themeFill="accent5" w:themeFillTint="66"/>
          </w:tcPr>
          <w:p w14:paraId="57259083" w14:textId="77777777" w:rsidR="00BB6415" w:rsidRPr="00473BBD" w:rsidRDefault="00BB6415" w:rsidP="00D1289F">
            <w:pPr>
              <w:rPr>
                <w:rFonts w:cstheme="minorHAnsi"/>
                <w:b/>
                <w:bCs/>
                <w:sz w:val="18"/>
                <w:szCs w:val="18"/>
                <w:lang w:val="fr-FR"/>
              </w:rPr>
            </w:pPr>
            <w:bookmarkStart w:id="61" w:name="_Hlk143612819"/>
            <w:r w:rsidRPr="00F24899">
              <w:rPr>
                <w:rFonts w:cstheme="minorHAnsi"/>
                <w:b/>
                <w:bCs/>
                <w:sz w:val="18"/>
                <w:szCs w:val="18"/>
                <w:lang w:val="fr-FR"/>
              </w:rPr>
              <w:t>UNEP budget line</w:t>
            </w:r>
          </w:p>
        </w:tc>
        <w:tc>
          <w:tcPr>
            <w:tcW w:w="826" w:type="dxa"/>
            <w:shd w:val="clear" w:color="auto" w:fill="BDD6EE" w:themeFill="accent5" w:themeFillTint="66"/>
          </w:tcPr>
          <w:p w14:paraId="5725D924" w14:textId="77777777" w:rsidR="00BB6415" w:rsidRPr="00473BBD" w:rsidRDefault="00BB6415" w:rsidP="00D1289F">
            <w:pPr>
              <w:jc w:val="center"/>
              <w:rPr>
                <w:rFonts w:cstheme="minorHAnsi"/>
                <w:b/>
                <w:bCs/>
                <w:sz w:val="18"/>
                <w:szCs w:val="18"/>
                <w:lang w:val="fr-FR"/>
              </w:rPr>
            </w:pPr>
            <w:proofErr w:type="spellStart"/>
            <w:r w:rsidRPr="00473BBD">
              <w:rPr>
                <w:rFonts w:cstheme="minorHAnsi"/>
                <w:b/>
                <w:bCs/>
                <w:sz w:val="18"/>
                <w:szCs w:val="18"/>
                <w:lang w:val="fr-FR"/>
              </w:rPr>
              <w:t>Comp</w:t>
            </w:r>
            <w:proofErr w:type="spellEnd"/>
            <w:r>
              <w:rPr>
                <w:rFonts w:cstheme="minorHAnsi"/>
                <w:b/>
                <w:bCs/>
                <w:sz w:val="18"/>
                <w:szCs w:val="18"/>
                <w:lang w:val="fr-FR"/>
              </w:rPr>
              <w:t xml:space="preserve">. </w:t>
            </w:r>
            <w:r w:rsidRPr="00473BBD">
              <w:rPr>
                <w:rFonts w:cstheme="minorHAnsi"/>
                <w:b/>
                <w:bCs/>
                <w:sz w:val="18"/>
                <w:szCs w:val="18"/>
                <w:lang w:val="fr-FR"/>
              </w:rPr>
              <w:t>1</w:t>
            </w:r>
          </w:p>
        </w:tc>
        <w:tc>
          <w:tcPr>
            <w:tcW w:w="825" w:type="dxa"/>
            <w:shd w:val="clear" w:color="auto" w:fill="BDD6EE" w:themeFill="accent5" w:themeFillTint="66"/>
          </w:tcPr>
          <w:p w14:paraId="620814F7" w14:textId="77777777" w:rsidR="00BB6415" w:rsidRPr="00473BBD" w:rsidRDefault="00BB6415" w:rsidP="00D1289F">
            <w:pPr>
              <w:jc w:val="center"/>
              <w:rPr>
                <w:rFonts w:cstheme="minorHAnsi"/>
                <w:b/>
                <w:bCs/>
                <w:sz w:val="18"/>
                <w:szCs w:val="18"/>
                <w:lang w:val="fr-FR"/>
              </w:rPr>
            </w:pPr>
            <w:proofErr w:type="spellStart"/>
            <w:r w:rsidRPr="00473BBD">
              <w:rPr>
                <w:rFonts w:cstheme="minorHAnsi"/>
                <w:b/>
                <w:bCs/>
                <w:sz w:val="18"/>
                <w:szCs w:val="18"/>
                <w:lang w:val="fr-FR"/>
              </w:rPr>
              <w:t>Comp</w:t>
            </w:r>
            <w:proofErr w:type="spellEnd"/>
            <w:r>
              <w:rPr>
                <w:rFonts w:cstheme="minorHAnsi"/>
                <w:b/>
                <w:bCs/>
                <w:sz w:val="18"/>
                <w:szCs w:val="18"/>
                <w:lang w:val="fr-FR"/>
              </w:rPr>
              <w:t>. 2</w:t>
            </w:r>
          </w:p>
        </w:tc>
        <w:tc>
          <w:tcPr>
            <w:tcW w:w="826" w:type="dxa"/>
            <w:shd w:val="clear" w:color="auto" w:fill="BDD6EE" w:themeFill="accent5" w:themeFillTint="66"/>
          </w:tcPr>
          <w:p w14:paraId="6B192E3B" w14:textId="77777777" w:rsidR="00BB6415" w:rsidRPr="00473BBD" w:rsidRDefault="00BB6415" w:rsidP="00D1289F">
            <w:pPr>
              <w:jc w:val="center"/>
              <w:rPr>
                <w:rFonts w:cstheme="minorHAnsi"/>
                <w:b/>
                <w:bCs/>
                <w:sz w:val="18"/>
                <w:szCs w:val="18"/>
                <w:lang w:val="fr-FR"/>
              </w:rPr>
            </w:pPr>
            <w:proofErr w:type="spellStart"/>
            <w:r w:rsidRPr="00473BBD">
              <w:rPr>
                <w:rFonts w:cstheme="minorHAnsi"/>
                <w:b/>
                <w:bCs/>
                <w:sz w:val="18"/>
                <w:szCs w:val="18"/>
                <w:lang w:val="fr-FR"/>
              </w:rPr>
              <w:t>Comp</w:t>
            </w:r>
            <w:proofErr w:type="spellEnd"/>
            <w:r>
              <w:rPr>
                <w:rFonts w:cstheme="minorHAnsi"/>
                <w:b/>
                <w:bCs/>
                <w:sz w:val="18"/>
                <w:szCs w:val="18"/>
                <w:lang w:val="fr-FR"/>
              </w:rPr>
              <w:t>. 3</w:t>
            </w:r>
          </w:p>
        </w:tc>
        <w:tc>
          <w:tcPr>
            <w:tcW w:w="1206" w:type="dxa"/>
            <w:shd w:val="clear" w:color="auto" w:fill="BDD6EE" w:themeFill="accent5" w:themeFillTint="66"/>
          </w:tcPr>
          <w:p w14:paraId="400F79DB" w14:textId="77777777" w:rsidR="00BB6415" w:rsidRPr="00473BBD" w:rsidRDefault="00BB6415" w:rsidP="00D1289F">
            <w:pPr>
              <w:jc w:val="center"/>
              <w:rPr>
                <w:rFonts w:cstheme="minorHAnsi"/>
                <w:b/>
                <w:bCs/>
                <w:sz w:val="18"/>
                <w:szCs w:val="18"/>
                <w:lang w:val="fr-FR"/>
              </w:rPr>
            </w:pPr>
            <w:r>
              <w:rPr>
                <w:rFonts w:cstheme="minorHAnsi"/>
                <w:b/>
                <w:bCs/>
                <w:sz w:val="18"/>
                <w:szCs w:val="18"/>
                <w:lang w:val="fr-FR"/>
              </w:rPr>
              <w:t xml:space="preserve">Project management </w:t>
            </w:r>
          </w:p>
        </w:tc>
        <w:tc>
          <w:tcPr>
            <w:tcW w:w="1207" w:type="dxa"/>
            <w:tcBorders>
              <w:right w:val="single" w:sz="4" w:space="0" w:color="auto"/>
            </w:tcBorders>
            <w:shd w:val="clear" w:color="auto" w:fill="BDD6EE" w:themeFill="accent5" w:themeFillTint="66"/>
          </w:tcPr>
          <w:p w14:paraId="2CC29A1B" w14:textId="77777777" w:rsidR="00BB6415" w:rsidRPr="00473BBD" w:rsidRDefault="00BB6415" w:rsidP="00D1289F">
            <w:pPr>
              <w:jc w:val="center"/>
              <w:rPr>
                <w:rFonts w:cstheme="minorHAnsi"/>
                <w:b/>
                <w:bCs/>
                <w:sz w:val="18"/>
                <w:szCs w:val="18"/>
                <w:lang w:val="fr-FR"/>
              </w:rPr>
            </w:pPr>
            <w:r w:rsidRPr="00473BBD">
              <w:rPr>
                <w:rFonts w:cstheme="minorHAnsi"/>
                <w:b/>
                <w:bCs/>
                <w:sz w:val="18"/>
                <w:szCs w:val="18"/>
                <w:lang w:val="fr-FR"/>
              </w:rPr>
              <w:t>Total</w:t>
            </w:r>
          </w:p>
        </w:tc>
      </w:tr>
      <w:tr w:rsidR="00BB6415" w14:paraId="3B261E9F" w14:textId="77777777" w:rsidTr="00063508">
        <w:trPr>
          <w:jc w:val="center"/>
        </w:trPr>
        <w:tc>
          <w:tcPr>
            <w:tcW w:w="416" w:type="dxa"/>
          </w:tcPr>
          <w:p w14:paraId="260F0C25" w14:textId="77777777" w:rsidR="00BB6415" w:rsidRPr="00473BBD" w:rsidRDefault="00BB6415" w:rsidP="00D1289F">
            <w:pPr>
              <w:rPr>
                <w:rFonts w:cstheme="minorHAnsi"/>
                <w:sz w:val="18"/>
                <w:szCs w:val="18"/>
                <w:lang w:val="fr-FR"/>
              </w:rPr>
            </w:pPr>
            <w:r>
              <w:rPr>
                <w:rFonts w:cstheme="minorHAnsi"/>
                <w:sz w:val="18"/>
                <w:szCs w:val="18"/>
                <w:lang w:val="fr-FR"/>
              </w:rPr>
              <w:t>19</w:t>
            </w:r>
          </w:p>
        </w:tc>
        <w:tc>
          <w:tcPr>
            <w:tcW w:w="1777" w:type="dxa"/>
          </w:tcPr>
          <w:p w14:paraId="2A51BC90" w14:textId="77777777" w:rsidR="00BB6415" w:rsidRPr="00473BBD" w:rsidRDefault="00BB6415" w:rsidP="00D1289F">
            <w:pPr>
              <w:rPr>
                <w:rFonts w:cstheme="minorHAnsi"/>
                <w:sz w:val="18"/>
                <w:szCs w:val="18"/>
                <w:lang w:val="fr-FR"/>
              </w:rPr>
            </w:pPr>
            <w:r>
              <w:rPr>
                <w:rFonts w:cstheme="minorHAnsi"/>
                <w:sz w:val="18"/>
                <w:szCs w:val="18"/>
                <w:lang w:val="fr-FR"/>
              </w:rPr>
              <w:t>STAFF</w:t>
            </w:r>
          </w:p>
        </w:tc>
        <w:tc>
          <w:tcPr>
            <w:tcW w:w="826" w:type="dxa"/>
          </w:tcPr>
          <w:p w14:paraId="1CBBA0FA" w14:textId="77777777" w:rsidR="00BB6415" w:rsidRPr="00CE27B0" w:rsidRDefault="00BB6415" w:rsidP="00D1289F">
            <w:pPr>
              <w:jc w:val="right"/>
              <w:rPr>
                <w:rFonts w:cstheme="minorHAnsi"/>
                <w:sz w:val="18"/>
                <w:szCs w:val="18"/>
                <w:lang w:val="fr-FR"/>
              </w:rPr>
            </w:pPr>
            <w:r>
              <w:rPr>
                <w:rFonts w:cstheme="minorHAnsi"/>
                <w:sz w:val="18"/>
                <w:szCs w:val="18"/>
                <w:lang w:val="fr-FR"/>
              </w:rPr>
              <w:t>175 000</w:t>
            </w:r>
          </w:p>
        </w:tc>
        <w:tc>
          <w:tcPr>
            <w:tcW w:w="825" w:type="dxa"/>
          </w:tcPr>
          <w:p w14:paraId="651B674B" w14:textId="77777777" w:rsidR="00BB6415" w:rsidRPr="00CE27B0" w:rsidRDefault="00BB6415" w:rsidP="00D1289F">
            <w:pPr>
              <w:jc w:val="right"/>
              <w:rPr>
                <w:rFonts w:cstheme="minorHAnsi"/>
                <w:sz w:val="18"/>
                <w:szCs w:val="18"/>
                <w:lang w:val="fr-FR"/>
              </w:rPr>
            </w:pPr>
            <w:r>
              <w:rPr>
                <w:rFonts w:cstheme="minorHAnsi"/>
                <w:sz w:val="18"/>
                <w:szCs w:val="18"/>
                <w:lang w:val="fr-FR"/>
              </w:rPr>
              <w:t>154 000</w:t>
            </w:r>
          </w:p>
        </w:tc>
        <w:tc>
          <w:tcPr>
            <w:tcW w:w="826" w:type="dxa"/>
          </w:tcPr>
          <w:p w14:paraId="6756853B" w14:textId="77777777" w:rsidR="00BB6415" w:rsidRPr="00CE27B0" w:rsidRDefault="00BB6415" w:rsidP="00D1289F">
            <w:pPr>
              <w:jc w:val="right"/>
              <w:rPr>
                <w:rFonts w:cstheme="minorHAnsi"/>
                <w:sz w:val="18"/>
                <w:szCs w:val="18"/>
                <w:lang w:val="fr-FR"/>
              </w:rPr>
            </w:pPr>
            <w:r>
              <w:rPr>
                <w:rFonts w:cstheme="minorHAnsi"/>
                <w:sz w:val="18"/>
                <w:szCs w:val="18"/>
                <w:lang w:val="fr-FR"/>
              </w:rPr>
              <w:t>181 000</w:t>
            </w:r>
          </w:p>
        </w:tc>
        <w:tc>
          <w:tcPr>
            <w:tcW w:w="1206" w:type="dxa"/>
          </w:tcPr>
          <w:p w14:paraId="7D42123B" w14:textId="77777777" w:rsidR="00BB6415" w:rsidRPr="00CE27B0" w:rsidRDefault="00BB6415" w:rsidP="00D1289F">
            <w:pPr>
              <w:jc w:val="right"/>
              <w:rPr>
                <w:rFonts w:cstheme="minorHAnsi"/>
                <w:sz w:val="18"/>
                <w:szCs w:val="18"/>
                <w:lang w:val="fr-FR"/>
              </w:rPr>
            </w:pPr>
            <w:r>
              <w:rPr>
                <w:rFonts w:cstheme="minorHAnsi"/>
                <w:sz w:val="18"/>
                <w:szCs w:val="18"/>
                <w:lang w:val="fr-FR"/>
              </w:rPr>
              <w:t>115 000</w:t>
            </w:r>
          </w:p>
        </w:tc>
        <w:tc>
          <w:tcPr>
            <w:tcW w:w="1207" w:type="dxa"/>
            <w:tcBorders>
              <w:right w:val="single" w:sz="4" w:space="0" w:color="auto"/>
            </w:tcBorders>
          </w:tcPr>
          <w:p w14:paraId="6AC24D8E" w14:textId="77777777" w:rsidR="00BB6415" w:rsidRPr="00CE27B0" w:rsidRDefault="00BB6415" w:rsidP="00D1289F">
            <w:pPr>
              <w:jc w:val="right"/>
              <w:rPr>
                <w:rFonts w:cstheme="minorHAnsi"/>
                <w:b/>
                <w:bCs/>
                <w:sz w:val="18"/>
                <w:szCs w:val="18"/>
                <w:lang w:val="fr-FR"/>
              </w:rPr>
            </w:pPr>
            <w:r w:rsidRPr="00CE27B0">
              <w:rPr>
                <w:rFonts w:cstheme="minorHAnsi"/>
                <w:b/>
                <w:bCs/>
                <w:sz w:val="18"/>
                <w:szCs w:val="18"/>
                <w:lang w:val="fr-FR"/>
              </w:rPr>
              <w:t>625 000</w:t>
            </w:r>
          </w:p>
        </w:tc>
      </w:tr>
      <w:tr w:rsidR="00BB6415" w14:paraId="5B117395" w14:textId="77777777" w:rsidTr="00063508">
        <w:trPr>
          <w:jc w:val="center"/>
        </w:trPr>
        <w:tc>
          <w:tcPr>
            <w:tcW w:w="416" w:type="dxa"/>
          </w:tcPr>
          <w:p w14:paraId="40719207" w14:textId="77777777" w:rsidR="00BB6415" w:rsidRPr="00473BBD" w:rsidRDefault="00BB6415" w:rsidP="00D1289F">
            <w:pPr>
              <w:rPr>
                <w:rFonts w:cstheme="minorHAnsi"/>
                <w:sz w:val="18"/>
                <w:szCs w:val="18"/>
                <w:lang w:val="fr-FR"/>
              </w:rPr>
            </w:pPr>
            <w:r>
              <w:rPr>
                <w:rFonts w:cstheme="minorHAnsi"/>
                <w:sz w:val="18"/>
                <w:szCs w:val="18"/>
                <w:lang w:val="fr-FR"/>
              </w:rPr>
              <w:t>20</w:t>
            </w:r>
          </w:p>
        </w:tc>
        <w:tc>
          <w:tcPr>
            <w:tcW w:w="1777" w:type="dxa"/>
          </w:tcPr>
          <w:p w14:paraId="5FFBEF55" w14:textId="77777777" w:rsidR="00BB6415" w:rsidRPr="00473BBD" w:rsidRDefault="00BB6415" w:rsidP="00D1289F">
            <w:pPr>
              <w:rPr>
                <w:rFonts w:cstheme="minorHAnsi"/>
                <w:sz w:val="18"/>
                <w:szCs w:val="18"/>
                <w:lang w:val="fr-FR"/>
              </w:rPr>
            </w:pPr>
            <w:r w:rsidRPr="00F24899">
              <w:rPr>
                <w:rFonts w:cstheme="minorHAnsi"/>
                <w:sz w:val="18"/>
                <w:szCs w:val="18"/>
                <w:lang w:val="fr-FR"/>
              </w:rPr>
              <w:t>SUB-CONTRACTS</w:t>
            </w:r>
          </w:p>
        </w:tc>
        <w:tc>
          <w:tcPr>
            <w:tcW w:w="826" w:type="dxa"/>
          </w:tcPr>
          <w:p w14:paraId="5F197315" w14:textId="77777777" w:rsidR="00BB6415" w:rsidRPr="00CE27B0" w:rsidRDefault="00BB6415" w:rsidP="00D1289F">
            <w:pPr>
              <w:jc w:val="right"/>
              <w:rPr>
                <w:rFonts w:cstheme="minorHAnsi"/>
                <w:sz w:val="18"/>
                <w:szCs w:val="18"/>
                <w:lang w:val="fr-FR"/>
              </w:rPr>
            </w:pPr>
            <w:r>
              <w:rPr>
                <w:rFonts w:cstheme="minorHAnsi"/>
                <w:sz w:val="18"/>
                <w:szCs w:val="18"/>
                <w:lang w:val="fr-FR"/>
              </w:rPr>
              <w:t>15 000</w:t>
            </w:r>
          </w:p>
        </w:tc>
        <w:tc>
          <w:tcPr>
            <w:tcW w:w="825" w:type="dxa"/>
          </w:tcPr>
          <w:p w14:paraId="6E60D959" w14:textId="77777777" w:rsidR="00BB6415" w:rsidRPr="00CE27B0" w:rsidRDefault="00BB6415" w:rsidP="00D1289F">
            <w:pPr>
              <w:jc w:val="right"/>
              <w:rPr>
                <w:rFonts w:cstheme="minorHAnsi"/>
                <w:sz w:val="18"/>
                <w:szCs w:val="18"/>
                <w:lang w:val="fr-FR"/>
              </w:rPr>
            </w:pPr>
            <w:r>
              <w:rPr>
                <w:rFonts w:cstheme="minorHAnsi"/>
                <w:sz w:val="18"/>
                <w:szCs w:val="18"/>
                <w:lang w:val="fr-FR"/>
              </w:rPr>
              <w:t>0</w:t>
            </w:r>
          </w:p>
        </w:tc>
        <w:tc>
          <w:tcPr>
            <w:tcW w:w="826" w:type="dxa"/>
          </w:tcPr>
          <w:p w14:paraId="147F1AAE" w14:textId="77777777" w:rsidR="00BB6415" w:rsidRPr="00CE27B0" w:rsidRDefault="00BB6415" w:rsidP="00D1289F">
            <w:pPr>
              <w:jc w:val="right"/>
              <w:rPr>
                <w:rFonts w:cstheme="minorHAnsi"/>
                <w:sz w:val="18"/>
                <w:szCs w:val="18"/>
                <w:lang w:val="fr-FR"/>
              </w:rPr>
            </w:pPr>
            <w:r>
              <w:rPr>
                <w:rFonts w:cstheme="minorHAnsi"/>
                <w:sz w:val="18"/>
                <w:szCs w:val="18"/>
                <w:lang w:val="fr-FR"/>
              </w:rPr>
              <w:t>30 000</w:t>
            </w:r>
          </w:p>
        </w:tc>
        <w:tc>
          <w:tcPr>
            <w:tcW w:w="1206" w:type="dxa"/>
          </w:tcPr>
          <w:p w14:paraId="6B2F35B0" w14:textId="77777777" w:rsidR="00BB6415" w:rsidRPr="00CE27B0" w:rsidRDefault="00BB6415" w:rsidP="00D1289F">
            <w:pPr>
              <w:jc w:val="right"/>
              <w:rPr>
                <w:rFonts w:cstheme="minorHAnsi"/>
                <w:sz w:val="18"/>
                <w:szCs w:val="18"/>
                <w:lang w:val="fr-FR"/>
              </w:rPr>
            </w:pPr>
            <w:r>
              <w:rPr>
                <w:rFonts w:cstheme="minorHAnsi"/>
                <w:sz w:val="18"/>
                <w:szCs w:val="18"/>
                <w:lang w:val="fr-FR"/>
              </w:rPr>
              <w:t>0</w:t>
            </w:r>
          </w:p>
        </w:tc>
        <w:tc>
          <w:tcPr>
            <w:tcW w:w="1207" w:type="dxa"/>
            <w:tcBorders>
              <w:right w:val="single" w:sz="4" w:space="0" w:color="auto"/>
            </w:tcBorders>
          </w:tcPr>
          <w:p w14:paraId="0D2B8EC9" w14:textId="77777777" w:rsidR="00BB6415" w:rsidRPr="00CE27B0" w:rsidRDefault="00BB6415" w:rsidP="00D1289F">
            <w:pPr>
              <w:jc w:val="right"/>
              <w:rPr>
                <w:rFonts w:cstheme="minorHAnsi"/>
                <w:b/>
                <w:bCs/>
                <w:sz w:val="18"/>
                <w:szCs w:val="18"/>
                <w:lang w:val="fr-FR"/>
              </w:rPr>
            </w:pPr>
            <w:r w:rsidRPr="00CE27B0">
              <w:rPr>
                <w:rFonts w:cstheme="minorHAnsi"/>
                <w:b/>
                <w:bCs/>
                <w:sz w:val="18"/>
                <w:szCs w:val="18"/>
                <w:lang w:val="fr-FR"/>
              </w:rPr>
              <w:t>45 000</w:t>
            </w:r>
          </w:p>
        </w:tc>
      </w:tr>
      <w:tr w:rsidR="00BB6415" w14:paraId="2F047E60" w14:textId="77777777" w:rsidTr="00063508">
        <w:trPr>
          <w:jc w:val="center"/>
        </w:trPr>
        <w:tc>
          <w:tcPr>
            <w:tcW w:w="416" w:type="dxa"/>
          </w:tcPr>
          <w:p w14:paraId="478C0EAB" w14:textId="77777777" w:rsidR="00BB6415" w:rsidRPr="00473BBD" w:rsidRDefault="00BB6415" w:rsidP="00D1289F">
            <w:pPr>
              <w:rPr>
                <w:rFonts w:cstheme="minorHAnsi"/>
                <w:sz w:val="18"/>
                <w:szCs w:val="18"/>
                <w:lang w:val="fr-FR"/>
              </w:rPr>
            </w:pPr>
            <w:r>
              <w:rPr>
                <w:rFonts w:cstheme="minorHAnsi"/>
                <w:sz w:val="18"/>
                <w:szCs w:val="18"/>
                <w:lang w:val="fr-FR"/>
              </w:rPr>
              <w:t xml:space="preserve">30 </w:t>
            </w:r>
          </w:p>
        </w:tc>
        <w:tc>
          <w:tcPr>
            <w:tcW w:w="1777" w:type="dxa"/>
          </w:tcPr>
          <w:p w14:paraId="631B9368" w14:textId="77777777" w:rsidR="00BB6415" w:rsidRPr="00473BBD" w:rsidRDefault="00BB6415" w:rsidP="00D1289F">
            <w:pPr>
              <w:rPr>
                <w:rFonts w:cstheme="minorHAnsi"/>
                <w:sz w:val="18"/>
                <w:szCs w:val="18"/>
                <w:lang w:val="fr-FR"/>
              </w:rPr>
            </w:pPr>
            <w:r>
              <w:rPr>
                <w:rFonts w:cstheme="minorHAnsi"/>
                <w:sz w:val="18"/>
                <w:szCs w:val="18"/>
                <w:lang w:val="fr-FR"/>
              </w:rPr>
              <w:t xml:space="preserve">TRAINING </w:t>
            </w:r>
          </w:p>
        </w:tc>
        <w:tc>
          <w:tcPr>
            <w:tcW w:w="826" w:type="dxa"/>
          </w:tcPr>
          <w:p w14:paraId="33F2DC17" w14:textId="77777777" w:rsidR="00BB6415" w:rsidRPr="00CE27B0" w:rsidRDefault="00BB6415" w:rsidP="00D1289F">
            <w:pPr>
              <w:jc w:val="right"/>
              <w:rPr>
                <w:rFonts w:cstheme="minorHAnsi"/>
                <w:sz w:val="18"/>
                <w:szCs w:val="18"/>
                <w:lang w:val="fr-FR"/>
              </w:rPr>
            </w:pPr>
            <w:r>
              <w:rPr>
                <w:rFonts w:cstheme="minorHAnsi"/>
                <w:sz w:val="18"/>
                <w:szCs w:val="18"/>
                <w:lang w:val="fr-FR"/>
              </w:rPr>
              <w:t>220 000</w:t>
            </w:r>
          </w:p>
        </w:tc>
        <w:tc>
          <w:tcPr>
            <w:tcW w:w="825" w:type="dxa"/>
          </w:tcPr>
          <w:p w14:paraId="06F239FF" w14:textId="77777777" w:rsidR="00BB6415" w:rsidRPr="00CE27B0" w:rsidRDefault="00BB6415" w:rsidP="00D1289F">
            <w:pPr>
              <w:jc w:val="right"/>
              <w:rPr>
                <w:rFonts w:cstheme="minorHAnsi"/>
                <w:sz w:val="18"/>
                <w:szCs w:val="18"/>
                <w:lang w:val="fr-FR"/>
              </w:rPr>
            </w:pPr>
            <w:r>
              <w:rPr>
                <w:rFonts w:cstheme="minorHAnsi"/>
                <w:sz w:val="18"/>
                <w:szCs w:val="18"/>
                <w:lang w:val="fr-FR"/>
              </w:rPr>
              <w:t>224 000</w:t>
            </w:r>
          </w:p>
        </w:tc>
        <w:tc>
          <w:tcPr>
            <w:tcW w:w="826" w:type="dxa"/>
          </w:tcPr>
          <w:p w14:paraId="15A7A4BC" w14:textId="77777777" w:rsidR="00BB6415" w:rsidRPr="00CE27B0" w:rsidRDefault="00BB6415" w:rsidP="00D1289F">
            <w:pPr>
              <w:jc w:val="right"/>
              <w:rPr>
                <w:rFonts w:cstheme="minorHAnsi"/>
                <w:sz w:val="18"/>
                <w:szCs w:val="18"/>
                <w:lang w:val="fr-FR"/>
              </w:rPr>
            </w:pPr>
            <w:r>
              <w:rPr>
                <w:rFonts w:cstheme="minorHAnsi"/>
                <w:sz w:val="18"/>
                <w:szCs w:val="18"/>
                <w:lang w:val="fr-FR"/>
              </w:rPr>
              <w:t>304 000</w:t>
            </w:r>
          </w:p>
        </w:tc>
        <w:tc>
          <w:tcPr>
            <w:tcW w:w="1206" w:type="dxa"/>
          </w:tcPr>
          <w:p w14:paraId="5B678382" w14:textId="77777777" w:rsidR="00BB6415" w:rsidRPr="00CE27B0" w:rsidRDefault="00BB6415" w:rsidP="00D1289F">
            <w:pPr>
              <w:jc w:val="right"/>
              <w:rPr>
                <w:rFonts w:cstheme="minorHAnsi"/>
                <w:sz w:val="18"/>
                <w:szCs w:val="18"/>
                <w:lang w:val="fr-FR"/>
              </w:rPr>
            </w:pPr>
            <w:r>
              <w:rPr>
                <w:rFonts w:cstheme="minorHAnsi"/>
                <w:sz w:val="18"/>
                <w:szCs w:val="18"/>
                <w:lang w:val="fr-FR"/>
              </w:rPr>
              <w:t>0</w:t>
            </w:r>
          </w:p>
        </w:tc>
        <w:tc>
          <w:tcPr>
            <w:tcW w:w="1207" w:type="dxa"/>
            <w:tcBorders>
              <w:right w:val="single" w:sz="4" w:space="0" w:color="auto"/>
            </w:tcBorders>
          </w:tcPr>
          <w:p w14:paraId="2D2CE972" w14:textId="77777777" w:rsidR="00BB6415" w:rsidRPr="00CE27B0" w:rsidRDefault="00BB6415" w:rsidP="00D1289F">
            <w:pPr>
              <w:jc w:val="right"/>
              <w:rPr>
                <w:rFonts w:cstheme="minorHAnsi"/>
                <w:b/>
                <w:bCs/>
                <w:sz w:val="18"/>
                <w:szCs w:val="18"/>
                <w:lang w:val="fr-FR"/>
              </w:rPr>
            </w:pPr>
            <w:r>
              <w:rPr>
                <w:rFonts w:cstheme="minorHAnsi"/>
                <w:b/>
                <w:bCs/>
                <w:sz w:val="18"/>
                <w:szCs w:val="18"/>
                <w:lang w:val="fr-FR"/>
              </w:rPr>
              <w:t>748 000</w:t>
            </w:r>
          </w:p>
        </w:tc>
      </w:tr>
      <w:tr w:rsidR="00BB6415" w14:paraId="7CA89C34" w14:textId="77777777" w:rsidTr="00063508">
        <w:trPr>
          <w:jc w:val="center"/>
        </w:trPr>
        <w:tc>
          <w:tcPr>
            <w:tcW w:w="416" w:type="dxa"/>
          </w:tcPr>
          <w:p w14:paraId="5A70F90C" w14:textId="77777777" w:rsidR="00BB6415" w:rsidRPr="00473BBD" w:rsidRDefault="00BB6415" w:rsidP="00D1289F">
            <w:pPr>
              <w:rPr>
                <w:rFonts w:cstheme="minorHAnsi"/>
                <w:sz w:val="18"/>
                <w:szCs w:val="18"/>
                <w:lang w:val="fr-FR"/>
              </w:rPr>
            </w:pPr>
            <w:r>
              <w:rPr>
                <w:rFonts w:cstheme="minorHAnsi"/>
                <w:sz w:val="18"/>
                <w:szCs w:val="18"/>
                <w:lang w:val="fr-FR"/>
              </w:rPr>
              <w:t>40</w:t>
            </w:r>
          </w:p>
        </w:tc>
        <w:tc>
          <w:tcPr>
            <w:tcW w:w="1777" w:type="dxa"/>
          </w:tcPr>
          <w:p w14:paraId="3B0F28D6" w14:textId="77777777" w:rsidR="00BB6415" w:rsidRPr="00473BBD" w:rsidRDefault="00BB6415" w:rsidP="00D1289F">
            <w:pPr>
              <w:rPr>
                <w:rFonts w:cstheme="minorHAnsi"/>
                <w:sz w:val="18"/>
                <w:szCs w:val="18"/>
                <w:lang w:val="fr-FR"/>
              </w:rPr>
            </w:pPr>
            <w:r w:rsidRPr="00F24899">
              <w:rPr>
                <w:rFonts w:cstheme="minorHAnsi"/>
                <w:sz w:val="18"/>
                <w:szCs w:val="18"/>
                <w:lang w:val="fr-FR"/>
              </w:rPr>
              <w:t>EQUIPMENT AND FACILITIES</w:t>
            </w:r>
          </w:p>
        </w:tc>
        <w:tc>
          <w:tcPr>
            <w:tcW w:w="826" w:type="dxa"/>
          </w:tcPr>
          <w:p w14:paraId="4F9E6DA9" w14:textId="77777777" w:rsidR="00BB6415" w:rsidRPr="00CE27B0" w:rsidRDefault="00BB6415" w:rsidP="00D1289F">
            <w:pPr>
              <w:jc w:val="right"/>
              <w:rPr>
                <w:rFonts w:cstheme="minorHAnsi"/>
                <w:sz w:val="18"/>
                <w:szCs w:val="18"/>
                <w:lang w:val="fr-FR"/>
              </w:rPr>
            </w:pPr>
            <w:r>
              <w:rPr>
                <w:rFonts w:cstheme="minorHAnsi"/>
                <w:sz w:val="18"/>
                <w:szCs w:val="18"/>
                <w:lang w:val="fr-FR"/>
              </w:rPr>
              <w:t>5 000</w:t>
            </w:r>
          </w:p>
        </w:tc>
        <w:tc>
          <w:tcPr>
            <w:tcW w:w="825" w:type="dxa"/>
          </w:tcPr>
          <w:p w14:paraId="0BE1D705" w14:textId="77777777" w:rsidR="00BB6415" w:rsidRPr="00CE27B0" w:rsidRDefault="00BB6415" w:rsidP="00D1289F">
            <w:pPr>
              <w:jc w:val="right"/>
              <w:rPr>
                <w:rFonts w:cstheme="minorHAnsi"/>
                <w:sz w:val="18"/>
                <w:szCs w:val="18"/>
                <w:lang w:val="fr-FR"/>
              </w:rPr>
            </w:pPr>
            <w:r>
              <w:rPr>
                <w:rFonts w:cstheme="minorHAnsi"/>
                <w:sz w:val="18"/>
                <w:szCs w:val="18"/>
                <w:lang w:val="fr-FR"/>
              </w:rPr>
              <w:t>5 000</w:t>
            </w:r>
          </w:p>
        </w:tc>
        <w:tc>
          <w:tcPr>
            <w:tcW w:w="826" w:type="dxa"/>
          </w:tcPr>
          <w:p w14:paraId="7202A07F" w14:textId="77777777" w:rsidR="00BB6415" w:rsidRPr="00CE27B0" w:rsidRDefault="00BB6415" w:rsidP="00D1289F">
            <w:pPr>
              <w:jc w:val="right"/>
              <w:rPr>
                <w:rFonts w:cstheme="minorHAnsi"/>
                <w:sz w:val="18"/>
                <w:szCs w:val="18"/>
                <w:lang w:val="fr-FR"/>
              </w:rPr>
            </w:pPr>
            <w:r>
              <w:rPr>
                <w:rFonts w:cstheme="minorHAnsi"/>
                <w:sz w:val="18"/>
                <w:szCs w:val="18"/>
                <w:lang w:val="fr-FR"/>
              </w:rPr>
              <w:t>40 000</w:t>
            </w:r>
          </w:p>
        </w:tc>
        <w:tc>
          <w:tcPr>
            <w:tcW w:w="1206" w:type="dxa"/>
          </w:tcPr>
          <w:p w14:paraId="69D4257D" w14:textId="77777777" w:rsidR="00BB6415" w:rsidRPr="00CE27B0" w:rsidRDefault="00BB6415" w:rsidP="00D1289F">
            <w:pPr>
              <w:jc w:val="right"/>
              <w:rPr>
                <w:rFonts w:cstheme="minorHAnsi"/>
                <w:sz w:val="18"/>
                <w:szCs w:val="18"/>
                <w:lang w:val="fr-FR"/>
              </w:rPr>
            </w:pPr>
            <w:r>
              <w:rPr>
                <w:rFonts w:cstheme="minorHAnsi"/>
                <w:sz w:val="18"/>
                <w:szCs w:val="18"/>
                <w:lang w:val="fr-FR"/>
              </w:rPr>
              <w:t>38 000</w:t>
            </w:r>
          </w:p>
        </w:tc>
        <w:tc>
          <w:tcPr>
            <w:tcW w:w="1207" w:type="dxa"/>
            <w:tcBorders>
              <w:right w:val="single" w:sz="4" w:space="0" w:color="auto"/>
            </w:tcBorders>
          </w:tcPr>
          <w:p w14:paraId="0AAF2845" w14:textId="77777777" w:rsidR="00BB6415" w:rsidRPr="00CE27B0" w:rsidRDefault="00BB6415" w:rsidP="00D1289F">
            <w:pPr>
              <w:jc w:val="right"/>
              <w:rPr>
                <w:rFonts w:cstheme="minorHAnsi"/>
                <w:b/>
                <w:bCs/>
                <w:sz w:val="18"/>
                <w:szCs w:val="18"/>
                <w:lang w:val="fr-FR"/>
              </w:rPr>
            </w:pPr>
            <w:r>
              <w:rPr>
                <w:rFonts w:cstheme="minorHAnsi"/>
                <w:b/>
                <w:bCs/>
                <w:sz w:val="18"/>
                <w:szCs w:val="18"/>
                <w:lang w:val="fr-FR"/>
              </w:rPr>
              <w:t>88 000</w:t>
            </w:r>
          </w:p>
        </w:tc>
      </w:tr>
      <w:tr w:rsidR="00BB6415" w14:paraId="67EAA53A" w14:textId="77777777" w:rsidTr="00063508">
        <w:trPr>
          <w:jc w:val="center"/>
        </w:trPr>
        <w:tc>
          <w:tcPr>
            <w:tcW w:w="416" w:type="dxa"/>
          </w:tcPr>
          <w:p w14:paraId="6B7D7F7C" w14:textId="77777777" w:rsidR="00BB6415" w:rsidRPr="00473BBD" w:rsidRDefault="00BB6415" w:rsidP="00D1289F">
            <w:pPr>
              <w:rPr>
                <w:rFonts w:cstheme="minorHAnsi"/>
                <w:sz w:val="18"/>
                <w:szCs w:val="18"/>
                <w:lang w:val="fr-FR"/>
              </w:rPr>
            </w:pPr>
            <w:r>
              <w:rPr>
                <w:rFonts w:cstheme="minorHAnsi"/>
                <w:sz w:val="18"/>
                <w:szCs w:val="18"/>
                <w:lang w:val="fr-FR"/>
              </w:rPr>
              <w:t>50</w:t>
            </w:r>
          </w:p>
        </w:tc>
        <w:tc>
          <w:tcPr>
            <w:tcW w:w="1777" w:type="dxa"/>
          </w:tcPr>
          <w:p w14:paraId="489096FB" w14:textId="77777777" w:rsidR="00BB6415" w:rsidRPr="00473BBD" w:rsidRDefault="00BB6415" w:rsidP="00D1289F">
            <w:pPr>
              <w:rPr>
                <w:rFonts w:cstheme="minorHAnsi"/>
                <w:sz w:val="18"/>
                <w:szCs w:val="18"/>
                <w:lang w:val="fr-FR"/>
              </w:rPr>
            </w:pPr>
            <w:r>
              <w:rPr>
                <w:rFonts w:cstheme="minorHAnsi"/>
                <w:sz w:val="18"/>
                <w:szCs w:val="18"/>
                <w:lang w:val="fr-FR"/>
              </w:rPr>
              <w:t xml:space="preserve">MISCELLANEOUS </w:t>
            </w:r>
          </w:p>
        </w:tc>
        <w:tc>
          <w:tcPr>
            <w:tcW w:w="826" w:type="dxa"/>
          </w:tcPr>
          <w:p w14:paraId="6DFCFA6A" w14:textId="77777777" w:rsidR="00BB6415" w:rsidRPr="00CE27B0" w:rsidRDefault="00BB6415" w:rsidP="00D1289F">
            <w:pPr>
              <w:jc w:val="right"/>
              <w:rPr>
                <w:rFonts w:cstheme="minorHAnsi"/>
                <w:sz w:val="18"/>
                <w:szCs w:val="18"/>
                <w:lang w:val="fr-FR"/>
              </w:rPr>
            </w:pPr>
            <w:r>
              <w:rPr>
                <w:rFonts w:cstheme="minorHAnsi"/>
                <w:sz w:val="18"/>
                <w:szCs w:val="18"/>
                <w:lang w:val="fr-FR"/>
              </w:rPr>
              <w:t>60 000</w:t>
            </w:r>
          </w:p>
        </w:tc>
        <w:tc>
          <w:tcPr>
            <w:tcW w:w="825" w:type="dxa"/>
          </w:tcPr>
          <w:p w14:paraId="1D1FAF8B" w14:textId="77777777" w:rsidR="00BB6415" w:rsidRPr="00CE27B0" w:rsidRDefault="00BB6415" w:rsidP="00D1289F">
            <w:pPr>
              <w:jc w:val="right"/>
              <w:rPr>
                <w:rFonts w:cstheme="minorHAnsi"/>
                <w:sz w:val="18"/>
                <w:szCs w:val="18"/>
                <w:lang w:val="fr-FR"/>
              </w:rPr>
            </w:pPr>
            <w:r>
              <w:rPr>
                <w:rFonts w:cstheme="minorHAnsi"/>
                <w:sz w:val="18"/>
                <w:szCs w:val="18"/>
                <w:lang w:val="fr-FR"/>
              </w:rPr>
              <w:t>90 000</w:t>
            </w:r>
          </w:p>
        </w:tc>
        <w:tc>
          <w:tcPr>
            <w:tcW w:w="826" w:type="dxa"/>
          </w:tcPr>
          <w:p w14:paraId="639E24DC" w14:textId="77777777" w:rsidR="00BB6415" w:rsidRPr="00CE27B0" w:rsidRDefault="00BB6415" w:rsidP="00D1289F">
            <w:pPr>
              <w:jc w:val="right"/>
              <w:rPr>
                <w:rFonts w:cstheme="minorHAnsi"/>
                <w:sz w:val="18"/>
                <w:szCs w:val="18"/>
                <w:lang w:val="fr-FR"/>
              </w:rPr>
            </w:pPr>
            <w:r>
              <w:rPr>
                <w:rFonts w:cstheme="minorHAnsi"/>
                <w:sz w:val="18"/>
                <w:szCs w:val="18"/>
                <w:lang w:val="fr-FR"/>
              </w:rPr>
              <w:t>112 000</w:t>
            </w:r>
          </w:p>
        </w:tc>
        <w:tc>
          <w:tcPr>
            <w:tcW w:w="1206" w:type="dxa"/>
          </w:tcPr>
          <w:p w14:paraId="44F9030F" w14:textId="77777777" w:rsidR="00BB6415" w:rsidRPr="00CE27B0" w:rsidRDefault="00BB6415" w:rsidP="00D1289F">
            <w:pPr>
              <w:jc w:val="right"/>
              <w:rPr>
                <w:rFonts w:cstheme="minorHAnsi"/>
                <w:sz w:val="18"/>
                <w:szCs w:val="18"/>
                <w:lang w:val="fr-FR"/>
              </w:rPr>
            </w:pPr>
            <w:r>
              <w:rPr>
                <w:rFonts w:cstheme="minorHAnsi"/>
                <w:sz w:val="18"/>
                <w:szCs w:val="18"/>
                <w:lang w:val="fr-FR"/>
              </w:rPr>
              <w:t>10 000</w:t>
            </w:r>
          </w:p>
        </w:tc>
        <w:tc>
          <w:tcPr>
            <w:tcW w:w="1207" w:type="dxa"/>
            <w:tcBorders>
              <w:right w:val="single" w:sz="4" w:space="0" w:color="auto"/>
            </w:tcBorders>
          </w:tcPr>
          <w:p w14:paraId="1FF728F3" w14:textId="77777777" w:rsidR="00BB6415" w:rsidRPr="00CE27B0" w:rsidRDefault="00BB6415" w:rsidP="00D1289F">
            <w:pPr>
              <w:jc w:val="right"/>
              <w:rPr>
                <w:rFonts w:cstheme="minorHAnsi"/>
                <w:b/>
                <w:bCs/>
                <w:sz w:val="18"/>
                <w:szCs w:val="18"/>
                <w:lang w:val="fr-FR"/>
              </w:rPr>
            </w:pPr>
            <w:r>
              <w:rPr>
                <w:rFonts w:cstheme="minorHAnsi"/>
                <w:b/>
                <w:bCs/>
                <w:sz w:val="18"/>
                <w:szCs w:val="18"/>
                <w:lang w:val="fr-FR"/>
              </w:rPr>
              <w:t>272 000</w:t>
            </w:r>
          </w:p>
        </w:tc>
      </w:tr>
      <w:tr w:rsidR="00BB6415" w14:paraId="19069239" w14:textId="77777777" w:rsidTr="00063508">
        <w:trPr>
          <w:jc w:val="center"/>
        </w:trPr>
        <w:tc>
          <w:tcPr>
            <w:tcW w:w="416" w:type="dxa"/>
          </w:tcPr>
          <w:p w14:paraId="2FD18FB1" w14:textId="77777777" w:rsidR="00BB6415" w:rsidRPr="00473BBD" w:rsidRDefault="00BB6415" w:rsidP="00D1289F">
            <w:pPr>
              <w:rPr>
                <w:rFonts w:cstheme="minorHAnsi"/>
                <w:sz w:val="18"/>
                <w:szCs w:val="18"/>
                <w:lang w:val="fr-FR"/>
              </w:rPr>
            </w:pPr>
            <w:r>
              <w:rPr>
                <w:rFonts w:cstheme="minorHAnsi"/>
                <w:sz w:val="18"/>
                <w:szCs w:val="18"/>
                <w:lang w:val="fr-FR"/>
              </w:rPr>
              <w:t>99</w:t>
            </w:r>
          </w:p>
        </w:tc>
        <w:tc>
          <w:tcPr>
            <w:tcW w:w="1777" w:type="dxa"/>
          </w:tcPr>
          <w:p w14:paraId="1582492D" w14:textId="77777777" w:rsidR="00BB6415" w:rsidRPr="00CE27B0" w:rsidRDefault="00BB6415" w:rsidP="00D1289F">
            <w:pPr>
              <w:rPr>
                <w:rFonts w:cstheme="minorHAnsi"/>
                <w:b/>
                <w:bCs/>
                <w:sz w:val="18"/>
                <w:szCs w:val="18"/>
                <w:lang w:val="fr-FR"/>
              </w:rPr>
            </w:pPr>
            <w:r w:rsidRPr="00CE27B0">
              <w:rPr>
                <w:rFonts w:cstheme="minorHAnsi"/>
                <w:b/>
                <w:bCs/>
                <w:sz w:val="18"/>
                <w:szCs w:val="18"/>
                <w:lang w:val="fr-FR"/>
              </w:rPr>
              <w:t>TOTAL</w:t>
            </w:r>
          </w:p>
        </w:tc>
        <w:tc>
          <w:tcPr>
            <w:tcW w:w="826" w:type="dxa"/>
          </w:tcPr>
          <w:p w14:paraId="423E0EF3" w14:textId="77777777" w:rsidR="00BB6415" w:rsidRPr="00CE27B0" w:rsidRDefault="00BB6415" w:rsidP="00D1289F">
            <w:pPr>
              <w:jc w:val="right"/>
              <w:rPr>
                <w:rFonts w:cstheme="minorHAnsi"/>
                <w:b/>
                <w:bCs/>
                <w:sz w:val="18"/>
                <w:szCs w:val="18"/>
                <w:lang w:val="fr-FR"/>
              </w:rPr>
            </w:pPr>
            <w:r w:rsidRPr="00CE27B0">
              <w:rPr>
                <w:rFonts w:cstheme="minorHAnsi"/>
                <w:b/>
                <w:bCs/>
                <w:sz w:val="18"/>
                <w:szCs w:val="18"/>
                <w:lang w:val="fr-FR"/>
              </w:rPr>
              <w:t>475 000</w:t>
            </w:r>
          </w:p>
        </w:tc>
        <w:tc>
          <w:tcPr>
            <w:tcW w:w="825" w:type="dxa"/>
          </w:tcPr>
          <w:p w14:paraId="61D064AE" w14:textId="77777777" w:rsidR="00BB6415" w:rsidRPr="00CE27B0" w:rsidRDefault="00BB6415" w:rsidP="00D1289F">
            <w:pPr>
              <w:jc w:val="right"/>
              <w:rPr>
                <w:rFonts w:cstheme="minorHAnsi"/>
                <w:b/>
                <w:bCs/>
                <w:sz w:val="18"/>
                <w:szCs w:val="18"/>
                <w:lang w:val="fr-FR"/>
              </w:rPr>
            </w:pPr>
            <w:r>
              <w:rPr>
                <w:rFonts w:cstheme="minorHAnsi"/>
                <w:b/>
                <w:bCs/>
                <w:sz w:val="18"/>
                <w:szCs w:val="18"/>
                <w:lang w:val="fr-FR"/>
              </w:rPr>
              <w:t>473 000</w:t>
            </w:r>
          </w:p>
        </w:tc>
        <w:tc>
          <w:tcPr>
            <w:tcW w:w="826" w:type="dxa"/>
          </w:tcPr>
          <w:p w14:paraId="12B35057" w14:textId="77777777" w:rsidR="00BB6415" w:rsidRPr="00CE27B0" w:rsidRDefault="00BB6415" w:rsidP="00D1289F">
            <w:pPr>
              <w:jc w:val="right"/>
              <w:rPr>
                <w:rFonts w:cstheme="minorHAnsi"/>
                <w:b/>
                <w:bCs/>
                <w:sz w:val="18"/>
                <w:szCs w:val="18"/>
                <w:lang w:val="fr-FR"/>
              </w:rPr>
            </w:pPr>
            <w:r>
              <w:rPr>
                <w:rFonts w:cstheme="minorHAnsi"/>
                <w:b/>
                <w:bCs/>
                <w:sz w:val="18"/>
                <w:szCs w:val="18"/>
                <w:lang w:val="fr-FR"/>
              </w:rPr>
              <w:t>667 000</w:t>
            </w:r>
          </w:p>
        </w:tc>
        <w:tc>
          <w:tcPr>
            <w:tcW w:w="1206" w:type="dxa"/>
          </w:tcPr>
          <w:p w14:paraId="041DC704" w14:textId="77777777" w:rsidR="00BB6415" w:rsidRPr="00CE27B0" w:rsidRDefault="00BB6415" w:rsidP="00D1289F">
            <w:pPr>
              <w:jc w:val="right"/>
              <w:rPr>
                <w:rFonts w:cstheme="minorHAnsi"/>
                <w:b/>
                <w:bCs/>
                <w:sz w:val="18"/>
                <w:szCs w:val="18"/>
                <w:lang w:val="fr-FR"/>
              </w:rPr>
            </w:pPr>
            <w:r>
              <w:rPr>
                <w:rFonts w:cstheme="minorHAnsi"/>
                <w:b/>
                <w:bCs/>
                <w:sz w:val="18"/>
                <w:szCs w:val="18"/>
                <w:lang w:val="fr-FR"/>
              </w:rPr>
              <w:t>163 000</w:t>
            </w:r>
          </w:p>
        </w:tc>
        <w:tc>
          <w:tcPr>
            <w:tcW w:w="1207" w:type="dxa"/>
            <w:tcBorders>
              <w:right w:val="single" w:sz="4" w:space="0" w:color="auto"/>
            </w:tcBorders>
          </w:tcPr>
          <w:p w14:paraId="05689AC8" w14:textId="77777777" w:rsidR="00BB6415" w:rsidRPr="00CE27B0" w:rsidRDefault="00BB6415" w:rsidP="00D1289F">
            <w:pPr>
              <w:jc w:val="right"/>
              <w:rPr>
                <w:rFonts w:cstheme="minorHAnsi"/>
                <w:b/>
                <w:bCs/>
                <w:sz w:val="18"/>
                <w:szCs w:val="18"/>
                <w:lang w:val="fr-FR"/>
              </w:rPr>
            </w:pPr>
            <w:r w:rsidRPr="00CE27B0">
              <w:rPr>
                <w:rFonts w:cstheme="minorHAnsi"/>
                <w:b/>
                <w:bCs/>
                <w:sz w:val="18"/>
                <w:szCs w:val="18"/>
                <w:lang w:val="fr-FR"/>
              </w:rPr>
              <w:t>1 778 000</w:t>
            </w:r>
          </w:p>
        </w:tc>
      </w:tr>
      <w:tr w:rsidR="00BB6415" w14:paraId="36C02DF4" w14:textId="77777777" w:rsidTr="00063508">
        <w:trPr>
          <w:jc w:val="center"/>
        </w:trPr>
        <w:tc>
          <w:tcPr>
            <w:tcW w:w="416" w:type="dxa"/>
          </w:tcPr>
          <w:p w14:paraId="2C244496" w14:textId="77777777" w:rsidR="00BB6415" w:rsidRPr="00473BBD" w:rsidRDefault="00BB6415" w:rsidP="00D1289F">
            <w:pPr>
              <w:rPr>
                <w:rFonts w:cstheme="minorHAnsi"/>
                <w:sz w:val="18"/>
                <w:szCs w:val="18"/>
                <w:lang w:val="fr-FR"/>
              </w:rPr>
            </w:pPr>
          </w:p>
        </w:tc>
        <w:tc>
          <w:tcPr>
            <w:tcW w:w="1777" w:type="dxa"/>
          </w:tcPr>
          <w:p w14:paraId="06680AF5" w14:textId="77777777" w:rsidR="00BB6415" w:rsidRPr="00473BBD" w:rsidRDefault="00BB6415" w:rsidP="00D1289F">
            <w:pPr>
              <w:rPr>
                <w:rFonts w:cstheme="minorHAnsi"/>
                <w:sz w:val="18"/>
                <w:szCs w:val="18"/>
                <w:lang w:val="fr-FR"/>
              </w:rPr>
            </w:pPr>
          </w:p>
        </w:tc>
        <w:tc>
          <w:tcPr>
            <w:tcW w:w="826" w:type="dxa"/>
          </w:tcPr>
          <w:p w14:paraId="60791206" w14:textId="77777777" w:rsidR="00BB6415" w:rsidRPr="00DF1F9F" w:rsidRDefault="00BB6415" w:rsidP="00D1289F">
            <w:pPr>
              <w:rPr>
                <w:rFonts w:cstheme="minorHAnsi"/>
                <w:sz w:val="18"/>
                <w:szCs w:val="18"/>
                <w:lang w:val="fr-FR"/>
              </w:rPr>
            </w:pPr>
          </w:p>
        </w:tc>
        <w:tc>
          <w:tcPr>
            <w:tcW w:w="825" w:type="dxa"/>
          </w:tcPr>
          <w:p w14:paraId="1FB552CA" w14:textId="77777777" w:rsidR="00BB6415" w:rsidRPr="00DF1F9F" w:rsidRDefault="00BB6415" w:rsidP="00D1289F">
            <w:pPr>
              <w:rPr>
                <w:rFonts w:cstheme="minorHAnsi"/>
                <w:sz w:val="18"/>
                <w:szCs w:val="18"/>
                <w:lang w:val="fr-FR"/>
              </w:rPr>
            </w:pPr>
          </w:p>
        </w:tc>
        <w:tc>
          <w:tcPr>
            <w:tcW w:w="826" w:type="dxa"/>
          </w:tcPr>
          <w:p w14:paraId="0A35C45C" w14:textId="77777777" w:rsidR="00BB6415" w:rsidRPr="00DF1F9F" w:rsidRDefault="00BB6415" w:rsidP="00D1289F">
            <w:pPr>
              <w:rPr>
                <w:rFonts w:cstheme="minorHAnsi"/>
                <w:sz w:val="18"/>
                <w:szCs w:val="18"/>
                <w:lang w:val="fr-FR"/>
              </w:rPr>
            </w:pPr>
          </w:p>
        </w:tc>
        <w:tc>
          <w:tcPr>
            <w:tcW w:w="1206" w:type="dxa"/>
          </w:tcPr>
          <w:p w14:paraId="4BBAC102" w14:textId="77777777" w:rsidR="00BB6415" w:rsidRPr="00DF1F9F" w:rsidRDefault="00BB6415" w:rsidP="00D1289F">
            <w:pPr>
              <w:rPr>
                <w:rFonts w:cstheme="minorHAnsi"/>
                <w:sz w:val="18"/>
                <w:szCs w:val="18"/>
                <w:lang w:val="fr-FR"/>
              </w:rPr>
            </w:pPr>
          </w:p>
        </w:tc>
        <w:tc>
          <w:tcPr>
            <w:tcW w:w="1207" w:type="dxa"/>
            <w:tcBorders>
              <w:right w:val="single" w:sz="4" w:space="0" w:color="auto"/>
            </w:tcBorders>
          </w:tcPr>
          <w:p w14:paraId="568B3D6C" w14:textId="77777777" w:rsidR="00BB6415" w:rsidRPr="00DF1F9F" w:rsidRDefault="00BB6415" w:rsidP="00D1289F">
            <w:pPr>
              <w:rPr>
                <w:rFonts w:cstheme="minorHAnsi"/>
                <w:sz w:val="18"/>
                <w:szCs w:val="18"/>
                <w:lang w:val="fr-FR"/>
              </w:rPr>
            </w:pPr>
          </w:p>
        </w:tc>
      </w:tr>
    </w:tbl>
    <w:bookmarkEnd w:id="61"/>
    <w:p w14:paraId="05AFBBB1" w14:textId="77777777" w:rsidR="00BB6415" w:rsidRPr="00063508" w:rsidRDefault="00BB6415" w:rsidP="00BB6415">
      <w:pPr>
        <w:spacing w:after="0" w:line="240" w:lineRule="auto"/>
        <w:ind w:left="720" w:firstLine="720"/>
        <w:rPr>
          <w:i/>
          <w:iCs/>
          <w:sz w:val="20"/>
          <w:szCs w:val="20"/>
        </w:rPr>
      </w:pPr>
      <w:proofErr w:type="gramStart"/>
      <w:r w:rsidRPr="00063508">
        <w:rPr>
          <w:i/>
          <w:iCs/>
          <w:sz w:val="20"/>
          <w:szCs w:val="20"/>
        </w:rPr>
        <w:t>Sources :</w:t>
      </w:r>
      <w:proofErr w:type="gramEnd"/>
      <w:r w:rsidRPr="00F24899">
        <w:t xml:space="preserve"> </w:t>
      </w:r>
      <w:proofErr w:type="spellStart"/>
      <w:r w:rsidRPr="00063508">
        <w:rPr>
          <w:i/>
          <w:iCs/>
          <w:sz w:val="20"/>
          <w:szCs w:val="20"/>
        </w:rPr>
        <w:t>ProDoc</w:t>
      </w:r>
      <w:proofErr w:type="spellEnd"/>
      <w:r w:rsidRPr="00063508">
        <w:rPr>
          <w:i/>
          <w:iCs/>
          <w:sz w:val="20"/>
          <w:szCs w:val="20"/>
        </w:rPr>
        <w:t xml:space="preserve"> and GEF budget  </w:t>
      </w:r>
    </w:p>
    <w:p w14:paraId="41C024CE" w14:textId="77777777" w:rsidR="00BB6415" w:rsidRPr="004D502C" w:rsidRDefault="00BB6415" w:rsidP="00BB6415">
      <w:pPr>
        <w:spacing w:before="120" w:after="0" w:line="240" w:lineRule="auto"/>
        <w:jc w:val="center"/>
        <w:rPr>
          <w:b/>
          <w:bCs/>
          <w:i/>
          <w:iCs/>
          <w:color w:val="385623" w:themeColor="accent6" w:themeShade="80"/>
          <w:sz w:val="20"/>
          <w:szCs w:val="20"/>
        </w:rPr>
      </w:pPr>
      <w:r w:rsidRPr="004D502C">
        <w:rPr>
          <w:b/>
          <w:bCs/>
          <w:i/>
          <w:iCs/>
          <w:color w:val="385623" w:themeColor="accent6" w:themeShade="80"/>
          <w:sz w:val="20"/>
          <w:szCs w:val="20"/>
        </w:rPr>
        <w:t>Table 6: Expenditure (US$) by UNEP budget line to 31/12/2022</w:t>
      </w:r>
    </w:p>
    <w:p w14:paraId="0350D2D3" w14:textId="77777777" w:rsidR="00BB6415" w:rsidRPr="004D502C" w:rsidRDefault="00BB6415" w:rsidP="00BB6415">
      <w:pPr>
        <w:spacing w:after="0" w:line="240" w:lineRule="auto"/>
      </w:pPr>
    </w:p>
    <w:tbl>
      <w:tblPr>
        <w:tblStyle w:val="Grilledutableau"/>
        <w:tblW w:w="6091" w:type="dxa"/>
        <w:jc w:val="center"/>
        <w:tblLayout w:type="fixed"/>
        <w:tblLook w:val="04A0" w:firstRow="1" w:lastRow="0" w:firstColumn="1" w:lastColumn="0" w:noHBand="0" w:noVBand="1"/>
      </w:tblPr>
      <w:tblGrid>
        <w:gridCol w:w="421"/>
        <w:gridCol w:w="2268"/>
        <w:gridCol w:w="1275"/>
        <w:gridCol w:w="1134"/>
        <w:gridCol w:w="993"/>
      </w:tblGrid>
      <w:tr w:rsidR="00BB6415" w14:paraId="3F40F5CA" w14:textId="77777777" w:rsidTr="00D1289F">
        <w:trPr>
          <w:tblHeader/>
          <w:jc w:val="center"/>
        </w:trPr>
        <w:tc>
          <w:tcPr>
            <w:tcW w:w="2689" w:type="dxa"/>
            <w:gridSpan w:val="2"/>
            <w:vMerge w:val="restart"/>
            <w:shd w:val="clear" w:color="auto" w:fill="BDD6EE" w:themeFill="accent5" w:themeFillTint="66"/>
          </w:tcPr>
          <w:p w14:paraId="4EB48FEA" w14:textId="77777777" w:rsidR="00BB6415" w:rsidRDefault="00BB6415" w:rsidP="00D1289F">
            <w:pPr>
              <w:jc w:val="center"/>
              <w:rPr>
                <w:rFonts w:cstheme="minorHAnsi"/>
                <w:b/>
                <w:bCs/>
                <w:sz w:val="18"/>
                <w:szCs w:val="18"/>
                <w:lang w:val="fr-FR"/>
              </w:rPr>
            </w:pPr>
            <w:r w:rsidRPr="00640F9B">
              <w:rPr>
                <w:rFonts w:cstheme="minorHAnsi"/>
                <w:b/>
                <w:bCs/>
                <w:sz w:val="18"/>
                <w:szCs w:val="18"/>
                <w:lang w:val="fr-FR"/>
              </w:rPr>
              <w:t>UNEP budget line</w:t>
            </w:r>
          </w:p>
        </w:tc>
        <w:tc>
          <w:tcPr>
            <w:tcW w:w="1275" w:type="dxa"/>
            <w:vMerge w:val="restart"/>
            <w:shd w:val="clear" w:color="auto" w:fill="BDD6EE" w:themeFill="accent5" w:themeFillTint="66"/>
          </w:tcPr>
          <w:p w14:paraId="0001E4BF" w14:textId="77777777" w:rsidR="00BB6415" w:rsidRDefault="00BB6415" w:rsidP="00D1289F">
            <w:pPr>
              <w:jc w:val="center"/>
              <w:rPr>
                <w:rFonts w:cstheme="minorHAnsi"/>
                <w:b/>
                <w:bCs/>
                <w:sz w:val="18"/>
                <w:szCs w:val="18"/>
                <w:lang w:val="fr-FR"/>
              </w:rPr>
            </w:pPr>
            <w:r>
              <w:rPr>
                <w:rFonts w:cstheme="minorHAnsi"/>
                <w:b/>
                <w:bCs/>
                <w:sz w:val="18"/>
                <w:szCs w:val="18"/>
                <w:lang w:val="fr-FR"/>
              </w:rPr>
              <w:t xml:space="preserve">Budget </w:t>
            </w:r>
          </w:p>
          <w:p w14:paraId="63B12A9B" w14:textId="77777777" w:rsidR="00BB6415" w:rsidRDefault="00BB6415" w:rsidP="00D1289F">
            <w:pPr>
              <w:jc w:val="center"/>
              <w:rPr>
                <w:rFonts w:cstheme="minorHAnsi"/>
                <w:b/>
                <w:bCs/>
                <w:sz w:val="18"/>
                <w:szCs w:val="18"/>
                <w:lang w:val="fr-FR"/>
              </w:rPr>
            </w:pPr>
          </w:p>
        </w:tc>
        <w:tc>
          <w:tcPr>
            <w:tcW w:w="2127" w:type="dxa"/>
            <w:gridSpan w:val="2"/>
            <w:shd w:val="clear" w:color="auto" w:fill="BDD6EE" w:themeFill="accent5" w:themeFillTint="66"/>
          </w:tcPr>
          <w:p w14:paraId="1EBC777F" w14:textId="77777777" w:rsidR="00BB6415" w:rsidRDefault="00BB6415" w:rsidP="00D1289F">
            <w:pPr>
              <w:jc w:val="center"/>
              <w:rPr>
                <w:rFonts w:cstheme="minorHAnsi"/>
                <w:b/>
                <w:bCs/>
                <w:sz w:val="18"/>
                <w:szCs w:val="18"/>
                <w:lang w:val="fr-FR"/>
              </w:rPr>
            </w:pPr>
            <w:r w:rsidRPr="00640F9B">
              <w:rPr>
                <w:rFonts w:cstheme="minorHAnsi"/>
                <w:b/>
                <w:bCs/>
                <w:sz w:val="18"/>
                <w:szCs w:val="18"/>
                <w:lang w:val="fr-FR"/>
              </w:rPr>
              <w:t xml:space="preserve">Cumulative </w:t>
            </w:r>
            <w:proofErr w:type="spellStart"/>
            <w:r w:rsidRPr="00640F9B">
              <w:rPr>
                <w:rFonts w:cstheme="minorHAnsi"/>
                <w:b/>
                <w:bCs/>
                <w:sz w:val="18"/>
                <w:szCs w:val="18"/>
                <w:lang w:val="fr-FR"/>
              </w:rPr>
              <w:t>expenditure</w:t>
            </w:r>
            <w:proofErr w:type="spellEnd"/>
            <w:r w:rsidRPr="00640F9B">
              <w:rPr>
                <w:rFonts w:cstheme="minorHAnsi"/>
                <w:b/>
                <w:bCs/>
                <w:sz w:val="18"/>
                <w:szCs w:val="18"/>
                <w:lang w:val="fr-FR"/>
              </w:rPr>
              <w:t xml:space="preserve"> as of 12/31/2022</w:t>
            </w:r>
          </w:p>
        </w:tc>
      </w:tr>
      <w:tr w:rsidR="00BB6415" w14:paraId="00ECB063" w14:textId="77777777" w:rsidTr="00D1289F">
        <w:trPr>
          <w:tblHeader/>
          <w:jc w:val="center"/>
        </w:trPr>
        <w:tc>
          <w:tcPr>
            <w:tcW w:w="2689" w:type="dxa"/>
            <w:gridSpan w:val="2"/>
            <w:vMerge/>
            <w:shd w:val="clear" w:color="auto" w:fill="BDD6EE" w:themeFill="accent5" w:themeFillTint="66"/>
          </w:tcPr>
          <w:p w14:paraId="3A221821" w14:textId="77777777" w:rsidR="00BB6415" w:rsidRPr="00473BBD" w:rsidRDefault="00BB6415" w:rsidP="00D1289F">
            <w:pPr>
              <w:rPr>
                <w:rFonts w:cstheme="minorHAnsi"/>
                <w:b/>
                <w:bCs/>
                <w:sz w:val="18"/>
                <w:szCs w:val="18"/>
                <w:lang w:val="fr-FR"/>
              </w:rPr>
            </w:pPr>
          </w:p>
        </w:tc>
        <w:tc>
          <w:tcPr>
            <w:tcW w:w="1275" w:type="dxa"/>
            <w:vMerge/>
            <w:shd w:val="clear" w:color="auto" w:fill="BDD6EE" w:themeFill="accent5" w:themeFillTint="66"/>
          </w:tcPr>
          <w:p w14:paraId="49048A59" w14:textId="77777777" w:rsidR="00BB6415" w:rsidRPr="00473BBD" w:rsidRDefault="00BB6415" w:rsidP="00D1289F">
            <w:pPr>
              <w:jc w:val="center"/>
              <w:rPr>
                <w:rFonts w:cstheme="minorHAnsi"/>
                <w:b/>
                <w:bCs/>
                <w:sz w:val="18"/>
                <w:szCs w:val="18"/>
                <w:lang w:val="fr-FR"/>
              </w:rPr>
            </w:pPr>
          </w:p>
        </w:tc>
        <w:tc>
          <w:tcPr>
            <w:tcW w:w="1134" w:type="dxa"/>
            <w:shd w:val="clear" w:color="auto" w:fill="BDD6EE" w:themeFill="accent5" w:themeFillTint="66"/>
          </w:tcPr>
          <w:p w14:paraId="4E3C4270" w14:textId="77777777" w:rsidR="00BB6415" w:rsidRPr="006538CA" w:rsidRDefault="00BB6415" w:rsidP="00D1289F">
            <w:pPr>
              <w:jc w:val="center"/>
              <w:rPr>
                <w:rFonts w:cstheme="minorHAnsi"/>
                <w:b/>
                <w:bCs/>
                <w:i/>
                <w:iCs/>
                <w:sz w:val="18"/>
                <w:szCs w:val="18"/>
                <w:lang w:val="fr-FR"/>
              </w:rPr>
            </w:pPr>
            <w:proofErr w:type="spellStart"/>
            <w:r>
              <w:rPr>
                <w:rFonts w:cstheme="minorHAnsi"/>
                <w:b/>
                <w:bCs/>
                <w:i/>
                <w:iCs/>
                <w:sz w:val="18"/>
                <w:szCs w:val="18"/>
                <w:lang w:val="fr-FR"/>
              </w:rPr>
              <w:t>Amount</w:t>
            </w:r>
            <w:proofErr w:type="spellEnd"/>
          </w:p>
        </w:tc>
        <w:tc>
          <w:tcPr>
            <w:tcW w:w="993" w:type="dxa"/>
            <w:shd w:val="clear" w:color="auto" w:fill="BDD6EE" w:themeFill="accent5" w:themeFillTint="66"/>
          </w:tcPr>
          <w:p w14:paraId="78CD8ED0" w14:textId="77777777" w:rsidR="00BB6415" w:rsidRPr="006538CA" w:rsidRDefault="00BB6415" w:rsidP="00D1289F">
            <w:pPr>
              <w:jc w:val="center"/>
              <w:rPr>
                <w:rFonts w:cstheme="minorHAnsi"/>
                <w:b/>
                <w:bCs/>
                <w:i/>
                <w:iCs/>
                <w:sz w:val="18"/>
                <w:szCs w:val="18"/>
                <w:lang w:val="fr-FR"/>
              </w:rPr>
            </w:pPr>
            <w:r>
              <w:rPr>
                <w:rFonts w:cstheme="minorHAnsi"/>
                <w:b/>
                <w:bCs/>
                <w:i/>
                <w:iCs/>
                <w:sz w:val="18"/>
                <w:szCs w:val="18"/>
                <w:lang w:val="fr-FR"/>
              </w:rPr>
              <w:t>Rate (%)</w:t>
            </w:r>
          </w:p>
        </w:tc>
      </w:tr>
      <w:tr w:rsidR="00BB6415" w14:paraId="2A329F88" w14:textId="77777777" w:rsidTr="00D1289F">
        <w:trPr>
          <w:jc w:val="center"/>
        </w:trPr>
        <w:tc>
          <w:tcPr>
            <w:tcW w:w="421" w:type="dxa"/>
          </w:tcPr>
          <w:p w14:paraId="13376BF5" w14:textId="77777777" w:rsidR="00BB6415" w:rsidRPr="00473BBD" w:rsidRDefault="00BB6415" w:rsidP="00D1289F">
            <w:pPr>
              <w:rPr>
                <w:rFonts w:cstheme="minorHAnsi"/>
                <w:sz w:val="18"/>
                <w:szCs w:val="18"/>
                <w:lang w:val="fr-FR"/>
              </w:rPr>
            </w:pPr>
            <w:r>
              <w:rPr>
                <w:rFonts w:cstheme="minorHAnsi"/>
                <w:sz w:val="18"/>
                <w:szCs w:val="18"/>
                <w:lang w:val="fr-FR"/>
              </w:rPr>
              <w:t>19</w:t>
            </w:r>
          </w:p>
        </w:tc>
        <w:tc>
          <w:tcPr>
            <w:tcW w:w="2268" w:type="dxa"/>
          </w:tcPr>
          <w:p w14:paraId="50354D00" w14:textId="77777777" w:rsidR="00BB6415" w:rsidRPr="00473BBD" w:rsidRDefault="00BB6415" w:rsidP="00D1289F">
            <w:pPr>
              <w:rPr>
                <w:rFonts w:cstheme="minorHAnsi"/>
                <w:sz w:val="18"/>
                <w:szCs w:val="18"/>
                <w:lang w:val="fr-FR"/>
              </w:rPr>
            </w:pPr>
            <w:r>
              <w:rPr>
                <w:rFonts w:cstheme="minorHAnsi"/>
                <w:sz w:val="18"/>
                <w:szCs w:val="18"/>
                <w:lang w:val="fr-FR"/>
              </w:rPr>
              <w:t>STAFF</w:t>
            </w:r>
          </w:p>
        </w:tc>
        <w:tc>
          <w:tcPr>
            <w:tcW w:w="1275" w:type="dxa"/>
          </w:tcPr>
          <w:p w14:paraId="27D7EAC8" w14:textId="77777777" w:rsidR="00BB6415" w:rsidRPr="006538CA" w:rsidRDefault="00BB6415" w:rsidP="00D1289F">
            <w:pPr>
              <w:jc w:val="right"/>
              <w:rPr>
                <w:rFonts w:cstheme="minorHAnsi"/>
                <w:sz w:val="18"/>
                <w:szCs w:val="18"/>
                <w:lang w:val="fr-FR"/>
              </w:rPr>
            </w:pPr>
            <w:r w:rsidRPr="006538CA">
              <w:rPr>
                <w:sz w:val="18"/>
                <w:szCs w:val="18"/>
              </w:rPr>
              <w:t>625 000</w:t>
            </w:r>
          </w:p>
        </w:tc>
        <w:tc>
          <w:tcPr>
            <w:tcW w:w="1134" w:type="dxa"/>
            <w:shd w:val="clear" w:color="auto" w:fill="FFFFFF" w:themeFill="background1"/>
          </w:tcPr>
          <w:p w14:paraId="2156BA7F" w14:textId="77777777" w:rsidR="00BB6415" w:rsidRPr="006213EB" w:rsidRDefault="00BB6415" w:rsidP="00D1289F">
            <w:pPr>
              <w:jc w:val="right"/>
              <w:rPr>
                <w:rFonts w:cstheme="minorHAnsi"/>
                <w:sz w:val="18"/>
                <w:szCs w:val="18"/>
                <w:lang w:val="fr-FR"/>
              </w:rPr>
            </w:pPr>
            <w:r w:rsidRPr="006213EB">
              <w:rPr>
                <w:rFonts w:cstheme="minorHAnsi"/>
                <w:sz w:val="18"/>
                <w:szCs w:val="18"/>
              </w:rPr>
              <w:t>389 500</w:t>
            </w:r>
          </w:p>
        </w:tc>
        <w:tc>
          <w:tcPr>
            <w:tcW w:w="993" w:type="dxa"/>
          </w:tcPr>
          <w:p w14:paraId="173D6AB0" w14:textId="77777777" w:rsidR="00BB6415" w:rsidRPr="006213EB" w:rsidRDefault="00BB6415" w:rsidP="00D1289F">
            <w:pPr>
              <w:jc w:val="right"/>
              <w:rPr>
                <w:rFonts w:cstheme="minorHAnsi"/>
                <w:sz w:val="18"/>
                <w:szCs w:val="18"/>
                <w:lang w:val="fr-FR"/>
              </w:rPr>
            </w:pPr>
            <w:r>
              <w:rPr>
                <w:rFonts w:cstheme="minorHAnsi"/>
                <w:sz w:val="18"/>
                <w:szCs w:val="18"/>
                <w:lang w:val="fr-FR"/>
              </w:rPr>
              <w:t>62,32%</w:t>
            </w:r>
          </w:p>
        </w:tc>
      </w:tr>
      <w:tr w:rsidR="00BB6415" w14:paraId="679F30BB" w14:textId="77777777" w:rsidTr="00D1289F">
        <w:trPr>
          <w:jc w:val="center"/>
        </w:trPr>
        <w:tc>
          <w:tcPr>
            <w:tcW w:w="421" w:type="dxa"/>
          </w:tcPr>
          <w:p w14:paraId="731EE3B8" w14:textId="77777777" w:rsidR="00BB6415" w:rsidRPr="00473BBD" w:rsidRDefault="00BB6415" w:rsidP="00D1289F">
            <w:pPr>
              <w:rPr>
                <w:rFonts w:cstheme="minorHAnsi"/>
                <w:sz w:val="18"/>
                <w:szCs w:val="18"/>
                <w:lang w:val="fr-FR"/>
              </w:rPr>
            </w:pPr>
            <w:r>
              <w:rPr>
                <w:rFonts w:cstheme="minorHAnsi"/>
                <w:sz w:val="18"/>
                <w:szCs w:val="18"/>
                <w:lang w:val="fr-FR"/>
              </w:rPr>
              <w:t>20</w:t>
            </w:r>
          </w:p>
        </w:tc>
        <w:tc>
          <w:tcPr>
            <w:tcW w:w="2268" w:type="dxa"/>
          </w:tcPr>
          <w:p w14:paraId="0312F658" w14:textId="77777777" w:rsidR="00BB6415" w:rsidRPr="00473BBD" w:rsidRDefault="00BB6415" w:rsidP="00D1289F">
            <w:pPr>
              <w:rPr>
                <w:rFonts w:cstheme="minorHAnsi"/>
                <w:sz w:val="18"/>
                <w:szCs w:val="18"/>
                <w:lang w:val="fr-FR"/>
              </w:rPr>
            </w:pPr>
            <w:r w:rsidRPr="00F24899">
              <w:rPr>
                <w:rFonts w:cstheme="minorHAnsi"/>
                <w:sz w:val="18"/>
                <w:szCs w:val="18"/>
                <w:lang w:val="fr-FR"/>
              </w:rPr>
              <w:t>SUB-CONTRACTS</w:t>
            </w:r>
          </w:p>
        </w:tc>
        <w:tc>
          <w:tcPr>
            <w:tcW w:w="1275" w:type="dxa"/>
          </w:tcPr>
          <w:p w14:paraId="0981420C" w14:textId="77777777" w:rsidR="00BB6415" w:rsidRPr="006538CA" w:rsidRDefault="00BB6415" w:rsidP="00D1289F">
            <w:pPr>
              <w:jc w:val="right"/>
              <w:rPr>
                <w:rFonts w:cstheme="minorHAnsi"/>
                <w:sz w:val="18"/>
                <w:szCs w:val="18"/>
                <w:lang w:val="fr-FR"/>
              </w:rPr>
            </w:pPr>
            <w:r w:rsidRPr="006538CA">
              <w:rPr>
                <w:sz w:val="18"/>
                <w:szCs w:val="18"/>
              </w:rPr>
              <w:t>45 000</w:t>
            </w:r>
          </w:p>
        </w:tc>
        <w:tc>
          <w:tcPr>
            <w:tcW w:w="1134" w:type="dxa"/>
            <w:shd w:val="clear" w:color="auto" w:fill="FFFFFF" w:themeFill="background1"/>
          </w:tcPr>
          <w:p w14:paraId="3ECF830E" w14:textId="77777777" w:rsidR="00BB6415" w:rsidRPr="006213EB" w:rsidRDefault="00BB6415" w:rsidP="00D1289F">
            <w:pPr>
              <w:jc w:val="right"/>
              <w:rPr>
                <w:rFonts w:cstheme="minorHAnsi"/>
                <w:sz w:val="18"/>
                <w:szCs w:val="18"/>
                <w:lang w:val="fr-FR"/>
              </w:rPr>
            </w:pPr>
            <w:r w:rsidRPr="006213EB">
              <w:rPr>
                <w:rFonts w:cstheme="minorHAnsi"/>
                <w:sz w:val="18"/>
                <w:szCs w:val="18"/>
                <w:lang w:val="fr-FR"/>
              </w:rPr>
              <w:t>43 050</w:t>
            </w:r>
          </w:p>
        </w:tc>
        <w:tc>
          <w:tcPr>
            <w:tcW w:w="993" w:type="dxa"/>
          </w:tcPr>
          <w:p w14:paraId="39E37F80" w14:textId="77777777" w:rsidR="00BB6415" w:rsidRPr="006213EB" w:rsidRDefault="00BB6415" w:rsidP="00D1289F">
            <w:pPr>
              <w:jc w:val="right"/>
              <w:rPr>
                <w:rFonts w:cstheme="minorHAnsi"/>
                <w:sz w:val="18"/>
                <w:szCs w:val="18"/>
                <w:lang w:val="fr-FR"/>
              </w:rPr>
            </w:pPr>
            <w:r>
              <w:rPr>
                <w:rFonts w:cstheme="minorHAnsi"/>
                <w:sz w:val="18"/>
                <w:szCs w:val="18"/>
                <w:lang w:val="fr-FR"/>
              </w:rPr>
              <w:t>95,67%</w:t>
            </w:r>
          </w:p>
        </w:tc>
      </w:tr>
      <w:tr w:rsidR="00BB6415" w14:paraId="13A0DEBC" w14:textId="77777777" w:rsidTr="00D1289F">
        <w:trPr>
          <w:jc w:val="center"/>
        </w:trPr>
        <w:tc>
          <w:tcPr>
            <w:tcW w:w="421" w:type="dxa"/>
          </w:tcPr>
          <w:p w14:paraId="611D70F7" w14:textId="77777777" w:rsidR="00BB6415" w:rsidRPr="00473BBD" w:rsidRDefault="00BB6415" w:rsidP="00D1289F">
            <w:pPr>
              <w:rPr>
                <w:rFonts w:cstheme="minorHAnsi"/>
                <w:sz w:val="18"/>
                <w:szCs w:val="18"/>
                <w:lang w:val="fr-FR"/>
              </w:rPr>
            </w:pPr>
            <w:r>
              <w:rPr>
                <w:rFonts w:cstheme="minorHAnsi"/>
                <w:sz w:val="18"/>
                <w:szCs w:val="18"/>
                <w:lang w:val="fr-FR"/>
              </w:rPr>
              <w:t xml:space="preserve">30 </w:t>
            </w:r>
          </w:p>
        </w:tc>
        <w:tc>
          <w:tcPr>
            <w:tcW w:w="2268" w:type="dxa"/>
          </w:tcPr>
          <w:p w14:paraId="4183974F" w14:textId="77777777" w:rsidR="00BB6415" w:rsidRPr="00473BBD" w:rsidRDefault="00BB6415" w:rsidP="00D1289F">
            <w:pPr>
              <w:rPr>
                <w:rFonts w:cstheme="minorHAnsi"/>
                <w:sz w:val="18"/>
                <w:szCs w:val="18"/>
                <w:lang w:val="fr-FR"/>
              </w:rPr>
            </w:pPr>
            <w:r>
              <w:rPr>
                <w:rFonts w:cstheme="minorHAnsi"/>
                <w:sz w:val="18"/>
                <w:szCs w:val="18"/>
                <w:lang w:val="fr-FR"/>
              </w:rPr>
              <w:t xml:space="preserve">TRAINING </w:t>
            </w:r>
          </w:p>
        </w:tc>
        <w:tc>
          <w:tcPr>
            <w:tcW w:w="1275" w:type="dxa"/>
          </w:tcPr>
          <w:p w14:paraId="70509AE5" w14:textId="77777777" w:rsidR="00BB6415" w:rsidRPr="006538CA" w:rsidRDefault="00BB6415" w:rsidP="00D1289F">
            <w:pPr>
              <w:jc w:val="right"/>
              <w:rPr>
                <w:rFonts w:cstheme="minorHAnsi"/>
                <w:sz w:val="18"/>
                <w:szCs w:val="18"/>
                <w:lang w:val="fr-FR"/>
              </w:rPr>
            </w:pPr>
            <w:r w:rsidRPr="006538CA">
              <w:rPr>
                <w:sz w:val="18"/>
                <w:szCs w:val="18"/>
              </w:rPr>
              <w:t>748 000</w:t>
            </w:r>
          </w:p>
        </w:tc>
        <w:tc>
          <w:tcPr>
            <w:tcW w:w="1134" w:type="dxa"/>
            <w:shd w:val="clear" w:color="auto" w:fill="FFFFFF" w:themeFill="background1"/>
          </w:tcPr>
          <w:p w14:paraId="5F53444B" w14:textId="77777777" w:rsidR="00BB6415" w:rsidRPr="006213EB" w:rsidRDefault="00BB6415" w:rsidP="00D1289F">
            <w:pPr>
              <w:jc w:val="right"/>
              <w:rPr>
                <w:rFonts w:cstheme="minorHAnsi"/>
                <w:sz w:val="18"/>
                <w:szCs w:val="18"/>
                <w:lang w:val="fr-FR"/>
              </w:rPr>
            </w:pPr>
            <w:r w:rsidRPr="006213EB">
              <w:rPr>
                <w:rFonts w:cstheme="minorHAnsi"/>
                <w:sz w:val="18"/>
                <w:szCs w:val="18"/>
                <w:lang w:val="fr-FR"/>
              </w:rPr>
              <w:t>253 776</w:t>
            </w:r>
          </w:p>
        </w:tc>
        <w:tc>
          <w:tcPr>
            <w:tcW w:w="993" w:type="dxa"/>
          </w:tcPr>
          <w:p w14:paraId="186FC9E4" w14:textId="77777777" w:rsidR="00BB6415" w:rsidRPr="006213EB" w:rsidRDefault="00BB6415" w:rsidP="00D1289F">
            <w:pPr>
              <w:jc w:val="right"/>
              <w:rPr>
                <w:rFonts w:cstheme="minorHAnsi"/>
                <w:sz w:val="18"/>
                <w:szCs w:val="18"/>
                <w:lang w:val="fr-FR"/>
              </w:rPr>
            </w:pPr>
            <w:r>
              <w:rPr>
                <w:rFonts w:cstheme="minorHAnsi"/>
                <w:sz w:val="18"/>
                <w:szCs w:val="18"/>
                <w:lang w:val="fr-FR"/>
              </w:rPr>
              <w:t>33,93%</w:t>
            </w:r>
          </w:p>
        </w:tc>
      </w:tr>
      <w:tr w:rsidR="00BB6415" w14:paraId="3ACCD171" w14:textId="77777777" w:rsidTr="00D1289F">
        <w:trPr>
          <w:jc w:val="center"/>
        </w:trPr>
        <w:tc>
          <w:tcPr>
            <w:tcW w:w="421" w:type="dxa"/>
          </w:tcPr>
          <w:p w14:paraId="1D8DA0E6" w14:textId="77777777" w:rsidR="00BB6415" w:rsidRPr="00473BBD" w:rsidRDefault="00BB6415" w:rsidP="00D1289F">
            <w:pPr>
              <w:rPr>
                <w:rFonts w:cstheme="minorHAnsi"/>
                <w:sz w:val="18"/>
                <w:szCs w:val="18"/>
                <w:lang w:val="fr-FR"/>
              </w:rPr>
            </w:pPr>
            <w:r>
              <w:rPr>
                <w:rFonts w:cstheme="minorHAnsi"/>
                <w:sz w:val="18"/>
                <w:szCs w:val="18"/>
                <w:lang w:val="fr-FR"/>
              </w:rPr>
              <w:t>40</w:t>
            </w:r>
          </w:p>
        </w:tc>
        <w:tc>
          <w:tcPr>
            <w:tcW w:w="2268" w:type="dxa"/>
          </w:tcPr>
          <w:p w14:paraId="5D625FC9" w14:textId="77777777" w:rsidR="00BB6415" w:rsidRPr="00473BBD" w:rsidRDefault="00BB6415" w:rsidP="00D1289F">
            <w:pPr>
              <w:rPr>
                <w:rFonts w:cstheme="minorHAnsi"/>
                <w:sz w:val="18"/>
                <w:szCs w:val="18"/>
                <w:lang w:val="fr-FR"/>
              </w:rPr>
            </w:pPr>
            <w:r w:rsidRPr="00F24899">
              <w:rPr>
                <w:rFonts w:cstheme="minorHAnsi"/>
                <w:sz w:val="18"/>
                <w:szCs w:val="18"/>
                <w:lang w:val="fr-FR"/>
              </w:rPr>
              <w:t>EQUIPMENT AND FACILITIES</w:t>
            </w:r>
          </w:p>
        </w:tc>
        <w:tc>
          <w:tcPr>
            <w:tcW w:w="1275" w:type="dxa"/>
          </w:tcPr>
          <w:p w14:paraId="22017FC2" w14:textId="77777777" w:rsidR="00BB6415" w:rsidRPr="006538CA" w:rsidRDefault="00BB6415" w:rsidP="00D1289F">
            <w:pPr>
              <w:jc w:val="right"/>
              <w:rPr>
                <w:rFonts w:cstheme="minorHAnsi"/>
                <w:sz w:val="18"/>
                <w:szCs w:val="18"/>
                <w:lang w:val="fr-FR"/>
              </w:rPr>
            </w:pPr>
            <w:r w:rsidRPr="006538CA">
              <w:rPr>
                <w:sz w:val="18"/>
                <w:szCs w:val="18"/>
              </w:rPr>
              <w:t>88 000</w:t>
            </w:r>
          </w:p>
        </w:tc>
        <w:tc>
          <w:tcPr>
            <w:tcW w:w="1134" w:type="dxa"/>
            <w:shd w:val="clear" w:color="auto" w:fill="FFFFFF" w:themeFill="background1"/>
          </w:tcPr>
          <w:p w14:paraId="2E8EF1DF" w14:textId="77777777" w:rsidR="00BB6415" w:rsidRPr="006213EB" w:rsidRDefault="00BB6415" w:rsidP="00D1289F">
            <w:pPr>
              <w:jc w:val="right"/>
              <w:rPr>
                <w:rFonts w:cstheme="minorHAnsi"/>
                <w:sz w:val="18"/>
                <w:szCs w:val="18"/>
                <w:lang w:val="fr-FR"/>
              </w:rPr>
            </w:pPr>
            <w:r w:rsidRPr="006213EB">
              <w:rPr>
                <w:rFonts w:cstheme="minorHAnsi"/>
                <w:sz w:val="18"/>
                <w:szCs w:val="18"/>
                <w:lang w:val="fr-FR"/>
              </w:rPr>
              <w:t>62 243</w:t>
            </w:r>
          </w:p>
        </w:tc>
        <w:tc>
          <w:tcPr>
            <w:tcW w:w="993" w:type="dxa"/>
          </w:tcPr>
          <w:p w14:paraId="3CE1BAEC" w14:textId="77777777" w:rsidR="00BB6415" w:rsidRPr="006213EB" w:rsidRDefault="00BB6415" w:rsidP="00D1289F">
            <w:pPr>
              <w:jc w:val="right"/>
              <w:rPr>
                <w:rFonts w:cstheme="minorHAnsi"/>
                <w:sz w:val="18"/>
                <w:szCs w:val="18"/>
                <w:lang w:val="fr-FR"/>
              </w:rPr>
            </w:pPr>
            <w:r>
              <w:rPr>
                <w:rFonts w:cstheme="minorHAnsi"/>
                <w:sz w:val="18"/>
                <w:szCs w:val="18"/>
                <w:lang w:val="fr-FR"/>
              </w:rPr>
              <w:t>60,43%</w:t>
            </w:r>
          </w:p>
        </w:tc>
      </w:tr>
      <w:tr w:rsidR="00BB6415" w14:paraId="267BF7D3" w14:textId="77777777" w:rsidTr="00D1289F">
        <w:trPr>
          <w:jc w:val="center"/>
        </w:trPr>
        <w:tc>
          <w:tcPr>
            <w:tcW w:w="421" w:type="dxa"/>
          </w:tcPr>
          <w:p w14:paraId="5E8BB07E" w14:textId="77777777" w:rsidR="00BB6415" w:rsidRPr="00473BBD" w:rsidRDefault="00BB6415" w:rsidP="00D1289F">
            <w:pPr>
              <w:rPr>
                <w:rFonts w:cstheme="minorHAnsi"/>
                <w:sz w:val="18"/>
                <w:szCs w:val="18"/>
                <w:lang w:val="fr-FR"/>
              </w:rPr>
            </w:pPr>
            <w:r>
              <w:rPr>
                <w:rFonts w:cstheme="minorHAnsi"/>
                <w:sz w:val="18"/>
                <w:szCs w:val="18"/>
                <w:lang w:val="fr-FR"/>
              </w:rPr>
              <w:t>50</w:t>
            </w:r>
          </w:p>
        </w:tc>
        <w:tc>
          <w:tcPr>
            <w:tcW w:w="2268" w:type="dxa"/>
          </w:tcPr>
          <w:p w14:paraId="2FFEC6D0" w14:textId="77777777" w:rsidR="00BB6415" w:rsidRPr="00473BBD" w:rsidRDefault="00BB6415" w:rsidP="00D1289F">
            <w:pPr>
              <w:rPr>
                <w:rFonts w:cstheme="minorHAnsi"/>
                <w:sz w:val="18"/>
                <w:szCs w:val="18"/>
                <w:lang w:val="fr-FR"/>
              </w:rPr>
            </w:pPr>
            <w:r>
              <w:rPr>
                <w:rFonts w:cstheme="minorHAnsi"/>
                <w:sz w:val="18"/>
                <w:szCs w:val="18"/>
                <w:lang w:val="fr-FR"/>
              </w:rPr>
              <w:t xml:space="preserve">MISCELLANEOUS </w:t>
            </w:r>
          </w:p>
        </w:tc>
        <w:tc>
          <w:tcPr>
            <w:tcW w:w="1275" w:type="dxa"/>
          </w:tcPr>
          <w:p w14:paraId="5C1DE8C3" w14:textId="77777777" w:rsidR="00BB6415" w:rsidRPr="006538CA" w:rsidRDefault="00BB6415" w:rsidP="00D1289F">
            <w:pPr>
              <w:jc w:val="right"/>
              <w:rPr>
                <w:rFonts w:cstheme="minorHAnsi"/>
                <w:sz w:val="18"/>
                <w:szCs w:val="18"/>
                <w:lang w:val="fr-FR"/>
              </w:rPr>
            </w:pPr>
            <w:r w:rsidRPr="006538CA">
              <w:rPr>
                <w:sz w:val="18"/>
                <w:szCs w:val="18"/>
              </w:rPr>
              <w:t>272 000</w:t>
            </w:r>
          </w:p>
        </w:tc>
        <w:tc>
          <w:tcPr>
            <w:tcW w:w="1134" w:type="dxa"/>
            <w:shd w:val="clear" w:color="auto" w:fill="FFFFFF" w:themeFill="background1"/>
          </w:tcPr>
          <w:p w14:paraId="02775A75" w14:textId="77777777" w:rsidR="00BB6415" w:rsidRPr="006213EB" w:rsidRDefault="00BB6415" w:rsidP="00D1289F">
            <w:pPr>
              <w:jc w:val="right"/>
              <w:rPr>
                <w:rFonts w:cstheme="minorHAnsi"/>
                <w:sz w:val="18"/>
                <w:szCs w:val="18"/>
                <w:lang w:val="fr-FR"/>
              </w:rPr>
            </w:pPr>
            <w:r w:rsidRPr="006213EB">
              <w:rPr>
                <w:rFonts w:cstheme="minorHAnsi"/>
                <w:sz w:val="18"/>
                <w:szCs w:val="18"/>
                <w:lang w:val="fr-FR"/>
              </w:rPr>
              <w:t>78 883</w:t>
            </w:r>
          </w:p>
        </w:tc>
        <w:tc>
          <w:tcPr>
            <w:tcW w:w="993" w:type="dxa"/>
          </w:tcPr>
          <w:p w14:paraId="37D5F746" w14:textId="77777777" w:rsidR="00BB6415" w:rsidRPr="006213EB" w:rsidRDefault="00BB6415" w:rsidP="00D1289F">
            <w:pPr>
              <w:jc w:val="right"/>
              <w:rPr>
                <w:rFonts w:cstheme="minorHAnsi"/>
                <w:sz w:val="18"/>
                <w:szCs w:val="18"/>
                <w:lang w:val="fr-FR"/>
              </w:rPr>
            </w:pPr>
            <w:r>
              <w:rPr>
                <w:rFonts w:cstheme="minorHAnsi"/>
                <w:sz w:val="18"/>
                <w:szCs w:val="18"/>
                <w:lang w:val="fr-FR"/>
              </w:rPr>
              <w:t>25,69%</w:t>
            </w:r>
          </w:p>
        </w:tc>
      </w:tr>
      <w:tr w:rsidR="00BB6415" w14:paraId="54F38DF1" w14:textId="77777777" w:rsidTr="00D1289F">
        <w:trPr>
          <w:jc w:val="center"/>
        </w:trPr>
        <w:tc>
          <w:tcPr>
            <w:tcW w:w="421" w:type="dxa"/>
          </w:tcPr>
          <w:p w14:paraId="7CDF1764" w14:textId="77777777" w:rsidR="00BB6415" w:rsidRPr="00473BBD" w:rsidRDefault="00BB6415" w:rsidP="00D1289F">
            <w:pPr>
              <w:rPr>
                <w:rFonts w:cstheme="minorHAnsi"/>
                <w:sz w:val="18"/>
                <w:szCs w:val="18"/>
                <w:lang w:val="fr-FR"/>
              </w:rPr>
            </w:pPr>
            <w:r>
              <w:rPr>
                <w:rFonts w:cstheme="minorHAnsi"/>
                <w:sz w:val="18"/>
                <w:szCs w:val="18"/>
                <w:lang w:val="fr-FR"/>
              </w:rPr>
              <w:t>99</w:t>
            </w:r>
          </w:p>
        </w:tc>
        <w:tc>
          <w:tcPr>
            <w:tcW w:w="2268" w:type="dxa"/>
          </w:tcPr>
          <w:p w14:paraId="15914AF2" w14:textId="77777777" w:rsidR="00BB6415" w:rsidRPr="00CE27B0" w:rsidRDefault="00BB6415" w:rsidP="00D1289F">
            <w:pPr>
              <w:rPr>
                <w:rFonts w:cstheme="minorHAnsi"/>
                <w:b/>
                <w:bCs/>
                <w:sz w:val="18"/>
                <w:szCs w:val="18"/>
                <w:lang w:val="fr-FR"/>
              </w:rPr>
            </w:pPr>
            <w:r w:rsidRPr="00CE27B0">
              <w:rPr>
                <w:rFonts w:cstheme="minorHAnsi"/>
                <w:b/>
                <w:bCs/>
                <w:sz w:val="18"/>
                <w:szCs w:val="18"/>
                <w:lang w:val="fr-FR"/>
              </w:rPr>
              <w:t>TOTAL</w:t>
            </w:r>
          </w:p>
        </w:tc>
        <w:tc>
          <w:tcPr>
            <w:tcW w:w="1275" w:type="dxa"/>
          </w:tcPr>
          <w:p w14:paraId="01F4E3E2" w14:textId="77777777" w:rsidR="00BB6415" w:rsidRPr="006538CA" w:rsidRDefault="00BB6415" w:rsidP="00D1289F">
            <w:pPr>
              <w:jc w:val="right"/>
              <w:rPr>
                <w:rFonts w:cstheme="minorHAnsi"/>
                <w:b/>
                <w:bCs/>
                <w:sz w:val="18"/>
                <w:szCs w:val="18"/>
                <w:lang w:val="fr-FR"/>
              </w:rPr>
            </w:pPr>
            <w:r w:rsidRPr="006538CA">
              <w:rPr>
                <w:b/>
                <w:bCs/>
                <w:sz w:val="18"/>
                <w:szCs w:val="18"/>
              </w:rPr>
              <w:t>1 778 000</w:t>
            </w:r>
          </w:p>
        </w:tc>
        <w:tc>
          <w:tcPr>
            <w:tcW w:w="1134" w:type="dxa"/>
          </w:tcPr>
          <w:p w14:paraId="2AD710E5" w14:textId="77777777" w:rsidR="00BB6415" w:rsidRDefault="00BB6415" w:rsidP="00D1289F">
            <w:pPr>
              <w:jc w:val="right"/>
              <w:rPr>
                <w:rFonts w:cstheme="minorHAnsi"/>
                <w:b/>
                <w:bCs/>
                <w:sz w:val="18"/>
                <w:szCs w:val="18"/>
                <w:lang w:val="fr-FR"/>
              </w:rPr>
            </w:pPr>
            <w:r w:rsidRPr="006213EB">
              <w:rPr>
                <w:rFonts w:cstheme="minorHAnsi"/>
                <w:b/>
                <w:bCs/>
                <w:sz w:val="18"/>
                <w:szCs w:val="18"/>
                <w:lang w:val="fr-FR"/>
              </w:rPr>
              <w:t xml:space="preserve">827 452   </w:t>
            </w:r>
          </w:p>
        </w:tc>
        <w:tc>
          <w:tcPr>
            <w:tcW w:w="993" w:type="dxa"/>
          </w:tcPr>
          <w:p w14:paraId="17AFF916" w14:textId="77777777" w:rsidR="00BB6415" w:rsidRDefault="00BB6415" w:rsidP="00D1289F">
            <w:pPr>
              <w:jc w:val="right"/>
              <w:rPr>
                <w:rFonts w:cstheme="minorHAnsi"/>
                <w:b/>
                <w:bCs/>
                <w:sz w:val="18"/>
                <w:szCs w:val="18"/>
                <w:lang w:val="fr-FR"/>
              </w:rPr>
            </w:pPr>
            <w:r>
              <w:rPr>
                <w:rFonts w:cstheme="minorHAnsi"/>
                <w:b/>
                <w:bCs/>
                <w:sz w:val="18"/>
                <w:szCs w:val="18"/>
                <w:lang w:val="fr-FR"/>
              </w:rPr>
              <w:t>56,27%</w:t>
            </w:r>
          </w:p>
        </w:tc>
      </w:tr>
      <w:tr w:rsidR="00BB6415" w14:paraId="60221C7A" w14:textId="77777777" w:rsidTr="00D1289F">
        <w:trPr>
          <w:jc w:val="center"/>
        </w:trPr>
        <w:tc>
          <w:tcPr>
            <w:tcW w:w="421" w:type="dxa"/>
          </w:tcPr>
          <w:p w14:paraId="1E99454C" w14:textId="77777777" w:rsidR="00BB6415" w:rsidRPr="00473BBD" w:rsidRDefault="00BB6415" w:rsidP="00D1289F">
            <w:pPr>
              <w:rPr>
                <w:rFonts w:cstheme="minorHAnsi"/>
                <w:sz w:val="18"/>
                <w:szCs w:val="18"/>
                <w:lang w:val="fr-FR"/>
              </w:rPr>
            </w:pPr>
          </w:p>
        </w:tc>
        <w:tc>
          <w:tcPr>
            <w:tcW w:w="2268" w:type="dxa"/>
          </w:tcPr>
          <w:p w14:paraId="790439EA" w14:textId="77777777" w:rsidR="00BB6415" w:rsidRPr="00473BBD" w:rsidRDefault="00BB6415" w:rsidP="00D1289F">
            <w:pPr>
              <w:rPr>
                <w:rFonts w:cstheme="minorHAnsi"/>
                <w:sz w:val="18"/>
                <w:szCs w:val="18"/>
                <w:lang w:val="fr-FR"/>
              </w:rPr>
            </w:pPr>
          </w:p>
        </w:tc>
        <w:tc>
          <w:tcPr>
            <w:tcW w:w="1275" w:type="dxa"/>
          </w:tcPr>
          <w:p w14:paraId="322EC6E3" w14:textId="77777777" w:rsidR="00BB6415" w:rsidRPr="00DF1F9F" w:rsidRDefault="00BB6415" w:rsidP="00D1289F">
            <w:pPr>
              <w:rPr>
                <w:rFonts w:cstheme="minorHAnsi"/>
                <w:sz w:val="18"/>
                <w:szCs w:val="18"/>
                <w:lang w:val="fr-FR"/>
              </w:rPr>
            </w:pPr>
          </w:p>
        </w:tc>
        <w:tc>
          <w:tcPr>
            <w:tcW w:w="1134" w:type="dxa"/>
          </w:tcPr>
          <w:p w14:paraId="4790B620" w14:textId="77777777" w:rsidR="00BB6415" w:rsidRPr="00DF1F9F" w:rsidRDefault="00BB6415" w:rsidP="00D1289F">
            <w:pPr>
              <w:rPr>
                <w:rFonts w:cstheme="minorHAnsi"/>
                <w:sz w:val="18"/>
                <w:szCs w:val="18"/>
                <w:lang w:val="fr-FR"/>
              </w:rPr>
            </w:pPr>
          </w:p>
        </w:tc>
        <w:tc>
          <w:tcPr>
            <w:tcW w:w="993" w:type="dxa"/>
          </w:tcPr>
          <w:p w14:paraId="15A7C44B" w14:textId="77777777" w:rsidR="00BB6415" w:rsidRPr="00DF1F9F" w:rsidRDefault="00BB6415" w:rsidP="00D1289F">
            <w:pPr>
              <w:rPr>
                <w:rFonts w:cstheme="minorHAnsi"/>
                <w:sz w:val="18"/>
                <w:szCs w:val="18"/>
                <w:lang w:val="fr-FR"/>
              </w:rPr>
            </w:pPr>
          </w:p>
        </w:tc>
      </w:tr>
    </w:tbl>
    <w:p w14:paraId="17AB6D1C" w14:textId="77777777" w:rsidR="00BB6415" w:rsidRPr="004D502C" w:rsidRDefault="00BB6415" w:rsidP="00BB6415">
      <w:pPr>
        <w:spacing w:after="120" w:line="240" w:lineRule="auto"/>
        <w:ind w:left="1440"/>
        <w:rPr>
          <w:i/>
          <w:iCs/>
          <w:sz w:val="20"/>
          <w:szCs w:val="20"/>
        </w:rPr>
      </w:pPr>
      <w:r w:rsidRPr="004D502C">
        <w:rPr>
          <w:i/>
          <w:iCs/>
          <w:sz w:val="20"/>
          <w:szCs w:val="20"/>
        </w:rPr>
        <w:t xml:space="preserve">Sources: Review summary based on data provided by the project team </w:t>
      </w:r>
    </w:p>
    <w:p w14:paraId="26857728" w14:textId="0DF472FD" w:rsidR="00BB6415" w:rsidRDefault="00BB6415" w:rsidP="00BB6415">
      <w:pPr>
        <w:pStyle w:val="Paragraphedeliste"/>
        <w:numPr>
          <w:ilvl w:val="0"/>
          <w:numId w:val="1"/>
        </w:numPr>
        <w:spacing w:after="0" w:line="240" w:lineRule="auto"/>
      </w:pPr>
      <w:r w:rsidRPr="004D502C">
        <w:t>56.27% of the GEF-financed budget has been implemented as at 31/12/2022.</w:t>
      </w:r>
    </w:p>
    <w:p w14:paraId="75EC0AFB" w14:textId="77777777" w:rsidR="00BB6415" w:rsidRDefault="00BB6415">
      <w:r>
        <w:br w:type="page"/>
      </w:r>
    </w:p>
    <w:p w14:paraId="101843F9" w14:textId="77777777" w:rsidR="00BB6415" w:rsidRPr="004D502C" w:rsidRDefault="00BB6415" w:rsidP="00BB6415">
      <w:pPr>
        <w:pStyle w:val="Paragraphedeliste"/>
        <w:spacing w:after="0" w:line="240" w:lineRule="auto"/>
        <w:ind w:left="360"/>
      </w:pPr>
    </w:p>
    <w:p w14:paraId="6667F28D" w14:textId="3EBDFCBF" w:rsidR="001F6FA6" w:rsidRDefault="00F51ACB" w:rsidP="000F3BBC">
      <w:pPr>
        <w:pStyle w:val="Titre1"/>
      </w:pPr>
      <w:bookmarkStart w:id="62" w:name="_Toc154419269"/>
      <w:bookmarkEnd w:id="40"/>
      <w:r>
        <w:t xml:space="preserve">4. </w:t>
      </w:r>
      <w:r w:rsidR="007F5E71">
        <w:t>RE</w:t>
      </w:r>
      <w:r w:rsidR="00063508">
        <w:t xml:space="preserve">VIEW </w:t>
      </w:r>
      <w:r w:rsidR="007F5E71">
        <w:t>RE</w:t>
      </w:r>
      <w:r w:rsidR="00063508">
        <w:t>SULTS</w:t>
      </w:r>
      <w:bookmarkEnd w:id="62"/>
    </w:p>
    <w:p w14:paraId="28AB7C67" w14:textId="77777777" w:rsidR="00605FA4" w:rsidRDefault="00605FA4" w:rsidP="000F3BBC">
      <w:pPr>
        <w:spacing w:after="0" w:line="240" w:lineRule="auto"/>
        <w:rPr>
          <w:lang w:val="fr-FR"/>
        </w:rPr>
      </w:pPr>
    </w:p>
    <w:p w14:paraId="75D8969B" w14:textId="77777777" w:rsidR="000F3BBC" w:rsidRPr="000F3BBC" w:rsidRDefault="000F3BBC" w:rsidP="000F3BBC">
      <w:pPr>
        <w:pStyle w:val="Titre2"/>
      </w:pPr>
      <w:bookmarkStart w:id="63" w:name="_Toc153365616"/>
      <w:bookmarkStart w:id="64" w:name="_Toc154419270"/>
      <w:r w:rsidRPr="000F3BBC">
        <w:t xml:space="preserve">4.1. </w:t>
      </w:r>
      <w:bookmarkEnd w:id="63"/>
      <w:r w:rsidRPr="000F3BBC">
        <w:t>Strategic relevance</w:t>
      </w:r>
      <w:bookmarkEnd w:id="64"/>
    </w:p>
    <w:p w14:paraId="1116AB8D" w14:textId="77777777" w:rsidR="000F3BBC" w:rsidRPr="000F3BBC" w:rsidRDefault="000F3BBC" w:rsidP="000F3BBC">
      <w:pPr>
        <w:spacing w:line="240" w:lineRule="auto"/>
        <w:rPr>
          <w:b/>
          <w:bCs/>
          <w:color w:val="8496B0" w:themeColor="text2" w:themeTint="99"/>
        </w:rPr>
      </w:pPr>
      <w:r w:rsidRPr="000F3BBC">
        <w:rPr>
          <w:b/>
          <w:bCs/>
          <w:color w:val="8496B0" w:themeColor="text2" w:themeTint="99"/>
        </w:rPr>
        <w:t xml:space="preserve">4.1.1 Alignment with MTS, </w:t>
      </w:r>
      <w:proofErr w:type="spellStart"/>
      <w:r w:rsidRPr="000F3BBC">
        <w:rPr>
          <w:b/>
          <w:bCs/>
          <w:color w:val="8496B0" w:themeColor="text2" w:themeTint="99"/>
        </w:rPr>
        <w:t>PoW</w:t>
      </w:r>
      <w:proofErr w:type="spellEnd"/>
      <w:r w:rsidRPr="000F3BBC">
        <w:rPr>
          <w:b/>
          <w:bCs/>
          <w:color w:val="8496B0" w:themeColor="text2" w:themeTint="99"/>
        </w:rPr>
        <w:t xml:space="preserve"> and UNEP strategic priorities </w:t>
      </w:r>
    </w:p>
    <w:p w14:paraId="2DC001C9" w14:textId="77777777" w:rsidR="000F3BBC" w:rsidRPr="000F3BBC" w:rsidRDefault="000F3BBC" w:rsidP="000F3BBC">
      <w:pPr>
        <w:numPr>
          <w:ilvl w:val="0"/>
          <w:numId w:val="1"/>
        </w:numPr>
        <w:spacing w:after="120" w:line="240" w:lineRule="auto"/>
        <w:jc w:val="both"/>
        <w:rPr>
          <w:b/>
          <w:bCs/>
          <w:color w:val="FF0000"/>
        </w:rPr>
      </w:pPr>
      <w:r w:rsidRPr="000F3BBC">
        <w:t>The project is aligned with two priorities of UNEP's Medium-Term Strategy (MTS) (2018-2021): (</w:t>
      </w:r>
      <w:proofErr w:type="spellStart"/>
      <w:r w:rsidRPr="000F3BBC">
        <w:t>i</w:t>
      </w:r>
      <w:proofErr w:type="spellEnd"/>
      <w:r w:rsidRPr="000F3BBC">
        <w:t xml:space="preserve">) healthy and productive ecosystems whose objective is to manage ecosystems to protect and restore their long-term functioning and provision of goods and services, (ii) environmental governance whose objective is to promote coherent policies and sound legal and institutional frameworks to achieve environmental goals in the context of sustainable development. These priorities are broken down in UNEP's Biennial </w:t>
      </w:r>
      <w:proofErr w:type="spellStart"/>
      <w:r w:rsidRPr="000F3BBC">
        <w:t>Programme</w:t>
      </w:r>
      <w:proofErr w:type="spellEnd"/>
      <w:r w:rsidRPr="000F3BBC">
        <w:t xml:space="preserve"> of Work (</w:t>
      </w:r>
      <w:proofErr w:type="spellStart"/>
      <w:r w:rsidRPr="000F3BBC">
        <w:t>PoW</w:t>
      </w:r>
      <w:proofErr w:type="spellEnd"/>
      <w:r w:rsidRPr="000F3BBC">
        <w:t>) (2018-2019 into sub-</w:t>
      </w:r>
      <w:proofErr w:type="spellStart"/>
      <w:r w:rsidRPr="000F3BBC">
        <w:t>programmes</w:t>
      </w:r>
      <w:proofErr w:type="spellEnd"/>
      <w:r w:rsidRPr="000F3BBC">
        <w:t xml:space="preserve"> whose targeted impacts in 2030 are respectively (</w:t>
      </w:r>
      <w:proofErr w:type="spellStart"/>
      <w:r w:rsidRPr="000F3BBC">
        <w:t>i</w:t>
      </w:r>
      <w:proofErr w:type="spellEnd"/>
      <w:r w:rsidRPr="000F3BBC">
        <w:t xml:space="preserve">) healthy ecosystems ensure the provision of ecosystem goods and services for human well-being and (ii) environmental issues are addressed in an inclusive, sustainable, and coherent manner at all levels of governance. </w:t>
      </w:r>
    </w:p>
    <w:p w14:paraId="3A115363" w14:textId="77777777" w:rsidR="000F3BBC" w:rsidRPr="000F3BBC" w:rsidRDefault="000F3BBC" w:rsidP="000F3BBC">
      <w:pPr>
        <w:numPr>
          <w:ilvl w:val="0"/>
          <w:numId w:val="1"/>
        </w:numPr>
        <w:spacing w:after="120" w:line="240" w:lineRule="auto"/>
        <w:jc w:val="both"/>
        <w:rPr>
          <w:b/>
          <w:bCs/>
          <w:color w:val="FF0000"/>
          <w:lang w:val="fr-FR"/>
        </w:rPr>
      </w:pPr>
      <w:r w:rsidRPr="000F3BBC">
        <w:rPr>
          <w:b/>
          <w:bCs/>
        </w:rPr>
        <w:t xml:space="preserve">In conclusion, the project's alignment with UNEP's strategic priorities is highly satisfactory. </w:t>
      </w:r>
      <w:r w:rsidRPr="000F3BBC">
        <w:rPr>
          <w:b/>
          <w:bCs/>
          <w:lang w:val="fr-FR"/>
        </w:rPr>
        <w:t>(HS).</w:t>
      </w:r>
    </w:p>
    <w:p w14:paraId="45B8CEDD" w14:textId="77777777" w:rsidR="000F3BBC" w:rsidRPr="000F3BBC" w:rsidRDefault="000F3BBC" w:rsidP="000F3BBC">
      <w:pPr>
        <w:spacing w:line="240" w:lineRule="auto"/>
        <w:rPr>
          <w:b/>
          <w:bCs/>
          <w:color w:val="8496B0" w:themeColor="text2" w:themeTint="99"/>
        </w:rPr>
      </w:pPr>
      <w:r w:rsidRPr="000F3BBC">
        <w:rPr>
          <w:b/>
          <w:bCs/>
          <w:color w:val="8496B0" w:themeColor="text2" w:themeTint="99"/>
        </w:rPr>
        <w:t xml:space="preserve">4.1.2 Alignment with UNEP/GEF/donor strategic priorities </w:t>
      </w:r>
    </w:p>
    <w:p w14:paraId="5DE4BC37" w14:textId="77777777" w:rsidR="000F3BBC" w:rsidRPr="000F3BBC" w:rsidRDefault="000F3BBC" w:rsidP="000F3BBC">
      <w:pPr>
        <w:numPr>
          <w:ilvl w:val="0"/>
          <w:numId w:val="1"/>
        </w:numPr>
        <w:spacing w:after="120" w:line="240" w:lineRule="auto"/>
        <w:ind w:left="357" w:hanging="357"/>
        <w:jc w:val="both"/>
        <w:rPr>
          <w:b/>
          <w:bCs/>
          <w:color w:val="FF0000"/>
        </w:rPr>
      </w:pPr>
      <w:r w:rsidRPr="000F3BBC">
        <w:t xml:space="preserve">The project is aligned with the GEF-6 biodiversity strategy in that it consists of putting in place the legal and regulatory frameworks and administrative procedures that will enable access to genetic resources and benefit sharing in line with the provisions of the Nagoya Protocol (BD-3 </w:t>
      </w:r>
      <w:proofErr w:type="spellStart"/>
      <w:r w:rsidRPr="000F3BBC">
        <w:t>Programme</w:t>
      </w:r>
      <w:proofErr w:type="spellEnd"/>
      <w:r w:rsidRPr="000F3BBC">
        <w:t xml:space="preserve"> 8). In addition, the project is in line with Objective 16 of the CBD's Strategic Plan on Biodiversity, and aims to help the DRC achieve all three CBD objectives, in this case Objective 3. The project contributes to the achievement of target 16 of the Aichi Targets (operationalization of the Nagoya Protocol). </w:t>
      </w:r>
    </w:p>
    <w:p w14:paraId="2B157235" w14:textId="77777777" w:rsidR="000F3BBC" w:rsidRPr="000F3BBC" w:rsidRDefault="000F3BBC" w:rsidP="000F3BBC">
      <w:pPr>
        <w:numPr>
          <w:ilvl w:val="0"/>
          <w:numId w:val="1"/>
        </w:numPr>
        <w:spacing w:after="120" w:line="240" w:lineRule="auto"/>
        <w:jc w:val="both"/>
        <w:rPr>
          <w:b/>
          <w:bCs/>
          <w:color w:val="FF0000"/>
          <w:lang w:val="fr-FR"/>
        </w:rPr>
      </w:pPr>
      <w:r w:rsidRPr="000F3BBC">
        <w:rPr>
          <w:b/>
          <w:bCs/>
        </w:rPr>
        <w:t xml:space="preserve">In conclusion, the project's alignment with the strategic priorities of the beneficiaries is highly satisfactory. </w:t>
      </w:r>
      <w:r w:rsidRPr="000F3BBC">
        <w:rPr>
          <w:b/>
          <w:bCs/>
          <w:lang w:val="fr-FR"/>
        </w:rPr>
        <w:t>(HS).</w:t>
      </w:r>
    </w:p>
    <w:p w14:paraId="70CB2821" w14:textId="77777777" w:rsidR="000F3BBC" w:rsidRPr="000F3BBC" w:rsidRDefault="000F3BBC" w:rsidP="000F3BBC">
      <w:pPr>
        <w:spacing w:line="240" w:lineRule="auto"/>
        <w:rPr>
          <w:b/>
          <w:bCs/>
          <w:color w:val="8496B0" w:themeColor="text2" w:themeTint="99"/>
        </w:rPr>
      </w:pPr>
      <w:r w:rsidRPr="000F3BBC">
        <w:rPr>
          <w:b/>
          <w:bCs/>
          <w:color w:val="8496B0" w:themeColor="text2" w:themeTint="99"/>
        </w:rPr>
        <w:t xml:space="preserve">4.1.3 Relevance to global, regional, sub-regional and national priorities </w:t>
      </w:r>
    </w:p>
    <w:p w14:paraId="3CCF61C4" w14:textId="77777777" w:rsidR="000F3BBC" w:rsidRPr="000F3BBC" w:rsidRDefault="000F3BBC" w:rsidP="000F3BBC">
      <w:pPr>
        <w:numPr>
          <w:ilvl w:val="0"/>
          <w:numId w:val="1"/>
        </w:numPr>
        <w:spacing w:after="120" w:line="240" w:lineRule="auto"/>
        <w:jc w:val="both"/>
      </w:pPr>
      <w:r w:rsidRPr="000F3BBC">
        <w:t>The project contributes to several Sustainable Development Goals (SDGs): (</w:t>
      </w:r>
      <w:proofErr w:type="spellStart"/>
      <w:r w:rsidRPr="000F3BBC">
        <w:t>i</w:t>
      </w:r>
      <w:proofErr w:type="spellEnd"/>
      <w:r w:rsidRPr="000F3BBC">
        <w:t xml:space="preserve">) to maintain the biological diversity of seeds of cultivated plants and farm and domestic animals and their wild relatives (2.5), (ii) to support research and development of vaccines and medicines against communicable and non-communicable diseases that mainly affect people in developing countries (3.b), (iii) to promote the fair and equitable sharing of the benefits arising out of the utilization of genetic resources and to promote appropriate access thereto (15.6). The project is part of the United Nations Development Assistance Framework (UNDAF) 2015-2019. </w:t>
      </w:r>
    </w:p>
    <w:p w14:paraId="7AE665B4" w14:textId="77777777" w:rsidR="000F3BBC" w:rsidRPr="000F3BBC" w:rsidRDefault="000F3BBC" w:rsidP="000F3BBC">
      <w:pPr>
        <w:numPr>
          <w:ilvl w:val="0"/>
          <w:numId w:val="1"/>
        </w:numPr>
        <w:spacing w:after="120" w:line="240" w:lineRule="auto"/>
        <w:jc w:val="both"/>
      </w:pPr>
      <w:r w:rsidRPr="000F3BBC">
        <w:t xml:space="preserve">Africa's biodiversity priority is to combat the accelerated loss of species, the degradation of the natural environment and the decline in biodiversity. The project therefore complies with the political and strategic orientations of the African Union (AU) policy framework on the coordinated implementation of the Nagoya Protocol.   </w:t>
      </w:r>
    </w:p>
    <w:p w14:paraId="73D8B1DC" w14:textId="77777777" w:rsidR="000F3BBC" w:rsidRPr="000F3BBC" w:rsidRDefault="000F3BBC" w:rsidP="000F3BBC">
      <w:pPr>
        <w:numPr>
          <w:ilvl w:val="0"/>
          <w:numId w:val="1"/>
        </w:numPr>
        <w:spacing w:after="120" w:line="240" w:lineRule="auto"/>
        <w:jc w:val="both"/>
      </w:pPr>
      <w:r w:rsidRPr="000F3BBC">
        <w:t xml:space="preserve">At the sub-regional level (Central Africa), the project is part of the implementation of the COMIFAC countries' ABS strategy, through the adoption of a legal and institutional framework, the definition of administrative procedures, the adoption of stakeholder participation mechanisms, capacity building </w:t>
      </w:r>
      <w:r w:rsidRPr="000F3BBC">
        <w:lastRenderedPageBreak/>
        <w:t>for ABS stakeholders, and the development of tools for monitoring and evaluating the implementation of national ABS frameworks in the COMIFAC region.</w:t>
      </w:r>
    </w:p>
    <w:p w14:paraId="5B2C2E58" w14:textId="77777777" w:rsidR="000F3BBC" w:rsidRPr="000F3BBC" w:rsidRDefault="000F3BBC" w:rsidP="000F3BBC">
      <w:pPr>
        <w:numPr>
          <w:ilvl w:val="0"/>
          <w:numId w:val="1"/>
        </w:numPr>
        <w:spacing w:after="120" w:line="240" w:lineRule="auto"/>
        <w:jc w:val="both"/>
        <w:rPr>
          <w:color w:val="FF0000"/>
        </w:rPr>
      </w:pPr>
      <w:r w:rsidRPr="000F3BBC">
        <w:t>At national level, the project was formulated in line with national priorities identified in several reference documents: (</w:t>
      </w:r>
      <w:proofErr w:type="spellStart"/>
      <w:r w:rsidRPr="000F3BBC">
        <w:t>i</w:t>
      </w:r>
      <w:proofErr w:type="spellEnd"/>
      <w:r w:rsidRPr="000F3BBC">
        <w:t>) Law No. 14/03 of February 11, 2014 on nature conservation, in particular Chapter III on biological and genetic resources and traditional knowledge, (ii) the National Biodiversity Strategy and Action Plan (SNPB) 2016-2020 drawn up in 2016, the objectives of which are to enhance resources and biodiversity and mobilize all stakeholders, reduce direct pressures on biodiversity and encourage its sustainable use, improve the state of biodiversity by safeguarding ecosystems, species and genetic diversity, and ensure the equitable sharing of benefits derived from biodiversity and ecosystem services. Through the SNPB, the DRC confirms its commitment to prioritize the integration of biodiversity into all relevant national sectors, the promotion of payments for environmental services, access to genetic resources and the sharing of benefits arising from their use, the promotion of taxonomic research and knowledge acquisition, restoration, biosafety, and increased funding for biosafety.</w:t>
      </w:r>
    </w:p>
    <w:p w14:paraId="48FAD5B0" w14:textId="77777777" w:rsidR="000F3BBC" w:rsidRPr="000F3BBC" w:rsidRDefault="000F3BBC" w:rsidP="000F3BBC">
      <w:pPr>
        <w:numPr>
          <w:ilvl w:val="0"/>
          <w:numId w:val="1"/>
        </w:numPr>
        <w:spacing w:after="120" w:line="240" w:lineRule="auto"/>
        <w:jc w:val="both"/>
        <w:rPr>
          <w:b/>
          <w:bCs/>
          <w:color w:val="FF0000"/>
        </w:rPr>
      </w:pPr>
      <w:r w:rsidRPr="000F3BBC">
        <w:t>Within the framework of sectoral policies, the project is also consistent with the priorities defined in the DRC's National Strategic Development Plan (PNSD) for the period 2019-2023. The PNSD has identified environmental protection, the fight against climate change and sustainable, balanced development as one of its strategic orientations, with sectoral objectives including environmental protection, natural resource management and biodiversity conservation.</w:t>
      </w:r>
    </w:p>
    <w:p w14:paraId="59E4941B" w14:textId="77777777" w:rsidR="000F3BBC" w:rsidRPr="000F3BBC" w:rsidRDefault="000F3BBC" w:rsidP="000F3BBC">
      <w:pPr>
        <w:numPr>
          <w:ilvl w:val="0"/>
          <w:numId w:val="1"/>
        </w:numPr>
        <w:spacing w:after="120" w:line="240" w:lineRule="auto"/>
        <w:jc w:val="both"/>
        <w:rPr>
          <w:b/>
          <w:bCs/>
          <w:color w:val="FF0000"/>
          <w:lang w:val="fr-FR"/>
        </w:rPr>
      </w:pPr>
      <w:r w:rsidRPr="000F3BBC">
        <w:rPr>
          <w:b/>
          <w:bCs/>
        </w:rPr>
        <w:t xml:space="preserve">In conclusion, the project's relevance to global, regional, sub-regional and national priorities is highly satisfactory. </w:t>
      </w:r>
      <w:r w:rsidRPr="000F3BBC">
        <w:rPr>
          <w:b/>
          <w:bCs/>
          <w:lang w:val="fr-FR"/>
        </w:rPr>
        <w:t>(HS).</w:t>
      </w:r>
    </w:p>
    <w:p w14:paraId="3112C17A" w14:textId="1DF24338" w:rsidR="000F3BBC" w:rsidRPr="000F3BBC" w:rsidRDefault="000F3BBC" w:rsidP="000F3BBC">
      <w:pPr>
        <w:spacing w:line="240" w:lineRule="auto"/>
        <w:rPr>
          <w:b/>
          <w:bCs/>
          <w:color w:val="8496B0" w:themeColor="text2" w:themeTint="99"/>
        </w:rPr>
      </w:pPr>
      <w:r w:rsidRPr="000F3BBC">
        <w:rPr>
          <w:b/>
          <w:bCs/>
          <w:color w:val="8496B0" w:themeColor="text2" w:themeTint="99"/>
        </w:rPr>
        <w:t>4.1.4 Complementarity with existing interventions / Co</w:t>
      </w:r>
      <w:r w:rsidRPr="000F3BBC">
        <w:rPr>
          <w:b/>
          <w:bCs/>
          <w:color w:val="8496B0" w:themeColor="text2" w:themeTint="99"/>
        </w:rPr>
        <w:t>he</w:t>
      </w:r>
      <w:r>
        <w:rPr>
          <w:b/>
          <w:bCs/>
          <w:color w:val="8496B0" w:themeColor="text2" w:themeTint="99"/>
        </w:rPr>
        <w:t>rence</w:t>
      </w:r>
      <w:r w:rsidRPr="000F3BBC">
        <w:rPr>
          <w:b/>
          <w:bCs/>
          <w:color w:val="8496B0" w:themeColor="text2" w:themeTint="99"/>
        </w:rPr>
        <w:t xml:space="preserve"> </w:t>
      </w:r>
    </w:p>
    <w:p w14:paraId="37952DDA" w14:textId="77777777" w:rsidR="000F3BBC" w:rsidRPr="000F3BBC" w:rsidRDefault="000F3BBC" w:rsidP="000F3BBC">
      <w:pPr>
        <w:numPr>
          <w:ilvl w:val="0"/>
          <w:numId w:val="1"/>
        </w:numPr>
        <w:spacing w:after="120" w:line="240" w:lineRule="auto"/>
        <w:ind w:left="357" w:hanging="357"/>
        <w:jc w:val="both"/>
      </w:pPr>
      <w:r w:rsidRPr="000F3BBC">
        <w:t>The project was built on a complementary approach to reinforce the actions of the State and similar projects in the DRC in the field of ABS. It drew on the results and achievements of two regional initiatives led by the Central African Forest Commission (COMIFAC): (1) the UNEP/GEF project "Ratification and implementation of the Nagoya Protocol on Access and Benefit Sharing for COMIFAC member countries" focused on (</w:t>
      </w:r>
      <w:proofErr w:type="spellStart"/>
      <w:r w:rsidRPr="000F3BBC">
        <w:t>i</w:t>
      </w:r>
      <w:proofErr w:type="spellEnd"/>
      <w:r w:rsidRPr="000F3BBC">
        <w:t>) the ratification and implementation of the Nagoya Protocol, and (ii) sub-regional coordination and cooperation ; (2) the GIZ project "Implementation of ABS in COMIFAC member countries", which has (</w:t>
      </w:r>
      <w:proofErr w:type="spellStart"/>
      <w:r w:rsidRPr="000F3BBC">
        <w:t>i</w:t>
      </w:r>
      <w:proofErr w:type="spellEnd"/>
      <w:r w:rsidRPr="000F3BBC">
        <w:t>) carried out a study on the status of Congolese legal and institutional texts on ABS, taken into account in the elaboration of the PIF, (ii) initiated the elaboration of application texts for the law on nature conservation, the institutional framework for ABS management, (iii) conducted awareness-raising and capacity-building actions for stakeholders, (iv) promoted participation mechanisms, (v) developed the national ABS strategy and the national awareness and communication strategy, (vi) developed the national community conservation strategy (</w:t>
      </w:r>
      <w:proofErr w:type="spellStart"/>
      <w:r w:rsidRPr="000F3BBC">
        <w:t>CoCo</w:t>
      </w:r>
      <w:proofErr w:type="spellEnd"/>
      <w:r w:rsidRPr="000F3BBC">
        <w:t xml:space="preserve">) for the period 2014-2016. Despite these achievements and this progress, the project has still not succeeded in having the regulatory texts, the national ABS strategy and the national awareness/communication strategy adopted or approved.   </w:t>
      </w:r>
    </w:p>
    <w:p w14:paraId="710CD770" w14:textId="77777777" w:rsidR="000F3BBC" w:rsidRPr="000F3BBC" w:rsidRDefault="000F3BBC" w:rsidP="000F3BBC">
      <w:pPr>
        <w:numPr>
          <w:ilvl w:val="0"/>
          <w:numId w:val="1"/>
        </w:numPr>
        <w:spacing w:after="120" w:line="240" w:lineRule="auto"/>
        <w:ind w:left="357" w:hanging="357"/>
        <w:jc w:val="both"/>
      </w:pPr>
      <w:r w:rsidRPr="000F3BBC">
        <w:t xml:space="preserve">The BDA Foundation has been working in the DRC for over a decade in the field of ABS, and has a fully equipped campus (Luki, Kongo Central) to train and launch local enterprises of certified producers in the cultivation and valorization of botanical plants.  Other partners such as the </w:t>
      </w:r>
      <w:proofErr w:type="spellStart"/>
      <w:r w:rsidRPr="000F3BBC">
        <w:t>Institut</w:t>
      </w:r>
      <w:proofErr w:type="spellEnd"/>
      <w:r w:rsidRPr="000F3BBC">
        <w:t xml:space="preserve"> </w:t>
      </w:r>
      <w:proofErr w:type="spellStart"/>
      <w:r w:rsidRPr="000F3BBC">
        <w:t>congolais</w:t>
      </w:r>
      <w:proofErr w:type="spellEnd"/>
      <w:r w:rsidRPr="000F3BBC">
        <w:t xml:space="preserve"> pour la conservation de la nature (ICCN) </w:t>
      </w:r>
      <w:r w:rsidRPr="000F3BBC">
        <w:rPr>
          <w:rFonts w:cstheme="minorHAnsi"/>
        </w:rPr>
        <w:t>–</w:t>
      </w:r>
      <w:r w:rsidRPr="000F3BBC">
        <w:t xml:space="preserve"> Congolese Institute for Nature Conservation, the </w:t>
      </w:r>
      <w:proofErr w:type="spellStart"/>
      <w:r w:rsidRPr="000F3BBC">
        <w:t>Institut</w:t>
      </w:r>
      <w:proofErr w:type="spellEnd"/>
      <w:r w:rsidRPr="000F3BBC">
        <w:t xml:space="preserve"> </w:t>
      </w:r>
      <w:r w:rsidRPr="000F3BBC">
        <w:lastRenderedPageBreak/>
        <w:t xml:space="preserve">national pour </w:t>
      </w:r>
      <w:proofErr w:type="spellStart"/>
      <w:r w:rsidRPr="000F3BBC">
        <w:t>l'étude</w:t>
      </w:r>
      <w:proofErr w:type="spellEnd"/>
      <w:r w:rsidRPr="000F3BBC">
        <w:t xml:space="preserve"> et la recherche </w:t>
      </w:r>
      <w:proofErr w:type="spellStart"/>
      <w:r w:rsidRPr="000F3BBC">
        <w:t>agronomiques</w:t>
      </w:r>
      <w:proofErr w:type="spellEnd"/>
      <w:r w:rsidRPr="000F3BBC">
        <w:t xml:space="preserve"> (INERA) </w:t>
      </w:r>
      <w:r w:rsidRPr="000F3BBC">
        <w:rPr>
          <w:rFonts w:cstheme="minorHAnsi"/>
        </w:rPr>
        <w:t>– National Institute for agronomic study and research</w:t>
      </w:r>
      <w:r w:rsidRPr="000F3BBC">
        <w:t xml:space="preserve"> and the Action pour la </w:t>
      </w:r>
      <w:proofErr w:type="spellStart"/>
      <w:r w:rsidRPr="000F3BBC">
        <w:t>médecine</w:t>
      </w:r>
      <w:proofErr w:type="spellEnd"/>
      <w:r w:rsidRPr="000F3BBC">
        <w:t xml:space="preserve"> </w:t>
      </w:r>
      <w:proofErr w:type="spellStart"/>
      <w:r w:rsidRPr="000F3BBC">
        <w:t>traditionnelle</w:t>
      </w:r>
      <w:proofErr w:type="spellEnd"/>
      <w:r w:rsidRPr="000F3BBC">
        <w:t xml:space="preserve"> (ANAMED) </w:t>
      </w:r>
      <w:r w:rsidRPr="000F3BBC">
        <w:rPr>
          <w:rFonts w:cstheme="minorHAnsi"/>
        </w:rPr>
        <w:t>– Action for Traditional Medicine –</w:t>
      </w:r>
      <w:r w:rsidRPr="000F3BBC">
        <w:t xml:space="preserve"> have had little or no involvement in project implementation. Their contribution to the project was limited, if not insignificant. The lack of collaboration with these partners in the project's implementation is a loss for the project.</w:t>
      </w:r>
    </w:p>
    <w:p w14:paraId="14B1DC53" w14:textId="77777777" w:rsidR="000F3BBC" w:rsidRPr="000F3BBC" w:rsidRDefault="000F3BBC" w:rsidP="000F3BBC">
      <w:pPr>
        <w:numPr>
          <w:ilvl w:val="0"/>
          <w:numId w:val="1"/>
        </w:numPr>
        <w:spacing w:after="0" w:line="240" w:lineRule="auto"/>
        <w:jc w:val="both"/>
      </w:pPr>
      <w:r w:rsidRPr="000F3BBC">
        <w:rPr>
          <w:b/>
          <w:bCs/>
        </w:rPr>
        <w:t>In conclusion, complementarity with existing interventions / Coherence is moderately unsatisfactory (MU).</w:t>
      </w:r>
    </w:p>
    <w:p w14:paraId="065E20B7" w14:textId="77777777" w:rsidR="000F3BBC" w:rsidRPr="000F3BBC" w:rsidRDefault="000F3BBC" w:rsidP="000F3BBC">
      <w:pPr>
        <w:spacing w:after="0" w:line="240" w:lineRule="auto"/>
        <w:jc w:val="both"/>
      </w:pPr>
      <w:r w:rsidRPr="000F3BBC">
        <w:rPr>
          <w:noProof/>
          <w:lang w:val="fr-FR"/>
        </w:rPr>
        <mc:AlternateContent>
          <mc:Choice Requires="wps">
            <w:drawing>
              <wp:anchor distT="0" distB="0" distL="114300" distR="114300" simplePos="0" relativeHeight="251759616" behindDoc="0" locked="0" layoutInCell="1" allowOverlap="1" wp14:anchorId="0FA7B8B2" wp14:editId="30654AA6">
                <wp:simplePos x="0" y="0"/>
                <wp:positionH relativeFrom="column">
                  <wp:posOffset>132314</wp:posOffset>
                </wp:positionH>
                <wp:positionV relativeFrom="paragraph">
                  <wp:posOffset>91574</wp:posOffset>
                </wp:positionV>
                <wp:extent cx="5887941" cy="300251"/>
                <wp:effectExtent l="0" t="0" r="17780" b="24130"/>
                <wp:wrapNone/>
                <wp:docPr id="1744928400" name="Zone de texte 1"/>
                <wp:cNvGraphicFramePr/>
                <a:graphic xmlns:a="http://schemas.openxmlformats.org/drawingml/2006/main">
                  <a:graphicData uri="http://schemas.microsoft.com/office/word/2010/wordprocessingShape">
                    <wps:wsp>
                      <wps:cNvSpPr txBox="1"/>
                      <wps:spPr>
                        <a:xfrm>
                          <a:off x="0" y="0"/>
                          <a:ext cx="5887941" cy="300251"/>
                        </a:xfrm>
                        <a:prstGeom prst="rect">
                          <a:avLst/>
                        </a:prstGeom>
                        <a:solidFill>
                          <a:srgbClr val="4472C4">
                            <a:lumMod val="20000"/>
                            <a:lumOff val="80000"/>
                          </a:srgbClr>
                        </a:solidFill>
                        <a:ln w="6350">
                          <a:solidFill>
                            <a:srgbClr val="70AD47">
                              <a:lumMod val="75000"/>
                            </a:srgbClr>
                          </a:solidFill>
                        </a:ln>
                      </wps:spPr>
                      <wps:txbx>
                        <w:txbxContent>
                          <w:p w14:paraId="7ACD107D" w14:textId="77777777" w:rsidR="000F3BBC" w:rsidRPr="00BD48A4" w:rsidRDefault="000F3BBC" w:rsidP="000F3BBC">
                            <w:pPr>
                              <w:shd w:val="clear" w:color="auto" w:fill="FFF2CC" w:themeFill="accent4" w:themeFillTint="33"/>
                              <w:spacing w:after="0"/>
                              <w:rPr>
                                <w:b/>
                                <w:bCs/>
                                <w:color w:val="7030A0"/>
                                <w:sz w:val="20"/>
                                <w:szCs w:val="20"/>
                              </w:rPr>
                            </w:pPr>
                            <w:r w:rsidRPr="00BD48A4">
                              <w:rPr>
                                <w:b/>
                                <w:bCs/>
                                <w:color w:val="7030A0"/>
                                <w:sz w:val="20"/>
                                <w:szCs w:val="20"/>
                              </w:rPr>
                              <w:t>Assessing strategic relevance: Satisfying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A7B8B2" id="_x0000_s1038" type="#_x0000_t202" style="position:absolute;left:0;text-align:left;margin-left:10.4pt;margin-top:7.2pt;width:463.6pt;height:23.6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" fillcolor="#dae3f3" strokecolor="#548235" strokeweight=".5pt">
                <v:textbox>
                  <w:txbxContent>
                    <w:p w14:paraId="7ACD107D" w14:textId="77777777" w:rsidR="000F3BBC" w:rsidRPr="00BD48A4" w:rsidRDefault="000F3BBC" w:rsidP="000F3BBC">
                      <w:pPr>
                        <w:shd w:val="clear" w:color="auto" w:fill="FFF2CC" w:themeFill="accent4" w:themeFillTint="33"/>
                        <w:spacing w:after="0"/>
                        <w:rPr>
                          <w:b/>
                          <w:bCs/>
                          <w:color w:val="7030A0"/>
                          <w:sz w:val="20"/>
                          <w:szCs w:val="20"/>
                        </w:rPr>
                      </w:pPr>
                      <w:r w:rsidRPr="00BD48A4">
                        <w:rPr>
                          <w:b/>
                          <w:bCs/>
                          <w:color w:val="7030A0"/>
                          <w:sz w:val="20"/>
                          <w:szCs w:val="20"/>
                        </w:rPr>
                        <w:t>Assessing strategic relevance: Satisfying (S)</w:t>
                      </w:r>
                    </w:p>
                  </w:txbxContent>
                </v:textbox>
              </v:shape>
            </w:pict>
          </mc:Fallback>
        </mc:AlternateContent>
      </w:r>
    </w:p>
    <w:p w14:paraId="6419C7AC" w14:textId="77777777" w:rsidR="000F3BBC" w:rsidRPr="000F3BBC" w:rsidRDefault="000F3BBC" w:rsidP="000F3BBC">
      <w:pPr>
        <w:spacing w:after="0" w:line="240" w:lineRule="auto"/>
        <w:jc w:val="both"/>
      </w:pPr>
    </w:p>
    <w:p w14:paraId="4C0DFE5B" w14:textId="77777777" w:rsidR="000F3BBC" w:rsidRDefault="000F3BBC" w:rsidP="000F3BBC">
      <w:pPr>
        <w:spacing w:after="0" w:line="240" w:lineRule="auto"/>
        <w:jc w:val="both"/>
      </w:pPr>
    </w:p>
    <w:p w14:paraId="6F043EEC" w14:textId="77777777" w:rsidR="000F3BBC" w:rsidRPr="000F3BBC" w:rsidRDefault="000F3BBC" w:rsidP="000F3BBC">
      <w:pPr>
        <w:spacing w:after="0" w:line="240" w:lineRule="auto"/>
        <w:jc w:val="both"/>
      </w:pPr>
    </w:p>
    <w:p w14:paraId="4FE3BFFA" w14:textId="77777777" w:rsidR="000F3BBC" w:rsidRPr="000F3BBC" w:rsidRDefault="000F3BBC" w:rsidP="00BF11C0">
      <w:pPr>
        <w:pStyle w:val="Titre2"/>
      </w:pPr>
      <w:bookmarkStart w:id="65" w:name="_Toc153365617"/>
      <w:bookmarkStart w:id="66" w:name="_Toc154419271"/>
      <w:r w:rsidRPr="000F3BBC">
        <w:t>4.2. Quality of project design</w:t>
      </w:r>
      <w:bookmarkEnd w:id="66"/>
      <w:r w:rsidRPr="000F3BBC">
        <w:t xml:space="preserve"> </w:t>
      </w:r>
      <w:bookmarkEnd w:id="65"/>
    </w:p>
    <w:p w14:paraId="6F48A845" w14:textId="77777777" w:rsidR="000F3BBC" w:rsidRPr="000F3BBC" w:rsidRDefault="000F3BBC" w:rsidP="000F3BBC">
      <w:r w:rsidRPr="000F3BBC">
        <w:rPr>
          <w:b/>
          <w:bCs/>
          <w:color w:val="8496B0" w:themeColor="text2" w:themeTint="99"/>
        </w:rPr>
        <w:t xml:space="preserve">4.2.2 Quality of project design </w:t>
      </w:r>
    </w:p>
    <w:p w14:paraId="516C3FB9" w14:textId="77777777" w:rsidR="000F3BBC" w:rsidRPr="000F3BBC" w:rsidRDefault="000F3BBC" w:rsidP="000F3BBC">
      <w:pPr>
        <w:numPr>
          <w:ilvl w:val="0"/>
          <w:numId w:val="1"/>
        </w:numPr>
        <w:spacing w:after="120" w:line="240" w:lineRule="auto"/>
      </w:pPr>
      <w:r w:rsidRPr="000F3BBC">
        <w:t>Overall, the quality of project design (QCP) was rated as "moderately unsatisfactory" (see Table 7).</w:t>
      </w:r>
    </w:p>
    <w:p w14:paraId="40D58256" w14:textId="77777777" w:rsidR="000F3BBC" w:rsidRPr="000F3BBC" w:rsidRDefault="000F3BBC" w:rsidP="000F3BBC">
      <w:pPr>
        <w:spacing w:after="0" w:line="240" w:lineRule="auto"/>
        <w:ind w:left="357"/>
        <w:jc w:val="both"/>
      </w:pPr>
      <w:r w:rsidRPr="000F3BBC">
        <w:rPr>
          <w:noProof/>
          <w:lang w:val="fr-FR"/>
        </w:rPr>
        <mc:AlternateContent>
          <mc:Choice Requires="wps">
            <w:drawing>
              <wp:anchor distT="0" distB="0" distL="114300" distR="114300" simplePos="0" relativeHeight="251760640" behindDoc="0" locked="0" layoutInCell="1" allowOverlap="1" wp14:anchorId="38ED8ECF" wp14:editId="0C8C6023">
                <wp:simplePos x="0" y="0"/>
                <wp:positionH relativeFrom="margin">
                  <wp:posOffset>0</wp:posOffset>
                </wp:positionH>
                <wp:positionV relativeFrom="paragraph">
                  <wp:posOffset>110959</wp:posOffset>
                </wp:positionV>
                <wp:extent cx="5784215" cy="3528060"/>
                <wp:effectExtent l="0" t="0" r="26035" b="15240"/>
                <wp:wrapNone/>
                <wp:docPr id="1180105703" name="Zone de texte 2"/>
                <wp:cNvGraphicFramePr/>
                <a:graphic xmlns:a="http://schemas.openxmlformats.org/drawingml/2006/main">
                  <a:graphicData uri="http://schemas.microsoft.com/office/word/2010/wordprocessingShape">
                    <wps:wsp>
                      <wps:cNvSpPr txBox="1"/>
                      <wps:spPr>
                        <a:xfrm>
                          <a:off x="0" y="0"/>
                          <a:ext cx="5784215" cy="3528060"/>
                        </a:xfrm>
                        <a:prstGeom prst="rect">
                          <a:avLst/>
                        </a:prstGeom>
                        <a:solidFill>
                          <a:sysClr val="window" lastClr="FFFFFF"/>
                        </a:solidFill>
                        <a:ln w="6350">
                          <a:solidFill>
                            <a:prstClr val="black"/>
                          </a:solidFill>
                        </a:ln>
                      </wps:spPr>
                      <wps:txbx>
                        <w:txbxContent>
                          <w:p w14:paraId="6D1362C6" w14:textId="77777777" w:rsidR="000F3BBC" w:rsidRPr="00BD48A4" w:rsidRDefault="000F3BBC" w:rsidP="000F3BBC">
                            <w:pPr>
                              <w:jc w:val="center"/>
                              <w:rPr>
                                <w:b/>
                                <w:bCs/>
                                <w:i/>
                                <w:iCs/>
                                <w:color w:val="385623" w:themeColor="accent6" w:themeShade="80"/>
                                <w:sz w:val="20"/>
                                <w:szCs w:val="20"/>
                              </w:rPr>
                            </w:pPr>
                            <w:r w:rsidRPr="00BD48A4">
                              <w:rPr>
                                <w:b/>
                                <w:bCs/>
                                <w:i/>
                                <w:iCs/>
                                <w:color w:val="385623" w:themeColor="accent6" w:themeShade="80"/>
                                <w:sz w:val="20"/>
                                <w:szCs w:val="20"/>
                              </w:rPr>
                              <w:t>Table 7: Project design quality scores (QCP)</w:t>
                            </w:r>
                          </w:p>
                          <w:p w14:paraId="1BC14011" w14:textId="77777777" w:rsidR="000F3BBC" w:rsidRDefault="000F3BBC" w:rsidP="000F3BBC">
                            <w:pPr>
                              <w:jc w:val="center"/>
                              <w:rPr>
                                <w:lang w:val="fr-FR"/>
                              </w:rPr>
                            </w:pPr>
                            <w:r w:rsidRPr="00033F6C">
                              <w:rPr>
                                <w:noProof/>
                              </w:rPr>
                              <w:drawing>
                                <wp:inline distT="0" distB="0" distL="0" distR="0" wp14:anchorId="172B9DA0" wp14:editId="7F4AB9F8">
                                  <wp:extent cx="4783578" cy="2007870"/>
                                  <wp:effectExtent l="0" t="0" r="0" b="0"/>
                                  <wp:docPr id="109576944" name="Image 109576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18391" cy="2022482"/>
                                          </a:xfrm>
                                          <a:prstGeom prst="rect">
                                            <a:avLst/>
                                          </a:prstGeom>
                                          <a:noFill/>
                                          <a:ln>
                                            <a:noFill/>
                                          </a:ln>
                                        </pic:spPr>
                                      </pic:pic>
                                    </a:graphicData>
                                  </a:graphic>
                                </wp:inline>
                              </w:drawing>
                            </w:r>
                          </w:p>
                          <w:p w14:paraId="5FC382A6" w14:textId="77777777" w:rsidR="000F3BBC" w:rsidRPr="00882B3F" w:rsidRDefault="000F3BBC" w:rsidP="000F3BBC">
                            <w:pPr>
                              <w:jc w:val="center"/>
                              <w:rPr>
                                <w:lang w:val="fr-FR"/>
                              </w:rPr>
                            </w:pPr>
                            <w:r w:rsidRPr="00033F6C">
                              <w:rPr>
                                <w:noProof/>
                              </w:rPr>
                              <w:drawing>
                                <wp:inline distT="0" distB="0" distL="0" distR="0" wp14:anchorId="70CD5DCB" wp14:editId="11943AF2">
                                  <wp:extent cx="3990340" cy="950181"/>
                                  <wp:effectExtent l="0" t="0" r="0" b="2540"/>
                                  <wp:docPr id="542529326" name="Image 542529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030329" cy="95970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ED8ECF" id="Zone de texte 2" o:spid="_x0000_s1039" type="#_x0000_t202" style="position:absolute;left:0;text-align:left;margin-left:0;margin-top:8.75pt;width:455.45pt;height:277.8pt;z-index:251760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" fillcolor="window" strokeweight=".5pt">
                <v:textbox>
                  <w:txbxContent>
                    <w:p w14:paraId="6D1362C6" w14:textId="77777777" w:rsidR="000F3BBC" w:rsidRPr="00BD48A4" w:rsidRDefault="000F3BBC" w:rsidP="000F3BBC">
                      <w:pPr>
                        <w:jc w:val="center"/>
                        <w:rPr>
                          <w:b/>
                          <w:bCs/>
                          <w:i/>
                          <w:iCs/>
                          <w:color w:val="385623" w:themeColor="accent6" w:themeShade="80"/>
                          <w:sz w:val="20"/>
                          <w:szCs w:val="20"/>
                        </w:rPr>
                      </w:pPr>
                      <w:r w:rsidRPr="00BD48A4">
                        <w:rPr>
                          <w:b/>
                          <w:bCs/>
                          <w:i/>
                          <w:iCs/>
                          <w:color w:val="385623" w:themeColor="accent6" w:themeShade="80"/>
                          <w:sz w:val="20"/>
                          <w:szCs w:val="20"/>
                        </w:rPr>
                        <w:t>Table 7: Project design quality scores (QCP)</w:t>
                      </w:r>
                    </w:p>
                    <w:p w14:paraId="1BC14011" w14:textId="77777777" w:rsidR="000F3BBC" w:rsidRDefault="000F3BBC" w:rsidP="000F3BBC">
                      <w:pPr>
                        <w:jc w:val="center"/>
                        <w:rPr>
                          <w:lang w:val="fr-FR"/>
                        </w:rPr>
                      </w:pPr>
                      <w:r w:rsidRPr="00033F6C">
                        <w:rPr>
                          <w:noProof/>
                        </w:rPr>
                        <w:drawing>
                          <wp:inline distT="0" distB="0" distL="0" distR="0" wp14:anchorId="172B9DA0" wp14:editId="7F4AB9F8">
                            <wp:extent cx="4783578" cy="2007870"/>
                            <wp:effectExtent l="0" t="0" r="0" b="0"/>
                            <wp:docPr id="109576944" name="Image 109576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18391" cy="2022482"/>
                                    </a:xfrm>
                                    <a:prstGeom prst="rect">
                                      <a:avLst/>
                                    </a:prstGeom>
                                    <a:noFill/>
                                    <a:ln>
                                      <a:noFill/>
                                    </a:ln>
                                  </pic:spPr>
                                </pic:pic>
                              </a:graphicData>
                            </a:graphic>
                          </wp:inline>
                        </w:drawing>
                      </w:r>
                    </w:p>
                    <w:p w14:paraId="5FC382A6" w14:textId="77777777" w:rsidR="000F3BBC" w:rsidRPr="00882B3F" w:rsidRDefault="000F3BBC" w:rsidP="000F3BBC">
                      <w:pPr>
                        <w:jc w:val="center"/>
                        <w:rPr>
                          <w:lang w:val="fr-FR"/>
                        </w:rPr>
                      </w:pPr>
                      <w:r w:rsidRPr="00033F6C">
                        <w:rPr>
                          <w:noProof/>
                        </w:rPr>
                        <w:drawing>
                          <wp:inline distT="0" distB="0" distL="0" distR="0" wp14:anchorId="70CD5DCB" wp14:editId="11943AF2">
                            <wp:extent cx="3990340" cy="950181"/>
                            <wp:effectExtent l="0" t="0" r="0" b="2540"/>
                            <wp:docPr id="542529326" name="Image 542529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030329" cy="959703"/>
                                    </a:xfrm>
                                    <a:prstGeom prst="rect">
                                      <a:avLst/>
                                    </a:prstGeom>
                                    <a:noFill/>
                                    <a:ln>
                                      <a:noFill/>
                                    </a:ln>
                                  </pic:spPr>
                                </pic:pic>
                              </a:graphicData>
                            </a:graphic>
                          </wp:inline>
                        </w:drawing>
                      </w:r>
                    </w:p>
                  </w:txbxContent>
                </v:textbox>
                <w10:wrap anchorx="margin"/>
              </v:shape>
            </w:pict>
          </mc:Fallback>
        </mc:AlternateContent>
      </w:r>
    </w:p>
    <w:p w14:paraId="59F5E6D2" w14:textId="77777777" w:rsidR="000F3BBC" w:rsidRPr="000F3BBC" w:rsidRDefault="000F3BBC" w:rsidP="000F3BBC">
      <w:pPr>
        <w:spacing w:line="240" w:lineRule="auto"/>
      </w:pPr>
    </w:p>
    <w:p w14:paraId="49A4EE5D" w14:textId="77777777" w:rsidR="000F3BBC" w:rsidRPr="000F3BBC" w:rsidRDefault="000F3BBC" w:rsidP="000F3BBC">
      <w:pPr>
        <w:spacing w:line="240" w:lineRule="auto"/>
      </w:pPr>
    </w:p>
    <w:p w14:paraId="57594B16" w14:textId="77777777" w:rsidR="000F3BBC" w:rsidRPr="000F3BBC" w:rsidRDefault="000F3BBC" w:rsidP="000F3BBC">
      <w:pPr>
        <w:spacing w:line="240" w:lineRule="auto"/>
      </w:pPr>
    </w:p>
    <w:p w14:paraId="17A27B03" w14:textId="77777777" w:rsidR="000F3BBC" w:rsidRPr="000F3BBC" w:rsidRDefault="000F3BBC" w:rsidP="000F3BBC">
      <w:pPr>
        <w:spacing w:line="240" w:lineRule="auto"/>
        <w:rPr>
          <w:highlight w:val="yellow"/>
        </w:rPr>
      </w:pPr>
    </w:p>
    <w:p w14:paraId="4F55EAC5" w14:textId="77777777" w:rsidR="000F3BBC" w:rsidRPr="000F3BBC" w:rsidRDefault="000F3BBC" w:rsidP="000F3BBC">
      <w:pPr>
        <w:spacing w:line="240" w:lineRule="auto"/>
        <w:rPr>
          <w:highlight w:val="yellow"/>
        </w:rPr>
      </w:pPr>
    </w:p>
    <w:p w14:paraId="2E1C68C0" w14:textId="77777777" w:rsidR="000F3BBC" w:rsidRPr="000F3BBC" w:rsidRDefault="000F3BBC" w:rsidP="000F3BBC">
      <w:pPr>
        <w:spacing w:line="240" w:lineRule="auto"/>
        <w:rPr>
          <w:highlight w:val="yellow"/>
        </w:rPr>
      </w:pPr>
    </w:p>
    <w:p w14:paraId="12EB57C8" w14:textId="77777777" w:rsidR="000F3BBC" w:rsidRPr="000F3BBC" w:rsidRDefault="000F3BBC" w:rsidP="000F3BBC">
      <w:pPr>
        <w:spacing w:line="240" w:lineRule="auto"/>
        <w:rPr>
          <w:highlight w:val="yellow"/>
        </w:rPr>
      </w:pPr>
    </w:p>
    <w:p w14:paraId="699358D0" w14:textId="77777777" w:rsidR="000F3BBC" w:rsidRPr="000F3BBC" w:rsidRDefault="000F3BBC" w:rsidP="000F3BBC">
      <w:pPr>
        <w:spacing w:line="240" w:lineRule="auto"/>
        <w:rPr>
          <w:highlight w:val="yellow"/>
        </w:rPr>
      </w:pPr>
    </w:p>
    <w:p w14:paraId="54C31680" w14:textId="77777777" w:rsidR="000F3BBC" w:rsidRPr="000F3BBC" w:rsidRDefault="000F3BBC" w:rsidP="000F3BBC">
      <w:pPr>
        <w:spacing w:line="240" w:lineRule="auto"/>
        <w:rPr>
          <w:highlight w:val="yellow"/>
        </w:rPr>
      </w:pPr>
    </w:p>
    <w:p w14:paraId="5B431EC4" w14:textId="77777777" w:rsidR="000F3BBC" w:rsidRPr="000F3BBC" w:rsidRDefault="000F3BBC" w:rsidP="000F3BBC">
      <w:pPr>
        <w:spacing w:line="240" w:lineRule="auto"/>
        <w:rPr>
          <w:highlight w:val="yellow"/>
        </w:rPr>
      </w:pPr>
    </w:p>
    <w:p w14:paraId="39001F1E" w14:textId="77777777" w:rsidR="000F3BBC" w:rsidRPr="000F3BBC" w:rsidRDefault="000F3BBC" w:rsidP="000F3BBC">
      <w:pPr>
        <w:numPr>
          <w:ilvl w:val="2"/>
          <w:numId w:val="9"/>
        </w:numPr>
        <w:spacing w:line="240" w:lineRule="auto"/>
        <w:contextualSpacing/>
        <w:rPr>
          <w:b/>
          <w:bCs/>
          <w:color w:val="8496B0" w:themeColor="text2" w:themeTint="99"/>
          <w:lang w:val="fr-FR"/>
        </w:rPr>
      </w:pPr>
      <w:r w:rsidRPr="000F3BBC">
        <w:rPr>
          <w:b/>
          <w:bCs/>
          <w:color w:val="8496B0" w:themeColor="text2" w:themeTint="99"/>
          <w:lang w:val="fr-FR"/>
        </w:rPr>
        <w:t>Qualité, clarté et pertinence de la conception du projet</w:t>
      </w:r>
    </w:p>
    <w:p w14:paraId="54B69A8A" w14:textId="77777777" w:rsidR="000F3BBC" w:rsidRPr="000F3BBC" w:rsidRDefault="000F3BBC" w:rsidP="000F3BBC">
      <w:pPr>
        <w:spacing w:line="240" w:lineRule="auto"/>
        <w:rPr>
          <w:b/>
          <w:bCs/>
          <w:color w:val="8496B0" w:themeColor="text2" w:themeTint="99"/>
          <w:lang w:val="fr-FR"/>
        </w:rPr>
      </w:pPr>
    </w:p>
    <w:p w14:paraId="7C537566" w14:textId="77777777" w:rsidR="000F3BBC" w:rsidRPr="000F3BBC" w:rsidRDefault="000F3BBC" w:rsidP="000F3BBC">
      <w:pPr>
        <w:numPr>
          <w:ilvl w:val="0"/>
          <w:numId w:val="1"/>
        </w:numPr>
        <w:spacing w:after="120" w:line="240" w:lineRule="auto"/>
        <w:jc w:val="both"/>
        <w:rPr>
          <w:lang w:val="fr-FR"/>
        </w:rPr>
      </w:pPr>
    </w:p>
    <w:p w14:paraId="386EB724" w14:textId="77777777" w:rsidR="000F3BBC" w:rsidRDefault="000F3BBC" w:rsidP="000F3BBC">
      <w:pPr>
        <w:spacing w:after="120" w:line="240" w:lineRule="auto"/>
        <w:ind w:left="360"/>
        <w:jc w:val="both"/>
      </w:pPr>
    </w:p>
    <w:p w14:paraId="28CBBF05" w14:textId="10EEE909" w:rsidR="000F3BBC" w:rsidRPr="000F3BBC" w:rsidRDefault="000F3BBC" w:rsidP="000F3BBC">
      <w:pPr>
        <w:numPr>
          <w:ilvl w:val="0"/>
          <w:numId w:val="119"/>
        </w:numPr>
        <w:spacing w:after="120" w:line="240" w:lineRule="auto"/>
        <w:jc w:val="both"/>
      </w:pPr>
      <w:r w:rsidRPr="000F3BBC">
        <w:t xml:space="preserve">The project's development objective is to "strengthen national capacities, including legislation and the regulatory framework, for the effective implementation of the Nagoya Protocol on Access to Genetic Resources and Fair and Equitable Sharing of the Benefits Arising out of their Utilization, contributing to biodiversity conservation and human well-being in the DRC". The concept of ABS was a relatively new and unfamiliar subject for most players in the field. For this reason, the formulation </w:t>
      </w:r>
      <w:r w:rsidRPr="000F3BBC">
        <w:lastRenderedPageBreak/>
        <w:t xml:space="preserve">of the Project benefited from GEF funding for the implementation of the </w:t>
      </w:r>
      <w:proofErr w:type="spellStart"/>
      <w:r w:rsidRPr="000F3BBC">
        <w:t>ProDoc</w:t>
      </w:r>
      <w:proofErr w:type="spellEnd"/>
      <w:r w:rsidRPr="000F3BBC">
        <w:t xml:space="preserve"> development phase (PPG - Project Preparation Grant) in the amount of US$ 50,000. </w:t>
      </w:r>
    </w:p>
    <w:p w14:paraId="2B6BEB20" w14:textId="77777777" w:rsidR="000F3BBC" w:rsidRPr="000F3BBC" w:rsidRDefault="000F3BBC" w:rsidP="000F3BBC">
      <w:pPr>
        <w:numPr>
          <w:ilvl w:val="0"/>
          <w:numId w:val="119"/>
        </w:numPr>
        <w:spacing w:after="120" w:line="240" w:lineRule="auto"/>
        <w:jc w:val="both"/>
      </w:pPr>
      <w:r w:rsidRPr="000F3BBC">
        <w:t xml:space="preserve">Based on the results of the PPG phase, </w:t>
      </w:r>
      <w:proofErr w:type="spellStart"/>
      <w:r w:rsidRPr="000F3BBC">
        <w:t>ProDoc</w:t>
      </w:r>
      <w:proofErr w:type="spellEnd"/>
      <w:r w:rsidRPr="000F3BBC">
        <w:t xml:space="preserve"> identified the threats to biodiversity in the DRC and presented the causes, which are essentially of anthropogenic origin and the general lack of incentives for biodiversity conservation and protection. The underlying causes are weaknesses at several levels: the legal/regulatory and institutional framework, inadequate capacities, administrative procedures, and coordination mechanisms. The project therefore set out to raise awareness of ABS and the Nagoya Protocol, to create an environment conducive to the governance and management of ABS processes, to build the capacities of the players involved, and to implement approaches and tools for valorizing promising/important botanical plants. Most stakeholders interviewed for this review stated that this PPG phase was somewhat consultative, and resulted in a final project whose detailed content and intervention logic they were unaware of. They asserted that the project met the DRC's expectations and needs, but stressed the weakness of resources, which made it possible to cover only 3 to 5 of the country's 26 provinces.</w:t>
      </w:r>
    </w:p>
    <w:p w14:paraId="6627E8F7" w14:textId="77777777" w:rsidR="000F3BBC" w:rsidRPr="000F3BBC" w:rsidRDefault="000F3BBC" w:rsidP="000F3BBC">
      <w:pPr>
        <w:numPr>
          <w:ilvl w:val="0"/>
          <w:numId w:val="119"/>
        </w:numPr>
        <w:spacing w:after="120" w:line="240" w:lineRule="auto"/>
        <w:jc w:val="both"/>
      </w:pPr>
      <w:r w:rsidRPr="000F3BBC">
        <w:t>The review revealed two major shortcomings in the project's design, which were not conducive to successful execution. Firstly, there is the arrangement of closely related activities: the development of the National ABS Strategy and its action plan (component 1), on which the implementation of components 2 and 3 largely depends. The development and implementation of the national awareness/communication strategy focuses on the national ABS framework (regulatory texts, institutional framework, administrative procedures), which is currently being prepared. Awareness-raising and capacity-building activities could not really get underway before the adoption of this strategy. The project should have confined itself to awareness-raising and training activities on the various ABS issues, to prepare stakeholders properly, rather than focusing these activities on the texts and tools, which took a long time to prepare. The essential activities of component 3 could not get off the ground.</w:t>
      </w:r>
    </w:p>
    <w:p w14:paraId="24212A5E" w14:textId="77777777" w:rsidR="000F3BBC" w:rsidRPr="000F3BBC" w:rsidRDefault="000F3BBC" w:rsidP="000F3BBC">
      <w:pPr>
        <w:numPr>
          <w:ilvl w:val="0"/>
          <w:numId w:val="119"/>
        </w:numPr>
        <w:spacing w:after="120" w:line="240" w:lineRule="auto"/>
        <w:jc w:val="both"/>
      </w:pPr>
      <w:r w:rsidRPr="000F3BBC">
        <w:t>Secondly, there is a lack of overall coherence in the content of the components. Component 1 did not sufficiently address (</w:t>
      </w:r>
      <w:proofErr w:type="spellStart"/>
      <w:r w:rsidRPr="000F3BBC">
        <w:t>i</w:t>
      </w:r>
      <w:proofErr w:type="spellEnd"/>
      <w:r w:rsidRPr="000F3BBC">
        <w:t xml:space="preserve">) the lack of systematic information management and coordination between government agencies and ministries; (ii) the issue of customary authority for access to traditional knowledge; (iii) the establishment of the ABS online computer platform, which is an information clearinghouse; (iv) ABS monitoring and control points. In terms of awareness-raising, component 2 did not focus on specific stakeholders such as the Indigenous peoples and local communities, civil society, the private sector and research players, and provinces that have not benefited from complementary regional ABS projects (COMIFAC - UNEP/GEF, COMIFAC - GIZ). As for component 3, given the existence of a study on the identification and compilation of ethnobotanical information, which identified nearly 1,400 carrier plants, the project should not repeat all or part of this study, but rather consider a compilation of barriers to the </w:t>
      </w:r>
      <w:proofErr w:type="spellStart"/>
      <w:r w:rsidRPr="000F3BBC">
        <w:t>valorisation</w:t>
      </w:r>
      <w:proofErr w:type="spellEnd"/>
      <w:r w:rsidRPr="000F3BBC">
        <w:t xml:space="preserve"> of botanical plants and international trade.</w:t>
      </w:r>
    </w:p>
    <w:p w14:paraId="27631B70" w14:textId="77777777" w:rsidR="000F3BBC" w:rsidRPr="000F3BBC" w:rsidRDefault="000F3BBC" w:rsidP="000F3BBC">
      <w:pPr>
        <w:numPr>
          <w:ilvl w:val="0"/>
          <w:numId w:val="119"/>
        </w:numPr>
        <w:spacing w:after="120" w:line="240" w:lineRule="auto"/>
        <w:jc w:val="both"/>
      </w:pPr>
      <w:r w:rsidRPr="000F3BBC">
        <w:t xml:space="preserve">The </w:t>
      </w:r>
      <w:proofErr w:type="spellStart"/>
      <w:r w:rsidRPr="000F3BBC">
        <w:t>ProDoc</w:t>
      </w:r>
      <w:proofErr w:type="spellEnd"/>
      <w:r w:rsidRPr="000F3BBC">
        <w:t xml:space="preserve"> indicates that stakeholders were consulted through meetings during the project preparation phase. However, the modalities of stakeholder consultation/participation were not highlighted. The </w:t>
      </w:r>
      <w:proofErr w:type="spellStart"/>
      <w:r w:rsidRPr="000F3BBC">
        <w:t>ProDoc</w:t>
      </w:r>
      <w:proofErr w:type="spellEnd"/>
      <w:r w:rsidRPr="000F3BBC">
        <w:t xml:space="preserve"> contains an exhaustive analysis of the stakeholders likely to play a role in the implementation of the Nagoya Protocol. This analysis is silent on minority groups or vulnerable populations. </w:t>
      </w:r>
    </w:p>
    <w:p w14:paraId="20204F83" w14:textId="77777777" w:rsidR="000F3BBC" w:rsidRPr="000F3BBC" w:rsidRDefault="000F3BBC" w:rsidP="000F3BBC">
      <w:pPr>
        <w:numPr>
          <w:ilvl w:val="0"/>
          <w:numId w:val="119"/>
        </w:numPr>
        <w:spacing w:after="0" w:line="240" w:lineRule="auto"/>
        <w:jc w:val="both"/>
      </w:pPr>
      <w:r w:rsidRPr="000F3BBC">
        <w:rPr>
          <w:b/>
          <w:bCs/>
        </w:rPr>
        <w:t>In conclusion, the quality of the project design is moderately unsatisfactory (MU).</w:t>
      </w:r>
    </w:p>
    <w:p w14:paraId="1297146F" w14:textId="77777777" w:rsidR="000F3BBC" w:rsidRPr="000F3BBC" w:rsidRDefault="000F3BBC" w:rsidP="000F3BBC">
      <w:pPr>
        <w:spacing w:after="0" w:line="240" w:lineRule="auto"/>
        <w:ind w:left="360"/>
        <w:jc w:val="both"/>
      </w:pPr>
    </w:p>
    <w:p w14:paraId="48F79082" w14:textId="77777777" w:rsidR="000F3BBC" w:rsidRPr="000F3BBC" w:rsidRDefault="000F3BBC" w:rsidP="000F3BBC">
      <w:pPr>
        <w:spacing w:after="120" w:line="240" w:lineRule="auto"/>
        <w:rPr>
          <w:highlight w:val="yellow"/>
        </w:rPr>
      </w:pPr>
      <w:r w:rsidRPr="000F3BBC">
        <w:rPr>
          <w:b/>
          <w:bCs/>
          <w:color w:val="8496B0" w:themeColor="text2" w:themeTint="99"/>
        </w:rPr>
        <w:t xml:space="preserve">4.2.2 Strengths and weaknesses of the project </w:t>
      </w:r>
    </w:p>
    <w:p w14:paraId="5C6FAF2E" w14:textId="77777777" w:rsidR="000F3BBC" w:rsidRPr="000F3BBC" w:rsidRDefault="000F3BBC" w:rsidP="000F3BBC">
      <w:pPr>
        <w:numPr>
          <w:ilvl w:val="0"/>
          <w:numId w:val="119"/>
        </w:numPr>
        <w:spacing w:after="120" w:line="240" w:lineRule="auto"/>
        <w:jc w:val="both"/>
        <w:rPr>
          <w:rFonts w:eastAsia="Times New Roman" w:cs="Calibri"/>
          <w:lang w:val="fr-FR"/>
        </w:rPr>
      </w:pPr>
      <w:r w:rsidRPr="000F3BBC">
        <w:t xml:space="preserve">The main strengths of the project design are the project's justification with a very high level of relevance, a clear definition of the problem, acceptance of the project by stakeholders and the consideration of several key aspects: preparation on the basis of studies within the framework of the PPG, a relatively good analysis of the operational context, a good analysis of the situation, consideration of the operational capacities of the executing agency (MEDD), efforts for appropriate institutional arrangements (governance, monitoring and supervision) with the technical support of UNEP and the setting up of a Steering Committee. In addition, an inclusive approach was adopted to ensure the sustainability of the project's results, by considering the expectations and concerns of indigenous peoples and local communities (PACL), building the capacities of institutional structures and beneficiaries, and raising the awareness of key actors involved in ABS processes. </w:t>
      </w:r>
      <w:proofErr w:type="spellStart"/>
      <w:r w:rsidRPr="000F3BBC">
        <w:rPr>
          <w:lang w:val="fr-FR"/>
        </w:rPr>
        <w:t>Finally</w:t>
      </w:r>
      <w:proofErr w:type="spellEnd"/>
      <w:r w:rsidRPr="000F3BBC">
        <w:rPr>
          <w:lang w:val="fr-FR"/>
        </w:rPr>
        <w:t xml:space="preserve">, the </w:t>
      </w:r>
      <w:proofErr w:type="spellStart"/>
      <w:r w:rsidRPr="000F3BBC">
        <w:rPr>
          <w:lang w:val="fr-FR"/>
        </w:rPr>
        <w:t>project</w:t>
      </w:r>
      <w:proofErr w:type="spellEnd"/>
      <w:r w:rsidRPr="000F3BBC">
        <w:rPr>
          <w:lang w:val="fr-FR"/>
        </w:rPr>
        <w:t xml:space="preserve"> has </w:t>
      </w:r>
      <w:proofErr w:type="spellStart"/>
      <w:r w:rsidRPr="000F3BBC">
        <w:rPr>
          <w:lang w:val="fr-FR"/>
        </w:rPr>
        <w:t>identified</w:t>
      </w:r>
      <w:proofErr w:type="spellEnd"/>
      <w:r w:rsidRPr="000F3BBC">
        <w:rPr>
          <w:lang w:val="fr-FR"/>
        </w:rPr>
        <w:t xml:space="preserve"> the </w:t>
      </w:r>
      <w:proofErr w:type="spellStart"/>
      <w:r w:rsidRPr="000F3BBC">
        <w:rPr>
          <w:lang w:val="fr-FR"/>
        </w:rPr>
        <w:t>following</w:t>
      </w:r>
      <w:proofErr w:type="spellEnd"/>
      <w:r w:rsidRPr="000F3BBC">
        <w:rPr>
          <w:lang w:val="fr-FR"/>
        </w:rPr>
        <w:t xml:space="preserve"> </w:t>
      </w:r>
      <w:proofErr w:type="spellStart"/>
      <w:r w:rsidRPr="000F3BBC">
        <w:rPr>
          <w:lang w:val="fr-FR"/>
        </w:rPr>
        <w:t>risks</w:t>
      </w:r>
      <w:proofErr w:type="spellEnd"/>
      <w:r w:rsidRPr="000F3BBC">
        <w:rPr>
          <w:rFonts w:eastAsia="Times New Roman" w:cs="Calibri"/>
          <w:lang w:val="fr-FR"/>
        </w:rPr>
        <w:t>.</w:t>
      </w:r>
    </w:p>
    <w:p w14:paraId="43A05D64" w14:textId="77777777" w:rsidR="000F3BBC" w:rsidRPr="000F3BBC" w:rsidRDefault="000F3BBC" w:rsidP="000F3BBC">
      <w:pPr>
        <w:numPr>
          <w:ilvl w:val="0"/>
          <w:numId w:val="119"/>
        </w:numPr>
        <w:spacing w:after="120" w:line="240" w:lineRule="auto"/>
        <w:jc w:val="both"/>
        <w:rPr>
          <w:rFonts w:eastAsia="Times New Roman" w:cs="Calibri"/>
        </w:rPr>
      </w:pPr>
      <w:r w:rsidRPr="000F3BBC">
        <w:rPr>
          <w:rFonts w:eastAsia="Times New Roman" w:cs="Calibri"/>
        </w:rPr>
        <w:t xml:space="preserve">Major weaknesses include, and a relative average overall coherence of activities, linked to insufficient articulation of certain activities leading to specific products. This situation affected the content of the components, outcomes, and outcomes), the weakness of awareness-raising activities (component 2) and valorization (component 3). Other major shortcomings include the lack of clarity in the contractual arrangements for implementing the </w:t>
      </w:r>
      <w:proofErr w:type="gramStart"/>
      <w:r w:rsidRPr="000F3BBC">
        <w:t>Health</w:t>
      </w:r>
      <w:proofErr w:type="gramEnd"/>
      <w:r w:rsidRPr="000F3BBC">
        <w:t xml:space="preserve"> and development aid for the most disadvantaged</w:t>
      </w:r>
      <w:r w:rsidRPr="000F3BBC">
        <w:rPr>
          <w:rFonts w:eastAsia="Times New Roman" w:cs="Calibri"/>
        </w:rPr>
        <w:t xml:space="preserve"> 's intervention. There was also a lack of analysis of the capacities of the project's players and partners, which would have informed the choice of subcontractor and clearly indicated the effective partnerships to be built or strengthened, with a view to ensuring the sustainability of the project's results. It should be noted that the project timetable is inadequate, insofar as an essential part of component 3 depends on the prior adoption of the National ABS Committee, and of the ABS strategy and action plan, which could lead to difficulties in its full implementation.</w:t>
      </w:r>
    </w:p>
    <w:p w14:paraId="7A2B8B75" w14:textId="77777777" w:rsidR="000F3BBC" w:rsidRPr="000F3BBC" w:rsidRDefault="000F3BBC" w:rsidP="000F3BBC">
      <w:pPr>
        <w:numPr>
          <w:ilvl w:val="0"/>
          <w:numId w:val="119"/>
        </w:numPr>
        <w:spacing w:after="120" w:line="240" w:lineRule="auto"/>
        <w:jc w:val="both"/>
        <w:rPr>
          <w:rFonts w:eastAsia="Times New Roman" w:cs="Calibri"/>
        </w:rPr>
      </w:pPr>
      <w:r w:rsidRPr="000F3BBC">
        <w:t xml:space="preserve">In addition to these weaknesses, there were other shortcomings, not the least of which were insufficient consultation of certain categories of stakeholders (PACL, vulnerable/marginalized groups) in the design and implementation of the project, the failure to set up the Technical Expertise and Project Support Group (GETA), the lack of a clear definition of the procedure and methods for approving/validating technical study reports and deliverables, the absence of any indication of the modalities for developing and sharing knowledge and the learning mechanism, administrative slowness and cumbersomeness (linked to the lengthy processes of drafting and adopting legal/regulatory texts, setting up the institutional framework using a participatory and inclusive approach) were not perceived as a risk, the lack of cost review linked to the long time elapsed between the initial cost assessment and the approval of the </w:t>
      </w:r>
      <w:proofErr w:type="spellStart"/>
      <w:r w:rsidRPr="000F3BBC">
        <w:t>ProDoc</w:t>
      </w:r>
      <w:proofErr w:type="spellEnd"/>
      <w:r w:rsidRPr="000F3BBC">
        <w:t xml:space="preserve"> (2014 to 2019), the low level of financial resources (9. 035,000 US$, even with five provinces/intervention sites for components 2 and 3), more than 60% of which is in kind, which is moreover difficult to trace. Finally, the </w:t>
      </w:r>
      <w:proofErr w:type="spellStart"/>
      <w:r w:rsidRPr="000F3BBC">
        <w:t>ProDoc</w:t>
      </w:r>
      <w:proofErr w:type="spellEnd"/>
      <w:r w:rsidRPr="000F3BBC">
        <w:t xml:space="preserve"> does not address the rights and inclusion of marginalized populations, and weakly integrates gender.</w:t>
      </w:r>
    </w:p>
    <w:p w14:paraId="7392084E" w14:textId="77777777" w:rsidR="000F3BBC" w:rsidRPr="000F3BBC" w:rsidRDefault="000F3BBC" w:rsidP="000F3BBC">
      <w:pPr>
        <w:numPr>
          <w:ilvl w:val="0"/>
          <w:numId w:val="119"/>
        </w:numPr>
        <w:spacing w:after="120" w:line="240" w:lineRule="auto"/>
        <w:jc w:val="both"/>
        <w:rPr>
          <w:rFonts w:eastAsia="Times New Roman" w:cs="Calibri"/>
        </w:rPr>
      </w:pPr>
      <w:r w:rsidRPr="000F3BBC">
        <w:rPr>
          <w:b/>
          <w:bCs/>
        </w:rPr>
        <w:t>In conclusion, the project's strengths and weaknesses are moderately unsatisfactory (MU).</w:t>
      </w:r>
    </w:p>
    <w:p w14:paraId="44557B77" w14:textId="77777777" w:rsidR="000F3BBC" w:rsidRPr="000F3BBC" w:rsidRDefault="000F3BBC" w:rsidP="000F3BBC">
      <w:pPr>
        <w:spacing w:after="120" w:line="240" w:lineRule="auto"/>
        <w:rPr>
          <w:highlight w:val="yellow"/>
          <w:lang w:val="fr-FR"/>
        </w:rPr>
      </w:pPr>
      <w:r w:rsidRPr="000F3BBC">
        <w:rPr>
          <w:b/>
          <w:bCs/>
          <w:color w:val="8496B0" w:themeColor="text2" w:themeTint="99"/>
          <w:lang w:val="fr-FR"/>
        </w:rPr>
        <w:t xml:space="preserve">4.2.3 Stakeholder </w:t>
      </w:r>
      <w:proofErr w:type="spellStart"/>
      <w:r w:rsidRPr="000F3BBC">
        <w:rPr>
          <w:b/>
          <w:bCs/>
          <w:color w:val="8496B0" w:themeColor="text2" w:themeTint="99"/>
          <w:lang w:val="fr-FR"/>
        </w:rPr>
        <w:t>cooperation</w:t>
      </w:r>
      <w:proofErr w:type="spellEnd"/>
      <w:r w:rsidRPr="000F3BBC">
        <w:rPr>
          <w:b/>
          <w:bCs/>
          <w:color w:val="8496B0" w:themeColor="text2" w:themeTint="99"/>
          <w:lang w:val="fr-FR"/>
        </w:rPr>
        <w:t xml:space="preserve"> and participation </w:t>
      </w:r>
    </w:p>
    <w:p w14:paraId="1E6E6A0F" w14:textId="77777777" w:rsidR="000F3BBC" w:rsidRPr="000F3BBC" w:rsidRDefault="000F3BBC" w:rsidP="000F3BBC">
      <w:pPr>
        <w:numPr>
          <w:ilvl w:val="0"/>
          <w:numId w:val="119"/>
        </w:numPr>
        <w:spacing w:after="120" w:line="240" w:lineRule="auto"/>
        <w:jc w:val="both"/>
      </w:pPr>
      <w:r w:rsidRPr="000F3BBC">
        <w:t xml:space="preserve">Interviews with stakeholders in the Province of Kongo Central (Matadi) revealed that they were not involved in the design of the project, but that they were solicited twice after the start of the project (1. Consultation for the identification of the areas and contents of the awareness/communication </w:t>
      </w:r>
      <w:r w:rsidRPr="000F3BBC">
        <w:lastRenderedPageBreak/>
        <w:t xml:space="preserve">strategy in December 2019, 2. consultation for the development of the awareness/communication strategy in December 2020). The COPIL met for the first time on 23/01/2023, more than 3.5 years after the start of the project, whereas </w:t>
      </w:r>
      <w:proofErr w:type="spellStart"/>
      <w:r w:rsidRPr="000F3BBC">
        <w:t>ProDoc</w:t>
      </w:r>
      <w:proofErr w:type="spellEnd"/>
      <w:r w:rsidRPr="000F3BBC">
        <w:t xml:space="preserve"> recommends an annual meeting. The lack of COPIL meetings was a missed opportunity for several stakeholder groups to participate in the monitoring and supervision of the project. Partners such as </w:t>
      </w:r>
      <w:proofErr w:type="spellStart"/>
      <w:r w:rsidRPr="000F3BBC">
        <w:t>Fondation</w:t>
      </w:r>
      <w:proofErr w:type="spellEnd"/>
      <w:r w:rsidRPr="000F3BBC">
        <w:t xml:space="preserve"> BDA, </w:t>
      </w:r>
      <w:proofErr w:type="spellStart"/>
      <w:r w:rsidRPr="000F3BBC">
        <w:t>Institut</w:t>
      </w:r>
      <w:proofErr w:type="spellEnd"/>
      <w:r w:rsidRPr="000F3BBC">
        <w:t xml:space="preserve"> </w:t>
      </w:r>
      <w:proofErr w:type="spellStart"/>
      <w:r w:rsidRPr="000F3BBC">
        <w:t>congolais</w:t>
      </w:r>
      <w:proofErr w:type="spellEnd"/>
      <w:r w:rsidRPr="000F3BBC">
        <w:t xml:space="preserve"> pour la conservation de la nature (ICCN), </w:t>
      </w:r>
      <w:proofErr w:type="spellStart"/>
      <w:r w:rsidRPr="000F3BBC">
        <w:t>Institut</w:t>
      </w:r>
      <w:proofErr w:type="spellEnd"/>
      <w:r w:rsidRPr="000F3BBC">
        <w:t xml:space="preserve"> national pour la recherche </w:t>
      </w:r>
      <w:proofErr w:type="spellStart"/>
      <w:r w:rsidRPr="000F3BBC">
        <w:t>agricole</w:t>
      </w:r>
      <w:proofErr w:type="spellEnd"/>
      <w:r w:rsidRPr="000F3BBC">
        <w:t xml:space="preserve"> (INERA) and Action pour la </w:t>
      </w:r>
      <w:proofErr w:type="spellStart"/>
      <w:r w:rsidRPr="000F3BBC">
        <w:t>médecine</w:t>
      </w:r>
      <w:proofErr w:type="spellEnd"/>
      <w:r w:rsidRPr="000F3BBC">
        <w:t xml:space="preserve"> </w:t>
      </w:r>
      <w:proofErr w:type="spellStart"/>
      <w:r w:rsidRPr="000F3BBC">
        <w:t>traditionnelle</w:t>
      </w:r>
      <w:proofErr w:type="spellEnd"/>
      <w:r w:rsidRPr="000F3BBC">
        <w:t xml:space="preserve"> (ANAMED) identified as such in the </w:t>
      </w:r>
      <w:proofErr w:type="spellStart"/>
      <w:r w:rsidRPr="000F3BBC">
        <w:t>ProDoc</w:t>
      </w:r>
      <w:proofErr w:type="spellEnd"/>
      <w:r w:rsidRPr="000F3BBC">
        <w:t xml:space="preserve"> were not sufficiently involved. </w:t>
      </w:r>
    </w:p>
    <w:p w14:paraId="0CE79586" w14:textId="77777777" w:rsidR="000F3BBC" w:rsidRPr="000F3BBC" w:rsidRDefault="000F3BBC" w:rsidP="000F3BBC">
      <w:pPr>
        <w:numPr>
          <w:ilvl w:val="0"/>
          <w:numId w:val="119"/>
        </w:numPr>
        <w:spacing w:after="120" w:line="240" w:lineRule="auto"/>
        <w:jc w:val="both"/>
      </w:pPr>
      <w:r w:rsidRPr="000F3BBC">
        <w:t xml:space="preserve">In terms of cooperation, support for maximizing collaboration and coherence between stakeholders, including sharing plans, pooling resources, and sharing learning and skills, is mixed in terms of scientific research and the potential for ABS partnerships. Civil society was involved in the activities (invitation to meetings/workshops) but did not play a major role in the sense that it was not empowered to carry out activities. Studies carried out by the BDA Foundation during the preparation of the project were not given much prominence, and its contribution to the execution of the project is hardly visible despite its co-financing and its comparative advantage in the valorization of important/promising plants. In this respect, "community interest in engaging in ABS-compliant value chains remains high for the duration of the project" was perceived as a moderate risk. As a mitigation measure, it was recognized that the partnership with the Biotechnology Foundation for Sustainable Development in Africa raises many expectations (due to its work in the country's value chains), and that the project will support the dissemination of this experience. </w:t>
      </w:r>
    </w:p>
    <w:p w14:paraId="2B5FE184" w14:textId="77777777" w:rsidR="000F3BBC" w:rsidRPr="000F3BBC" w:rsidRDefault="000F3BBC" w:rsidP="000F3BBC">
      <w:pPr>
        <w:numPr>
          <w:ilvl w:val="0"/>
          <w:numId w:val="119"/>
        </w:numPr>
        <w:spacing w:after="120" w:line="240" w:lineRule="auto"/>
        <w:jc w:val="both"/>
        <w:rPr>
          <w:rFonts w:eastAsia="Times New Roman" w:cs="Calibri"/>
        </w:rPr>
      </w:pPr>
      <w:r w:rsidRPr="000F3BBC">
        <w:rPr>
          <w:b/>
          <w:bCs/>
        </w:rPr>
        <w:t>In conclusion, stakeholder cooperation and participation are moderately unsatisfactory (MU).</w:t>
      </w:r>
    </w:p>
    <w:p w14:paraId="185B4266" w14:textId="77777777" w:rsidR="000F3BBC" w:rsidRPr="000F3BBC" w:rsidRDefault="000F3BBC" w:rsidP="000F3BBC">
      <w:pPr>
        <w:spacing w:after="120" w:line="240" w:lineRule="auto"/>
        <w:rPr>
          <w:b/>
          <w:bCs/>
          <w:color w:val="8496B0" w:themeColor="text2" w:themeTint="99"/>
        </w:rPr>
      </w:pPr>
      <w:r w:rsidRPr="000F3BBC">
        <w:rPr>
          <w:b/>
          <w:bCs/>
          <w:color w:val="8496B0" w:themeColor="text2" w:themeTint="99"/>
        </w:rPr>
        <w:t xml:space="preserve">4.2.4 Responsibility for human rights and gender equality </w:t>
      </w:r>
    </w:p>
    <w:p w14:paraId="000EF470" w14:textId="77777777" w:rsidR="000F3BBC" w:rsidRPr="000F3BBC" w:rsidRDefault="000F3BBC" w:rsidP="000F3BBC">
      <w:pPr>
        <w:numPr>
          <w:ilvl w:val="0"/>
          <w:numId w:val="119"/>
        </w:numPr>
        <w:spacing w:after="120" w:line="240" w:lineRule="auto"/>
        <w:jc w:val="both"/>
      </w:pPr>
      <w:r w:rsidRPr="000F3BBC">
        <w:t xml:space="preserve">The issue of human rights and gender equality in ABS is not explicitly addressed in the </w:t>
      </w:r>
      <w:proofErr w:type="spellStart"/>
      <w:r w:rsidRPr="000F3BBC">
        <w:t>ProDoc</w:t>
      </w:r>
      <w:proofErr w:type="spellEnd"/>
      <w:r w:rsidRPr="000F3BBC">
        <w:t>. But the project itself necessarily integrates the dimensions of this concept (normativity, non-discrimination, participation, transparency, and accountability). Indeed, the Nagoya Protocol incorporates this issue, as its objective is access and the fair and equitable sharing of benefits arising out of the utilization of genetic resources. Articles 15 and 16 of the Nagoya Protocol also provide for monitoring and compliance with legislation or internal requirements. However, the project's results and indicators do not sufficiently consider the rights of communities to traditional knowledge and genetic resources of which they are the holders, nor gender equality.</w:t>
      </w:r>
    </w:p>
    <w:p w14:paraId="58C414B3" w14:textId="19A5ABDE" w:rsidR="000F3BBC" w:rsidRPr="000F3BBC" w:rsidRDefault="000F3BBC" w:rsidP="00D62EBE">
      <w:pPr>
        <w:numPr>
          <w:ilvl w:val="0"/>
          <w:numId w:val="119"/>
        </w:numPr>
        <w:spacing w:after="120" w:line="240" w:lineRule="auto"/>
        <w:ind w:left="357" w:hanging="357"/>
        <w:jc w:val="both"/>
      </w:pPr>
      <w:r w:rsidRPr="000F3BBC">
        <w:rPr>
          <w:b/>
          <w:bCs/>
        </w:rPr>
        <w:t xml:space="preserve">In conclusion, responsibility for human rights and gender equality is moderately </w:t>
      </w:r>
      <w:r w:rsidR="00D62EBE" w:rsidRPr="00542244">
        <w:rPr>
          <w:b/>
          <w:bCs/>
        </w:rPr>
        <w:t>un</w:t>
      </w:r>
      <w:r w:rsidRPr="000F3BBC">
        <w:rPr>
          <w:b/>
          <w:bCs/>
        </w:rPr>
        <w:t>satisfactory. (M</w:t>
      </w:r>
      <w:r w:rsidR="00D62EBE" w:rsidRPr="00542244">
        <w:rPr>
          <w:b/>
          <w:bCs/>
        </w:rPr>
        <w:t>U</w:t>
      </w:r>
      <w:r w:rsidRPr="000F3BBC">
        <w:rPr>
          <w:b/>
          <w:bCs/>
        </w:rPr>
        <w:t>).</w:t>
      </w:r>
    </w:p>
    <w:p w14:paraId="755AF0B7" w14:textId="77777777" w:rsidR="000F3BBC" w:rsidRPr="000F3BBC" w:rsidRDefault="000F3BBC" w:rsidP="000F3BBC">
      <w:pPr>
        <w:spacing w:after="120" w:line="240" w:lineRule="auto"/>
        <w:rPr>
          <w:b/>
          <w:bCs/>
          <w:color w:val="8496B0" w:themeColor="text2" w:themeTint="99"/>
          <w:lang w:val="fr-FR"/>
        </w:rPr>
      </w:pPr>
      <w:r w:rsidRPr="000F3BBC">
        <w:rPr>
          <w:b/>
          <w:bCs/>
          <w:color w:val="8496B0" w:themeColor="text2" w:themeTint="99"/>
          <w:lang w:val="fr-FR"/>
        </w:rPr>
        <w:t xml:space="preserve">4.2.5 </w:t>
      </w:r>
      <w:proofErr w:type="spellStart"/>
      <w:r w:rsidRPr="000F3BBC">
        <w:rPr>
          <w:b/>
          <w:bCs/>
          <w:color w:val="8496B0" w:themeColor="text2" w:themeTint="99"/>
          <w:lang w:val="fr-FR"/>
        </w:rPr>
        <w:t>Budgeting</w:t>
      </w:r>
      <w:proofErr w:type="spellEnd"/>
      <w:r w:rsidRPr="000F3BBC">
        <w:rPr>
          <w:b/>
          <w:bCs/>
          <w:color w:val="8496B0" w:themeColor="text2" w:themeTint="99"/>
          <w:lang w:val="fr-FR"/>
        </w:rPr>
        <w:t xml:space="preserve"> relevant actions </w:t>
      </w:r>
    </w:p>
    <w:p w14:paraId="3CD19437" w14:textId="77777777" w:rsidR="000F3BBC" w:rsidRPr="000F3BBC" w:rsidRDefault="000F3BBC" w:rsidP="000F3BBC">
      <w:pPr>
        <w:numPr>
          <w:ilvl w:val="0"/>
          <w:numId w:val="119"/>
        </w:numPr>
        <w:spacing w:after="120" w:line="240" w:lineRule="auto"/>
        <w:jc w:val="both"/>
      </w:pPr>
      <w:r w:rsidRPr="000F3BBC">
        <w:t>The GEF funding is US$2,000,000, which includes the cost of project management by UNEP. In the view of most stakeholders, overall resources are insufficient, even though the project was designed to complement existing efforts, notably those of the two Central African Forests Commissions regional ABS projects (UNEP/GEF and GIZ). GEF funding was to be used to ensure a cost-effective approach and a coherent intervention strategy to maximize the potential for achieving the identified results.</w:t>
      </w:r>
    </w:p>
    <w:p w14:paraId="4F2FE602" w14:textId="77777777" w:rsidR="000F3BBC" w:rsidRPr="000F3BBC" w:rsidRDefault="000F3BBC" w:rsidP="000F3BBC">
      <w:pPr>
        <w:numPr>
          <w:ilvl w:val="0"/>
          <w:numId w:val="119"/>
        </w:numPr>
        <w:spacing w:after="120" w:line="240" w:lineRule="auto"/>
        <w:jc w:val="both"/>
      </w:pPr>
      <w:r w:rsidRPr="000F3BBC">
        <w:t xml:space="preserve">The funding for each component is given in table 5 above. However, the </w:t>
      </w:r>
      <w:proofErr w:type="spellStart"/>
      <w:r w:rsidRPr="000F3BBC">
        <w:t>ProDoc</w:t>
      </w:r>
      <w:proofErr w:type="spellEnd"/>
      <w:r w:rsidRPr="000F3BBC">
        <w:t xml:space="preserve"> does not contain detailed cost elements by product and activity, which limits the examination of the budgeting of relevant actions to the overall analysis at component level. This makes it difficult for the evaluator to assess whether budget allocations are appropriate to achieve the expected results for each </w:t>
      </w:r>
      <w:r w:rsidRPr="000F3BBC">
        <w:lastRenderedPageBreak/>
        <w:t xml:space="preserve">component. Nevertheless, in view of the activities planned in the </w:t>
      </w:r>
      <w:proofErr w:type="spellStart"/>
      <w:r w:rsidRPr="000F3BBC">
        <w:t>ProDoc</w:t>
      </w:r>
      <w:proofErr w:type="spellEnd"/>
      <w:r w:rsidRPr="000F3BBC">
        <w:t xml:space="preserve">, the amounts allocated to each component seem inadequate. For example, component 2 "Awareness-raising on the Nagoya Protocol / DRC's ABS system and capacity-building for stakeholders", with an allocation of US$507,000 (25% of the overall budget), appears to be underestimated. Indeed, the consistent and effective consideration of awareness-raising and capacity-building for a wider audience, particularly PACLs, requires substantial resources. On the other hand, Component 3 "Conservation and valorization of medicinal, nutraceutical and cosmetic plants", with an allocation of US$ 837,000 (42% of the overall budget), appears to be overestimated. </w:t>
      </w:r>
    </w:p>
    <w:p w14:paraId="7B97C75F" w14:textId="77777777" w:rsidR="000F3BBC" w:rsidRPr="000F3BBC" w:rsidRDefault="000F3BBC" w:rsidP="000F3BBC">
      <w:pPr>
        <w:numPr>
          <w:ilvl w:val="0"/>
          <w:numId w:val="119"/>
        </w:numPr>
        <w:spacing w:after="120" w:line="240" w:lineRule="auto"/>
        <w:jc w:val="both"/>
        <w:rPr>
          <w:lang w:val="fr-FR"/>
        </w:rPr>
      </w:pPr>
      <w:r w:rsidRPr="000F3BBC">
        <w:t xml:space="preserve">Furthermore, there is no consistency in the figures between the </w:t>
      </w:r>
      <w:proofErr w:type="spellStart"/>
      <w:r w:rsidRPr="000F3BBC">
        <w:t>ProDoc</w:t>
      </w:r>
      <w:proofErr w:type="spellEnd"/>
      <w:r w:rsidRPr="000F3BBC">
        <w:t xml:space="preserve"> and the Project Cooperation Agreement (PCA). For the PCA: (</w:t>
      </w:r>
      <w:proofErr w:type="spellStart"/>
      <w:r w:rsidRPr="000F3BBC">
        <w:t>i</w:t>
      </w:r>
      <w:proofErr w:type="spellEnd"/>
      <w:r w:rsidRPr="000F3BBC">
        <w:t xml:space="preserve">) Component 1: US$475,000 in both documents; (ii) Component 2: US$507,000 in the </w:t>
      </w:r>
      <w:proofErr w:type="spellStart"/>
      <w:r w:rsidRPr="000F3BBC">
        <w:t>ProDoc</w:t>
      </w:r>
      <w:proofErr w:type="spellEnd"/>
      <w:r w:rsidRPr="000F3BBC">
        <w:t xml:space="preserve"> versus US$473,000 in the PCA; (iii) Component 3: US$837,000 in the </w:t>
      </w:r>
      <w:proofErr w:type="spellStart"/>
      <w:r w:rsidRPr="000F3BBC">
        <w:t>ProDoc</w:t>
      </w:r>
      <w:proofErr w:type="spellEnd"/>
      <w:r w:rsidRPr="000F3BBC">
        <w:t xml:space="preserve"> versus US$667,000 in the PCA. </w:t>
      </w:r>
      <w:r w:rsidRPr="000F3BBC">
        <w:rPr>
          <w:lang w:val="fr-FR"/>
        </w:rPr>
        <w:t xml:space="preserve">There </w:t>
      </w:r>
      <w:proofErr w:type="spellStart"/>
      <w:r w:rsidRPr="000F3BBC">
        <w:rPr>
          <w:lang w:val="fr-FR"/>
        </w:rPr>
        <w:t>is</w:t>
      </w:r>
      <w:proofErr w:type="spellEnd"/>
      <w:r w:rsidRPr="000F3BBC">
        <w:rPr>
          <w:lang w:val="fr-FR"/>
        </w:rPr>
        <w:t xml:space="preserve"> a </w:t>
      </w:r>
      <w:proofErr w:type="spellStart"/>
      <w:r w:rsidRPr="000F3BBC">
        <w:rPr>
          <w:lang w:val="fr-FR"/>
        </w:rPr>
        <w:t>need</w:t>
      </w:r>
      <w:proofErr w:type="spellEnd"/>
      <w:r w:rsidRPr="000F3BBC">
        <w:rPr>
          <w:lang w:val="fr-FR"/>
        </w:rPr>
        <w:t xml:space="preserve"> for </w:t>
      </w:r>
      <w:proofErr w:type="spellStart"/>
      <w:r w:rsidRPr="000F3BBC">
        <w:rPr>
          <w:lang w:val="fr-FR"/>
        </w:rPr>
        <w:t>consistency</w:t>
      </w:r>
      <w:proofErr w:type="spellEnd"/>
      <w:r w:rsidRPr="000F3BBC">
        <w:rPr>
          <w:lang w:val="fr-FR"/>
        </w:rPr>
        <w:t xml:space="preserve"> </w:t>
      </w:r>
      <w:proofErr w:type="spellStart"/>
      <w:r w:rsidRPr="000F3BBC">
        <w:rPr>
          <w:lang w:val="fr-FR"/>
        </w:rPr>
        <w:t>between</w:t>
      </w:r>
      <w:proofErr w:type="spellEnd"/>
      <w:r w:rsidRPr="000F3BBC">
        <w:rPr>
          <w:lang w:val="fr-FR"/>
        </w:rPr>
        <w:t xml:space="preserve"> all documents.</w:t>
      </w:r>
    </w:p>
    <w:p w14:paraId="08C86FE4" w14:textId="77777777" w:rsidR="000F3BBC" w:rsidRPr="000F3BBC" w:rsidRDefault="000F3BBC" w:rsidP="000F3BBC">
      <w:pPr>
        <w:numPr>
          <w:ilvl w:val="0"/>
          <w:numId w:val="119"/>
        </w:numPr>
        <w:spacing w:after="120" w:line="240" w:lineRule="auto"/>
        <w:jc w:val="both"/>
      </w:pPr>
      <w:r w:rsidRPr="000F3BBC">
        <w:t xml:space="preserve">Finally, the </w:t>
      </w:r>
      <w:proofErr w:type="spellStart"/>
      <w:r w:rsidRPr="000F3BBC">
        <w:t>ProDoc</w:t>
      </w:r>
      <w:proofErr w:type="spellEnd"/>
      <w:r w:rsidRPr="000F3BBC">
        <w:t xml:space="preserve"> gives no indication of a resource mobilization strategy. In the absence of such a strategy, the low level of resource mobilization due (in part) to COVID-19 is perceived as a challenge to project implementation.</w:t>
      </w:r>
    </w:p>
    <w:p w14:paraId="0C79325B" w14:textId="77777777" w:rsidR="000F3BBC" w:rsidRPr="000F3BBC" w:rsidRDefault="000F3BBC" w:rsidP="000F3BBC">
      <w:pPr>
        <w:numPr>
          <w:ilvl w:val="0"/>
          <w:numId w:val="119"/>
        </w:numPr>
        <w:spacing w:after="120" w:line="240" w:lineRule="auto"/>
        <w:ind w:left="357" w:hanging="357"/>
        <w:jc w:val="both"/>
      </w:pPr>
      <w:r w:rsidRPr="000F3BBC">
        <w:t>Furthermore, the referencing (numbering) of certain activities (Project Budget) is not consistent with the results framework (</w:t>
      </w:r>
      <w:proofErr w:type="spellStart"/>
      <w:r w:rsidRPr="000F3BBC">
        <w:t>ProDoc</w:t>
      </w:r>
      <w:proofErr w:type="spellEnd"/>
      <w:r w:rsidRPr="000F3BBC">
        <w:t>); for example, certain activities are not included in the results framework: 1.2.2.5, 1.3.1.1, 1.3.1.2. Finally, activities relating to the product "Key elements of the ABS strategy for the in-situ conservation, production, valorization and commercialization of botanical plants and associated traditional knowledge" of Component 3 depend in advance on the adoption of the National ABS Committee and the ABS strategy and action plan, which could lead to difficulties in its full implementation.</w:t>
      </w:r>
    </w:p>
    <w:p w14:paraId="208D8D33" w14:textId="77777777" w:rsidR="000F3BBC" w:rsidRPr="000F3BBC" w:rsidRDefault="000F3BBC" w:rsidP="000F3BBC">
      <w:pPr>
        <w:numPr>
          <w:ilvl w:val="0"/>
          <w:numId w:val="119"/>
        </w:numPr>
        <w:spacing w:after="120" w:line="240" w:lineRule="auto"/>
        <w:jc w:val="both"/>
      </w:pPr>
      <w:r w:rsidRPr="000F3BBC">
        <w:rPr>
          <w:b/>
          <w:bCs/>
        </w:rPr>
        <w:t>In conclusion, budgeting for relevant actions is moderately unsatisfactory (MU).</w:t>
      </w:r>
    </w:p>
    <w:p w14:paraId="716EA395" w14:textId="77777777" w:rsidR="000F3BBC" w:rsidRPr="000F3BBC" w:rsidRDefault="000F3BBC" w:rsidP="000F3BBC">
      <w:pPr>
        <w:rPr>
          <w:color w:val="FF0000"/>
        </w:rPr>
      </w:pPr>
      <w:r w:rsidRPr="000F3BBC">
        <w:rPr>
          <w:noProof/>
          <w:lang w:val="fr-FR"/>
        </w:rPr>
        <mc:AlternateContent>
          <mc:Choice Requires="wps">
            <w:drawing>
              <wp:anchor distT="0" distB="0" distL="114300" distR="114300" simplePos="0" relativeHeight="251761664" behindDoc="0" locked="0" layoutInCell="1" allowOverlap="1" wp14:anchorId="0050D664" wp14:editId="383D6C3B">
                <wp:simplePos x="0" y="0"/>
                <wp:positionH relativeFrom="column">
                  <wp:posOffset>0</wp:posOffset>
                </wp:positionH>
                <wp:positionV relativeFrom="paragraph">
                  <wp:posOffset>-635</wp:posOffset>
                </wp:positionV>
                <wp:extent cx="5992586" cy="302078"/>
                <wp:effectExtent l="0" t="0" r="27305" b="22225"/>
                <wp:wrapNone/>
                <wp:docPr id="497197146" name="Zone de texte 1"/>
                <wp:cNvGraphicFramePr/>
                <a:graphic xmlns:a="http://schemas.openxmlformats.org/drawingml/2006/main">
                  <a:graphicData uri="http://schemas.microsoft.com/office/word/2010/wordprocessingShape">
                    <wps:wsp>
                      <wps:cNvSpPr txBox="1"/>
                      <wps:spPr>
                        <a:xfrm>
                          <a:off x="0" y="0"/>
                          <a:ext cx="5992586" cy="302078"/>
                        </a:xfrm>
                        <a:prstGeom prst="rect">
                          <a:avLst/>
                        </a:prstGeom>
                        <a:solidFill>
                          <a:srgbClr val="4472C4">
                            <a:lumMod val="20000"/>
                            <a:lumOff val="80000"/>
                          </a:srgbClr>
                        </a:solidFill>
                        <a:ln w="6350">
                          <a:solidFill>
                            <a:srgbClr val="70AD47">
                              <a:lumMod val="75000"/>
                            </a:srgbClr>
                          </a:solidFill>
                        </a:ln>
                      </wps:spPr>
                      <wps:txbx>
                        <w:txbxContent>
                          <w:p w14:paraId="7EA615AD" w14:textId="77777777" w:rsidR="000F3BBC" w:rsidRPr="00BD48A4" w:rsidRDefault="000F3BBC" w:rsidP="000F3BBC">
                            <w:pPr>
                              <w:shd w:val="clear" w:color="auto" w:fill="FFF2CC" w:themeFill="accent4" w:themeFillTint="33"/>
                              <w:spacing w:after="0"/>
                              <w:rPr>
                                <w:b/>
                                <w:bCs/>
                                <w:color w:val="7030A0"/>
                                <w:sz w:val="20"/>
                                <w:szCs w:val="20"/>
                              </w:rPr>
                            </w:pPr>
                            <w:r w:rsidRPr="00BD48A4">
                              <w:rPr>
                                <w:b/>
                                <w:bCs/>
                                <w:color w:val="7030A0"/>
                                <w:sz w:val="20"/>
                                <w:szCs w:val="20"/>
                              </w:rPr>
                              <w:t xml:space="preserve">Moderately unsatisfactory assessment of project design quality (MU)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50D664" id="_x0000_s1040" type="#_x0000_t202" style="position:absolute;margin-left:0;margin-top:-.05pt;width:471.85pt;height:23.8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" fillcolor="#dae3f3" strokecolor="#548235" strokeweight=".5pt">
                <v:textbox>
                  <w:txbxContent>
                    <w:p w14:paraId="7EA615AD" w14:textId="77777777" w:rsidR="000F3BBC" w:rsidRPr="00BD48A4" w:rsidRDefault="000F3BBC" w:rsidP="000F3BBC">
                      <w:pPr>
                        <w:shd w:val="clear" w:color="auto" w:fill="FFF2CC" w:themeFill="accent4" w:themeFillTint="33"/>
                        <w:spacing w:after="0"/>
                        <w:rPr>
                          <w:b/>
                          <w:bCs/>
                          <w:color w:val="7030A0"/>
                          <w:sz w:val="20"/>
                          <w:szCs w:val="20"/>
                        </w:rPr>
                      </w:pPr>
                      <w:r w:rsidRPr="00BD48A4">
                        <w:rPr>
                          <w:b/>
                          <w:bCs/>
                          <w:color w:val="7030A0"/>
                          <w:sz w:val="20"/>
                          <w:szCs w:val="20"/>
                        </w:rPr>
                        <w:t xml:space="preserve">Moderately unsatisfactory assessment of project design quality (MU) </w:t>
                      </w:r>
                    </w:p>
                  </w:txbxContent>
                </v:textbox>
              </v:shape>
            </w:pict>
          </mc:Fallback>
        </mc:AlternateContent>
      </w:r>
    </w:p>
    <w:p w14:paraId="359B7DD9" w14:textId="77777777" w:rsidR="00730767" w:rsidRPr="000F3BBC" w:rsidRDefault="00730767" w:rsidP="00D62EBE">
      <w:pPr>
        <w:spacing w:after="0" w:line="240" w:lineRule="auto"/>
        <w:rPr>
          <w:color w:val="FF0000"/>
        </w:rPr>
      </w:pPr>
    </w:p>
    <w:p w14:paraId="4BBDB4CC" w14:textId="2B101D23" w:rsidR="003E3912" w:rsidRDefault="00875031" w:rsidP="000F3BBC">
      <w:pPr>
        <w:pStyle w:val="Titre2"/>
      </w:pPr>
      <w:bookmarkStart w:id="67" w:name="_Toc154419272"/>
      <w:r>
        <w:t xml:space="preserve">4.3. </w:t>
      </w:r>
      <w:r w:rsidR="003E3912">
        <w:t xml:space="preserve">Nature du </w:t>
      </w:r>
      <w:r w:rsidR="00D62EBE">
        <w:t xml:space="preserve">of the </w:t>
      </w:r>
      <w:proofErr w:type="spellStart"/>
      <w:r w:rsidR="00D62EBE">
        <w:t>external</w:t>
      </w:r>
      <w:proofErr w:type="spellEnd"/>
      <w:r w:rsidR="00D62EBE">
        <w:t xml:space="preserve"> </w:t>
      </w:r>
      <w:proofErr w:type="spellStart"/>
      <w:r w:rsidR="003E3912">
        <w:t>contex</w:t>
      </w:r>
      <w:r w:rsidR="00D62EBE">
        <w:t>t</w:t>
      </w:r>
      <w:bookmarkEnd w:id="67"/>
      <w:proofErr w:type="spellEnd"/>
    </w:p>
    <w:p w14:paraId="3F980F70" w14:textId="77777777" w:rsidR="00D62EBE" w:rsidRPr="00D62EBE" w:rsidRDefault="00D62EBE" w:rsidP="00D62EBE">
      <w:pPr>
        <w:numPr>
          <w:ilvl w:val="0"/>
          <w:numId w:val="119"/>
        </w:numPr>
        <w:spacing w:after="120" w:line="240" w:lineRule="auto"/>
        <w:jc w:val="both"/>
        <w:rPr>
          <w:bCs/>
        </w:rPr>
      </w:pPr>
      <w:r w:rsidRPr="00D62EBE">
        <w:rPr>
          <w:bCs/>
        </w:rPr>
        <w:t xml:space="preserve">Armed conflict on the eastern border of the DRC is mentioned in the </w:t>
      </w:r>
      <w:proofErr w:type="spellStart"/>
      <w:r w:rsidRPr="00D62EBE">
        <w:rPr>
          <w:bCs/>
        </w:rPr>
        <w:t>ProDoc</w:t>
      </w:r>
      <w:proofErr w:type="spellEnd"/>
      <w:r w:rsidRPr="00D62EBE">
        <w:rPr>
          <w:bCs/>
        </w:rPr>
        <w:t xml:space="preserve"> as a threat to biodiversity, with negative impacts on the DRC's social, economic, and environmental potential. Potential negative impacts on project implementation have not been addressed. Obviously, no provision has been made to minimize these negative impacts should the intervention zone be affected by these armed conflicts.</w:t>
      </w:r>
    </w:p>
    <w:p w14:paraId="47952077" w14:textId="77777777" w:rsidR="00D62EBE" w:rsidRPr="00D62EBE" w:rsidRDefault="00D62EBE" w:rsidP="00D62EBE">
      <w:pPr>
        <w:numPr>
          <w:ilvl w:val="0"/>
          <w:numId w:val="119"/>
        </w:numPr>
        <w:spacing w:after="120" w:line="240" w:lineRule="auto"/>
        <w:jc w:val="both"/>
        <w:rPr>
          <w:bCs/>
        </w:rPr>
      </w:pPr>
      <w:r w:rsidRPr="00D62EBE">
        <w:rPr>
          <w:bCs/>
        </w:rPr>
        <w:t>Project activities have been slowed down due to the new authorities taking office from September 2019, following the elections (presidential, legislative, provincial) on 30/12/2018.</w:t>
      </w:r>
    </w:p>
    <w:p w14:paraId="3F0B5AD5" w14:textId="77777777" w:rsidR="00D62EBE" w:rsidRPr="00D62EBE" w:rsidRDefault="00D62EBE" w:rsidP="00D62EBE">
      <w:pPr>
        <w:numPr>
          <w:ilvl w:val="0"/>
          <w:numId w:val="119"/>
        </w:numPr>
        <w:spacing w:after="0" w:line="240" w:lineRule="auto"/>
        <w:jc w:val="both"/>
        <w:rPr>
          <w:bCs/>
        </w:rPr>
      </w:pPr>
      <w:r w:rsidRPr="00D62EBE">
        <w:rPr>
          <w:bCs/>
        </w:rPr>
        <w:t xml:space="preserve">No public health threat was envisaged in the </w:t>
      </w:r>
      <w:proofErr w:type="spellStart"/>
      <w:r w:rsidRPr="00D62EBE">
        <w:rPr>
          <w:bCs/>
        </w:rPr>
        <w:t>ProDoc</w:t>
      </w:r>
      <w:proofErr w:type="spellEnd"/>
      <w:r w:rsidRPr="00D62EBE">
        <w:rPr>
          <w:bCs/>
        </w:rPr>
        <w:t xml:space="preserve">. The occurrence of COVID-19 could not be foreseen. It did, however, cause several delays in the execution of the project. Faced with this situation, PMU adapted somewhat by organizing a few virtual meetings. </w:t>
      </w:r>
    </w:p>
    <w:p w14:paraId="31A882E8" w14:textId="77777777" w:rsidR="00D62EBE" w:rsidRPr="00D62EBE" w:rsidRDefault="00D62EBE" w:rsidP="00D62EBE">
      <w:pPr>
        <w:spacing w:after="0" w:line="240" w:lineRule="auto"/>
        <w:rPr>
          <w:bCs/>
        </w:rPr>
      </w:pPr>
    </w:p>
    <w:p w14:paraId="28B2DCD8" w14:textId="77777777" w:rsidR="00D62EBE" w:rsidRPr="00D62EBE" w:rsidRDefault="00D62EBE" w:rsidP="00D62EBE">
      <w:pPr>
        <w:spacing w:after="120" w:line="240" w:lineRule="auto"/>
        <w:rPr>
          <w:bCs/>
        </w:rPr>
      </w:pPr>
      <w:r w:rsidRPr="00D62EBE">
        <w:rPr>
          <w:noProof/>
          <w:lang w:val="fr-FR"/>
        </w:rPr>
        <mc:AlternateContent>
          <mc:Choice Requires="wps">
            <w:drawing>
              <wp:anchor distT="0" distB="0" distL="114300" distR="114300" simplePos="0" relativeHeight="251763712" behindDoc="0" locked="0" layoutInCell="1" allowOverlap="1" wp14:anchorId="3952B323" wp14:editId="34AF125E">
                <wp:simplePos x="0" y="0"/>
                <wp:positionH relativeFrom="column">
                  <wp:posOffset>0</wp:posOffset>
                </wp:positionH>
                <wp:positionV relativeFrom="paragraph">
                  <wp:posOffset>0</wp:posOffset>
                </wp:positionV>
                <wp:extent cx="5992586" cy="302078"/>
                <wp:effectExtent l="0" t="0" r="27305" b="22225"/>
                <wp:wrapNone/>
                <wp:docPr id="270673063" name="Zone de texte 1"/>
                <wp:cNvGraphicFramePr/>
                <a:graphic xmlns:a="http://schemas.openxmlformats.org/drawingml/2006/main">
                  <a:graphicData uri="http://schemas.microsoft.com/office/word/2010/wordprocessingShape">
                    <wps:wsp>
                      <wps:cNvSpPr txBox="1"/>
                      <wps:spPr>
                        <a:xfrm>
                          <a:off x="0" y="0"/>
                          <a:ext cx="5992586" cy="302078"/>
                        </a:xfrm>
                        <a:prstGeom prst="rect">
                          <a:avLst/>
                        </a:prstGeom>
                        <a:solidFill>
                          <a:srgbClr val="4472C4">
                            <a:lumMod val="20000"/>
                            <a:lumOff val="80000"/>
                          </a:srgbClr>
                        </a:solidFill>
                        <a:ln w="6350">
                          <a:solidFill>
                            <a:srgbClr val="70AD47">
                              <a:lumMod val="75000"/>
                            </a:srgbClr>
                          </a:solidFill>
                        </a:ln>
                      </wps:spPr>
                      <wps:txbx>
                        <w:txbxContent>
                          <w:p w14:paraId="048B3B3F" w14:textId="77777777" w:rsidR="00D62EBE" w:rsidRPr="00BD48A4" w:rsidRDefault="00D62EBE" w:rsidP="00D62EBE">
                            <w:pPr>
                              <w:shd w:val="clear" w:color="auto" w:fill="FFF2CC" w:themeFill="accent4" w:themeFillTint="33"/>
                              <w:spacing w:after="0"/>
                              <w:rPr>
                                <w:b/>
                                <w:bCs/>
                                <w:color w:val="7030A0"/>
                                <w:sz w:val="20"/>
                                <w:szCs w:val="20"/>
                              </w:rPr>
                            </w:pPr>
                            <w:r w:rsidRPr="00BD48A4">
                              <w:rPr>
                                <w:b/>
                                <w:bCs/>
                                <w:color w:val="7030A0"/>
                                <w:sz w:val="20"/>
                                <w:szCs w:val="20"/>
                              </w:rPr>
                              <w:t xml:space="preserve">Assessment of the nature of the external context: moderately unfavorable (MU)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52B323" id="_x0000_s1041" type="#_x0000_t202" style="position:absolute;margin-left:0;margin-top:0;width:471.85pt;height:23.8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" fillcolor="#dae3f3" strokecolor="#548235" strokeweight=".5pt">
                <v:textbox>
                  <w:txbxContent>
                    <w:p w14:paraId="048B3B3F" w14:textId="77777777" w:rsidR="00D62EBE" w:rsidRPr="00BD48A4" w:rsidRDefault="00D62EBE" w:rsidP="00D62EBE">
                      <w:pPr>
                        <w:shd w:val="clear" w:color="auto" w:fill="FFF2CC" w:themeFill="accent4" w:themeFillTint="33"/>
                        <w:spacing w:after="0"/>
                        <w:rPr>
                          <w:b/>
                          <w:bCs/>
                          <w:color w:val="7030A0"/>
                          <w:sz w:val="20"/>
                          <w:szCs w:val="20"/>
                        </w:rPr>
                      </w:pPr>
                      <w:r w:rsidRPr="00BD48A4">
                        <w:rPr>
                          <w:b/>
                          <w:bCs/>
                          <w:color w:val="7030A0"/>
                          <w:sz w:val="20"/>
                          <w:szCs w:val="20"/>
                        </w:rPr>
                        <w:t xml:space="preserve">Assessment of the nature of the external context: moderately unfavorable (MU) </w:t>
                      </w:r>
                    </w:p>
                  </w:txbxContent>
                </v:textbox>
              </v:shape>
            </w:pict>
          </mc:Fallback>
        </mc:AlternateContent>
      </w:r>
    </w:p>
    <w:p w14:paraId="70CF06C9" w14:textId="77777777" w:rsidR="00D62EBE" w:rsidRPr="00D62EBE" w:rsidRDefault="00D62EBE" w:rsidP="00D62EBE">
      <w:pPr>
        <w:spacing w:after="120" w:line="240" w:lineRule="auto"/>
      </w:pPr>
    </w:p>
    <w:p w14:paraId="51442F53" w14:textId="77777777" w:rsidR="00D62EBE" w:rsidRPr="00D62EBE" w:rsidRDefault="00D62EBE" w:rsidP="00BF11C0">
      <w:pPr>
        <w:pStyle w:val="Titre2"/>
      </w:pPr>
      <w:bookmarkStart w:id="68" w:name="_Toc153365619"/>
      <w:bookmarkStart w:id="69" w:name="_Toc154419273"/>
      <w:r w:rsidRPr="00D62EBE">
        <w:lastRenderedPageBreak/>
        <w:t xml:space="preserve">4.4. </w:t>
      </w:r>
      <w:bookmarkEnd w:id="68"/>
      <w:proofErr w:type="spellStart"/>
      <w:r w:rsidRPr="00D62EBE">
        <w:t>Effectiveness</w:t>
      </w:r>
      <w:bookmarkEnd w:id="69"/>
      <w:proofErr w:type="spellEnd"/>
    </w:p>
    <w:p w14:paraId="3FD868FB" w14:textId="77777777" w:rsidR="00D62EBE" w:rsidRPr="00D62EBE" w:rsidRDefault="00D62EBE" w:rsidP="00D62EBE">
      <w:pPr>
        <w:numPr>
          <w:ilvl w:val="0"/>
          <w:numId w:val="119"/>
        </w:numPr>
        <w:spacing w:after="120" w:line="240" w:lineRule="auto"/>
        <w:jc w:val="both"/>
      </w:pPr>
      <w:r w:rsidRPr="00D62EBE">
        <w:t xml:space="preserve">Deliverables and results are analyzed by component, with particular attention paid to the role of key actors, the effects of the intervention on stakeholder groups with specific needs (suppliers, users, traditional healers, private sector, research), and </w:t>
      </w:r>
      <w:proofErr w:type="spellStart"/>
      <w:r w:rsidRPr="00D62EBE">
        <w:t>ToC</w:t>
      </w:r>
      <w:proofErr w:type="spellEnd"/>
      <w:r w:rsidRPr="00D62EBE">
        <w:t xml:space="preserve"> drivers and assumptions. Although the project seems to be a long way from achieving its objectives, many activities leading to products have been carried out.</w:t>
      </w:r>
    </w:p>
    <w:p w14:paraId="6C403940" w14:textId="77777777" w:rsidR="00D62EBE" w:rsidRPr="00D62EBE" w:rsidRDefault="00D62EBE" w:rsidP="00D62EBE">
      <w:pPr>
        <w:numPr>
          <w:ilvl w:val="0"/>
          <w:numId w:val="119"/>
        </w:numPr>
        <w:spacing w:after="120" w:line="240" w:lineRule="auto"/>
        <w:jc w:val="both"/>
      </w:pPr>
      <w:r w:rsidRPr="00D62EBE">
        <w:t xml:space="preserve">During the construction of the </w:t>
      </w:r>
      <w:proofErr w:type="spellStart"/>
      <w:r w:rsidRPr="00D62EBE">
        <w:t>ToC</w:t>
      </w:r>
      <w:proofErr w:type="spellEnd"/>
      <w:r w:rsidRPr="00D62EBE">
        <w:t>, some reformulations of the results proved necessary and were presented in the inception report. They are shown in the present report in figure 1 above.</w:t>
      </w:r>
    </w:p>
    <w:p w14:paraId="76E144CE" w14:textId="77777777" w:rsidR="00D62EBE" w:rsidRPr="00D62EBE" w:rsidRDefault="00D62EBE" w:rsidP="00D62EBE">
      <w:pPr>
        <w:rPr>
          <w:lang w:val="fr-FR"/>
        </w:rPr>
      </w:pPr>
      <w:bookmarkStart w:id="70" w:name="_Hlk144387321"/>
      <w:bookmarkStart w:id="71" w:name="_Hlk142917397"/>
      <w:r w:rsidRPr="00D62EBE">
        <w:rPr>
          <w:b/>
          <w:bCs/>
          <w:color w:val="8496B0" w:themeColor="text2" w:themeTint="99"/>
          <w:lang w:val="fr-FR"/>
        </w:rPr>
        <w:t xml:space="preserve">4.4.1 Outputs </w:t>
      </w:r>
      <w:proofErr w:type="spellStart"/>
      <w:r w:rsidRPr="00D62EBE">
        <w:rPr>
          <w:b/>
          <w:bCs/>
          <w:color w:val="8496B0" w:themeColor="text2" w:themeTint="99"/>
          <w:lang w:val="fr-FR"/>
        </w:rPr>
        <w:t>availability</w:t>
      </w:r>
      <w:proofErr w:type="spellEnd"/>
    </w:p>
    <w:bookmarkEnd w:id="70"/>
    <w:p w14:paraId="3B199D14" w14:textId="77777777" w:rsidR="00D62EBE" w:rsidRPr="00D62EBE" w:rsidRDefault="00D62EBE" w:rsidP="00D62EBE">
      <w:pPr>
        <w:numPr>
          <w:ilvl w:val="0"/>
          <w:numId w:val="119"/>
        </w:numPr>
        <w:spacing w:after="120" w:line="240" w:lineRule="auto"/>
        <w:ind w:left="357" w:hanging="357"/>
        <w:jc w:val="both"/>
      </w:pPr>
      <w:r w:rsidRPr="00D62EBE">
        <w:t>A summary of the outputs produced is shown in table 8 below.</w:t>
      </w:r>
    </w:p>
    <w:p w14:paraId="60ABE70C" w14:textId="77777777" w:rsidR="00D62EBE" w:rsidRPr="00D62EBE" w:rsidRDefault="00D62EBE" w:rsidP="00D62EBE">
      <w:pPr>
        <w:jc w:val="center"/>
        <w:rPr>
          <w:b/>
          <w:bCs/>
          <w:i/>
          <w:iCs/>
          <w:color w:val="385623" w:themeColor="accent6" w:themeShade="80"/>
          <w:sz w:val="20"/>
          <w:szCs w:val="20"/>
        </w:rPr>
      </w:pPr>
      <w:r w:rsidRPr="00D62EBE">
        <w:rPr>
          <w:b/>
          <w:bCs/>
          <w:i/>
          <w:iCs/>
          <w:color w:val="385623" w:themeColor="accent6" w:themeShade="80"/>
          <w:sz w:val="20"/>
          <w:szCs w:val="20"/>
        </w:rPr>
        <w:t>Table 8: Summary of output development</w:t>
      </w:r>
    </w:p>
    <w:tbl>
      <w:tblPr>
        <w:tblStyle w:val="Grilledutableau"/>
        <w:tblW w:w="9535" w:type="dxa"/>
        <w:tblLayout w:type="fixed"/>
        <w:tblLook w:val="04A0" w:firstRow="1" w:lastRow="0" w:firstColumn="1" w:lastColumn="0" w:noHBand="0" w:noVBand="1"/>
      </w:tblPr>
      <w:tblGrid>
        <w:gridCol w:w="2245"/>
        <w:gridCol w:w="2003"/>
        <w:gridCol w:w="2764"/>
        <w:gridCol w:w="2523"/>
      </w:tblGrid>
      <w:tr w:rsidR="00D62EBE" w:rsidRPr="00D62EBE" w14:paraId="4A3F5BE7" w14:textId="77777777" w:rsidTr="00D1289F">
        <w:trPr>
          <w:tblHeader/>
        </w:trPr>
        <w:tc>
          <w:tcPr>
            <w:tcW w:w="2245" w:type="dxa"/>
            <w:shd w:val="clear" w:color="auto" w:fill="DEEAF6" w:themeFill="accent5" w:themeFillTint="33"/>
          </w:tcPr>
          <w:p w14:paraId="3DCBAEF2" w14:textId="77777777" w:rsidR="00D62EBE" w:rsidRPr="00D62EBE" w:rsidRDefault="00D62EBE" w:rsidP="00D62EBE">
            <w:pPr>
              <w:jc w:val="center"/>
              <w:rPr>
                <w:b/>
                <w:bCs/>
                <w:sz w:val="20"/>
                <w:szCs w:val="20"/>
                <w:lang w:val="fr-FR"/>
              </w:rPr>
            </w:pPr>
            <w:r w:rsidRPr="00D62EBE">
              <w:rPr>
                <w:b/>
                <w:bCs/>
                <w:sz w:val="20"/>
                <w:szCs w:val="20"/>
                <w:lang w:val="fr-FR"/>
              </w:rPr>
              <w:t>Components and outputs</w:t>
            </w:r>
          </w:p>
        </w:tc>
        <w:tc>
          <w:tcPr>
            <w:tcW w:w="2003" w:type="dxa"/>
            <w:shd w:val="clear" w:color="auto" w:fill="DEEAF6" w:themeFill="accent5" w:themeFillTint="33"/>
          </w:tcPr>
          <w:p w14:paraId="4A034FDB" w14:textId="77777777" w:rsidR="00D62EBE" w:rsidRPr="00D62EBE" w:rsidRDefault="00D62EBE" w:rsidP="00D62EBE">
            <w:pPr>
              <w:jc w:val="center"/>
              <w:rPr>
                <w:b/>
                <w:bCs/>
                <w:sz w:val="20"/>
                <w:szCs w:val="20"/>
                <w:lang w:val="fr-FR"/>
              </w:rPr>
            </w:pPr>
            <w:proofErr w:type="spellStart"/>
            <w:r w:rsidRPr="00D62EBE">
              <w:rPr>
                <w:b/>
                <w:bCs/>
                <w:sz w:val="20"/>
                <w:szCs w:val="20"/>
                <w:lang w:val="fr-FR"/>
              </w:rPr>
              <w:t>Mid-term</w:t>
            </w:r>
            <w:proofErr w:type="spellEnd"/>
            <w:r w:rsidRPr="00D62EBE">
              <w:rPr>
                <w:b/>
                <w:bCs/>
                <w:sz w:val="20"/>
                <w:szCs w:val="20"/>
                <w:lang w:val="fr-FR"/>
              </w:rPr>
              <w:t xml:space="preserve"> </w:t>
            </w:r>
            <w:proofErr w:type="spellStart"/>
            <w:r w:rsidRPr="00D62EBE">
              <w:rPr>
                <w:b/>
                <w:bCs/>
                <w:sz w:val="20"/>
                <w:szCs w:val="20"/>
                <w:lang w:val="fr-FR"/>
              </w:rPr>
              <w:t>target</w:t>
            </w:r>
            <w:proofErr w:type="spellEnd"/>
            <w:r w:rsidRPr="00D62EBE">
              <w:rPr>
                <w:b/>
                <w:bCs/>
                <w:sz w:val="20"/>
                <w:szCs w:val="20"/>
                <w:lang w:val="fr-FR"/>
              </w:rPr>
              <w:t xml:space="preserve"> </w:t>
            </w:r>
            <w:proofErr w:type="spellStart"/>
            <w:r w:rsidRPr="00D62EBE">
              <w:rPr>
                <w:b/>
                <w:bCs/>
                <w:sz w:val="20"/>
                <w:szCs w:val="20"/>
                <w:lang w:val="fr-FR"/>
              </w:rPr>
              <w:t>indicators</w:t>
            </w:r>
            <w:proofErr w:type="spellEnd"/>
            <w:r w:rsidRPr="00D62EBE">
              <w:rPr>
                <w:b/>
                <w:bCs/>
                <w:sz w:val="20"/>
                <w:szCs w:val="20"/>
                <w:lang w:val="fr-FR"/>
              </w:rPr>
              <w:t xml:space="preserve"> *</w:t>
            </w:r>
          </w:p>
        </w:tc>
        <w:tc>
          <w:tcPr>
            <w:tcW w:w="2764" w:type="dxa"/>
            <w:shd w:val="clear" w:color="auto" w:fill="DEEAF6" w:themeFill="accent5" w:themeFillTint="33"/>
          </w:tcPr>
          <w:p w14:paraId="7C1B6B82" w14:textId="77777777" w:rsidR="00D62EBE" w:rsidRPr="00D62EBE" w:rsidRDefault="00D62EBE" w:rsidP="00D62EBE">
            <w:pPr>
              <w:jc w:val="center"/>
              <w:rPr>
                <w:b/>
                <w:bCs/>
                <w:sz w:val="20"/>
                <w:szCs w:val="20"/>
                <w:lang w:val="fr-FR"/>
              </w:rPr>
            </w:pPr>
            <w:proofErr w:type="spellStart"/>
            <w:r w:rsidRPr="00D62EBE">
              <w:rPr>
                <w:b/>
                <w:bCs/>
                <w:sz w:val="20"/>
                <w:szCs w:val="20"/>
                <w:lang w:val="fr-FR"/>
              </w:rPr>
              <w:t>Achievement</w:t>
            </w:r>
            <w:proofErr w:type="spellEnd"/>
            <w:r w:rsidRPr="00D62EBE">
              <w:rPr>
                <w:b/>
                <w:bCs/>
                <w:sz w:val="20"/>
                <w:szCs w:val="20"/>
                <w:lang w:val="fr-FR"/>
              </w:rPr>
              <w:t xml:space="preserve"> (June 2022)</w:t>
            </w:r>
          </w:p>
        </w:tc>
        <w:tc>
          <w:tcPr>
            <w:tcW w:w="2523" w:type="dxa"/>
            <w:shd w:val="clear" w:color="auto" w:fill="DEEAF6" w:themeFill="accent5" w:themeFillTint="33"/>
          </w:tcPr>
          <w:p w14:paraId="42F84A18" w14:textId="77777777" w:rsidR="00D62EBE" w:rsidRPr="00D62EBE" w:rsidRDefault="00D62EBE" w:rsidP="00D62EBE">
            <w:pPr>
              <w:jc w:val="center"/>
              <w:rPr>
                <w:b/>
                <w:bCs/>
                <w:sz w:val="20"/>
                <w:szCs w:val="20"/>
                <w:lang w:val="fr-FR"/>
              </w:rPr>
            </w:pPr>
            <w:r w:rsidRPr="00D62EBE">
              <w:rPr>
                <w:b/>
                <w:bCs/>
                <w:sz w:val="20"/>
                <w:szCs w:val="20"/>
                <w:lang w:val="fr-FR"/>
              </w:rPr>
              <w:t>Observations (juillet 2023)</w:t>
            </w:r>
          </w:p>
        </w:tc>
      </w:tr>
      <w:tr w:rsidR="00D62EBE" w:rsidRPr="00D62EBE" w14:paraId="7BA10D6F" w14:textId="77777777" w:rsidTr="00D1289F">
        <w:tc>
          <w:tcPr>
            <w:tcW w:w="9535" w:type="dxa"/>
            <w:gridSpan w:val="4"/>
            <w:shd w:val="clear" w:color="auto" w:fill="C5E0B3" w:themeFill="accent6" w:themeFillTint="66"/>
          </w:tcPr>
          <w:p w14:paraId="7BB576F2" w14:textId="77777777" w:rsidR="00D62EBE" w:rsidRPr="00D62EBE" w:rsidRDefault="00D62EBE" w:rsidP="00D62EBE">
            <w:pPr>
              <w:jc w:val="both"/>
              <w:rPr>
                <w:b/>
                <w:bCs/>
                <w:sz w:val="20"/>
                <w:szCs w:val="20"/>
              </w:rPr>
            </w:pPr>
            <w:r w:rsidRPr="00D62EBE">
              <w:rPr>
                <w:b/>
                <w:bCs/>
                <w:sz w:val="20"/>
                <w:szCs w:val="20"/>
              </w:rPr>
              <w:t xml:space="preserve">Component </w:t>
            </w:r>
            <w:proofErr w:type="gramStart"/>
            <w:r w:rsidRPr="00D62EBE">
              <w:rPr>
                <w:b/>
                <w:bCs/>
                <w:sz w:val="20"/>
                <w:szCs w:val="20"/>
              </w:rPr>
              <w:t>1 :</w:t>
            </w:r>
            <w:proofErr w:type="gramEnd"/>
            <w:r w:rsidRPr="00D62EBE">
              <w:rPr>
                <w:b/>
                <w:bCs/>
                <w:sz w:val="20"/>
                <w:szCs w:val="20"/>
              </w:rPr>
              <w:t xml:space="preserve"> Development of regulations and tools for implementing ABS</w:t>
            </w:r>
          </w:p>
        </w:tc>
      </w:tr>
      <w:tr w:rsidR="00D62EBE" w:rsidRPr="00D62EBE" w14:paraId="71E4A784" w14:textId="77777777" w:rsidTr="00D1289F">
        <w:tc>
          <w:tcPr>
            <w:tcW w:w="2245" w:type="dxa"/>
          </w:tcPr>
          <w:p w14:paraId="6C8D4E56" w14:textId="77777777" w:rsidR="00D62EBE" w:rsidRPr="00D62EBE" w:rsidRDefault="00D62EBE" w:rsidP="00D62EBE">
            <w:pPr>
              <w:rPr>
                <w:b/>
                <w:bCs/>
                <w:sz w:val="20"/>
                <w:szCs w:val="20"/>
              </w:rPr>
            </w:pPr>
            <w:r w:rsidRPr="00D62EBE">
              <w:rPr>
                <w:b/>
                <w:bCs/>
                <w:sz w:val="20"/>
                <w:szCs w:val="20"/>
              </w:rPr>
              <w:t xml:space="preserve">Output </w:t>
            </w:r>
            <w:proofErr w:type="gramStart"/>
            <w:r w:rsidRPr="00D62EBE">
              <w:rPr>
                <w:b/>
                <w:bCs/>
                <w:sz w:val="20"/>
                <w:szCs w:val="20"/>
              </w:rPr>
              <w:t>1.1 :</w:t>
            </w:r>
            <w:proofErr w:type="gramEnd"/>
            <w:r w:rsidRPr="00D62EBE">
              <w:rPr>
                <w:b/>
                <w:bCs/>
                <w:sz w:val="20"/>
                <w:szCs w:val="20"/>
              </w:rPr>
              <w:t xml:space="preserve"> </w:t>
            </w:r>
            <w:r w:rsidRPr="00D62EBE">
              <w:rPr>
                <w:sz w:val="20"/>
                <w:szCs w:val="20"/>
              </w:rPr>
              <w:t>National ABS Committee created</w:t>
            </w:r>
          </w:p>
        </w:tc>
        <w:tc>
          <w:tcPr>
            <w:tcW w:w="2003" w:type="dxa"/>
          </w:tcPr>
          <w:p w14:paraId="0403328E" w14:textId="77777777" w:rsidR="00D62EBE" w:rsidRPr="00D62EBE" w:rsidRDefault="00D62EBE" w:rsidP="00D62EBE">
            <w:pPr>
              <w:rPr>
                <w:sz w:val="20"/>
                <w:szCs w:val="20"/>
              </w:rPr>
            </w:pPr>
            <w:r w:rsidRPr="00D62EBE">
              <w:rPr>
                <w:sz w:val="20"/>
                <w:szCs w:val="20"/>
              </w:rPr>
              <w:t>National ABS Committee established by MEDD Order</w:t>
            </w:r>
          </w:p>
        </w:tc>
        <w:tc>
          <w:tcPr>
            <w:tcW w:w="2764" w:type="dxa"/>
          </w:tcPr>
          <w:p w14:paraId="09B72810" w14:textId="77777777" w:rsidR="00D62EBE" w:rsidRPr="00D62EBE" w:rsidRDefault="00D62EBE" w:rsidP="00D62EBE">
            <w:pPr>
              <w:rPr>
                <w:sz w:val="20"/>
                <w:szCs w:val="20"/>
                <w:lang w:val="fr-FR"/>
              </w:rPr>
            </w:pPr>
            <w:r w:rsidRPr="00D62EBE">
              <w:rPr>
                <w:sz w:val="20"/>
                <w:szCs w:val="20"/>
              </w:rPr>
              <w:t xml:space="preserve">The implementing measures establishing the national and provincial ABS committees (CONAPA and COPAPA) have been drawn up and validated. </w:t>
            </w:r>
            <w:proofErr w:type="spellStart"/>
            <w:r w:rsidRPr="00D62EBE">
              <w:rPr>
                <w:sz w:val="20"/>
                <w:szCs w:val="20"/>
                <w:lang w:val="fr-FR"/>
              </w:rPr>
              <w:t>Awaiting</w:t>
            </w:r>
            <w:proofErr w:type="spellEnd"/>
            <w:r w:rsidRPr="00D62EBE">
              <w:rPr>
                <w:sz w:val="20"/>
                <w:szCs w:val="20"/>
                <w:lang w:val="fr-FR"/>
              </w:rPr>
              <w:t xml:space="preserve"> signature by the </w:t>
            </w:r>
            <w:proofErr w:type="spellStart"/>
            <w:r w:rsidRPr="00D62EBE">
              <w:rPr>
                <w:sz w:val="20"/>
                <w:szCs w:val="20"/>
                <w:lang w:val="fr-FR"/>
              </w:rPr>
              <w:t>competent</w:t>
            </w:r>
            <w:proofErr w:type="spellEnd"/>
            <w:r w:rsidRPr="00D62EBE">
              <w:rPr>
                <w:sz w:val="20"/>
                <w:szCs w:val="20"/>
                <w:lang w:val="fr-FR"/>
              </w:rPr>
              <w:t xml:space="preserve"> </w:t>
            </w:r>
            <w:proofErr w:type="spellStart"/>
            <w:r w:rsidRPr="00D62EBE">
              <w:rPr>
                <w:sz w:val="20"/>
                <w:szCs w:val="20"/>
                <w:lang w:val="fr-FR"/>
              </w:rPr>
              <w:t>authority</w:t>
            </w:r>
            <w:proofErr w:type="spellEnd"/>
          </w:p>
        </w:tc>
        <w:tc>
          <w:tcPr>
            <w:tcW w:w="2523" w:type="dxa"/>
          </w:tcPr>
          <w:p w14:paraId="5288A34F" w14:textId="77777777" w:rsidR="00D62EBE" w:rsidRPr="00D62EBE" w:rsidRDefault="00D62EBE" w:rsidP="00D62EBE">
            <w:pPr>
              <w:rPr>
                <w:sz w:val="20"/>
                <w:szCs w:val="20"/>
              </w:rPr>
            </w:pPr>
            <w:r w:rsidRPr="00D62EBE">
              <w:rPr>
                <w:sz w:val="20"/>
                <w:szCs w:val="20"/>
              </w:rPr>
              <w:t>The texts creating CONAPA and COPAPA have still not been signed.</w:t>
            </w:r>
          </w:p>
          <w:p w14:paraId="5EEE0210" w14:textId="77777777" w:rsidR="00D62EBE" w:rsidRPr="00D62EBE" w:rsidRDefault="00D62EBE" w:rsidP="00D62EBE">
            <w:pPr>
              <w:rPr>
                <w:sz w:val="20"/>
                <w:szCs w:val="20"/>
              </w:rPr>
            </w:pPr>
            <w:r w:rsidRPr="00D62EBE">
              <w:rPr>
                <w:sz w:val="20"/>
                <w:szCs w:val="20"/>
              </w:rPr>
              <w:t>Situation unchanged for 1 year</w:t>
            </w:r>
          </w:p>
          <w:p w14:paraId="6BD1FD05" w14:textId="77777777" w:rsidR="00D62EBE" w:rsidRPr="00D62EBE" w:rsidRDefault="00D62EBE" w:rsidP="00D62EBE">
            <w:pPr>
              <w:rPr>
                <w:sz w:val="20"/>
                <w:szCs w:val="20"/>
              </w:rPr>
            </w:pPr>
            <w:r w:rsidRPr="00D62EBE">
              <w:rPr>
                <w:sz w:val="20"/>
                <w:szCs w:val="20"/>
              </w:rPr>
              <w:t>The magazine has not seen the validated document.</w:t>
            </w:r>
          </w:p>
        </w:tc>
      </w:tr>
      <w:tr w:rsidR="00D62EBE" w:rsidRPr="00D62EBE" w14:paraId="5AC9C190" w14:textId="77777777" w:rsidTr="00D1289F">
        <w:tc>
          <w:tcPr>
            <w:tcW w:w="2245" w:type="dxa"/>
          </w:tcPr>
          <w:p w14:paraId="6BFB7926" w14:textId="77777777" w:rsidR="00D62EBE" w:rsidRPr="00D62EBE" w:rsidRDefault="00D62EBE" w:rsidP="00D62EBE">
            <w:pPr>
              <w:rPr>
                <w:b/>
                <w:bCs/>
                <w:sz w:val="20"/>
                <w:szCs w:val="20"/>
              </w:rPr>
            </w:pPr>
            <w:proofErr w:type="spellStart"/>
            <w:r w:rsidRPr="00D62EBE">
              <w:rPr>
                <w:b/>
                <w:bCs/>
                <w:sz w:val="20"/>
                <w:szCs w:val="20"/>
              </w:rPr>
              <w:t>Utput</w:t>
            </w:r>
            <w:proofErr w:type="spellEnd"/>
            <w:r w:rsidRPr="00D62EBE">
              <w:rPr>
                <w:b/>
                <w:bCs/>
                <w:sz w:val="20"/>
                <w:szCs w:val="20"/>
              </w:rPr>
              <w:t xml:space="preserve"> </w:t>
            </w:r>
            <w:proofErr w:type="gramStart"/>
            <w:r w:rsidRPr="00D62EBE">
              <w:rPr>
                <w:b/>
                <w:bCs/>
                <w:sz w:val="20"/>
                <w:szCs w:val="20"/>
              </w:rPr>
              <w:t>1.2</w:t>
            </w:r>
            <w:r w:rsidRPr="00D62EBE">
              <w:rPr>
                <w:sz w:val="20"/>
                <w:szCs w:val="20"/>
              </w:rPr>
              <w:t> :</w:t>
            </w:r>
            <w:proofErr w:type="gramEnd"/>
            <w:r w:rsidRPr="00D62EBE">
              <w:rPr>
                <w:sz w:val="20"/>
                <w:szCs w:val="20"/>
              </w:rPr>
              <w:t xml:space="preserve"> National ABS strategy and action plan validated and adopted</w:t>
            </w:r>
          </w:p>
        </w:tc>
        <w:tc>
          <w:tcPr>
            <w:tcW w:w="2003" w:type="dxa"/>
          </w:tcPr>
          <w:p w14:paraId="29638CEF" w14:textId="77777777" w:rsidR="00D62EBE" w:rsidRPr="00D62EBE" w:rsidRDefault="00D62EBE" w:rsidP="00D62EBE">
            <w:pPr>
              <w:rPr>
                <w:b/>
                <w:bCs/>
                <w:sz w:val="20"/>
                <w:szCs w:val="20"/>
              </w:rPr>
            </w:pPr>
            <w:r w:rsidRPr="00D62EBE">
              <w:rPr>
                <w:sz w:val="20"/>
                <w:szCs w:val="20"/>
              </w:rPr>
              <w:t>National ABS strategy and action plan finalized and validated by relevant stakeholders</w:t>
            </w:r>
          </w:p>
        </w:tc>
        <w:tc>
          <w:tcPr>
            <w:tcW w:w="2764" w:type="dxa"/>
          </w:tcPr>
          <w:p w14:paraId="6B22767A" w14:textId="77777777" w:rsidR="00D62EBE" w:rsidRPr="00D62EBE" w:rsidRDefault="00D62EBE" w:rsidP="00D62EBE">
            <w:pPr>
              <w:rPr>
                <w:sz w:val="20"/>
                <w:szCs w:val="20"/>
              </w:rPr>
            </w:pPr>
            <w:r w:rsidRPr="00D62EBE">
              <w:rPr>
                <w:sz w:val="20"/>
                <w:szCs w:val="20"/>
              </w:rPr>
              <w:t>National ABS strategy and action plan validated. Awaiting approval and signature by the competent authority</w:t>
            </w:r>
          </w:p>
        </w:tc>
        <w:tc>
          <w:tcPr>
            <w:tcW w:w="2523" w:type="dxa"/>
          </w:tcPr>
          <w:p w14:paraId="2428155E" w14:textId="77777777" w:rsidR="00D62EBE" w:rsidRPr="00D62EBE" w:rsidRDefault="00D62EBE" w:rsidP="00D62EBE">
            <w:pPr>
              <w:rPr>
                <w:sz w:val="20"/>
                <w:szCs w:val="20"/>
              </w:rPr>
            </w:pPr>
            <w:r w:rsidRPr="00D62EBE">
              <w:rPr>
                <w:sz w:val="20"/>
                <w:szCs w:val="20"/>
              </w:rPr>
              <w:t>Strategy and action plan not adopted.</w:t>
            </w:r>
          </w:p>
          <w:p w14:paraId="30C8721E" w14:textId="77777777" w:rsidR="00D62EBE" w:rsidRPr="00D62EBE" w:rsidRDefault="00D62EBE" w:rsidP="00D62EBE">
            <w:pPr>
              <w:rPr>
                <w:sz w:val="20"/>
                <w:szCs w:val="20"/>
              </w:rPr>
            </w:pPr>
            <w:r w:rsidRPr="00D62EBE">
              <w:rPr>
                <w:sz w:val="20"/>
                <w:szCs w:val="20"/>
              </w:rPr>
              <w:t>Situation unchanged for 1 year</w:t>
            </w:r>
          </w:p>
          <w:p w14:paraId="14CEC0DE" w14:textId="77777777" w:rsidR="00D62EBE" w:rsidRPr="00D62EBE" w:rsidRDefault="00D62EBE" w:rsidP="00D62EBE">
            <w:pPr>
              <w:rPr>
                <w:sz w:val="20"/>
                <w:szCs w:val="20"/>
              </w:rPr>
            </w:pPr>
            <w:r w:rsidRPr="00D62EBE">
              <w:rPr>
                <w:sz w:val="20"/>
                <w:szCs w:val="20"/>
              </w:rPr>
              <w:t>The review did not examine the validated document.</w:t>
            </w:r>
          </w:p>
        </w:tc>
      </w:tr>
      <w:tr w:rsidR="00D62EBE" w:rsidRPr="00D62EBE" w14:paraId="2E05446B" w14:textId="77777777" w:rsidTr="00D1289F">
        <w:tc>
          <w:tcPr>
            <w:tcW w:w="2245" w:type="dxa"/>
          </w:tcPr>
          <w:p w14:paraId="0913A501" w14:textId="77777777" w:rsidR="00D62EBE" w:rsidRPr="00D62EBE" w:rsidRDefault="00D62EBE" w:rsidP="00D62EBE">
            <w:pPr>
              <w:rPr>
                <w:b/>
                <w:bCs/>
                <w:sz w:val="20"/>
                <w:szCs w:val="20"/>
                <w:lang w:val="fr-FR"/>
              </w:rPr>
            </w:pPr>
            <w:r w:rsidRPr="00D62EBE">
              <w:rPr>
                <w:b/>
                <w:bCs/>
                <w:sz w:val="20"/>
                <w:szCs w:val="20"/>
                <w:lang w:val="fr-FR"/>
              </w:rPr>
              <w:t>Output 1.3 :</w:t>
            </w:r>
            <w:r w:rsidRPr="00D62EBE">
              <w:rPr>
                <w:sz w:val="20"/>
                <w:szCs w:val="20"/>
                <w:lang w:val="fr-FR"/>
              </w:rPr>
              <w:t xml:space="preserve"> ABS application </w:t>
            </w:r>
            <w:proofErr w:type="spellStart"/>
            <w:r w:rsidRPr="00D62EBE">
              <w:rPr>
                <w:sz w:val="20"/>
                <w:szCs w:val="20"/>
                <w:lang w:val="fr-FR"/>
              </w:rPr>
              <w:t>texts</w:t>
            </w:r>
            <w:proofErr w:type="spellEnd"/>
            <w:r w:rsidRPr="00D62EBE">
              <w:rPr>
                <w:sz w:val="20"/>
                <w:szCs w:val="20"/>
                <w:lang w:val="fr-FR"/>
              </w:rPr>
              <w:t xml:space="preserve"> </w:t>
            </w:r>
            <w:proofErr w:type="spellStart"/>
            <w:r w:rsidRPr="00D62EBE">
              <w:rPr>
                <w:sz w:val="20"/>
                <w:szCs w:val="20"/>
                <w:lang w:val="fr-FR"/>
              </w:rPr>
              <w:t>adopted</w:t>
            </w:r>
            <w:proofErr w:type="spellEnd"/>
          </w:p>
        </w:tc>
        <w:tc>
          <w:tcPr>
            <w:tcW w:w="2003" w:type="dxa"/>
          </w:tcPr>
          <w:p w14:paraId="51ADDC39" w14:textId="77777777" w:rsidR="00D62EBE" w:rsidRPr="00D62EBE" w:rsidRDefault="00D62EBE" w:rsidP="00D62EBE">
            <w:pPr>
              <w:rPr>
                <w:sz w:val="20"/>
                <w:szCs w:val="20"/>
              </w:rPr>
            </w:pPr>
            <w:r w:rsidRPr="00D62EBE">
              <w:rPr>
                <w:sz w:val="20"/>
                <w:szCs w:val="20"/>
              </w:rPr>
              <w:t>Content of ABS application texts analyzed and developed</w:t>
            </w:r>
          </w:p>
        </w:tc>
        <w:tc>
          <w:tcPr>
            <w:tcW w:w="2764" w:type="dxa"/>
          </w:tcPr>
          <w:p w14:paraId="15E64DC7" w14:textId="77777777" w:rsidR="00D62EBE" w:rsidRPr="00D62EBE" w:rsidRDefault="00D62EBE" w:rsidP="00D62EBE">
            <w:pPr>
              <w:rPr>
                <w:sz w:val="20"/>
                <w:szCs w:val="20"/>
              </w:rPr>
            </w:pPr>
            <w:r w:rsidRPr="00D62EBE">
              <w:rPr>
                <w:sz w:val="20"/>
                <w:szCs w:val="20"/>
              </w:rPr>
              <w:t>Three consolidated draft decrees (produced by the APA COMIFAC GIZ project) and the draft decree on the nomenclature of RG benefits are validated and submitted to the competent authority for signature.</w:t>
            </w:r>
          </w:p>
        </w:tc>
        <w:tc>
          <w:tcPr>
            <w:tcW w:w="2523" w:type="dxa"/>
          </w:tcPr>
          <w:p w14:paraId="3F428151" w14:textId="77777777" w:rsidR="00D62EBE" w:rsidRPr="00D62EBE" w:rsidRDefault="00D62EBE" w:rsidP="00D62EBE">
            <w:pPr>
              <w:rPr>
                <w:sz w:val="20"/>
                <w:szCs w:val="20"/>
                <w:lang w:val="fr-FR"/>
              </w:rPr>
            </w:pPr>
            <w:r w:rsidRPr="00D62EBE">
              <w:rPr>
                <w:sz w:val="20"/>
                <w:szCs w:val="20"/>
                <w:lang w:val="fr-FR"/>
              </w:rPr>
              <w:t>Les quatre décrets ne sont pas signés.</w:t>
            </w:r>
          </w:p>
          <w:p w14:paraId="7567D8D7" w14:textId="77777777" w:rsidR="00D62EBE" w:rsidRPr="00D62EBE" w:rsidRDefault="00D62EBE" w:rsidP="00D62EBE">
            <w:pPr>
              <w:rPr>
                <w:sz w:val="20"/>
                <w:szCs w:val="20"/>
                <w:lang w:val="fr-FR"/>
              </w:rPr>
            </w:pPr>
            <w:r w:rsidRPr="00D62EBE">
              <w:rPr>
                <w:sz w:val="20"/>
                <w:szCs w:val="20"/>
                <w:lang w:val="fr-FR"/>
              </w:rPr>
              <w:t>Situation inchangée depuis 1 an</w:t>
            </w:r>
          </w:p>
          <w:p w14:paraId="2BF696D5" w14:textId="77777777" w:rsidR="00D62EBE" w:rsidRPr="00D62EBE" w:rsidRDefault="00D62EBE" w:rsidP="00D62EBE">
            <w:pPr>
              <w:rPr>
                <w:sz w:val="20"/>
                <w:szCs w:val="20"/>
                <w:lang w:val="fr-FR"/>
              </w:rPr>
            </w:pPr>
            <w:r w:rsidRPr="00D62EBE">
              <w:rPr>
                <w:sz w:val="20"/>
                <w:szCs w:val="20"/>
                <w:lang w:val="fr-FR"/>
              </w:rPr>
              <w:t>La revue n’a pas pris connaissance des textes validés.</w:t>
            </w:r>
          </w:p>
        </w:tc>
      </w:tr>
      <w:tr w:rsidR="00D62EBE" w:rsidRPr="00D62EBE" w14:paraId="2E581B56" w14:textId="77777777" w:rsidTr="00D1289F">
        <w:tc>
          <w:tcPr>
            <w:tcW w:w="2245" w:type="dxa"/>
          </w:tcPr>
          <w:p w14:paraId="1B1E8AF3" w14:textId="77777777" w:rsidR="00D62EBE" w:rsidRPr="00D62EBE" w:rsidRDefault="00D62EBE" w:rsidP="00D62EBE">
            <w:pPr>
              <w:rPr>
                <w:b/>
                <w:bCs/>
                <w:sz w:val="20"/>
                <w:szCs w:val="20"/>
              </w:rPr>
            </w:pPr>
            <w:r w:rsidRPr="00D62EBE">
              <w:rPr>
                <w:b/>
                <w:bCs/>
                <w:sz w:val="20"/>
                <w:szCs w:val="20"/>
              </w:rPr>
              <w:t xml:space="preserve">Output </w:t>
            </w:r>
            <w:proofErr w:type="gramStart"/>
            <w:r w:rsidRPr="00D62EBE">
              <w:rPr>
                <w:b/>
                <w:bCs/>
                <w:sz w:val="20"/>
                <w:szCs w:val="20"/>
              </w:rPr>
              <w:t>1.4 :</w:t>
            </w:r>
            <w:proofErr w:type="gramEnd"/>
            <w:r w:rsidRPr="00D62EBE">
              <w:rPr>
                <w:sz w:val="20"/>
                <w:szCs w:val="20"/>
              </w:rPr>
              <w:t xml:space="preserve"> Handbook on the roles and responsibilities of ABS authorities and institutions adopted</w:t>
            </w:r>
          </w:p>
        </w:tc>
        <w:tc>
          <w:tcPr>
            <w:tcW w:w="2003" w:type="dxa"/>
          </w:tcPr>
          <w:p w14:paraId="7DC54A17" w14:textId="77777777" w:rsidR="00D62EBE" w:rsidRPr="00D62EBE" w:rsidRDefault="00D62EBE" w:rsidP="00D62EBE">
            <w:pPr>
              <w:rPr>
                <w:sz w:val="20"/>
                <w:szCs w:val="20"/>
              </w:rPr>
            </w:pPr>
            <w:r w:rsidRPr="00D62EBE">
              <w:rPr>
                <w:sz w:val="20"/>
                <w:szCs w:val="20"/>
              </w:rPr>
              <w:t>Handbook on the roles and responsibilities of ABS authorities and institutions adopted</w:t>
            </w:r>
          </w:p>
        </w:tc>
        <w:tc>
          <w:tcPr>
            <w:tcW w:w="2764" w:type="dxa"/>
          </w:tcPr>
          <w:p w14:paraId="14B84EF1" w14:textId="77777777" w:rsidR="00D62EBE" w:rsidRPr="00D62EBE" w:rsidRDefault="00D62EBE" w:rsidP="00D62EBE">
            <w:pPr>
              <w:rPr>
                <w:sz w:val="20"/>
                <w:szCs w:val="20"/>
              </w:rPr>
            </w:pPr>
            <w:r w:rsidRPr="00D62EBE">
              <w:rPr>
                <w:sz w:val="20"/>
                <w:szCs w:val="20"/>
              </w:rPr>
              <w:t>Handbook on the roles and responsibilities of ABS authorities and institutions is validated. This implies that the roles and responsibilities have been adopted.</w:t>
            </w:r>
          </w:p>
        </w:tc>
        <w:tc>
          <w:tcPr>
            <w:tcW w:w="2523" w:type="dxa"/>
          </w:tcPr>
          <w:p w14:paraId="7DB92D51" w14:textId="77777777" w:rsidR="00D62EBE" w:rsidRPr="00D62EBE" w:rsidRDefault="00D62EBE" w:rsidP="00D62EBE">
            <w:pPr>
              <w:rPr>
                <w:sz w:val="20"/>
                <w:szCs w:val="20"/>
              </w:rPr>
            </w:pPr>
            <w:proofErr w:type="spellStart"/>
            <w:r w:rsidRPr="00D62EBE">
              <w:rPr>
                <w:sz w:val="20"/>
                <w:szCs w:val="20"/>
              </w:rPr>
              <w:t>Hanbdbook</w:t>
            </w:r>
            <w:proofErr w:type="spellEnd"/>
            <w:r w:rsidRPr="00D62EBE">
              <w:rPr>
                <w:sz w:val="20"/>
                <w:szCs w:val="20"/>
              </w:rPr>
              <w:t xml:space="preserve"> is validated by the relevant stakeholders.</w:t>
            </w:r>
          </w:p>
          <w:p w14:paraId="440C7E5A" w14:textId="77777777" w:rsidR="00D62EBE" w:rsidRPr="00D62EBE" w:rsidRDefault="00D62EBE" w:rsidP="00D62EBE">
            <w:pPr>
              <w:rPr>
                <w:sz w:val="20"/>
                <w:szCs w:val="20"/>
              </w:rPr>
            </w:pPr>
            <w:r w:rsidRPr="00D62EBE">
              <w:rPr>
                <w:sz w:val="20"/>
                <w:szCs w:val="20"/>
              </w:rPr>
              <w:t>The validated guide document was not presented at the review.</w:t>
            </w:r>
          </w:p>
        </w:tc>
      </w:tr>
      <w:tr w:rsidR="00D62EBE" w:rsidRPr="00D62EBE" w14:paraId="58E47B30" w14:textId="77777777" w:rsidTr="00D1289F">
        <w:tc>
          <w:tcPr>
            <w:tcW w:w="9535" w:type="dxa"/>
            <w:gridSpan w:val="4"/>
            <w:shd w:val="clear" w:color="auto" w:fill="C5E0B3" w:themeFill="accent6" w:themeFillTint="66"/>
          </w:tcPr>
          <w:p w14:paraId="051D8784" w14:textId="77777777" w:rsidR="00D62EBE" w:rsidRPr="00D62EBE" w:rsidRDefault="00D62EBE" w:rsidP="00D62EBE">
            <w:pPr>
              <w:jc w:val="both"/>
              <w:rPr>
                <w:b/>
                <w:bCs/>
                <w:sz w:val="20"/>
                <w:szCs w:val="20"/>
              </w:rPr>
            </w:pPr>
            <w:r w:rsidRPr="00D62EBE">
              <w:rPr>
                <w:b/>
                <w:bCs/>
                <w:sz w:val="20"/>
                <w:szCs w:val="20"/>
              </w:rPr>
              <w:t xml:space="preserve">Component </w:t>
            </w:r>
            <w:proofErr w:type="gramStart"/>
            <w:r w:rsidRPr="00D62EBE">
              <w:rPr>
                <w:b/>
                <w:bCs/>
                <w:sz w:val="20"/>
                <w:szCs w:val="20"/>
              </w:rPr>
              <w:t>2 :</w:t>
            </w:r>
            <w:proofErr w:type="gramEnd"/>
            <w:r w:rsidRPr="00D62EBE">
              <w:rPr>
                <w:b/>
                <w:bCs/>
                <w:sz w:val="20"/>
                <w:szCs w:val="20"/>
              </w:rPr>
              <w:t xml:space="preserve"> Raising awareness of the Nagoya Protocol and developing the capacities of ABS stakeholders</w:t>
            </w:r>
          </w:p>
        </w:tc>
      </w:tr>
      <w:tr w:rsidR="00D62EBE" w:rsidRPr="00D62EBE" w14:paraId="5C7DFCE0" w14:textId="77777777" w:rsidTr="00D1289F">
        <w:tc>
          <w:tcPr>
            <w:tcW w:w="2245" w:type="dxa"/>
          </w:tcPr>
          <w:p w14:paraId="5056CF08" w14:textId="77777777" w:rsidR="00D62EBE" w:rsidRPr="00D62EBE" w:rsidRDefault="00D62EBE" w:rsidP="00D62EBE">
            <w:pPr>
              <w:rPr>
                <w:b/>
                <w:bCs/>
                <w:sz w:val="20"/>
                <w:szCs w:val="20"/>
                <w:lang w:val="fr-FR"/>
              </w:rPr>
            </w:pPr>
            <w:r w:rsidRPr="00D62EBE">
              <w:rPr>
                <w:b/>
                <w:bCs/>
                <w:sz w:val="20"/>
                <w:szCs w:val="20"/>
                <w:lang w:val="fr-FR"/>
              </w:rPr>
              <w:lastRenderedPageBreak/>
              <w:t xml:space="preserve">Output 2.1 : </w:t>
            </w:r>
            <w:r w:rsidRPr="00D62EBE">
              <w:rPr>
                <w:sz w:val="20"/>
                <w:szCs w:val="20"/>
                <w:lang w:val="fr-FR"/>
              </w:rPr>
              <w:t>Publication of relevant ABS documents</w:t>
            </w:r>
          </w:p>
        </w:tc>
        <w:tc>
          <w:tcPr>
            <w:tcW w:w="2003" w:type="dxa"/>
          </w:tcPr>
          <w:p w14:paraId="2D5143A5" w14:textId="77777777" w:rsidR="00D62EBE" w:rsidRPr="00D62EBE" w:rsidRDefault="00D62EBE" w:rsidP="00D62EBE">
            <w:pPr>
              <w:rPr>
                <w:sz w:val="20"/>
                <w:szCs w:val="20"/>
                <w:lang w:val="fr-FR"/>
              </w:rPr>
            </w:pPr>
            <w:r w:rsidRPr="00D62EBE">
              <w:rPr>
                <w:sz w:val="20"/>
                <w:szCs w:val="20"/>
                <w:lang w:val="fr-FR"/>
              </w:rPr>
              <w:t xml:space="preserve">Publication of documents </w:t>
            </w:r>
            <w:proofErr w:type="spellStart"/>
            <w:r w:rsidRPr="00D62EBE">
              <w:rPr>
                <w:sz w:val="20"/>
                <w:szCs w:val="20"/>
                <w:lang w:val="fr-FR"/>
              </w:rPr>
              <w:t>completed</w:t>
            </w:r>
            <w:proofErr w:type="spellEnd"/>
          </w:p>
        </w:tc>
        <w:tc>
          <w:tcPr>
            <w:tcW w:w="2764" w:type="dxa"/>
          </w:tcPr>
          <w:p w14:paraId="219CCD56" w14:textId="77777777" w:rsidR="00D62EBE" w:rsidRPr="00D62EBE" w:rsidRDefault="00D62EBE" w:rsidP="00D62EBE">
            <w:pPr>
              <w:rPr>
                <w:sz w:val="20"/>
                <w:szCs w:val="20"/>
              </w:rPr>
            </w:pPr>
            <w:r w:rsidRPr="00D62EBE">
              <w:rPr>
                <w:sz w:val="20"/>
                <w:szCs w:val="20"/>
              </w:rPr>
              <w:t>The publication has not yet been produced. ABS (online platform) is under construction</w:t>
            </w:r>
          </w:p>
        </w:tc>
        <w:tc>
          <w:tcPr>
            <w:tcW w:w="2523" w:type="dxa"/>
          </w:tcPr>
          <w:p w14:paraId="177E1F28" w14:textId="77777777" w:rsidR="00D62EBE" w:rsidRPr="00D62EBE" w:rsidRDefault="00D62EBE" w:rsidP="00D62EBE">
            <w:pPr>
              <w:rPr>
                <w:sz w:val="20"/>
                <w:szCs w:val="20"/>
              </w:rPr>
            </w:pPr>
            <w:r w:rsidRPr="00D62EBE">
              <w:rPr>
                <w:iCs/>
                <w:sz w:val="20"/>
                <w:szCs w:val="20"/>
              </w:rPr>
              <w:t xml:space="preserve">Compilation and review of all documents to be submitted to </w:t>
            </w:r>
            <w:r w:rsidRPr="00D62EBE">
              <w:rPr>
                <w:sz w:val="20"/>
                <w:szCs w:val="20"/>
              </w:rPr>
              <w:t xml:space="preserve">ABS (online platform) </w:t>
            </w:r>
            <w:r w:rsidRPr="00D62EBE">
              <w:rPr>
                <w:iCs/>
                <w:sz w:val="20"/>
                <w:szCs w:val="20"/>
              </w:rPr>
              <w:t>not done; formation of publishing authority not carried out</w:t>
            </w:r>
          </w:p>
        </w:tc>
      </w:tr>
      <w:tr w:rsidR="00D62EBE" w:rsidRPr="00D62EBE" w14:paraId="68BE65A8" w14:textId="77777777" w:rsidTr="00D1289F">
        <w:tc>
          <w:tcPr>
            <w:tcW w:w="2245" w:type="dxa"/>
          </w:tcPr>
          <w:p w14:paraId="685AF1D1" w14:textId="77777777" w:rsidR="00D62EBE" w:rsidRPr="00D62EBE" w:rsidRDefault="00D62EBE" w:rsidP="00D62EBE">
            <w:pPr>
              <w:rPr>
                <w:b/>
                <w:bCs/>
                <w:sz w:val="20"/>
                <w:szCs w:val="20"/>
              </w:rPr>
            </w:pPr>
            <w:r w:rsidRPr="00D62EBE">
              <w:rPr>
                <w:b/>
                <w:bCs/>
                <w:sz w:val="20"/>
                <w:szCs w:val="20"/>
              </w:rPr>
              <w:t xml:space="preserve">Output </w:t>
            </w:r>
            <w:proofErr w:type="gramStart"/>
            <w:r w:rsidRPr="00D62EBE">
              <w:rPr>
                <w:b/>
                <w:bCs/>
                <w:sz w:val="20"/>
                <w:szCs w:val="20"/>
              </w:rPr>
              <w:t>2.2 :</w:t>
            </w:r>
            <w:proofErr w:type="gramEnd"/>
            <w:r w:rsidRPr="00D62EBE">
              <w:rPr>
                <w:sz w:val="20"/>
                <w:szCs w:val="20"/>
              </w:rPr>
              <w:t xml:space="preserve"> Detailed national awareness/communication strategy developed</w:t>
            </w:r>
          </w:p>
        </w:tc>
        <w:tc>
          <w:tcPr>
            <w:tcW w:w="2003" w:type="dxa"/>
          </w:tcPr>
          <w:p w14:paraId="03FBD3F8" w14:textId="77777777" w:rsidR="00D62EBE" w:rsidRPr="00D62EBE" w:rsidRDefault="00D62EBE" w:rsidP="00D62EBE">
            <w:pPr>
              <w:rPr>
                <w:sz w:val="20"/>
                <w:szCs w:val="20"/>
              </w:rPr>
            </w:pPr>
            <w:r w:rsidRPr="00D62EBE">
              <w:rPr>
                <w:sz w:val="20"/>
                <w:szCs w:val="20"/>
              </w:rPr>
              <w:t>Detailed national awareness/communication strategy developed and adopted</w:t>
            </w:r>
          </w:p>
        </w:tc>
        <w:tc>
          <w:tcPr>
            <w:tcW w:w="2764" w:type="dxa"/>
          </w:tcPr>
          <w:p w14:paraId="6EFF79ED" w14:textId="77777777" w:rsidR="00D62EBE" w:rsidRPr="00D62EBE" w:rsidRDefault="00D62EBE" w:rsidP="00D62EBE">
            <w:pPr>
              <w:rPr>
                <w:sz w:val="20"/>
                <w:szCs w:val="20"/>
              </w:rPr>
            </w:pPr>
            <w:r w:rsidRPr="00D62EBE">
              <w:rPr>
                <w:sz w:val="20"/>
                <w:szCs w:val="20"/>
              </w:rPr>
              <w:t>National awareness/communication strategy developed and validated</w:t>
            </w:r>
          </w:p>
        </w:tc>
        <w:tc>
          <w:tcPr>
            <w:tcW w:w="2523" w:type="dxa"/>
          </w:tcPr>
          <w:p w14:paraId="59F57913" w14:textId="77777777" w:rsidR="00D62EBE" w:rsidRPr="00D62EBE" w:rsidRDefault="00D62EBE" w:rsidP="00D62EBE">
            <w:pPr>
              <w:rPr>
                <w:sz w:val="20"/>
                <w:szCs w:val="20"/>
              </w:rPr>
            </w:pPr>
            <w:r w:rsidRPr="00D62EBE">
              <w:rPr>
                <w:sz w:val="20"/>
                <w:szCs w:val="20"/>
              </w:rPr>
              <w:t>National awareness/communication strategy not adopted.</w:t>
            </w:r>
          </w:p>
          <w:p w14:paraId="3932B109" w14:textId="77777777" w:rsidR="00D62EBE" w:rsidRPr="00D62EBE" w:rsidRDefault="00D62EBE" w:rsidP="00D62EBE">
            <w:pPr>
              <w:rPr>
                <w:sz w:val="20"/>
                <w:szCs w:val="20"/>
              </w:rPr>
            </w:pPr>
            <w:r w:rsidRPr="00D62EBE">
              <w:rPr>
                <w:sz w:val="20"/>
                <w:szCs w:val="20"/>
              </w:rPr>
              <w:t>Situation unchanged for 1 year. The document submitted to the committee is highly unsatisfactory.</w:t>
            </w:r>
          </w:p>
        </w:tc>
      </w:tr>
      <w:tr w:rsidR="00D62EBE" w:rsidRPr="00D62EBE" w14:paraId="15D2DCF5" w14:textId="77777777" w:rsidTr="00D1289F">
        <w:trPr>
          <w:trHeight w:val="511"/>
        </w:trPr>
        <w:tc>
          <w:tcPr>
            <w:tcW w:w="2245" w:type="dxa"/>
            <w:vMerge w:val="restart"/>
          </w:tcPr>
          <w:p w14:paraId="6B4ED17E" w14:textId="77777777" w:rsidR="00D62EBE" w:rsidRPr="00D62EBE" w:rsidRDefault="00D62EBE" w:rsidP="00D62EBE">
            <w:pPr>
              <w:rPr>
                <w:b/>
                <w:bCs/>
                <w:sz w:val="20"/>
                <w:szCs w:val="20"/>
              </w:rPr>
            </w:pPr>
            <w:proofErr w:type="gramStart"/>
            <w:r w:rsidRPr="00D62EBE">
              <w:rPr>
                <w:b/>
                <w:bCs/>
                <w:sz w:val="20"/>
                <w:szCs w:val="20"/>
              </w:rPr>
              <w:t>Output :</w:t>
            </w:r>
            <w:proofErr w:type="gramEnd"/>
            <w:r w:rsidRPr="00D62EBE">
              <w:rPr>
                <w:b/>
                <w:bCs/>
                <w:sz w:val="20"/>
                <w:szCs w:val="20"/>
              </w:rPr>
              <w:t xml:space="preserve"> 2.3 :</w:t>
            </w:r>
            <w:r w:rsidRPr="00D62EBE">
              <w:rPr>
                <w:sz w:val="20"/>
                <w:szCs w:val="20"/>
              </w:rPr>
              <w:t xml:space="preserve"> Deployment of an awareness-raising campaign for stakeholders</w:t>
            </w:r>
          </w:p>
        </w:tc>
        <w:tc>
          <w:tcPr>
            <w:tcW w:w="2003" w:type="dxa"/>
            <w:vMerge w:val="restart"/>
          </w:tcPr>
          <w:p w14:paraId="49C7CB74" w14:textId="77777777" w:rsidR="00D62EBE" w:rsidRPr="00D62EBE" w:rsidRDefault="00D62EBE" w:rsidP="00D62EBE">
            <w:pPr>
              <w:rPr>
                <w:sz w:val="20"/>
                <w:szCs w:val="20"/>
                <w:lang w:val="fr-FR"/>
              </w:rPr>
            </w:pPr>
            <w:r w:rsidRPr="00D62EBE">
              <w:rPr>
                <w:sz w:val="20"/>
                <w:szCs w:val="20"/>
                <w:lang w:val="fr-FR"/>
              </w:rPr>
              <w:t xml:space="preserve">First consultations </w:t>
            </w:r>
            <w:proofErr w:type="spellStart"/>
            <w:r w:rsidRPr="00D62EBE">
              <w:rPr>
                <w:sz w:val="20"/>
                <w:szCs w:val="20"/>
                <w:lang w:val="fr-FR"/>
              </w:rPr>
              <w:t>launched</w:t>
            </w:r>
            <w:proofErr w:type="spellEnd"/>
            <w:r w:rsidRPr="00D62EBE">
              <w:rPr>
                <w:sz w:val="20"/>
                <w:szCs w:val="20"/>
                <w:lang w:val="fr-FR"/>
              </w:rPr>
              <w:t xml:space="preserve"> </w:t>
            </w:r>
          </w:p>
        </w:tc>
        <w:tc>
          <w:tcPr>
            <w:tcW w:w="2764" w:type="dxa"/>
          </w:tcPr>
          <w:p w14:paraId="10D50493" w14:textId="77777777" w:rsidR="00D62EBE" w:rsidRPr="00D62EBE" w:rsidRDefault="00D62EBE" w:rsidP="00D62EBE">
            <w:pPr>
              <w:rPr>
                <w:sz w:val="20"/>
                <w:szCs w:val="20"/>
              </w:rPr>
            </w:pPr>
            <w:r w:rsidRPr="00D62EBE">
              <w:rPr>
                <w:iCs/>
                <w:sz w:val="20"/>
                <w:szCs w:val="20"/>
              </w:rPr>
              <w:t>Awareness raising campaigns in Kinshasa and Lubumbashi for institutions responsible for issuing permits, to ensure coordination between these institutions.</w:t>
            </w:r>
          </w:p>
        </w:tc>
        <w:tc>
          <w:tcPr>
            <w:tcW w:w="2523" w:type="dxa"/>
          </w:tcPr>
          <w:p w14:paraId="571D304D" w14:textId="77777777" w:rsidR="00D62EBE" w:rsidRPr="00D62EBE" w:rsidRDefault="00D62EBE" w:rsidP="00D62EBE">
            <w:pPr>
              <w:rPr>
                <w:sz w:val="20"/>
                <w:szCs w:val="20"/>
              </w:rPr>
            </w:pPr>
            <w:r w:rsidRPr="00D62EBE">
              <w:rPr>
                <w:sz w:val="20"/>
                <w:szCs w:val="20"/>
              </w:rPr>
              <w:t>Activity conducted outside the National Awareness/Communication Strategy, which has not been adopted. The review was unaware of the content of the awareness campaign and the number and quality of participants.</w:t>
            </w:r>
          </w:p>
        </w:tc>
      </w:tr>
      <w:tr w:rsidR="00D62EBE" w:rsidRPr="00D62EBE" w14:paraId="2D32AF28" w14:textId="77777777" w:rsidTr="00D1289F">
        <w:trPr>
          <w:trHeight w:val="509"/>
        </w:trPr>
        <w:tc>
          <w:tcPr>
            <w:tcW w:w="2245" w:type="dxa"/>
            <w:vMerge/>
          </w:tcPr>
          <w:p w14:paraId="55735475" w14:textId="77777777" w:rsidR="00D62EBE" w:rsidRPr="00D62EBE" w:rsidRDefault="00D62EBE" w:rsidP="00D62EBE">
            <w:pPr>
              <w:rPr>
                <w:b/>
                <w:bCs/>
                <w:sz w:val="20"/>
                <w:szCs w:val="20"/>
              </w:rPr>
            </w:pPr>
          </w:p>
        </w:tc>
        <w:tc>
          <w:tcPr>
            <w:tcW w:w="2003" w:type="dxa"/>
            <w:vMerge/>
          </w:tcPr>
          <w:p w14:paraId="447BE1D9" w14:textId="77777777" w:rsidR="00D62EBE" w:rsidRPr="00D62EBE" w:rsidRDefault="00D62EBE" w:rsidP="00D62EBE">
            <w:pPr>
              <w:rPr>
                <w:sz w:val="20"/>
                <w:szCs w:val="20"/>
              </w:rPr>
            </w:pPr>
          </w:p>
        </w:tc>
        <w:tc>
          <w:tcPr>
            <w:tcW w:w="2764" w:type="dxa"/>
          </w:tcPr>
          <w:p w14:paraId="5F941766" w14:textId="77777777" w:rsidR="00D62EBE" w:rsidRPr="00D62EBE" w:rsidRDefault="00D62EBE" w:rsidP="00D62EBE">
            <w:pPr>
              <w:rPr>
                <w:sz w:val="20"/>
                <w:szCs w:val="20"/>
              </w:rPr>
            </w:pPr>
            <w:r w:rsidRPr="00D62EBE">
              <w:rPr>
                <w:sz w:val="20"/>
                <w:szCs w:val="20"/>
              </w:rPr>
              <w:t>Raising awareness of the proposed ABS system among key political and institutional decision-makers</w:t>
            </w:r>
          </w:p>
        </w:tc>
        <w:tc>
          <w:tcPr>
            <w:tcW w:w="2523" w:type="dxa"/>
          </w:tcPr>
          <w:p w14:paraId="4F528E87" w14:textId="77777777" w:rsidR="00D62EBE" w:rsidRPr="00D62EBE" w:rsidRDefault="00D62EBE" w:rsidP="00D62EBE">
            <w:pPr>
              <w:rPr>
                <w:sz w:val="20"/>
                <w:szCs w:val="20"/>
              </w:rPr>
            </w:pPr>
            <w:r w:rsidRPr="00D62EBE">
              <w:rPr>
                <w:sz w:val="20"/>
                <w:szCs w:val="20"/>
              </w:rPr>
              <w:t>Activity conducted without the national ABS system and the National Awareness/Communication Strategy having been adopted. The review was unaware of the content of the awareness campaign and the number and quality of participants.</w:t>
            </w:r>
          </w:p>
        </w:tc>
      </w:tr>
      <w:tr w:rsidR="00D62EBE" w:rsidRPr="00D62EBE" w14:paraId="112305E7" w14:textId="77777777" w:rsidTr="00D1289F">
        <w:trPr>
          <w:trHeight w:val="509"/>
        </w:trPr>
        <w:tc>
          <w:tcPr>
            <w:tcW w:w="2245" w:type="dxa"/>
            <w:vMerge/>
          </w:tcPr>
          <w:p w14:paraId="0C764A68" w14:textId="77777777" w:rsidR="00D62EBE" w:rsidRPr="00D62EBE" w:rsidRDefault="00D62EBE" w:rsidP="00D62EBE">
            <w:pPr>
              <w:rPr>
                <w:b/>
                <w:bCs/>
                <w:sz w:val="20"/>
                <w:szCs w:val="20"/>
              </w:rPr>
            </w:pPr>
          </w:p>
        </w:tc>
        <w:tc>
          <w:tcPr>
            <w:tcW w:w="2003" w:type="dxa"/>
            <w:vMerge/>
          </w:tcPr>
          <w:p w14:paraId="31112617" w14:textId="77777777" w:rsidR="00D62EBE" w:rsidRPr="00D62EBE" w:rsidRDefault="00D62EBE" w:rsidP="00D62EBE">
            <w:pPr>
              <w:rPr>
                <w:sz w:val="20"/>
                <w:szCs w:val="20"/>
              </w:rPr>
            </w:pPr>
          </w:p>
        </w:tc>
        <w:tc>
          <w:tcPr>
            <w:tcW w:w="2764" w:type="dxa"/>
          </w:tcPr>
          <w:p w14:paraId="79EEFD92" w14:textId="77777777" w:rsidR="00D62EBE" w:rsidRPr="00D62EBE" w:rsidRDefault="00D62EBE" w:rsidP="00D62EBE">
            <w:pPr>
              <w:rPr>
                <w:sz w:val="20"/>
                <w:szCs w:val="20"/>
              </w:rPr>
            </w:pPr>
            <w:r w:rsidRPr="00D62EBE">
              <w:rPr>
                <w:sz w:val="20"/>
                <w:szCs w:val="20"/>
              </w:rPr>
              <w:t>Sensitization of all stakeholder groups that will be involved and/or affected by the ABS system, including traditional healers and women's organizations, among others: activity not carried out</w:t>
            </w:r>
          </w:p>
        </w:tc>
        <w:tc>
          <w:tcPr>
            <w:tcW w:w="2523" w:type="dxa"/>
          </w:tcPr>
          <w:p w14:paraId="6082B33D" w14:textId="77777777" w:rsidR="00D62EBE" w:rsidRPr="00D62EBE" w:rsidRDefault="00D62EBE" w:rsidP="00D62EBE">
            <w:pPr>
              <w:rPr>
                <w:sz w:val="20"/>
                <w:szCs w:val="20"/>
              </w:rPr>
            </w:pPr>
            <w:r w:rsidRPr="00D62EBE">
              <w:rPr>
                <w:sz w:val="20"/>
                <w:szCs w:val="20"/>
              </w:rPr>
              <w:t>Activity not conducted due to the fact that the National Awareness / Communication Strategy has not been adopted.</w:t>
            </w:r>
          </w:p>
        </w:tc>
      </w:tr>
      <w:tr w:rsidR="00D62EBE" w:rsidRPr="00D62EBE" w14:paraId="3D3EB8E2" w14:textId="77777777" w:rsidTr="00D1289F">
        <w:trPr>
          <w:trHeight w:val="509"/>
        </w:trPr>
        <w:tc>
          <w:tcPr>
            <w:tcW w:w="2245" w:type="dxa"/>
            <w:vMerge/>
          </w:tcPr>
          <w:p w14:paraId="07A62120" w14:textId="77777777" w:rsidR="00D62EBE" w:rsidRPr="00D62EBE" w:rsidRDefault="00D62EBE" w:rsidP="00D62EBE">
            <w:pPr>
              <w:rPr>
                <w:b/>
                <w:bCs/>
                <w:sz w:val="20"/>
                <w:szCs w:val="20"/>
              </w:rPr>
            </w:pPr>
          </w:p>
        </w:tc>
        <w:tc>
          <w:tcPr>
            <w:tcW w:w="2003" w:type="dxa"/>
            <w:vMerge/>
          </w:tcPr>
          <w:p w14:paraId="0B517091" w14:textId="77777777" w:rsidR="00D62EBE" w:rsidRPr="00D62EBE" w:rsidRDefault="00D62EBE" w:rsidP="00D62EBE">
            <w:pPr>
              <w:rPr>
                <w:sz w:val="20"/>
                <w:szCs w:val="20"/>
              </w:rPr>
            </w:pPr>
          </w:p>
        </w:tc>
        <w:tc>
          <w:tcPr>
            <w:tcW w:w="2764" w:type="dxa"/>
          </w:tcPr>
          <w:p w14:paraId="4E581708" w14:textId="77777777" w:rsidR="00D62EBE" w:rsidRPr="00D62EBE" w:rsidRDefault="00D62EBE" w:rsidP="00D62EBE">
            <w:pPr>
              <w:rPr>
                <w:sz w:val="20"/>
                <w:szCs w:val="20"/>
              </w:rPr>
            </w:pPr>
            <w:r w:rsidRPr="00D62EBE">
              <w:rPr>
                <w:bCs/>
                <w:sz w:val="20"/>
                <w:szCs w:val="20"/>
              </w:rPr>
              <w:t xml:space="preserve">Raising awareness among stakeholders involved in value chains and the commercialization of genetic resources of the practical implications of and changes brought about by the ABS </w:t>
            </w:r>
            <w:r w:rsidRPr="00D62EBE">
              <w:rPr>
                <w:bCs/>
                <w:sz w:val="20"/>
                <w:szCs w:val="20"/>
              </w:rPr>
              <w:lastRenderedPageBreak/>
              <w:t>strategy: activity not conducted.</w:t>
            </w:r>
          </w:p>
        </w:tc>
        <w:tc>
          <w:tcPr>
            <w:tcW w:w="2523" w:type="dxa"/>
          </w:tcPr>
          <w:p w14:paraId="24787C21" w14:textId="77777777" w:rsidR="00D62EBE" w:rsidRPr="00D62EBE" w:rsidRDefault="00D62EBE" w:rsidP="00D62EBE">
            <w:pPr>
              <w:rPr>
                <w:sz w:val="20"/>
                <w:szCs w:val="20"/>
              </w:rPr>
            </w:pPr>
            <w:r w:rsidRPr="00D62EBE">
              <w:rPr>
                <w:sz w:val="20"/>
                <w:szCs w:val="20"/>
              </w:rPr>
              <w:lastRenderedPageBreak/>
              <w:t>Activity not conducted due to the fact that the National Awareness / Communication Strategy has not been adopted.</w:t>
            </w:r>
          </w:p>
        </w:tc>
      </w:tr>
      <w:tr w:rsidR="00D62EBE" w:rsidRPr="00D62EBE" w14:paraId="36FC5C3C" w14:textId="77777777" w:rsidTr="00D1289F">
        <w:tc>
          <w:tcPr>
            <w:tcW w:w="2245" w:type="dxa"/>
          </w:tcPr>
          <w:p w14:paraId="2A47871A" w14:textId="77777777" w:rsidR="00D62EBE" w:rsidRPr="00D62EBE" w:rsidRDefault="00D62EBE" w:rsidP="00D62EBE">
            <w:pPr>
              <w:rPr>
                <w:b/>
                <w:bCs/>
                <w:sz w:val="20"/>
                <w:szCs w:val="20"/>
              </w:rPr>
            </w:pPr>
            <w:r w:rsidRPr="00D62EBE">
              <w:rPr>
                <w:b/>
                <w:bCs/>
                <w:sz w:val="20"/>
                <w:szCs w:val="20"/>
              </w:rPr>
              <w:t xml:space="preserve">Output </w:t>
            </w:r>
            <w:proofErr w:type="gramStart"/>
            <w:r w:rsidRPr="00D62EBE">
              <w:rPr>
                <w:b/>
                <w:bCs/>
                <w:sz w:val="20"/>
                <w:szCs w:val="20"/>
              </w:rPr>
              <w:t>2.4 :</w:t>
            </w:r>
            <w:proofErr w:type="gramEnd"/>
            <w:r w:rsidRPr="00D62EBE">
              <w:rPr>
                <w:sz w:val="20"/>
                <w:szCs w:val="20"/>
              </w:rPr>
              <w:t xml:space="preserve"> Training of 300 actors on their roles and responsibilities in the national ABS system</w:t>
            </w:r>
          </w:p>
        </w:tc>
        <w:tc>
          <w:tcPr>
            <w:tcW w:w="2003" w:type="dxa"/>
          </w:tcPr>
          <w:p w14:paraId="1516B17C" w14:textId="77777777" w:rsidR="00D62EBE" w:rsidRPr="00D62EBE" w:rsidRDefault="00D62EBE" w:rsidP="00D62EBE">
            <w:pPr>
              <w:spacing w:after="120"/>
              <w:rPr>
                <w:sz w:val="20"/>
                <w:szCs w:val="20"/>
              </w:rPr>
            </w:pPr>
            <w:r w:rsidRPr="00D62EBE">
              <w:rPr>
                <w:sz w:val="20"/>
                <w:szCs w:val="20"/>
              </w:rPr>
              <w:t>50 government representatives, 50 traditional healers, 50 women's groups trained on their roles and responsibilities within the national ABS system</w:t>
            </w:r>
          </w:p>
        </w:tc>
        <w:tc>
          <w:tcPr>
            <w:tcW w:w="2764" w:type="dxa"/>
          </w:tcPr>
          <w:p w14:paraId="22A3AF00" w14:textId="77777777" w:rsidR="00D62EBE" w:rsidRPr="00D62EBE" w:rsidRDefault="00D62EBE" w:rsidP="00D62EBE">
            <w:pPr>
              <w:rPr>
                <w:sz w:val="20"/>
                <w:szCs w:val="20"/>
              </w:rPr>
            </w:pPr>
            <w:r w:rsidRPr="00D62EBE">
              <w:rPr>
                <w:sz w:val="20"/>
                <w:szCs w:val="20"/>
              </w:rPr>
              <w:t>No training of the 3 categories of ABS actors has been initiated.</w:t>
            </w:r>
          </w:p>
          <w:p w14:paraId="7C7D5B61" w14:textId="77777777" w:rsidR="00D62EBE" w:rsidRPr="00D62EBE" w:rsidRDefault="00D62EBE" w:rsidP="00D62EBE">
            <w:pPr>
              <w:rPr>
                <w:sz w:val="20"/>
                <w:szCs w:val="20"/>
              </w:rPr>
            </w:pPr>
          </w:p>
        </w:tc>
        <w:tc>
          <w:tcPr>
            <w:tcW w:w="2523" w:type="dxa"/>
          </w:tcPr>
          <w:p w14:paraId="702783E8" w14:textId="77777777" w:rsidR="00D62EBE" w:rsidRPr="00D62EBE" w:rsidRDefault="00D62EBE" w:rsidP="00D62EBE">
            <w:pPr>
              <w:rPr>
                <w:sz w:val="20"/>
                <w:szCs w:val="20"/>
              </w:rPr>
            </w:pPr>
            <w:r w:rsidRPr="00D62EBE">
              <w:rPr>
                <w:sz w:val="20"/>
                <w:szCs w:val="20"/>
              </w:rPr>
              <w:t>This is due to the fact that the National Awareness/Communication Strategy has not yet been adopted.</w:t>
            </w:r>
          </w:p>
        </w:tc>
      </w:tr>
      <w:tr w:rsidR="00D62EBE" w:rsidRPr="00D62EBE" w14:paraId="1D132B3D" w14:textId="77777777" w:rsidTr="00D1289F">
        <w:trPr>
          <w:trHeight w:val="995"/>
        </w:trPr>
        <w:tc>
          <w:tcPr>
            <w:tcW w:w="2245" w:type="dxa"/>
            <w:vMerge w:val="restart"/>
          </w:tcPr>
          <w:p w14:paraId="0A6B3481" w14:textId="77777777" w:rsidR="00D62EBE" w:rsidRPr="00D62EBE" w:rsidRDefault="00D62EBE" w:rsidP="00D62EBE">
            <w:pPr>
              <w:rPr>
                <w:b/>
                <w:bCs/>
                <w:sz w:val="20"/>
                <w:szCs w:val="20"/>
              </w:rPr>
            </w:pPr>
            <w:r w:rsidRPr="00D62EBE">
              <w:rPr>
                <w:b/>
                <w:sz w:val="20"/>
                <w:szCs w:val="20"/>
              </w:rPr>
              <w:t>Output </w:t>
            </w:r>
            <w:proofErr w:type="gramStart"/>
            <w:r w:rsidRPr="00D62EBE">
              <w:rPr>
                <w:b/>
                <w:sz w:val="20"/>
                <w:szCs w:val="20"/>
              </w:rPr>
              <w:t>2.5</w:t>
            </w:r>
            <w:r w:rsidRPr="00D62EBE">
              <w:rPr>
                <w:bCs/>
                <w:sz w:val="20"/>
                <w:szCs w:val="20"/>
              </w:rPr>
              <w:t> :</w:t>
            </w:r>
            <w:proofErr w:type="gramEnd"/>
            <w:r w:rsidRPr="00D62EBE">
              <w:rPr>
                <w:bCs/>
                <w:sz w:val="20"/>
                <w:szCs w:val="20"/>
              </w:rPr>
              <w:t xml:space="preserve"> This is due to the fact that the National Awareness/Communication Strategy has not yet been adopted.</w:t>
            </w:r>
          </w:p>
        </w:tc>
        <w:tc>
          <w:tcPr>
            <w:tcW w:w="2003" w:type="dxa"/>
            <w:vMerge w:val="restart"/>
          </w:tcPr>
          <w:p w14:paraId="4DC9F003" w14:textId="77777777" w:rsidR="00D62EBE" w:rsidRPr="00D62EBE" w:rsidRDefault="00D62EBE" w:rsidP="00D62EBE">
            <w:pPr>
              <w:rPr>
                <w:iCs/>
                <w:sz w:val="20"/>
                <w:szCs w:val="20"/>
              </w:rPr>
            </w:pPr>
            <w:r w:rsidRPr="00D62EBE">
              <w:rPr>
                <w:sz w:val="20"/>
                <w:szCs w:val="20"/>
              </w:rPr>
              <w:t>Members of the National ABS Committee (CONAPA), licensing institutions, the authority responsible for publishing information on ABS, and players in the value and marketing chains are sensitized and trained.</w:t>
            </w:r>
          </w:p>
        </w:tc>
        <w:tc>
          <w:tcPr>
            <w:tcW w:w="2764" w:type="dxa"/>
          </w:tcPr>
          <w:p w14:paraId="570970F0" w14:textId="77777777" w:rsidR="00D62EBE" w:rsidRPr="00D62EBE" w:rsidRDefault="00D62EBE" w:rsidP="00D62EBE">
            <w:pPr>
              <w:ind w:left="-113"/>
              <w:rPr>
                <w:sz w:val="20"/>
                <w:szCs w:val="20"/>
              </w:rPr>
            </w:pPr>
            <w:r w:rsidRPr="00D62EBE">
              <w:rPr>
                <w:sz w:val="20"/>
                <w:szCs w:val="20"/>
              </w:rPr>
              <w:t>CONAPA members are not trained.</w:t>
            </w:r>
          </w:p>
        </w:tc>
        <w:tc>
          <w:tcPr>
            <w:tcW w:w="2523" w:type="dxa"/>
          </w:tcPr>
          <w:p w14:paraId="203E9CD4" w14:textId="77777777" w:rsidR="00D62EBE" w:rsidRPr="00D62EBE" w:rsidRDefault="00D62EBE" w:rsidP="00D62EBE">
            <w:pPr>
              <w:rPr>
                <w:sz w:val="20"/>
                <w:szCs w:val="20"/>
                <w:lang w:val="fr-FR"/>
              </w:rPr>
            </w:pPr>
            <w:r w:rsidRPr="00D62EBE">
              <w:rPr>
                <w:sz w:val="20"/>
                <w:szCs w:val="20"/>
                <w:lang w:val="fr-FR"/>
              </w:rPr>
              <w:t xml:space="preserve">CONAPA </w:t>
            </w:r>
            <w:proofErr w:type="spellStart"/>
            <w:r w:rsidRPr="00D62EBE">
              <w:rPr>
                <w:sz w:val="20"/>
                <w:szCs w:val="20"/>
                <w:lang w:val="fr-FR"/>
              </w:rPr>
              <w:t>is</w:t>
            </w:r>
            <w:proofErr w:type="spellEnd"/>
            <w:r w:rsidRPr="00D62EBE">
              <w:rPr>
                <w:sz w:val="20"/>
                <w:szCs w:val="20"/>
                <w:lang w:val="fr-FR"/>
              </w:rPr>
              <w:t xml:space="preserve"> not </w:t>
            </w:r>
            <w:proofErr w:type="spellStart"/>
            <w:r w:rsidRPr="00D62EBE">
              <w:rPr>
                <w:sz w:val="20"/>
                <w:szCs w:val="20"/>
                <w:lang w:val="fr-FR"/>
              </w:rPr>
              <w:t>created</w:t>
            </w:r>
            <w:proofErr w:type="spellEnd"/>
            <w:r w:rsidRPr="00D62EBE">
              <w:rPr>
                <w:sz w:val="20"/>
                <w:szCs w:val="20"/>
                <w:lang w:val="fr-FR"/>
              </w:rPr>
              <w:t>.</w:t>
            </w:r>
          </w:p>
        </w:tc>
      </w:tr>
      <w:tr w:rsidR="00D62EBE" w:rsidRPr="00D62EBE" w14:paraId="1678CB3D" w14:textId="77777777" w:rsidTr="00D1289F">
        <w:trPr>
          <w:trHeight w:val="994"/>
        </w:trPr>
        <w:tc>
          <w:tcPr>
            <w:tcW w:w="2245" w:type="dxa"/>
            <w:vMerge/>
          </w:tcPr>
          <w:p w14:paraId="036E7BCF" w14:textId="77777777" w:rsidR="00D62EBE" w:rsidRPr="00D62EBE" w:rsidRDefault="00D62EBE" w:rsidP="00D62EBE">
            <w:pPr>
              <w:rPr>
                <w:b/>
                <w:sz w:val="20"/>
                <w:szCs w:val="20"/>
                <w:lang w:val="fr-FR"/>
              </w:rPr>
            </w:pPr>
          </w:p>
        </w:tc>
        <w:tc>
          <w:tcPr>
            <w:tcW w:w="2003" w:type="dxa"/>
            <w:vMerge/>
          </w:tcPr>
          <w:p w14:paraId="409073F7" w14:textId="77777777" w:rsidR="00D62EBE" w:rsidRPr="00D62EBE" w:rsidRDefault="00D62EBE" w:rsidP="00D62EBE">
            <w:pPr>
              <w:rPr>
                <w:sz w:val="20"/>
                <w:szCs w:val="20"/>
                <w:lang w:val="fr-FR"/>
              </w:rPr>
            </w:pPr>
          </w:p>
        </w:tc>
        <w:tc>
          <w:tcPr>
            <w:tcW w:w="2764" w:type="dxa"/>
          </w:tcPr>
          <w:p w14:paraId="00BD9450" w14:textId="77777777" w:rsidR="00D62EBE" w:rsidRPr="00D62EBE" w:rsidRDefault="00D62EBE" w:rsidP="00D62EBE">
            <w:pPr>
              <w:rPr>
                <w:sz w:val="20"/>
                <w:szCs w:val="20"/>
              </w:rPr>
            </w:pPr>
            <w:r w:rsidRPr="00D62EBE">
              <w:rPr>
                <w:iCs/>
                <w:sz w:val="20"/>
                <w:szCs w:val="20"/>
              </w:rPr>
              <w:t>No training for licensing institutions, authority to publish information on ABS</w:t>
            </w:r>
          </w:p>
        </w:tc>
        <w:tc>
          <w:tcPr>
            <w:tcW w:w="2523" w:type="dxa"/>
            <w:vMerge w:val="restart"/>
          </w:tcPr>
          <w:p w14:paraId="03EF82C7" w14:textId="77777777" w:rsidR="00D62EBE" w:rsidRPr="00D62EBE" w:rsidRDefault="00D62EBE" w:rsidP="00D62EBE">
            <w:pPr>
              <w:rPr>
                <w:sz w:val="20"/>
                <w:szCs w:val="20"/>
              </w:rPr>
            </w:pPr>
            <w:r w:rsidRPr="00D62EBE">
              <w:rPr>
                <w:sz w:val="20"/>
                <w:szCs w:val="20"/>
              </w:rPr>
              <w:t>Absence of a national awareness/communication strategy</w:t>
            </w:r>
          </w:p>
        </w:tc>
      </w:tr>
      <w:tr w:rsidR="00D62EBE" w:rsidRPr="00D62EBE" w14:paraId="46CB9C4F" w14:textId="77777777" w:rsidTr="00D1289F">
        <w:trPr>
          <w:trHeight w:val="994"/>
        </w:trPr>
        <w:tc>
          <w:tcPr>
            <w:tcW w:w="2245" w:type="dxa"/>
            <w:vMerge/>
          </w:tcPr>
          <w:p w14:paraId="331991F3" w14:textId="77777777" w:rsidR="00D62EBE" w:rsidRPr="00D62EBE" w:rsidRDefault="00D62EBE" w:rsidP="00D62EBE">
            <w:pPr>
              <w:rPr>
                <w:b/>
                <w:sz w:val="20"/>
                <w:szCs w:val="20"/>
              </w:rPr>
            </w:pPr>
          </w:p>
        </w:tc>
        <w:tc>
          <w:tcPr>
            <w:tcW w:w="2003" w:type="dxa"/>
            <w:vMerge/>
          </w:tcPr>
          <w:p w14:paraId="7700E6FB" w14:textId="77777777" w:rsidR="00D62EBE" w:rsidRPr="00D62EBE" w:rsidRDefault="00D62EBE" w:rsidP="00D62EBE">
            <w:pPr>
              <w:rPr>
                <w:sz w:val="20"/>
                <w:szCs w:val="20"/>
              </w:rPr>
            </w:pPr>
          </w:p>
        </w:tc>
        <w:tc>
          <w:tcPr>
            <w:tcW w:w="2764" w:type="dxa"/>
          </w:tcPr>
          <w:p w14:paraId="78AA1714" w14:textId="77777777" w:rsidR="00D62EBE" w:rsidRPr="00D62EBE" w:rsidRDefault="00D62EBE" w:rsidP="00D62EBE">
            <w:pPr>
              <w:rPr>
                <w:sz w:val="20"/>
                <w:szCs w:val="20"/>
              </w:rPr>
            </w:pPr>
            <w:r w:rsidRPr="00D62EBE">
              <w:rPr>
                <w:sz w:val="20"/>
                <w:szCs w:val="20"/>
              </w:rPr>
              <w:t>No training for stakeholder groups that will be involved and/or affected by the ABS system, including traditional healers and women's organizations, among others.</w:t>
            </w:r>
          </w:p>
        </w:tc>
        <w:tc>
          <w:tcPr>
            <w:tcW w:w="2523" w:type="dxa"/>
            <w:vMerge/>
          </w:tcPr>
          <w:p w14:paraId="304449AF" w14:textId="77777777" w:rsidR="00D62EBE" w:rsidRPr="00D62EBE" w:rsidRDefault="00D62EBE" w:rsidP="00D62EBE">
            <w:pPr>
              <w:rPr>
                <w:sz w:val="20"/>
                <w:szCs w:val="20"/>
              </w:rPr>
            </w:pPr>
          </w:p>
        </w:tc>
      </w:tr>
      <w:tr w:rsidR="00D62EBE" w:rsidRPr="00D62EBE" w14:paraId="22977E46" w14:textId="77777777" w:rsidTr="00D1289F">
        <w:trPr>
          <w:trHeight w:val="994"/>
        </w:trPr>
        <w:tc>
          <w:tcPr>
            <w:tcW w:w="2245" w:type="dxa"/>
            <w:vMerge/>
          </w:tcPr>
          <w:p w14:paraId="0C386575" w14:textId="77777777" w:rsidR="00D62EBE" w:rsidRPr="00D62EBE" w:rsidRDefault="00D62EBE" w:rsidP="00D62EBE">
            <w:pPr>
              <w:rPr>
                <w:b/>
                <w:sz w:val="20"/>
                <w:szCs w:val="20"/>
              </w:rPr>
            </w:pPr>
          </w:p>
        </w:tc>
        <w:tc>
          <w:tcPr>
            <w:tcW w:w="2003" w:type="dxa"/>
            <w:vMerge/>
          </w:tcPr>
          <w:p w14:paraId="6A98FC6A" w14:textId="77777777" w:rsidR="00D62EBE" w:rsidRPr="00D62EBE" w:rsidRDefault="00D62EBE" w:rsidP="00D62EBE">
            <w:pPr>
              <w:rPr>
                <w:sz w:val="20"/>
                <w:szCs w:val="20"/>
              </w:rPr>
            </w:pPr>
          </w:p>
        </w:tc>
        <w:tc>
          <w:tcPr>
            <w:tcW w:w="2764" w:type="dxa"/>
          </w:tcPr>
          <w:p w14:paraId="0A185038" w14:textId="77777777" w:rsidR="00D62EBE" w:rsidRPr="00D62EBE" w:rsidRDefault="00D62EBE" w:rsidP="00D62EBE">
            <w:pPr>
              <w:rPr>
                <w:sz w:val="20"/>
                <w:szCs w:val="20"/>
              </w:rPr>
            </w:pPr>
            <w:r w:rsidRPr="00D62EBE">
              <w:rPr>
                <w:sz w:val="20"/>
                <w:szCs w:val="20"/>
              </w:rPr>
              <w:t>No training for stakeholder groups that will be involved and/or affected by the ABS system, including traditional healers and women's organizations, among others</w:t>
            </w:r>
          </w:p>
        </w:tc>
        <w:tc>
          <w:tcPr>
            <w:tcW w:w="2523" w:type="dxa"/>
            <w:vMerge/>
          </w:tcPr>
          <w:p w14:paraId="61CA226C" w14:textId="77777777" w:rsidR="00D62EBE" w:rsidRPr="00D62EBE" w:rsidRDefault="00D62EBE" w:rsidP="00D62EBE">
            <w:pPr>
              <w:rPr>
                <w:sz w:val="20"/>
                <w:szCs w:val="20"/>
              </w:rPr>
            </w:pPr>
          </w:p>
        </w:tc>
      </w:tr>
      <w:tr w:rsidR="00D62EBE" w:rsidRPr="00D62EBE" w14:paraId="6ADB841A" w14:textId="77777777" w:rsidTr="00D1289F">
        <w:tc>
          <w:tcPr>
            <w:tcW w:w="9535" w:type="dxa"/>
            <w:gridSpan w:val="4"/>
            <w:shd w:val="clear" w:color="auto" w:fill="C5E0B3" w:themeFill="accent6" w:themeFillTint="66"/>
          </w:tcPr>
          <w:p w14:paraId="28D412A1" w14:textId="77777777" w:rsidR="00D62EBE" w:rsidRPr="00D62EBE" w:rsidRDefault="00D62EBE" w:rsidP="00D62EBE">
            <w:pPr>
              <w:spacing w:after="60"/>
              <w:rPr>
                <w:b/>
                <w:bCs/>
                <w:sz w:val="20"/>
                <w:szCs w:val="20"/>
              </w:rPr>
            </w:pPr>
            <w:r w:rsidRPr="00D62EBE">
              <w:rPr>
                <w:b/>
                <w:bCs/>
                <w:sz w:val="20"/>
                <w:szCs w:val="20"/>
              </w:rPr>
              <w:t xml:space="preserve">Component </w:t>
            </w:r>
            <w:proofErr w:type="gramStart"/>
            <w:r w:rsidRPr="00D62EBE">
              <w:rPr>
                <w:b/>
                <w:bCs/>
                <w:sz w:val="20"/>
                <w:szCs w:val="20"/>
              </w:rPr>
              <w:t>3 :</w:t>
            </w:r>
            <w:proofErr w:type="gramEnd"/>
            <w:r w:rsidRPr="00D62EBE">
              <w:rPr>
                <w:b/>
                <w:bCs/>
                <w:sz w:val="20"/>
                <w:szCs w:val="20"/>
              </w:rPr>
              <w:t xml:space="preserve"> In-situ conservation and testing of PIC and MAT principles and ABS permits </w:t>
            </w:r>
          </w:p>
        </w:tc>
      </w:tr>
      <w:tr w:rsidR="00D62EBE" w:rsidRPr="00D62EBE" w14:paraId="7267268C" w14:textId="77777777" w:rsidTr="00D1289F">
        <w:tc>
          <w:tcPr>
            <w:tcW w:w="2245" w:type="dxa"/>
          </w:tcPr>
          <w:p w14:paraId="0267BC94" w14:textId="77777777" w:rsidR="00D62EBE" w:rsidRPr="00D62EBE" w:rsidRDefault="00D62EBE" w:rsidP="00D62EBE">
            <w:pPr>
              <w:rPr>
                <w:b/>
                <w:bCs/>
                <w:sz w:val="20"/>
                <w:szCs w:val="20"/>
              </w:rPr>
            </w:pPr>
            <w:r w:rsidRPr="00D62EBE">
              <w:rPr>
                <w:b/>
                <w:sz w:val="20"/>
                <w:szCs w:val="20"/>
              </w:rPr>
              <w:t xml:space="preserve">Output </w:t>
            </w:r>
            <w:proofErr w:type="gramStart"/>
            <w:r w:rsidRPr="00D62EBE">
              <w:rPr>
                <w:b/>
                <w:sz w:val="20"/>
                <w:szCs w:val="20"/>
              </w:rPr>
              <w:t>3.1 :</w:t>
            </w:r>
            <w:proofErr w:type="gramEnd"/>
            <w:r w:rsidRPr="00D62EBE">
              <w:rPr>
                <w:bCs/>
                <w:sz w:val="20"/>
                <w:szCs w:val="20"/>
              </w:rPr>
              <w:t xml:space="preserve"> An identification document and compilation of ethnobotanical information on the most important and/or promising plants.</w:t>
            </w:r>
          </w:p>
        </w:tc>
        <w:tc>
          <w:tcPr>
            <w:tcW w:w="2003" w:type="dxa"/>
          </w:tcPr>
          <w:p w14:paraId="60BA393A" w14:textId="77777777" w:rsidR="00D62EBE" w:rsidRPr="00D62EBE" w:rsidRDefault="00D62EBE" w:rsidP="00D62EBE">
            <w:pPr>
              <w:rPr>
                <w:iCs/>
                <w:sz w:val="20"/>
                <w:szCs w:val="20"/>
              </w:rPr>
            </w:pPr>
            <w:r w:rsidRPr="00D62EBE">
              <w:rPr>
                <w:iCs/>
                <w:sz w:val="20"/>
                <w:szCs w:val="20"/>
              </w:rPr>
              <w:t>Scoping document on the consolidation of existing ethnobotanical information on the most important/promising plants in the DRC validated</w:t>
            </w:r>
          </w:p>
        </w:tc>
        <w:tc>
          <w:tcPr>
            <w:tcW w:w="2764" w:type="dxa"/>
          </w:tcPr>
          <w:p w14:paraId="63326081" w14:textId="77777777" w:rsidR="00D62EBE" w:rsidRPr="00D62EBE" w:rsidRDefault="00D62EBE" w:rsidP="00D62EBE">
            <w:pPr>
              <w:rPr>
                <w:iCs/>
                <w:sz w:val="20"/>
                <w:szCs w:val="20"/>
                <w:lang w:val="fr-FR"/>
              </w:rPr>
            </w:pPr>
            <w:proofErr w:type="spellStart"/>
            <w:r w:rsidRPr="00D62EBE">
              <w:rPr>
                <w:iCs/>
                <w:sz w:val="20"/>
                <w:szCs w:val="20"/>
                <w:lang w:val="fr-FR"/>
              </w:rPr>
              <w:t>Incompleted</w:t>
            </w:r>
            <w:proofErr w:type="spellEnd"/>
            <w:r w:rsidRPr="00D62EBE">
              <w:rPr>
                <w:iCs/>
                <w:sz w:val="20"/>
                <w:szCs w:val="20"/>
                <w:lang w:val="fr-FR"/>
              </w:rPr>
              <w:t xml:space="preserve"> document </w:t>
            </w:r>
          </w:p>
        </w:tc>
        <w:tc>
          <w:tcPr>
            <w:tcW w:w="2523" w:type="dxa"/>
          </w:tcPr>
          <w:p w14:paraId="1EAD1E11" w14:textId="77777777" w:rsidR="00D62EBE" w:rsidRPr="00D62EBE" w:rsidRDefault="00D62EBE" w:rsidP="00D62EBE">
            <w:pPr>
              <w:rPr>
                <w:iCs/>
                <w:sz w:val="20"/>
                <w:szCs w:val="20"/>
              </w:rPr>
            </w:pPr>
            <w:r w:rsidRPr="00D62EBE">
              <w:rPr>
                <w:iCs/>
                <w:sz w:val="20"/>
                <w:szCs w:val="20"/>
              </w:rPr>
              <w:t>The studies conducted are partial and incomplete.</w:t>
            </w:r>
          </w:p>
        </w:tc>
      </w:tr>
      <w:tr w:rsidR="00D62EBE" w:rsidRPr="00D62EBE" w14:paraId="5EACA1C8" w14:textId="77777777" w:rsidTr="00D1289F">
        <w:tc>
          <w:tcPr>
            <w:tcW w:w="2245" w:type="dxa"/>
          </w:tcPr>
          <w:p w14:paraId="7A3EC7C9" w14:textId="77777777" w:rsidR="00D62EBE" w:rsidRPr="00D62EBE" w:rsidRDefault="00D62EBE" w:rsidP="00D62EBE">
            <w:pPr>
              <w:rPr>
                <w:b/>
                <w:bCs/>
                <w:sz w:val="20"/>
                <w:szCs w:val="20"/>
              </w:rPr>
            </w:pPr>
            <w:r w:rsidRPr="00D62EBE">
              <w:rPr>
                <w:b/>
                <w:sz w:val="20"/>
                <w:szCs w:val="20"/>
              </w:rPr>
              <w:t xml:space="preserve">Output </w:t>
            </w:r>
            <w:proofErr w:type="gramStart"/>
            <w:r w:rsidRPr="00D62EBE">
              <w:rPr>
                <w:b/>
                <w:sz w:val="20"/>
                <w:szCs w:val="20"/>
              </w:rPr>
              <w:t>3.2</w:t>
            </w:r>
            <w:r w:rsidRPr="00D62EBE">
              <w:rPr>
                <w:bCs/>
                <w:sz w:val="20"/>
                <w:szCs w:val="20"/>
              </w:rPr>
              <w:t xml:space="preserve"> :</w:t>
            </w:r>
            <w:proofErr w:type="gramEnd"/>
            <w:r w:rsidRPr="00D62EBE">
              <w:rPr>
                <w:bCs/>
                <w:sz w:val="20"/>
                <w:szCs w:val="20"/>
              </w:rPr>
              <w:t xml:space="preserve"> Analysis of means and mechanisms used for in situ conservation</w:t>
            </w:r>
          </w:p>
        </w:tc>
        <w:tc>
          <w:tcPr>
            <w:tcW w:w="2003" w:type="dxa"/>
          </w:tcPr>
          <w:p w14:paraId="55835ED5" w14:textId="77777777" w:rsidR="00D62EBE" w:rsidRPr="00D62EBE" w:rsidRDefault="00D62EBE" w:rsidP="00D62EBE">
            <w:pPr>
              <w:rPr>
                <w:iCs/>
                <w:sz w:val="20"/>
                <w:szCs w:val="20"/>
                <w:lang w:val="fr-FR"/>
              </w:rPr>
            </w:pPr>
            <w:r w:rsidRPr="00D62EBE">
              <w:rPr>
                <w:iCs/>
                <w:sz w:val="20"/>
                <w:szCs w:val="20"/>
                <w:lang w:val="fr-FR"/>
              </w:rPr>
              <w:t>NA</w:t>
            </w:r>
          </w:p>
        </w:tc>
        <w:tc>
          <w:tcPr>
            <w:tcW w:w="2764" w:type="dxa"/>
          </w:tcPr>
          <w:p w14:paraId="2BD9F21D" w14:textId="77777777" w:rsidR="00D62EBE" w:rsidRPr="00D62EBE" w:rsidRDefault="00D62EBE" w:rsidP="00D62EBE">
            <w:pPr>
              <w:rPr>
                <w:iCs/>
                <w:sz w:val="20"/>
                <w:szCs w:val="20"/>
                <w:lang w:val="fr-FR"/>
              </w:rPr>
            </w:pPr>
            <w:r w:rsidRPr="00D62EBE">
              <w:rPr>
                <w:iCs/>
                <w:sz w:val="20"/>
                <w:szCs w:val="20"/>
                <w:lang w:val="fr-FR"/>
              </w:rPr>
              <w:t>NA</w:t>
            </w:r>
          </w:p>
        </w:tc>
        <w:tc>
          <w:tcPr>
            <w:tcW w:w="2523" w:type="dxa"/>
          </w:tcPr>
          <w:p w14:paraId="632A091E" w14:textId="77777777" w:rsidR="00D62EBE" w:rsidRPr="00D62EBE" w:rsidRDefault="00D62EBE" w:rsidP="00D62EBE">
            <w:pPr>
              <w:rPr>
                <w:iCs/>
                <w:sz w:val="20"/>
                <w:szCs w:val="20"/>
              </w:rPr>
            </w:pPr>
            <w:r w:rsidRPr="00D62EBE">
              <w:rPr>
                <w:iCs/>
                <w:sz w:val="20"/>
                <w:szCs w:val="20"/>
              </w:rPr>
              <w:t xml:space="preserve">This is a new product, based on the </w:t>
            </w:r>
            <w:proofErr w:type="spellStart"/>
            <w:r w:rsidRPr="00D62EBE">
              <w:rPr>
                <w:iCs/>
                <w:sz w:val="20"/>
                <w:szCs w:val="20"/>
              </w:rPr>
              <w:t>ToC</w:t>
            </w:r>
            <w:proofErr w:type="spellEnd"/>
            <w:r w:rsidRPr="00D62EBE">
              <w:rPr>
                <w:iCs/>
                <w:sz w:val="20"/>
                <w:szCs w:val="20"/>
              </w:rPr>
              <w:t xml:space="preserve"> built and taking into account the remaining duration of the project.</w:t>
            </w:r>
          </w:p>
        </w:tc>
      </w:tr>
      <w:tr w:rsidR="00D62EBE" w:rsidRPr="00D62EBE" w14:paraId="4008E5ED" w14:textId="77777777" w:rsidTr="00D1289F">
        <w:tc>
          <w:tcPr>
            <w:tcW w:w="2245" w:type="dxa"/>
          </w:tcPr>
          <w:p w14:paraId="1FC7665A" w14:textId="77777777" w:rsidR="00D62EBE" w:rsidRPr="00D62EBE" w:rsidRDefault="00D62EBE" w:rsidP="00D62EBE">
            <w:pPr>
              <w:rPr>
                <w:b/>
                <w:bCs/>
                <w:sz w:val="20"/>
                <w:szCs w:val="20"/>
              </w:rPr>
            </w:pPr>
            <w:r w:rsidRPr="00D62EBE">
              <w:rPr>
                <w:b/>
                <w:sz w:val="20"/>
                <w:szCs w:val="20"/>
              </w:rPr>
              <w:lastRenderedPageBreak/>
              <w:t xml:space="preserve">Output </w:t>
            </w:r>
            <w:proofErr w:type="gramStart"/>
            <w:r w:rsidRPr="00D62EBE">
              <w:rPr>
                <w:b/>
                <w:sz w:val="20"/>
                <w:szCs w:val="20"/>
              </w:rPr>
              <w:t>3.3</w:t>
            </w:r>
            <w:r w:rsidRPr="00D62EBE">
              <w:rPr>
                <w:bCs/>
                <w:sz w:val="20"/>
                <w:szCs w:val="20"/>
              </w:rPr>
              <w:t xml:space="preserve"> :</w:t>
            </w:r>
            <w:proofErr w:type="gramEnd"/>
            <w:r w:rsidRPr="00D62EBE">
              <w:rPr>
                <w:bCs/>
                <w:sz w:val="20"/>
                <w:szCs w:val="20"/>
              </w:rPr>
              <w:t xml:space="preserve"> Experimentation with PIC and MAT principles through pilot contract agreements</w:t>
            </w:r>
          </w:p>
        </w:tc>
        <w:tc>
          <w:tcPr>
            <w:tcW w:w="2003" w:type="dxa"/>
          </w:tcPr>
          <w:p w14:paraId="3FAE455D" w14:textId="77777777" w:rsidR="00D62EBE" w:rsidRPr="00D62EBE" w:rsidRDefault="00D62EBE" w:rsidP="00D62EBE">
            <w:pPr>
              <w:rPr>
                <w:iCs/>
                <w:sz w:val="20"/>
                <w:szCs w:val="20"/>
                <w:lang w:val="fr-FR"/>
              </w:rPr>
            </w:pPr>
            <w:r w:rsidRPr="00D62EBE">
              <w:rPr>
                <w:iCs/>
                <w:sz w:val="20"/>
                <w:szCs w:val="20"/>
                <w:lang w:val="fr-FR"/>
              </w:rPr>
              <w:t>NA</w:t>
            </w:r>
          </w:p>
        </w:tc>
        <w:tc>
          <w:tcPr>
            <w:tcW w:w="2764" w:type="dxa"/>
          </w:tcPr>
          <w:p w14:paraId="1BA7E33E" w14:textId="77777777" w:rsidR="00D62EBE" w:rsidRPr="00D62EBE" w:rsidRDefault="00D62EBE" w:rsidP="00D62EBE">
            <w:pPr>
              <w:rPr>
                <w:iCs/>
                <w:sz w:val="20"/>
                <w:szCs w:val="20"/>
                <w:lang w:val="fr-FR"/>
              </w:rPr>
            </w:pPr>
            <w:r w:rsidRPr="00D62EBE">
              <w:rPr>
                <w:iCs/>
                <w:sz w:val="20"/>
                <w:szCs w:val="20"/>
                <w:lang w:val="fr-FR"/>
              </w:rPr>
              <w:t>NA</w:t>
            </w:r>
          </w:p>
        </w:tc>
        <w:tc>
          <w:tcPr>
            <w:tcW w:w="2523" w:type="dxa"/>
          </w:tcPr>
          <w:p w14:paraId="12C58EED" w14:textId="77777777" w:rsidR="00D62EBE" w:rsidRPr="00D62EBE" w:rsidRDefault="00D62EBE" w:rsidP="00D62EBE">
            <w:pPr>
              <w:rPr>
                <w:iCs/>
                <w:sz w:val="20"/>
                <w:szCs w:val="20"/>
              </w:rPr>
            </w:pPr>
            <w:r w:rsidRPr="00D62EBE">
              <w:rPr>
                <w:iCs/>
                <w:sz w:val="20"/>
                <w:szCs w:val="20"/>
              </w:rPr>
              <w:t xml:space="preserve">This is a new product, based on the </w:t>
            </w:r>
            <w:proofErr w:type="spellStart"/>
            <w:r w:rsidRPr="00D62EBE">
              <w:rPr>
                <w:iCs/>
                <w:sz w:val="20"/>
                <w:szCs w:val="20"/>
              </w:rPr>
              <w:t>ToC</w:t>
            </w:r>
            <w:proofErr w:type="spellEnd"/>
            <w:r w:rsidRPr="00D62EBE">
              <w:rPr>
                <w:iCs/>
                <w:sz w:val="20"/>
                <w:szCs w:val="20"/>
              </w:rPr>
              <w:t xml:space="preserve"> built and taking into account the remaining duration of the project.</w:t>
            </w:r>
          </w:p>
        </w:tc>
      </w:tr>
      <w:tr w:rsidR="00D62EBE" w:rsidRPr="00D62EBE" w14:paraId="13372AB1" w14:textId="77777777" w:rsidTr="00D1289F">
        <w:tc>
          <w:tcPr>
            <w:tcW w:w="2245" w:type="dxa"/>
          </w:tcPr>
          <w:p w14:paraId="3069880B" w14:textId="77777777" w:rsidR="00D62EBE" w:rsidRPr="00D62EBE" w:rsidRDefault="00D62EBE" w:rsidP="00D62EBE">
            <w:pPr>
              <w:jc w:val="both"/>
              <w:rPr>
                <w:b/>
                <w:bCs/>
                <w:sz w:val="20"/>
                <w:szCs w:val="20"/>
              </w:rPr>
            </w:pPr>
          </w:p>
        </w:tc>
        <w:tc>
          <w:tcPr>
            <w:tcW w:w="2003" w:type="dxa"/>
          </w:tcPr>
          <w:p w14:paraId="5B94EAC2" w14:textId="77777777" w:rsidR="00D62EBE" w:rsidRPr="00D62EBE" w:rsidRDefault="00D62EBE" w:rsidP="00D62EBE">
            <w:pPr>
              <w:jc w:val="both"/>
              <w:rPr>
                <w:b/>
                <w:bCs/>
                <w:sz w:val="20"/>
                <w:szCs w:val="20"/>
              </w:rPr>
            </w:pPr>
          </w:p>
        </w:tc>
        <w:tc>
          <w:tcPr>
            <w:tcW w:w="2764" w:type="dxa"/>
          </w:tcPr>
          <w:p w14:paraId="7AFEE95E" w14:textId="77777777" w:rsidR="00D62EBE" w:rsidRPr="00D62EBE" w:rsidRDefault="00D62EBE" w:rsidP="00D62EBE">
            <w:pPr>
              <w:jc w:val="both"/>
              <w:rPr>
                <w:b/>
                <w:bCs/>
                <w:sz w:val="20"/>
                <w:szCs w:val="20"/>
              </w:rPr>
            </w:pPr>
          </w:p>
        </w:tc>
        <w:tc>
          <w:tcPr>
            <w:tcW w:w="2523" w:type="dxa"/>
          </w:tcPr>
          <w:p w14:paraId="204BB3A3" w14:textId="77777777" w:rsidR="00D62EBE" w:rsidRPr="00D62EBE" w:rsidRDefault="00D62EBE" w:rsidP="00D62EBE">
            <w:pPr>
              <w:jc w:val="both"/>
              <w:rPr>
                <w:b/>
                <w:bCs/>
                <w:sz w:val="20"/>
                <w:szCs w:val="20"/>
              </w:rPr>
            </w:pPr>
          </w:p>
        </w:tc>
      </w:tr>
    </w:tbl>
    <w:p w14:paraId="466D7DCD" w14:textId="77777777" w:rsidR="00D62EBE" w:rsidRPr="00D62EBE" w:rsidRDefault="00D62EBE" w:rsidP="00D62EBE">
      <w:pPr>
        <w:jc w:val="both"/>
      </w:pPr>
      <w:r w:rsidRPr="00D62EBE">
        <w:t xml:space="preserve">* As all outputs were not covered by indicators in </w:t>
      </w:r>
      <w:proofErr w:type="spellStart"/>
      <w:r w:rsidRPr="00D62EBE">
        <w:t>ProDoc</w:t>
      </w:r>
      <w:proofErr w:type="spellEnd"/>
      <w:r w:rsidRPr="00D62EBE">
        <w:t xml:space="preserve">, the review proposed the following indicators. </w:t>
      </w:r>
    </w:p>
    <w:p w14:paraId="717FEF78" w14:textId="77777777" w:rsidR="00D62EBE" w:rsidRPr="00D62EBE" w:rsidRDefault="00D62EBE" w:rsidP="00DE2DE4">
      <w:pPr>
        <w:numPr>
          <w:ilvl w:val="0"/>
          <w:numId w:val="119"/>
        </w:numPr>
        <w:spacing w:after="120" w:line="240" w:lineRule="auto"/>
        <w:ind w:left="357" w:hanging="357"/>
        <w:jc w:val="both"/>
      </w:pPr>
      <w:r w:rsidRPr="00D62EBE">
        <w:t>The assessment of each output is based on the state of implementation as of July 2023 (date of the mid-term review), analysis of information from the various progress reports (HYPR and PIR), interviews with the project team and stakeholders met. However, the review did not have access to the main outputs, and was therefore unable to verify and assess their level of completion and quality. The only output presented to the review was the national awareness/communication strategy document, which is at the draft stage as presented and cannot be considered a validated document.</w:t>
      </w:r>
    </w:p>
    <w:p w14:paraId="5412D22B" w14:textId="77777777" w:rsidR="00D62EBE" w:rsidRPr="00D62EBE" w:rsidRDefault="00D62EBE" w:rsidP="00D62EBE">
      <w:pPr>
        <w:jc w:val="both"/>
        <w:rPr>
          <w:b/>
          <w:bCs/>
          <w:u w:val="single"/>
        </w:rPr>
      </w:pPr>
      <w:r w:rsidRPr="00D62EBE">
        <w:rPr>
          <w:b/>
          <w:bCs/>
          <w:u w:val="single"/>
        </w:rPr>
        <w:t xml:space="preserve">Component </w:t>
      </w:r>
      <w:proofErr w:type="gramStart"/>
      <w:r w:rsidRPr="00D62EBE">
        <w:rPr>
          <w:b/>
          <w:bCs/>
          <w:u w:val="single"/>
        </w:rPr>
        <w:t>1 :</w:t>
      </w:r>
      <w:proofErr w:type="gramEnd"/>
      <w:r w:rsidRPr="00D62EBE">
        <w:rPr>
          <w:b/>
          <w:bCs/>
          <w:u w:val="single"/>
        </w:rPr>
        <w:t xml:space="preserve"> Development of regulations and tools for implementing ABS </w:t>
      </w:r>
    </w:p>
    <w:p w14:paraId="711593F5" w14:textId="77777777" w:rsidR="00D62EBE" w:rsidRPr="00D62EBE" w:rsidRDefault="00D62EBE" w:rsidP="00D62EBE">
      <w:pPr>
        <w:numPr>
          <w:ilvl w:val="0"/>
          <w:numId w:val="119"/>
        </w:numPr>
        <w:spacing w:after="120" w:line="240" w:lineRule="auto"/>
        <w:jc w:val="both"/>
      </w:pPr>
      <w:r w:rsidRPr="00D62EBE">
        <w:t xml:space="preserve">According to </w:t>
      </w:r>
      <w:proofErr w:type="spellStart"/>
      <w:r w:rsidRPr="00D62EBE">
        <w:t>ProDoc</w:t>
      </w:r>
      <w:proofErr w:type="spellEnd"/>
      <w:r w:rsidRPr="00D62EBE">
        <w:t>, this component aims to create a favorable environment for the implementation of the Nagoya Protocol in the DRC. The aim is to provide the DRC with the regulatory and institutional framework as well as the tools needed to apply the ABS-related provisions of Law no. 14/003 of February 11, 2014 on nature conservation.</w:t>
      </w:r>
    </w:p>
    <w:p w14:paraId="63DA2420" w14:textId="77777777" w:rsidR="00D62EBE" w:rsidRPr="00D62EBE" w:rsidRDefault="00D62EBE" w:rsidP="00D62EBE">
      <w:pPr>
        <w:numPr>
          <w:ilvl w:val="0"/>
          <w:numId w:val="119"/>
        </w:numPr>
        <w:spacing w:after="120" w:line="240" w:lineRule="auto"/>
        <w:jc w:val="both"/>
      </w:pPr>
      <w:r w:rsidRPr="00D62EBE">
        <w:t xml:space="preserve">The documents (Mid-Year Progress Reports (HYPR), Project Implementation Review (PIR) and others) submitted to the review show that the activities leading to the products were carried out in a fairly satisfactory manner, using a participatory approach involving key stakeholders. However, the documents do not confirm whether stakeholder groups with specific needs (suppliers, users, traditional healers, private sector, research, women, etc.) have contributed to the realization of the products, which could raise the issue of product ownership and usefulness. The documents do not allow us to assess the performance of the products (level of finish and quality), or to check whether the required quality standards have been met. Furthermore, the review did not confirm whether product realization considered the assumptions and drivers to facilitate the transition from products to results. Finally, the documents do not confirm whether the products were obtained in partnership with the partners targeted in the </w:t>
      </w:r>
      <w:proofErr w:type="spellStart"/>
      <w:r w:rsidRPr="00D62EBE">
        <w:t>ProDoc</w:t>
      </w:r>
      <w:proofErr w:type="spellEnd"/>
      <w:r w:rsidRPr="00D62EBE">
        <w:t xml:space="preserve">, such as INERA, ICCN, </w:t>
      </w:r>
      <w:proofErr w:type="spellStart"/>
      <w:r w:rsidRPr="00D62EBE">
        <w:t>Fondation</w:t>
      </w:r>
      <w:proofErr w:type="spellEnd"/>
      <w:r w:rsidRPr="00D62EBE">
        <w:t xml:space="preserve"> BDA, ANAMED, etc. This situation leads us to conclude that there are shortcomings in the implementation of the project, essentially linked to project management.</w:t>
      </w:r>
    </w:p>
    <w:p w14:paraId="42A8BEDC" w14:textId="77777777" w:rsidR="00D62EBE" w:rsidRPr="00D62EBE" w:rsidRDefault="00D62EBE" w:rsidP="00D62EBE">
      <w:pPr>
        <w:numPr>
          <w:ilvl w:val="0"/>
          <w:numId w:val="119"/>
        </w:numPr>
        <w:spacing w:after="120"/>
        <w:ind w:left="357" w:hanging="357"/>
        <w:jc w:val="both"/>
      </w:pPr>
      <w:r w:rsidRPr="00D62EBE">
        <w:t>Achievement levels for the key outputs of Component 1 are shown in Table 9 below.</w:t>
      </w:r>
    </w:p>
    <w:p w14:paraId="5EAED297" w14:textId="77777777" w:rsidR="00D62EBE" w:rsidRPr="00D62EBE" w:rsidRDefault="00D62EBE" w:rsidP="00D62EBE">
      <w:pPr>
        <w:ind w:left="360"/>
        <w:jc w:val="center"/>
        <w:rPr>
          <w:b/>
          <w:bCs/>
          <w:i/>
          <w:iCs/>
          <w:color w:val="385623" w:themeColor="accent6" w:themeShade="80"/>
          <w:sz w:val="20"/>
          <w:szCs w:val="20"/>
        </w:rPr>
      </w:pPr>
      <w:r w:rsidRPr="00D62EBE">
        <w:rPr>
          <w:b/>
          <w:bCs/>
          <w:i/>
          <w:iCs/>
          <w:color w:val="385623" w:themeColor="accent6" w:themeShade="80"/>
          <w:sz w:val="20"/>
          <w:szCs w:val="20"/>
        </w:rPr>
        <w:t xml:space="preserve">Table </w:t>
      </w:r>
      <w:proofErr w:type="gramStart"/>
      <w:r w:rsidRPr="00D62EBE">
        <w:rPr>
          <w:b/>
          <w:bCs/>
          <w:i/>
          <w:iCs/>
          <w:color w:val="385623" w:themeColor="accent6" w:themeShade="80"/>
          <w:sz w:val="20"/>
          <w:szCs w:val="20"/>
        </w:rPr>
        <w:t>9 :</w:t>
      </w:r>
      <w:proofErr w:type="gramEnd"/>
      <w:r w:rsidRPr="00D62EBE">
        <w:rPr>
          <w:b/>
          <w:bCs/>
          <w:i/>
          <w:iCs/>
          <w:color w:val="385623" w:themeColor="accent6" w:themeShade="80"/>
          <w:sz w:val="20"/>
          <w:szCs w:val="20"/>
        </w:rPr>
        <w:t xml:space="preserve"> Levels of achievement of Component 1 outputs</w:t>
      </w:r>
    </w:p>
    <w:tbl>
      <w:tblPr>
        <w:tblStyle w:val="Grilledutableau"/>
        <w:tblW w:w="0" w:type="auto"/>
        <w:tblLayout w:type="fixed"/>
        <w:tblLook w:val="04A0" w:firstRow="1" w:lastRow="0" w:firstColumn="1" w:lastColumn="0" w:noHBand="0" w:noVBand="1"/>
      </w:tblPr>
      <w:tblGrid>
        <w:gridCol w:w="984"/>
        <w:gridCol w:w="911"/>
        <w:gridCol w:w="935"/>
        <w:gridCol w:w="993"/>
        <w:gridCol w:w="4334"/>
        <w:gridCol w:w="1193"/>
      </w:tblGrid>
      <w:tr w:rsidR="00D62EBE" w:rsidRPr="00D62EBE" w14:paraId="11A6DFFE" w14:textId="77777777" w:rsidTr="00D1289F">
        <w:trPr>
          <w:tblHeader/>
        </w:trPr>
        <w:tc>
          <w:tcPr>
            <w:tcW w:w="984" w:type="dxa"/>
            <w:vMerge w:val="restart"/>
          </w:tcPr>
          <w:p w14:paraId="73D1CE6F" w14:textId="77777777" w:rsidR="00D62EBE" w:rsidRPr="00D62EBE" w:rsidRDefault="00D62EBE" w:rsidP="00D62EBE">
            <w:pPr>
              <w:jc w:val="center"/>
              <w:rPr>
                <w:b/>
                <w:bCs/>
                <w:sz w:val="20"/>
                <w:szCs w:val="20"/>
                <w:lang w:val="fr-FR"/>
              </w:rPr>
            </w:pPr>
            <w:bookmarkStart w:id="72" w:name="_Hlk144635862"/>
            <w:r w:rsidRPr="00D62EBE">
              <w:rPr>
                <w:b/>
                <w:bCs/>
                <w:sz w:val="20"/>
                <w:szCs w:val="20"/>
                <w:lang w:val="fr-FR"/>
              </w:rPr>
              <w:t>Outputs</w:t>
            </w:r>
          </w:p>
        </w:tc>
        <w:tc>
          <w:tcPr>
            <w:tcW w:w="2839" w:type="dxa"/>
            <w:gridSpan w:val="3"/>
          </w:tcPr>
          <w:p w14:paraId="52E96186" w14:textId="77777777" w:rsidR="00D62EBE" w:rsidRPr="00D62EBE" w:rsidRDefault="00D62EBE" w:rsidP="00D62EBE">
            <w:pPr>
              <w:jc w:val="center"/>
              <w:rPr>
                <w:b/>
                <w:bCs/>
                <w:sz w:val="20"/>
                <w:szCs w:val="20"/>
              </w:rPr>
            </w:pPr>
            <w:r w:rsidRPr="00D62EBE">
              <w:rPr>
                <w:b/>
                <w:bCs/>
                <w:sz w:val="20"/>
                <w:szCs w:val="20"/>
              </w:rPr>
              <w:t>Achievement rates in the 3 PIR reports (UNEP)</w:t>
            </w:r>
          </w:p>
        </w:tc>
        <w:tc>
          <w:tcPr>
            <w:tcW w:w="4334" w:type="dxa"/>
            <w:vMerge w:val="restart"/>
          </w:tcPr>
          <w:p w14:paraId="5E4F2C6B" w14:textId="77777777" w:rsidR="00D62EBE" w:rsidRPr="00D62EBE" w:rsidRDefault="00D62EBE" w:rsidP="00D62EBE">
            <w:pPr>
              <w:jc w:val="center"/>
              <w:rPr>
                <w:b/>
                <w:bCs/>
                <w:sz w:val="20"/>
                <w:szCs w:val="20"/>
                <w:lang w:val="fr-FR"/>
              </w:rPr>
            </w:pPr>
            <w:proofErr w:type="spellStart"/>
            <w:r w:rsidRPr="00D62EBE">
              <w:rPr>
                <w:b/>
                <w:bCs/>
                <w:sz w:val="20"/>
                <w:szCs w:val="20"/>
                <w:lang w:val="fr-FR"/>
              </w:rPr>
              <w:t>Findings</w:t>
            </w:r>
            <w:proofErr w:type="spellEnd"/>
            <w:r w:rsidRPr="00D62EBE">
              <w:rPr>
                <w:b/>
                <w:bCs/>
                <w:sz w:val="20"/>
                <w:szCs w:val="20"/>
                <w:lang w:val="fr-FR"/>
              </w:rPr>
              <w:t xml:space="preserve"> and feedback</w:t>
            </w:r>
          </w:p>
        </w:tc>
        <w:tc>
          <w:tcPr>
            <w:tcW w:w="1193" w:type="dxa"/>
            <w:vMerge w:val="restart"/>
          </w:tcPr>
          <w:p w14:paraId="1E67DD70" w14:textId="77777777" w:rsidR="00D62EBE" w:rsidRPr="00D62EBE" w:rsidRDefault="00D62EBE" w:rsidP="00D62EBE">
            <w:pPr>
              <w:jc w:val="center"/>
              <w:rPr>
                <w:b/>
                <w:bCs/>
                <w:sz w:val="20"/>
                <w:szCs w:val="20"/>
                <w:lang w:val="fr-FR"/>
              </w:rPr>
            </w:pPr>
            <w:r w:rsidRPr="00D62EBE">
              <w:rPr>
                <w:b/>
                <w:bCs/>
                <w:sz w:val="20"/>
                <w:szCs w:val="20"/>
                <w:lang w:val="fr-FR"/>
              </w:rPr>
              <w:t xml:space="preserve">Progress </w:t>
            </w:r>
            <w:proofErr w:type="spellStart"/>
            <w:r w:rsidRPr="00D62EBE">
              <w:rPr>
                <w:b/>
                <w:bCs/>
                <w:sz w:val="20"/>
                <w:szCs w:val="20"/>
                <w:lang w:val="fr-FR"/>
              </w:rPr>
              <w:t>evaluation</w:t>
            </w:r>
            <w:proofErr w:type="spellEnd"/>
          </w:p>
        </w:tc>
      </w:tr>
      <w:tr w:rsidR="00D62EBE" w:rsidRPr="00D62EBE" w14:paraId="10FAC2BB" w14:textId="77777777" w:rsidTr="00D1289F">
        <w:tc>
          <w:tcPr>
            <w:tcW w:w="984" w:type="dxa"/>
            <w:vMerge/>
          </w:tcPr>
          <w:p w14:paraId="49EBBFA1" w14:textId="77777777" w:rsidR="00D62EBE" w:rsidRPr="00D62EBE" w:rsidRDefault="00D62EBE" w:rsidP="00D62EBE">
            <w:pPr>
              <w:jc w:val="center"/>
              <w:rPr>
                <w:b/>
                <w:bCs/>
                <w:sz w:val="20"/>
                <w:szCs w:val="20"/>
                <w:lang w:val="fr-FR"/>
              </w:rPr>
            </w:pPr>
          </w:p>
        </w:tc>
        <w:tc>
          <w:tcPr>
            <w:tcW w:w="911" w:type="dxa"/>
          </w:tcPr>
          <w:p w14:paraId="742371B4" w14:textId="77777777" w:rsidR="00D62EBE" w:rsidRPr="00D62EBE" w:rsidRDefault="00D62EBE" w:rsidP="00D62EBE">
            <w:pPr>
              <w:jc w:val="center"/>
              <w:rPr>
                <w:b/>
                <w:bCs/>
                <w:sz w:val="20"/>
                <w:szCs w:val="20"/>
                <w:lang w:val="fr-FR"/>
              </w:rPr>
            </w:pPr>
            <w:r w:rsidRPr="00D62EBE">
              <w:rPr>
                <w:b/>
                <w:bCs/>
                <w:sz w:val="20"/>
                <w:szCs w:val="20"/>
                <w:lang w:val="fr-FR"/>
              </w:rPr>
              <w:t>06/2020</w:t>
            </w:r>
          </w:p>
        </w:tc>
        <w:tc>
          <w:tcPr>
            <w:tcW w:w="935" w:type="dxa"/>
          </w:tcPr>
          <w:p w14:paraId="0ECE0E04" w14:textId="77777777" w:rsidR="00D62EBE" w:rsidRPr="00D62EBE" w:rsidRDefault="00D62EBE" w:rsidP="00D62EBE">
            <w:pPr>
              <w:jc w:val="center"/>
              <w:rPr>
                <w:b/>
                <w:bCs/>
                <w:sz w:val="20"/>
                <w:szCs w:val="20"/>
                <w:lang w:val="fr-FR"/>
              </w:rPr>
            </w:pPr>
            <w:r w:rsidRPr="00D62EBE">
              <w:rPr>
                <w:b/>
                <w:bCs/>
                <w:sz w:val="20"/>
                <w:szCs w:val="20"/>
                <w:lang w:val="fr-FR"/>
              </w:rPr>
              <w:t>06/2021</w:t>
            </w:r>
          </w:p>
        </w:tc>
        <w:tc>
          <w:tcPr>
            <w:tcW w:w="993" w:type="dxa"/>
          </w:tcPr>
          <w:p w14:paraId="11FC5A3E" w14:textId="77777777" w:rsidR="00D62EBE" w:rsidRPr="00D62EBE" w:rsidRDefault="00D62EBE" w:rsidP="00D62EBE">
            <w:pPr>
              <w:jc w:val="center"/>
              <w:rPr>
                <w:b/>
                <w:bCs/>
                <w:sz w:val="20"/>
                <w:szCs w:val="20"/>
                <w:lang w:val="fr-FR"/>
              </w:rPr>
            </w:pPr>
            <w:r w:rsidRPr="00D62EBE">
              <w:rPr>
                <w:b/>
                <w:bCs/>
                <w:sz w:val="20"/>
                <w:szCs w:val="20"/>
                <w:lang w:val="fr-FR"/>
              </w:rPr>
              <w:t>06/2022</w:t>
            </w:r>
          </w:p>
        </w:tc>
        <w:tc>
          <w:tcPr>
            <w:tcW w:w="4334" w:type="dxa"/>
            <w:vMerge/>
          </w:tcPr>
          <w:p w14:paraId="191EA523" w14:textId="77777777" w:rsidR="00D62EBE" w:rsidRPr="00D62EBE" w:rsidRDefault="00D62EBE" w:rsidP="00D62EBE">
            <w:pPr>
              <w:jc w:val="center"/>
              <w:rPr>
                <w:b/>
                <w:bCs/>
                <w:sz w:val="20"/>
                <w:szCs w:val="20"/>
                <w:lang w:val="fr-FR"/>
              </w:rPr>
            </w:pPr>
          </w:p>
        </w:tc>
        <w:tc>
          <w:tcPr>
            <w:tcW w:w="1193" w:type="dxa"/>
            <w:vMerge/>
          </w:tcPr>
          <w:p w14:paraId="47B1F46D" w14:textId="77777777" w:rsidR="00D62EBE" w:rsidRPr="00D62EBE" w:rsidRDefault="00D62EBE" w:rsidP="00D62EBE">
            <w:pPr>
              <w:jc w:val="center"/>
              <w:rPr>
                <w:b/>
                <w:bCs/>
                <w:sz w:val="20"/>
                <w:szCs w:val="20"/>
                <w:lang w:val="fr-FR"/>
              </w:rPr>
            </w:pPr>
          </w:p>
        </w:tc>
      </w:tr>
      <w:tr w:rsidR="00D62EBE" w:rsidRPr="00D62EBE" w14:paraId="3A180232" w14:textId="77777777" w:rsidTr="00D1289F">
        <w:tc>
          <w:tcPr>
            <w:tcW w:w="9350" w:type="dxa"/>
            <w:gridSpan w:val="6"/>
            <w:shd w:val="clear" w:color="auto" w:fill="D9E2F3" w:themeFill="accent1" w:themeFillTint="33"/>
          </w:tcPr>
          <w:p w14:paraId="7F0D3E32" w14:textId="77777777" w:rsidR="00D62EBE" w:rsidRPr="00D62EBE" w:rsidRDefault="00D62EBE" w:rsidP="00D62EBE">
            <w:pPr>
              <w:jc w:val="both"/>
              <w:rPr>
                <w:b/>
                <w:bCs/>
                <w:i/>
                <w:iCs/>
                <w:sz w:val="20"/>
                <w:szCs w:val="20"/>
              </w:rPr>
            </w:pPr>
            <w:r w:rsidRPr="00D62EBE">
              <w:rPr>
                <w:b/>
                <w:bCs/>
                <w:i/>
                <w:iCs/>
                <w:sz w:val="20"/>
                <w:szCs w:val="20"/>
              </w:rPr>
              <w:t xml:space="preserve">Output </w:t>
            </w:r>
            <w:proofErr w:type="gramStart"/>
            <w:r w:rsidRPr="00D62EBE">
              <w:rPr>
                <w:b/>
                <w:bCs/>
                <w:i/>
                <w:iCs/>
                <w:sz w:val="20"/>
                <w:szCs w:val="20"/>
              </w:rPr>
              <w:t>1.1 :</w:t>
            </w:r>
            <w:proofErr w:type="gramEnd"/>
            <w:r w:rsidRPr="00D62EBE">
              <w:rPr>
                <w:b/>
                <w:bCs/>
                <w:i/>
                <w:iCs/>
                <w:sz w:val="20"/>
                <w:szCs w:val="20"/>
              </w:rPr>
              <w:t xml:space="preserve"> </w:t>
            </w:r>
            <w:r w:rsidRPr="00D62EBE">
              <w:rPr>
                <w:i/>
                <w:iCs/>
                <w:sz w:val="20"/>
                <w:szCs w:val="20"/>
              </w:rPr>
              <w:t>National ABS Committee created</w:t>
            </w:r>
          </w:p>
        </w:tc>
      </w:tr>
      <w:tr w:rsidR="00D62EBE" w:rsidRPr="00D62EBE" w14:paraId="23F173A5" w14:textId="77777777" w:rsidTr="00D1289F">
        <w:trPr>
          <w:trHeight w:val="481"/>
        </w:trPr>
        <w:tc>
          <w:tcPr>
            <w:tcW w:w="984" w:type="dxa"/>
          </w:tcPr>
          <w:p w14:paraId="4618FFB8" w14:textId="77777777" w:rsidR="00D62EBE" w:rsidRPr="00D62EBE" w:rsidRDefault="00D62EBE" w:rsidP="00D62EBE">
            <w:pPr>
              <w:rPr>
                <w:b/>
                <w:bCs/>
                <w:sz w:val="20"/>
                <w:szCs w:val="20"/>
              </w:rPr>
            </w:pPr>
          </w:p>
        </w:tc>
        <w:tc>
          <w:tcPr>
            <w:tcW w:w="911" w:type="dxa"/>
          </w:tcPr>
          <w:p w14:paraId="48172197" w14:textId="77777777" w:rsidR="00D62EBE" w:rsidRPr="00D62EBE" w:rsidRDefault="00D62EBE" w:rsidP="00D62EBE">
            <w:pPr>
              <w:jc w:val="center"/>
              <w:rPr>
                <w:sz w:val="20"/>
                <w:szCs w:val="20"/>
                <w:lang w:val="fr-FR"/>
              </w:rPr>
            </w:pPr>
            <w:r w:rsidRPr="00D62EBE">
              <w:rPr>
                <w:sz w:val="20"/>
                <w:szCs w:val="20"/>
                <w:lang w:val="fr-FR"/>
              </w:rPr>
              <w:t>100% </w:t>
            </w:r>
          </w:p>
          <w:p w14:paraId="3A707F56" w14:textId="77777777" w:rsidR="00D62EBE" w:rsidRPr="00D62EBE" w:rsidRDefault="00D62EBE" w:rsidP="00D62EBE">
            <w:pPr>
              <w:jc w:val="center"/>
              <w:rPr>
                <w:sz w:val="20"/>
                <w:szCs w:val="20"/>
                <w:lang w:val="fr-FR"/>
              </w:rPr>
            </w:pPr>
            <w:r w:rsidRPr="00D62EBE">
              <w:rPr>
                <w:sz w:val="20"/>
                <w:szCs w:val="20"/>
                <w:lang w:val="fr-FR"/>
              </w:rPr>
              <w:t>(50%)</w:t>
            </w:r>
          </w:p>
        </w:tc>
        <w:tc>
          <w:tcPr>
            <w:tcW w:w="935" w:type="dxa"/>
          </w:tcPr>
          <w:p w14:paraId="08D1EC26" w14:textId="77777777" w:rsidR="00D62EBE" w:rsidRPr="00D62EBE" w:rsidRDefault="00D62EBE" w:rsidP="00D62EBE">
            <w:pPr>
              <w:jc w:val="center"/>
              <w:rPr>
                <w:sz w:val="20"/>
                <w:szCs w:val="20"/>
                <w:lang w:val="fr-FR"/>
              </w:rPr>
            </w:pPr>
            <w:r w:rsidRPr="00D62EBE">
              <w:rPr>
                <w:sz w:val="20"/>
                <w:szCs w:val="20"/>
                <w:lang w:val="fr-FR"/>
              </w:rPr>
              <w:t>70%</w:t>
            </w:r>
          </w:p>
          <w:p w14:paraId="785D227A" w14:textId="77777777" w:rsidR="00D62EBE" w:rsidRPr="00D62EBE" w:rsidRDefault="00D62EBE" w:rsidP="00D62EBE">
            <w:pPr>
              <w:jc w:val="center"/>
              <w:rPr>
                <w:sz w:val="20"/>
                <w:szCs w:val="20"/>
                <w:lang w:val="fr-FR"/>
              </w:rPr>
            </w:pPr>
            <w:r w:rsidRPr="00D62EBE">
              <w:rPr>
                <w:sz w:val="20"/>
                <w:szCs w:val="20"/>
                <w:lang w:val="fr-FR"/>
              </w:rPr>
              <w:t>(65%)</w:t>
            </w:r>
          </w:p>
        </w:tc>
        <w:tc>
          <w:tcPr>
            <w:tcW w:w="993" w:type="dxa"/>
          </w:tcPr>
          <w:p w14:paraId="280096C3" w14:textId="77777777" w:rsidR="00D62EBE" w:rsidRPr="00D62EBE" w:rsidRDefault="00D62EBE" w:rsidP="00D62EBE">
            <w:pPr>
              <w:jc w:val="center"/>
              <w:rPr>
                <w:sz w:val="20"/>
                <w:szCs w:val="20"/>
                <w:lang w:val="fr-FR"/>
              </w:rPr>
            </w:pPr>
            <w:r w:rsidRPr="00D62EBE">
              <w:rPr>
                <w:sz w:val="20"/>
                <w:szCs w:val="20"/>
                <w:lang w:val="fr-FR"/>
              </w:rPr>
              <w:t>70%</w:t>
            </w:r>
          </w:p>
          <w:p w14:paraId="39A474CE" w14:textId="77777777" w:rsidR="00D62EBE" w:rsidRPr="00D62EBE" w:rsidRDefault="00D62EBE" w:rsidP="00D62EBE">
            <w:pPr>
              <w:jc w:val="center"/>
              <w:rPr>
                <w:sz w:val="20"/>
                <w:szCs w:val="20"/>
                <w:lang w:val="fr-FR"/>
              </w:rPr>
            </w:pPr>
            <w:r w:rsidRPr="00D62EBE">
              <w:rPr>
                <w:sz w:val="20"/>
                <w:szCs w:val="20"/>
                <w:highlight w:val="lightGray"/>
                <w:lang w:val="fr-FR"/>
              </w:rPr>
              <w:t>(75%)</w:t>
            </w:r>
          </w:p>
        </w:tc>
        <w:tc>
          <w:tcPr>
            <w:tcW w:w="4334" w:type="dxa"/>
          </w:tcPr>
          <w:p w14:paraId="7521E4FD" w14:textId="77777777" w:rsidR="00D62EBE" w:rsidRPr="00D62EBE" w:rsidRDefault="00D62EBE" w:rsidP="00D62EBE">
            <w:pPr>
              <w:rPr>
                <w:sz w:val="20"/>
                <w:szCs w:val="20"/>
                <w:lang w:val="fr-FR"/>
              </w:rPr>
            </w:pPr>
          </w:p>
        </w:tc>
        <w:tc>
          <w:tcPr>
            <w:tcW w:w="1193" w:type="dxa"/>
          </w:tcPr>
          <w:p w14:paraId="305ABC2A" w14:textId="77777777" w:rsidR="00D62EBE" w:rsidRPr="00D62EBE" w:rsidRDefault="00D62EBE" w:rsidP="00D62EBE">
            <w:pPr>
              <w:jc w:val="center"/>
              <w:rPr>
                <w:b/>
                <w:bCs/>
                <w:sz w:val="20"/>
                <w:szCs w:val="20"/>
                <w:lang w:val="fr-FR"/>
              </w:rPr>
            </w:pPr>
            <w:r w:rsidRPr="00D62EBE">
              <w:rPr>
                <w:b/>
                <w:bCs/>
                <w:sz w:val="20"/>
                <w:szCs w:val="20"/>
                <w:lang w:val="fr-FR"/>
              </w:rPr>
              <w:t>MS</w:t>
            </w:r>
          </w:p>
        </w:tc>
      </w:tr>
      <w:tr w:rsidR="00D62EBE" w:rsidRPr="00D62EBE" w14:paraId="4924F1F3" w14:textId="77777777" w:rsidTr="00D1289F">
        <w:trPr>
          <w:trHeight w:val="481"/>
        </w:trPr>
        <w:tc>
          <w:tcPr>
            <w:tcW w:w="8157" w:type="dxa"/>
            <w:gridSpan w:val="5"/>
          </w:tcPr>
          <w:p w14:paraId="00EE595C" w14:textId="77777777" w:rsidR="00D62EBE" w:rsidRPr="00D62EBE" w:rsidRDefault="00D62EBE" w:rsidP="00D62EBE">
            <w:pPr>
              <w:spacing w:after="60"/>
              <w:rPr>
                <w:sz w:val="20"/>
                <w:szCs w:val="20"/>
              </w:rPr>
            </w:pPr>
            <w:r w:rsidRPr="00D62EBE">
              <w:rPr>
                <w:sz w:val="20"/>
                <w:szCs w:val="20"/>
              </w:rPr>
              <w:lastRenderedPageBreak/>
              <w:t xml:space="preserve">The 1st year's PIR indicates that the National ABS Committee (CONAPA) is 100% established, while the following two years show a rate of 70%. </w:t>
            </w:r>
          </w:p>
          <w:p w14:paraId="52E6DEC9" w14:textId="77777777" w:rsidR="00D62EBE" w:rsidRPr="00D62EBE" w:rsidRDefault="00D62EBE" w:rsidP="00D62EBE">
            <w:pPr>
              <w:spacing w:after="60"/>
              <w:rPr>
                <w:sz w:val="20"/>
                <w:szCs w:val="20"/>
              </w:rPr>
            </w:pPr>
            <w:r w:rsidRPr="00D62EBE">
              <w:rPr>
                <w:sz w:val="20"/>
                <w:szCs w:val="20"/>
              </w:rPr>
              <w:t>The creation of CONAPA depends on the development and validation of the following elements: (</w:t>
            </w:r>
            <w:proofErr w:type="spellStart"/>
            <w:r w:rsidRPr="00D62EBE">
              <w:rPr>
                <w:sz w:val="20"/>
                <w:szCs w:val="20"/>
              </w:rPr>
              <w:t>i</w:t>
            </w:r>
            <w:proofErr w:type="spellEnd"/>
            <w:r w:rsidRPr="00D62EBE">
              <w:rPr>
                <w:sz w:val="20"/>
                <w:szCs w:val="20"/>
              </w:rPr>
              <w:t xml:space="preserve">) the decree on the organization and functioning of the National Competent Authority (ANC), (ii) the definition of the roles and responsibilities of stakeholders involved in the ABS process, (iii) the implementing measures instituting CONAPA. For the 1st element, the consultation of stakeholders in </w:t>
            </w:r>
            <w:proofErr w:type="spellStart"/>
            <w:r w:rsidRPr="00D62EBE">
              <w:rPr>
                <w:sz w:val="20"/>
                <w:szCs w:val="20"/>
              </w:rPr>
              <w:t>Kissangani</w:t>
            </w:r>
            <w:proofErr w:type="spellEnd"/>
            <w:r w:rsidRPr="00D62EBE">
              <w:rPr>
                <w:sz w:val="20"/>
                <w:szCs w:val="20"/>
              </w:rPr>
              <w:t xml:space="preserve"> (</w:t>
            </w:r>
            <w:proofErr w:type="spellStart"/>
            <w:r w:rsidRPr="00D62EBE">
              <w:rPr>
                <w:sz w:val="20"/>
                <w:szCs w:val="20"/>
              </w:rPr>
              <w:t>Tshopo</w:t>
            </w:r>
            <w:proofErr w:type="spellEnd"/>
            <w:r w:rsidRPr="00D62EBE">
              <w:rPr>
                <w:sz w:val="20"/>
                <w:szCs w:val="20"/>
              </w:rPr>
              <w:t xml:space="preserve">) did not take place, which slowed down the process of consolidation (provincial) and validation (national). The 2nd element did not sufficiently integrate the state structures responsible for issuing sectoral permits in parallel with the ABS permit, which delayed the validation of the element concerned.  </w:t>
            </w:r>
          </w:p>
          <w:p w14:paraId="7DFD9FFB" w14:textId="77777777" w:rsidR="00D62EBE" w:rsidRPr="00D62EBE" w:rsidRDefault="00D62EBE" w:rsidP="00D62EBE">
            <w:pPr>
              <w:spacing w:after="60"/>
              <w:rPr>
                <w:sz w:val="20"/>
                <w:szCs w:val="20"/>
              </w:rPr>
            </w:pPr>
            <w:r w:rsidRPr="00D62EBE">
              <w:rPr>
                <w:sz w:val="20"/>
                <w:szCs w:val="20"/>
              </w:rPr>
              <w:t>These various elements (analyzed below as separate outputs) have been developed and validated at a technical level, but not formally adopted/approved by the relevant authorities.</w:t>
            </w:r>
          </w:p>
          <w:p w14:paraId="05EF591F" w14:textId="77777777" w:rsidR="00D62EBE" w:rsidRPr="00D62EBE" w:rsidRDefault="00D62EBE" w:rsidP="00D62EBE">
            <w:pPr>
              <w:spacing w:after="60"/>
              <w:rPr>
                <w:sz w:val="20"/>
                <w:szCs w:val="20"/>
              </w:rPr>
            </w:pPr>
            <w:r w:rsidRPr="00D62EBE">
              <w:rPr>
                <w:sz w:val="20"/>
                <w:szCs w:val="20"/>
              </w:rPr>
              <w:t>As of July 2023, the product has not been obtained, making it impossible to carry out other activities or products linked to CONAPA.</w:t>
            </w:r>
          </w:p>
        </w:tc>
        <w:tc>
          <w:tcPr>
            <w:tcW w:w="1193" w:type="dxa"/>
          </w:tcPr>
          <w:p w14:paraId="4A3AB455" w14:textId="77777777" w:rsidR="00D62EBE" w:rsidRPr="00D62EBE" w:rsidRDefault="00D62EBE" w:rsidP="00D62EBE">
            <w:pPr>
              <w:jc w:val="center"/>
              <w:rPr>
                <w:sz w:val="20"/>
                <w:szCs w:val="20"/>
              </w:rPr>
            </w:pPr>
          </w:p>
        </w:tc>
      </w:tr>
      <w:tr w:rsidR="00D62EBE" w:rsidRPr="00D62EBE" w14:paraId="5210DA22" w14:textId="77777777" w:rsidTr="00D1289F">
        <w:tc>
          <w:tcPr>
            <w:tcW w:w="9350" w:type="dxa"/>
            <w:gridSpan w:val="6"/>
            <w:shd w:val="clear" w:color="auto" w:fill="D9E2F3" w:themeFill="accent1" w:themeFillTint="33"/>
          </w:tcPr>
          <w:p w14:paraId="2962E5A6" w14:textId="77777777" w:rsidR="00D62EBE" w:rsidRPr="00D62EBE" w:rsidRDefault="00D62EBE" w:rsidP="00D62EBE">
            <w:pPr>
              <w:jc w:val="both"/>
              <w:rPr>
                <w:b/>
                <w:bCs/>
                <w:i/>
                <w:iCs/>
                <w:sz w:val="20"/>
                <w:szCs w:val="20"/>
              </w:rPr>
            </w:pPr>
            <w:r w:rsidRPr="00D62EBE">
              <w:rPr>
                <w:b/>
                <w:bCs/>
                <w:i/>
                <w:iCs/>
                <w:sz w:val="20"/>
                <w:szCs w:val="20"/>
              </w:rPr>
              <w:t xml:space="preserve">Output </w:t>
            </w:r>
            <w:proofErr w:type="gramStart"/>
            <w:r w:rsidRPr="00D62EBE">
              <w:rPr>
                <w:b/>
                <w:bCs/>
                <w:i/>
                <w:iCs/>
                <w:sz w:val="20"/>
                <w:szCs w:val="20"/>
              </w:rPr>
              <w:t>1.2 :</w:t>
            </w:r>
            <w:proofErr w:type="gramEnd"/>
            <w:r w:rsidRPr="00D62EBE">
              <w:rPr>
                <w:b/>
                <w:bCs/>
                <w:i/>
                <w:iCs/>
                <w:sz w:val="20"/>
                <w:szCs w:val="20"/>
              </w:rPr>
              <w:t xml:space="preserve"> </w:t>
            </w:r>
            <w:r w:rsidRPr="00D62EBE">
              <w:rPr>
                <w:i/>
                <w:iCs/>
                <w:sz w:val="20"/>
                <w:szCs w:val="20"/>
              </w:rPr>
              <w:t>National ABS strategy and action plan (SNPA-APA) drawn up and adopted</w:t>
            </w:r>
          </w:p>
        </w:tc>
      </w:tr>
      <w:tr w:rsidR="00D62EBE" w:rsidRPr="00D62EBE" w14:paraId="7FF820FB" w14:textId="77777777" w:rsidTr="00D1289F">
        <w:tc>
          <w:tcPr>
            <w:tcW w:w="984" w:type="dxa"/>
          </w:tcPr>
          <w:p w14:paraId="6B8D3978" w14:textId="77777777" w:rsidR="00D62EBE" w:rsidRPr="00D62EBE" w:rsidRDefault="00D62EBE" w:rsidP="00D62EBE">
            <w:pPr>
              <w:rPr>
                <w:b/>
                <w:bCs/>
                <w:sz w:val="20"/>
                <w:szCs w:val="20"/>
              </w:rPr>
            </w:pPr>
          </w:p>
        </w:tc>
        <w:tc>
          <w:tcPr>
            <w:tcW w:w="911" w:type="dxa"/>
          </w:tcPr>
          <w:p w14:paraId="23E298BF" w14:textId="77777777" w:rsidR="00D62EBE" w:rsidRPr="00D62EBE" w:rsidRDefault="00D62EBE" w:rsidP="00D62EBE">
            <w:pPr>
              <w:jc w:val="center"/>
              <w:rPr>
                <w:sz w:val="20"/>
                <w:szCs w:val="20"/>
                <w:lang w:val="fr-FR"/>
              </w:rPr>
            </w:pPr>
            <w:r w:rsidRPr="00D62EBE">
              <w:rPr>
                <w:sz w:val="20"/>
                <w:szCs w:val="20"/>
                <w:lang w:val="fr-FR"/>
              </w:rPr>
              <w:t>75%</w:t>
            </w:r>
          </w:p>
          <w:p w14:paraId="470A9D72" w14:textId="77777777" w:rsidR="00D62EBE" w:rsidRPr="00D62EBE" w:rsidRDefault="00D62EBE" w:rsidP="00D62EBE">
            <w:pPr>
              <w:jc w:val="center"/>
              <w:rPr>
                <w:sz w:val="20"/>
                <w:szCs w:val="20"/>
                <w:lang w:val="fr-FR"/>
              </w:rPr>
            </w:pPr>
            <w:r w:rsidRPr="00D62EBE">
              <w:rPr>
                <w:sz w:val="20"/>
                <w:szCs w:val="20"/>
                <w:lang w:val="fr-FR"/>
              </w:rPr>
              <w:t>(60%)</w:t>
            </w:r>
          </w:p>
        </w:tc>
        <w:tc>
          <w:tcPr>
            <w:tcW w:w="935" w:type="dxa"/>
          </w:tcPr>
          <w:p w14:paraId="7D46F1E1" w14:textId="77777777" w:rsidR="00D62EBE" w:rsidRPr="00D62EBE" w:rsidRDefault="00D62EBE" w:rsidP="00D62EBE">
            <w:pPr>
              <w:jc w:val="center"/>
              <w:rPr>
                <w:sz w:val="20"/>
                <w:szCs w:val="20"/>
                <w:lang w:val="fr-FR"/>
              </w:rPr>
            </w:pPr>
            <w:r w:rsidRPr="00D62EBE">
              <w:rPr>
                <w:sz w:val="20"/>
                <w:szCs w:val="20"/>
                <w:lang w:val="fr-FR"/>
              </w:rPr>
              <w:t>80%</w:t>
            </w:r>
          </w:p>
          <w:p w14:paraId="25BA5248" w14:textId="77777777" w:rsidR="00D62EBE" w:rsidRPr="00D62EBE" w:rsidRDefault="00D62EBE" w:rsidP="00D62EBE">
            <w:pPr>
              <w:jc w:val="center"/>
              <w:rPr>
                <w:sz w:val="20"/>
                <w:szCs w:val="20"/>
                <w:lang w:val="fr-FR"/>
              </w:rPr>
            </w:pPr>
            <w:r w:rsidRPr="00D62EBE">
              <w:rPr>
                <w:sz w:val="20"/>
                <w:szCs w:val="20"/>
                <w:lang w:val="fr-FR"/>
              </w:rPr>
              <w:t>(75%)</w:t>
            </w:r>
          </w:p>
        </w:tc>
        <w:tc>
          <w:tcPr>
            <w:tcW w:w="993" w:type="dxa"/>
          </w:tcPr>
          <w:p w14:paraId="77F34C46" w14:textId="77777777" w:rsidR="00D62EBE" w:rsidRPr="00D62EBE" w:rsidRDefault="00D62EBE" w:rsidP="00D62EBE">
            <w:pPr>
              <w:jc w:val="center"/>
              <w:rPr>
                <w:sz w:val="20"/>
                <w:szCs w:val="20"/>
                <w:lang w:val="fr-FR"/>
              </w:rPr>
            </w:pPr>
            <w:r w:rsidRPr="00D62EBE">
              <w:rPr>
                <w:sz w:val="20"/>
                <w:szCs w:val="20"/>
                <w:lang w:val="fr-FR"/>
              </w:rPr>
              <w:t>100%</w:t>
            </w:r>
          </w:p>
          <w:p w14:paraId="4BC21B81" w14:textId="77777777" w:rsidR="00D62EBE" w:rsidRPr="00D62EBE" w:rsidRDefault="00D62EBE" w:rsidP="00D62EBE">
            <w:pPr>
              <w:jc w:val="center"/>
              <w:rPr>
                <w:sz w:val="20"/>
                <w:szCs w:val="20"/>
                <w:lang w:val="fr-FR"/>
              </w:rPr>
            </w:pPr>
            <w:r w:rsidRPr="00D62EBE">
              <w:rPr>
                <w:sz w:val="20"/>
                <w:szCs w:val="20"/>
                <w:highlight w:val="lightGray"/>
                <w:lang w:val="fr-FR"/>
              </w:rPr>
              <w:t>(90%)</w:t>
            </w:r>
          </w:p>
        </w:tc>
        <w:tc>
          <w:tcPr>
            <w:tcW w:w="4334" w:type="dxa"/>
          </w:tcPr>
          <w:p w14:paraId="70A60A4A" w14:textId="77777777" w:rsidR="00D62EBE" w:rsidRPr="00D62EBE" w:rsidRDefault="00D62EBE" w:rsidP="00D62EBE">
            <w:pPr>
              <w:rPr>
                <w:sz w:val="20"/>
                <w:szCs w:val="20"/>
                <w:lang w:val="fr-FR"/>
              </w:rPr>
            </w:pPr>
          </w:p>
        </w:tc>
        <w:tc>
          <w:tcPr>
            <w:tcW w:w="1193" w:type="dxa"/>
          </w:tcPr>
          <w:p w14:paraId="2CE59E56" w14:textId="77777777" w:rsidR="00D62EBE" w:rsidRPr="00D62EBE" w:rsidRDefault="00D62EBE" w:rsidP="00D62EBE">
            <w:pPr>
              <w:jc w:val="center"/>
              <w:rPr>
                <w:b/>
                <w:bCs/>
                <w:sz w:val="20"/>
                <w:szCs w:val="20"/>
                <w:lang w:val="fr-FR"/>
              </w:rPr>
            </w:pPr>
            <w:r w:rsidRPr="00D62EBE">
              <w:rPr>
                <w:b/>
                <w:bCs/>
                <w:sz w:val="20"/>
                <w:szCs w:val="20"/>
                <w:lang w:val="fr-FR"/>
              </w:rPr>
              <w:t>S</w:t>
            </w:r>
          </w:p>
        </w:tc>
      </w:tr>
      <w:tr w:rsidR="00D62EBE" w:rsidRPr="00D62EBE" w14:paraId="3557DC56" w14:textId="77777777" w:rsidTr="00D1289F">
        <w:tc>
          <w:tcPr>
            <w:tcW w:w="8157" w:type="dxa"/>
            <w:gridSpan w:val="5"/>
          </w:tcPr>
          <w:p w14:paraId="6D1631EB" w14:textId="77777777" w:rsidR="00D62EBE" w:rsidRPr="00D62EBE" w:rsidRDefault="00D62EBE" w:rsidP="00D62EBE">
            <w:pPr>
              <w:spacing w:after="60"/>
              <w:rPr>
                <w:sz w:val="20"/>
                <w:szCs w:val="20"/>
              </w:rPr>
            </w:pPr>
            <w:r w:rsidRPr="00D62EBE">
              <w:rPr>
                <w:sz w:val="20"/>
                <w:szCs w:val="20"/>
              </w:rPr>
              <w:t>The PIRs report realistic progress, indicating that the national ABS strategy and action plan have been drawn up and adopted. HYPRs also show realistic progress, but at different rates of achievement.</w:t>
            </w:r>
          </w:p>
          <w:p w14:paraId="07860494" w14:textId="77777777" w:rsidR="00D62EBE" w:rsidRPr="00D62EBE" w:rsidRDefault="00D62EBE" w:rsidP="00D62EBE">
            <w:pPr>
              <w:spacing w:after="60"/>
              <w:rPr>
                <w:sz w:val="20"/>
                <w:szCs w:val="20"/>
              </w:rPr>
            </w:pPr>
            <w:r w:rsidRPr="00D62EBE">
              <w:rPr>
                <w:sz w:val="20"/>
                <w:szCs w:val="20"/>
              </w:rPr>
              <w:t>The national ABS strategy and its action plan (SNPA-APA) constitute a major output without which certain products or activities cannot be achieved.</w:t>
            </w:r>
          </w:p>
          <w:p w14:paraId="3B6A4D26" w14:textId="77777777" w:rsidR="00D62EBE" w:rsidRPr="00D62EBE" w:rsidRDefault="00D62EBE" w:rsidP="00D62EBE">
            <w:pPr>
              <w:spacing w:after="60"/>
              <w:rPr>
                <w:sz w:val="20"/>
                <w:szCs w:val="20"/>
              </w:rPr>
            </w:pPr>
            <w:r w:rsidRPr="00D62EBE">
              <w:rPr>
                <w:sz w:val="20"/>
                <w:szCs w:val="20"/>
              </w:rPr>
              <w:t>It took 2 years to complete this product, and by the end of 2021 the final drafts had been validated, while drafts 0 existed because of the COMIFAC-GIZ ABS project. The implementation of the project did not take sufficient advantage to approve the SNPA-APA in a shorter timeframe.</w:t>
            </w:r>
          </w:p>
          <w:p w14:paraId="781E8B29" w14:textId="77777777" w:rsidR="00D62EBE" w:rsidRPr="00D62EBE" w:rsidRDefault="00D62EBE" w:rsidP="00D62EBE">
            <w:pPr>
              <w:spacing w:after="60"/>
              <w:rPr>
                <w:sz w:val="20"/>
                <w:szCs w:val="20"/>
              </w:rPr>
            </w:pPr>
            <w:r w:rsidRPr="00D62EBE">
              <w:rPr>
                <w:sz w:val="20"/>
                <w:szCs w:val="20"/>
              </w:rPr>
              <w:t xml:space="preserve">Provincial stakeholders in Lubumbashi, Matadi and </w:t>
            </w:r>
            <w:proofErr w:type="spellStart"/>
            <w:r w:rsidRPr="00D62EBE">
              <w:rPr>
                <w:sz w:val="20"/>
                <w:szCs w:val="20"/>
              </w:rPr>
              <w:t>Kissangani</w:t>
            </w:r>
            <w:proofErr w:type="spellEnd"/>
            <w:r w:rsidRPr="00D62EBE">
              <w:rPr>
                <w:sz w:val="20"/>
                <w:szCs w:val="20"/>
              </w:rPr>
              <w:t xml:space="preserve"> were consulted on the production of the product for consolidation and validation at provincial level, before being validated at national level by stakeholders in Kinshasa.</w:t>
            </w:r>
          </w:p>
          <w:p w14:paraId="46CD945D" w14:textId="77777777" w:rsidR="00D62EBE" w:rsidRPr="00D62EBE" w:rsidRDefault="00D62EBE" w:rsidP="00D62EBE">
            <w:pPr>
              <w:spacing w:after="60"/>
              <w:rPr>
                <w:sz w:val="20"/>
                <w:szCs w:val="20"/>
              </w:rPr>
            </w:pPr>
            <w:r w:rsidRPr="00D62EBE">
              <w:rPr>
                <w:sz w:val="20"/>
                <w:szCs w:val="20"/>
              </w:rPr>
              <w:t xml:space="preserve">As of July 2023, the </w:t>
            </w:r>
            <w:proofErr w:type="spellStart"/>
            <w:r w:rsidRPr="00D62EBE">
              <w:rPr>
                <w:sz w:val="20"/>
                <w:szCs w:val="20"/>
              </w:rPr>
              <w:t>Arrêté</w:t>
            </w:r>
            <w:proofErr w:type="spellEnd"/>
            <w:r w:rsidRPr="00D62EBE">
              <w:rPr>
                <w:sz w:val="20"/>
                <w:szCs w:val="20"/>
              </w:rPr>
              <w:t xml:space="preserve"> </w:t>
            </w:r>
            <w:proofErr w:type="spellStart"/>
            <w:r w:rsidRPr="00D62EBE">
              <w:rPr>
                <w:sz w:val="20"/>
                <w:szCs w:val="20"/>
              </w:rPr>
              <w:t>d'approbation</w:t>
            </w:r>
            <w:proofErr w:type="spellEnd"/>
            <w:r w:rsidRPr="00D62EBE">
              <w:rPr>
                <w:sz w:val="20"/>
                <w:szCs w:val="20"/>
              </w:rPr>
              <w:t xml:space="preserve"> has not been signed by the competent authority, which means that other activities and products linked to SNPA-APA cannot be carried out.</w:t>
            </w:r>
          </w:p>
        </w:tc>
        <w:tc>
          <w:tcPr>
            <w:tcW w:w="1193" w:type="dxa"/>
          </w:tcPr>
          <w:p w14:paraId="57C17FFC" w14:textId="77777777" w:rsidR="00D62EBE" w:rsidRPr="00D62EBE" w:rsidRDefault="00D62EBE" w:rsidP="00D62EBE">
            <w:pPr>
              <w:jc w:val="both"/>
              <w:rPr>
                <w:b/>
                <w:bCs/>
                <w:sz w:val="20"/>
                <w:szCs w:val="20"/>
              </w:rPr>
            </w:pPr>
          </w:p>
        </w:tc>
      </w:tr>
      <w:tr w:rsidR="00D62EBE" w:rsidRPr="00D62EBE" w14:paraId="2638FAD3" w14:textId="77777777" w:rsidTr="00D1289F">
        <w:tc>
          <w:tcPr>
            <w:tcW w:w="9350" w:type="dxa"/>
            <w:gridSpan w:val="6"/>
            <w:shd w:val="clear" w:color="auto" w:fill="D9E2F3" w:themeFill="accent1" w:themeFillTint="33"/>
          </w:tcPr>
          <w:p w14:paraId="06AC9767" w14:textId="77777777" w:rsidR="00D62EBE" w:rsidRPr="00D62EBE" w:rsidRDefault="00D62EBE" w:rsidP="00D62EBE">
            <w:pPr>
              <w:jc w:val="both"/>
              <w:rPr>
                <w:b/>
                <w:bCs/>
                <w:i/>
                <w:iCs/>
                <w:sz w:val="20"/>
                <w:szCs w:val="20"/>
                <w:lang w:val="fr-FR"/>
              </w:rPr>
            </w:pPr>
            <w:r w:rsidRPr="00D62EBE">
              <w:rPr>
                <w:b/>
                <w:bCs/>
                <w:i/>
                <w:iCs/>
                <w:sz w:val="20"/>
                <w:szCs w:val="20"/>
                <w:lang w:val="fr-FR"/>
              </w:rPr>
              <w:t xml:space="preserve">Output 1.3 : </w:t>
            </w:r>
            <w:r w:rsidRPr="00D62EBE">
              <w:rPr>
                <w:i/>
                <w:iCs/>
                <w:sz w:val="20"/>
                <w:szCs w:val="20"/>
                <w:lang w:val="fr-FR"/>
              </w:rPr>
              <w:t xml:space="preserve">ABS application </w:t>
            </w:r>
            <w:proofErr w:type="spellStart"/>
            <w:r w:rsidRPr="00D62EBE">
              <w:rPr>
                <w:i/>
                <w:iCs/>
                <w:sz w:val="20"/>
                <w:szCs w:val="20"/>
                <w:lang w:val="fr-FR"/>
              </w:rPr>
              <w:t>texts</w:t>
            </w:r>
            <w:proofErr w:type="spellEnd"/>
            <w:r w:rsidRPr="00D62EBE">
              <w:rPr>
                <w:i/>
                <w:iCs/>
                <w:sz w:val="20"/>
                <w:szCs w:val="20"/>
                <w:lang w:val="fr-FR"/>
              </w:rPr>
              <w:t xml:space="preserve"> </w:t>
            </w:r>
            <w:proofErr w:type="spellStart"/>
            <w:r w:rsidRPr="00D62EBE">
              <w:rPr>
                <w:i/>
                <w:iCs/>
                <w:sz w:val="20"/>
                <w:szCs w:val="20"/>
                <w:lang w:val="fr-FR"/>
              </w:rPr>
              <w:t>adopted</w:t>
            </w:r>
            <w:proofErr w:type="spellEnd"/>
          </w:p>
        </w:tc>
      </w:tr>
      <w:tr w:rsidR="00D62EBE" w:rsidRPr="00D62EBE" w14:paraId="4EC28B83" w14:textId="77777777" w:rsidTr="00D1289F">
        <w:tc>
          <w:tcPr>
            <w:tcW w:w="984" w:type="dxa"/>
          </w:tcPr>
          <w:p w14:paraId="72FB312A" w14:textId="77777777" w:rsidR="00D62EBE" w:rsidRPr="00D62EBE" w:rsidRDefault="00D62EBE" w:rsidP="00D62EBE">
            <w:pPr>
              <w:rPr>
                <w:b/>
                <w:bCs/>
                <w:sz w:val="20"/>
                <w:szCs w:val="20"/>
                <w:lang w:val="fr-FR"/>
              </w:rPr>
            </w:pPr>
          </w:p>
        </w:tc>
        <w:tc>
          <w:tcPr>
            <w:tcW w:w="911" w:type="dxa"/>
          </w:tcPr>
          <w:p w14:paraId="299A0129" w14:textId="77777777" w:rsidR="00D62EBE" w:rsidRPr="00D62EBE" w:rsidRDefault="00D62EBE" w:rsidP="00D62EBE">
            <w:pPr>
              <w:jc w:val="center"/>
              <w:rPr>
                <w:sz w:val="20"/>
                <w:szCs w:val="20"/>
                <w:lang w:val="fr-FR"/>
              </w:rPr>
            </w:pPr>
            <w:r w:rsidRPr="00D62EBE">
              <w:rPr>
                <w:sz w:val="20"/>
                <w:szCs w:val="20"/>
                <w:lang w:val="fr-FR"/>
              </w:rPr>
              <w:t>-</w:t>
            </w:r>
          </w:p>
          <w:p w14:paraId="142B40C3" w14:textId="77777777" w:rsidR="00D62EBE" w:rsidRPr="00D62EBE" w:rsidRDefault="00D62EBE" w:rsidP="00D62EBE">
            <w:pPr>
              <w:jc w:val="center"/>
              <w:rPr>
                <w:sz w:val="20"/>
                <w:szCs w:val="20"/>
                <w:lang w:val="fr-FR"/>
              </w:rPr>
            </w:pPr>
            <w:r w:rsidRPr="00D62EBE">
              <w:rPr>
                <w:sz w:val="20"/>
                <w:szCs w:val="20"/>
                <w:lang w:val="fr-FR"/>
              </w:rPr>
              <w:t>(40%)</w:t>
            </w:r>
          </w:p>
        </w:tc>
        <w:tc>
          <w:tcPr>
            <w:tcW w:w="935" w:type="dxa"/>
          </w:tcPr>
          <w:p w14:paraId="5A603B86" w14:textId="77777777" w:rsidR="00D62EBE" w:rsidRPr="00D62EBE" w:rsidRDefault="00D62EBE" w:rsidP="00D62EBE">
            <w:pPr>
              <w:jc w:val="center"/>
              <w:rPr>
                <w:sz w:val="20"/>
                <w:szCs w:val="20"/>
                <w:lang w:val="fr-FR"/>
              </w:rPr>
            </w:pPr>
            <w:r w:rsidRPr="00D62EBE">
              <w:rPr>
                <w:sz w:val="20"/>
                <w:szCs w:val="20"/>
                <w:lang w:val="fr-FR"/>
              </w:rPr>
              <w:t>60%</w:t>
            </w:r>
          </w:p>
          <w:p w14:paraId="38D876D8" w14:textId="77777777" w:rsidR="00D62EBE" w:rsidRPr="00D62EBE" w:rsidRDefault="00D62EBE" w:rsidP="00D62EBE">
            <w:pPr>
              <w:jc w:val="center"/>
              <w:rPr>
                <w:sz w:val="20"/>
                <w:szCs w:val="20"/>
                <w:lang w:val="fr-FR"/>
              </w:rPr>
            </w:pPr>
            <w:r w:rsidRPr="00D62EBE">
              <w:rPr>
                <w:sz w:val="20"/>
                <w:szCs w:val="20"/>
                <w:lang w:val="fr-FR"/>
              </w:rPr>
              <w:t>(40%)</w:t>
            </w:r>
          </w:p>
        </w:tc>
        <w:tc>
          <w:tcPr>
            <w:tcW w:w="993" w:type="dxa"/>
          </w:tcPr>
          <w:p w14:paraId="63541D46" w14:textId="77777777" w:rsidR="00D62EBE" w:rsidRPr="00D62EBE" w:rsidRDefault="00D62EBE" w:rsidP="00D62EBE">
            <w:pPr>
              <w:jc w:val="center"/>
              <w:rPr>
                <w:sz w:val="20"/>
                <w:szCs w:val="20"/>
                <w:lang w:val="fr-FR"/>
              </w:rPr>
            </w:pPr>
            <w:r w:rsidRPr="00D62EBE">
              <w:rPr>
                <w:sz w:val="20"/>
                <w:szCs w:val="20"/>
                <w:lang w:val="fr-FR"/>
              </w:rPr>
              <w:t>100%</w:t>
            </w:r>
          </w:p>
          <w:p w14:paraId="2CF3FA58" w14:textId="77777777" w:rsidR="00D62EBE" w:rsidRPr="00D62EBE" w:rsidRDefault="00D62EBE" w:rsidP="00D62EBE">
            <w:pPr>
              <w:jc w:val="center"/>
              <w:rPr>
                <w:sz w:val="20"/>
                <w:szCs w:val="20"/>
                <w:lang w:val="fr-FR"/>
              </w:rPr>
            </w:pPr>
            <w:r w:rsidRPr="00D62EBE">
              <w:rPr>
                <w:sz w:val="20"/>
                <w:szCs w:val="20"/>
                <w:highlight w:val="lightGray"/>
                <w:lang w:val="fr-FR"/>
              </w:rPr>
              <w:t>(90%)</w:t>
            </w:r>
          </w:p>
        </w:tc>
        <w:tc>
          <w:tcPr>
            <w:tcW w:w="4334" w:type="dxa"/>
          </w:tcPr>
          <w:p w14:paraId="26D7DBBC" w14:textId="77777777" w:rsidR="00D62EBE" w:rsidRPr="00D62EBE" w:rsidRDefault="00D62EBE" w:rsidP="00D62EBE">
            <w:pPr>
              <w:rPr>
                <w:sz w:val="20"/>
                <w:szCs w:val="20"/>
                <w:lang w:val="fr-FR"/>
              </w:rPr>
            </w:pPr>
          </w:p>
        </w:tc>
        <w:tc>
          <w:tcPr>
            <w:tcW w:w="1193" w:type="dxa"/>
          </w:tcPr>
          <w:p w14:paraId="42158600" w14:textId="77777777" w:rsidR="00D62EBE" w:rsidRPr="00D62EBE" w:rsidRDefault="00D62EBE" w:rsidP="00D62EBE">
            <w:pPr>
              <w:jc w:val="center"/>
              <w:rPr>
                <w:b/>
                <w:bCs/>
                <w:sz w:val="20"/>
                <w:szCs w:val="20"/>
                <w:lang w:val="fr-FR"/>
              </w:rPr>
            </w:pPr>
            <w:r w:rsidRPr="00D62EBE">
              <w:rPr>
                <w:b/>
                <w:bCs/>
                <w:sz w:val="20"/>
                <w:szCs w:val="20"/>
                <w:lang w:val="fr-FR"/>
              </w:rPr>
              <w:t>S</w:t>
            </w:r>
          </w:p>
        </w:tc>
      </w:tr>
      <w:tr w:rsidR="00D62EBE" w:rsidRPr="00D62EBE" w14:paraId="582677E5" w14:textId="77777777" w:rsidTr="00D1289F">
        <w:tc>
          <w:tcPr>
            <w:tcW w:w="8157" w:type="dxa"/>
            <w:gridSpan w:val="5"/>
          </w:tcPr>
          <w:p w14:paraId="186EEE71" w14:textId="77777777" w:rsidR="00D62EBE" w:rsidRPr="00D62EBE" w:rsidRDefault="00D62EBE" w:rsidP="00D62EBE">
            <w:pPr>
              <w:spacing w:after="60"/>
              <w:rPr>
                <w:sz w:val="20"/>
                <w:szCs w:val="20"/>
              </w:rPr>
            </w:pPr>
            <w:r w:rsidRPr="00D62EBE">
              <w:rPr>
                <w:sz w:val="20"/>
                <w:szCs w:val="20"/>
              </w:rPr>
              <w:t>The PIRs report realistic progress over the past two years, and indicate that the regulatory texts (decrees and orders) have been drawn up and adopted. HYPRs also show realistic progress, but at different rates of completion.</w:t>
            </w:r>
          </w:p>
          <w:p w14:paraId="72BE3452" w14:textId="77777777" w:rsidR="00D62EBE" w:rsidRPr="00D62EBE" w:rsidRDefault="00D62EBE" w:rsidP="00D62EBE">
            <w:pPr>
              <w:spacing w:after="60"/>
              <w:rPr>
                <w:sz w:val="20"/>
                <w:szCs w:val="20"/>
              </w:rPr>
            </w:pPr>
            <w:r w:rsidRPr="00D62EBE">
              <w:rPr>
                <w:sz w:val="20"/>
                <w:szCs w:val="20"/>
              </w:rPr>
              <w:t>Four (4) draft ABS application texts have been produced as part of the COMIFAC-GIZ ABS project. The UNEP-DRC ABS project should build on these products (results of the COMIIFAC-GIZ ABS project), consolidate, update and finalize them. These are (</w:t>
            </w:r>
            <w:proofErr w:type="spellStart"/>
            <w:r w:rsidRPr="00D62EBE">
              <w:rPr>
                <w:sz w:val="20"/>
                <w:szCs w:val="20"/>
              </w:rPr>
              <w:t>i</w:t>
            </w:r>
            <w:proofErr w:type="spellEnd"/>
            <w:r w:rsidRPr="00D62EBE">
              <w:rPr>
                <w:sz w:val="20"/>
                <w:szCs w:val="20"/>
              </w:rPr>
              <w:t xml:space="preserve">) the decree on the organization and operation of the competent national authority (CONAPA), (ii) the decree setting out the conditions and procedures for obtaining prior informed consent (PIC), (iii) the decree defining the mechanism for monitoring the use of genetic resources (GR) and associated traditional </w:t>
            </w:r>
            <w:r w:rsidRPr="00D62EBE">
              <w:rPr>
                <w:sz w:val="20"/>
                <w:szCs w:val="20"/>
              </w:rPr>
              <w:lastRenderedPageBreak/>
              <w:t xml:space="preserve">knowledge (ATK), and (iv) the decree defining the nomenclature of benefits and their amounts. Based on the decree on CONAPA, the MEDD is expected to issue an order instituting COPAPA. </w:t>
            </w:r>
          </w:p>
          <w:p w14:paraId="05EA34BD" w14:textId="77777777" w:rsidR="00D62EBE" w:rsidRPr="00D62EBE" w:rsidRDefault="00D62EBE" w:rsidP="00D62EBE">
            <w:pPr>
              <w:spacing w:after="60"/>
              <w:rPr>
                <w:sz w:val="20"/>
                <w:szCs w:val="20"/>
              </w:rPr>
            </w:pPr>
            <w:r w:rsidRPr="00D62EBE">
              <w:rPr>
                <w:sz w:val="20"/>
                <w:szCs w:val="20"/>
              </w:rPr>
              <w:t>It took 2 years to complete this product, and by the end of 2021 the final drafts had been validated, although drafts 0 existed because of the COMIFAC-GIZ ABS project. The execution of the project did not take sufficient advantage to approve the SNPA-APA as soon as possible.</w:t>
            </w:r>
          </w:p>
          <w:p w14:paraId="04F5EF63" w14:textId="77777777" w:rsidR="00D62EBE" w:rsidRPr="00D62EBE" w:rsidRDefault="00D62EBE" w:rsidP="00D62EBE">
            <w:pPr>
              <w:spacing w:after="60"/>
              <w:rPr>
                <w:sz w:val="20"/>
                <w:szCs w:val="20"/>
              </w:rPr>
            </w:pPr>
            <w:r w:rsidRPr="00D62EBE">
              <w:rPr>
                <w:sz w:val="20"/>
                <w:szCs w:val="20"/>
              </w:rPr>
              <w:t>Two essential studies, the results of which should inform the process of drafting and adopting texts, were not carried out satisfactorily, as they contained significant shortcomings, thus delaying the validation of draft texts. These are (</w:t>
            </w:r>
            <w:proofErr w:type="spellStart"/>
            <w:r w:rsidRPr="00D62EBE">
              <w:rPr>
                <w:sz w:val="20"/>
                <w:szCs w:val="20"/>
              </w:rPr>
              <w:t>i</w:t>
            </w:r>
            <w:proofErr w:type="spellEnd"/>
            <w:r w:rsidRPr="00D62EBE">
              <w:rPr>
                <w:sz w:val="20"/>
                <w:szCs w:val="20"/>
              </w:rPr>
              <w:t xml:space="preserve">) gap analysis of ABS-relevant laws/regulations, (ii) technical study on areas to be regulated, elements and scope of ABS enforcement measures. </w:t>
            </w:r>
          </w:p>
          <w:p w14:paraId="69ED4955" w14:textId="77777777" w:rsidR="00D62EBE" w:rsidRPr="00D62EBE" w:rsidRDefault="00D62EBE" w:rsidP="00D62EBE">
            <w:pPr>
              <w:spacing w:after="60"/>
              <w:rPr>
                <w:sz w:val="20"/>
                <w:szCs w:val="20"/>
              </w:rPr>
            </w:pPr>
            <w:r w:rsidRPr="00D62EBE">
              <w:rPr>
                <w:sz w:val="20"/>
                <w:szCs w:val="20"/>
              </w:rPr>
              <w:t xml:space="preserve">On March 3 and 4, 2020, the project organized a workshop to discuss the desirability of a specific ABS law, an activity not included in the </w:t>
            </w:r>
            <w:proofErr w:type="spellStart"/>
            <w:r w:rsidRPr="00D62EBE">
              <w:rPr>
                <w:sz w:val="20"/>
                <w:szCs w:val="20"/>
              </w:rPr>
              <w:t>ProDoc</w:t>
            </w:r>
            <w:proofErr w:type="spellEnd"/>
            <w:r w:rsidRPr="00D62EBE">
              <w:rPr>
                <w:sz w:val="20"/>
                <w:szCs w:val="20"/>
              </w:rPr>
              <w:t xml:space="preserve"> since the issue had already been elucidated in the project preparation phase (PPG).</w:t>
            </w:r>
          </w:p>
          <w:p w14:paraId="4F232DB3" w14:textId="77777777" w:rsidR="00D62EBE" w:rsidRPr="00D62EBE" w:rsidRDefault="00D62EBE" w:rsidP="00D62EBE">
            <w:pPr>
              <w:spacing w:after="60"/>
              <w:rPr>
                <w:sz w:val="20"/>
                <w:szCs w:val="20"/>
              </w:rPr>
            </w:pPr>
            <w:r w:rsidRPr="00D62EBE">
              <w:rPr>
                <w:sz w:val="20"/>
                <w:szCs w:val="20"/>
              </w:rPr>
              <w:t xml:space="preserve">The provincial stakeholders of Lubumbashi, Matadi and </w:t>
            </w:r>
            <w:proofErr w:type="spellStart"/>
            <w:r w:rsidRPr="00D62EBE">
              <w:rPr>
                <w:sz w:val="20"/>
                <w:szCs w:val="20"/>
              </w:rPr>
              <w:t>Kissangani</w:t>
            </w:r>
            <w:proofErr w:type="spellEnd"/>
            <w:r w:rsidRPr="00D62EBE">
              <w:rPr>
                <w:sz w:val="20"/>
                <w:szCs w:val="20"/>
              </w:rPr>
              <w:t xml:space="preserve"> were consulted to produce the product for consolidation and validation at provincial level, before being validated at national level by the Kinshasa stakeholders.  </w:t>
            </w:r>
          </w:p>
          <w:p w14:paraId="139D147B" w14:textId="77777777" w:rsidR="00D62EBE" w:rsidRPr="00D62EBE" w:rsidRDefault="00D62EBE" w:rsidP="00D62EBE">
            <w:pPr>
              <w:spacing w:after="60"/>
              <w:rPr>
                <w:sz w:val="20"/>
                <w:szCs w:val="20"/>
              </w:rPr>
            </w:pPr>
            <w:r w:rsidRPr="00D62EBE">
              <w:rPr>
                <w:sz w:val="20"/>
                <w:szCs w:val="20"/>
              </w:rPr>
              <w:t xml:space="preserve">On March 3 and 4, 2020, the project organized a workshop to discuss the desirability of a specific ABS law, an activity not included in the </w:t>
            </w:r>
            <w:proofErr w:type="spellStart"/>
            <w:r w:rsidRPr="00D62EBE">
              <w:rPr>
                <w:sz w:val="20"/>
                <w:szCs w:val="20"/>
              </w:rPr>
              <w:t>ProDoc</w:t>
            </w:r>
            <w:proofErr w:type="spellEnd"/>
            <w:r w:rsidRPr="00D62EBE">
              <w:rPr>
                <w:sz w:val="20"/>
                <w:szCs w:val="20"/>
              </w:rPr>
              <w:t xml:space="preserve"> since the issue had already been clarified in the preparatory phase.</w:t>
            </w:r>
          </w:p>
          <w:p w14:paraId="0C276E1B" w14:textId="77777777" w:rsidR="00D62EBE" w:rsidRPr="00D62EBE" w:rsidRDefault="00D62EBE" w:rsidP="00D62EBE">
            <w:pPr>
              <w:spacing w:after="60"/>
              <w:rPr>
                <w:sz w:val="20"/>
                <w:szCs w:val="20"/>
              </w:rPr>
            </w:pPr>
            <w:r w:rsidRPr="00D62EBE">
              <w:rPr>
                <w:sz w:val="20"/>
                <w:szCs w:val="20"/>
              </w:rPr>
              <w:t xml:space="preserve">Like the SNPA-APA, the texts implementing the law on nature conservation with regard to ABS are the legal basis for the implementation of ABS.  The project had planned to obtain them by the end of 2021, to apply them to the various ABS processes. </w:t>
            </w:r>
          </w:p>
          <w:p w14:paraId="5FB7B6DB" w14:textId="77777777" w:rsidR="00D62EBE" w:rsidRPr="00D62EBE" w:rsidRDefault="00D62EBE" w:rsidP="00D62EBE">
            <w:pPr>
              <w:spacing w:after="60"/>
              <w:rPr>
                <w:sz w:val="20"/>
                <w:szCs w:val="20"/>
              </w:rPr>
            </w:pPr>
            <w:r w:rsidRPr="00D62EBE">
              <w:rPr>
                <w:sz w:val="20"/>
                <w:szCs w:val="20"/>
              </w:rPr>
              <w:t xml:space="preserve">As of July 2023, the application texts remain at the validation stage, awaiting approval and signature by the competent authorities. </w:t>
            </w:r>
          </w:p>
        </w:tc>
        <w:tc>
          <w:tcPr>
            <w:tcW w:w="1193" w:type="dxa"/>
          </w:tcPr>
          <w:p w14:paraId="25EEE07A" w14:textId="77777777" w:rsidR="00D62EBE" w:rsidRPr="00D62EBE" w:rsidRDefault="00D62EBE" w:rsidP="00D62EBE">
            <w:pPr>
              <w:jc w:val="both"/>
              <w:rPr>
                <w:b/>
                <w:bCs/>
                <w:sz w:val="20"/>
                <w:szCs w:val="20"/>
              </w:rPr>
            </w:pPr>
          </w:p>
        </w:tc>
      </w:tr>
      <w:tr w:rsidR="00D62EBE" w:rsidRPr="00D62EBE" w14:paraId="6011590B" w14:textId="77777777" w:rsidTr="00D1289F">
        <w:tc>
          <w:tcPr>
            <w:tcW w:w="9350" w:type="dxa"/>
            <w:gridSpan w:val="6"/>
            <w:shd w:val="clear" w:color="auto" w:fill="D9E2F3" w:themeFill="accent1" w:themeFillTint="33"/>
          </w:tcPr>
          <w:p w14:paraId="56D26248" w14:textId="77777777" w:rsidR="00D62EBE" w:rsidRPr="00D62EBE" w:rsidRDefault="00D62EBE" w:rsidP="00D62EBE">
            <w:pPr>
              <w:jc w:val="both"/>
              <w:rPr>
                <w:i/>
                <w:iCs/>
                <w:sz w:val="20"/>
                <w:szCs w:val="20"/>
              </w:rPr>
            </w:pPr>
            <w:r w:rsidRPr="00D62EBE">
              <w:rPr>
                <w:b/>
                <w:bCs/>
                <w:i/>
                <w:iCs/>
                <w:sz w:val="20"/>
                <w:szCs w:val="20"/>
              </w:rPr>
              <w:t xml:space="preserve">Output </w:t>
            </w:r>
            <w:proofErr w:type="gramStart"/>
            <w:r w:rsidRPr="00D62EBE">
              <w:rPr>
                <w:b/>
                <w:bCs/>
                <w:i/>
                <w:iCs/>
                <w:sz w:val="20"/>
                <w:szCs w:val="20"/>
              </w:rPr>
              <w:t>1.4 :</w:t>
            </w:r>
            <w:proofErr w:type="gramEnd"/>
            <w:r w:rsidRPr="00D62EBE">
              <w:rPr>
                <w:i/>
                <w:iCs/>
                <w:sz w:val="20"/>
                <w:szCs w:val="20"/>
              </w:rPr>
              <w:t xml:space="preserve"> Roles and responsibilities of ABS authorities and institutions adopted and guide document produced</w:t>
            </w:r>
          </w:p>
        </w:tc>
      </w:tr>
      <w:tr w:rsidR="00D62EBE" w:rsidRPr="00D62EBE" w14:paraId="0B4C7038" w14:textId="77777777" w:rsidTr="00D1289F">
        <w:tc>
          <w:tcPr>
            <w:tcW w:w="984" w:type="dxa"/>
          </w:tcPr>
          <w:p w14:paraId="1491E2A0" w14:textId="77777777" w:rsidR="00D62EBE" w:rsidRPr="00D62EBE" w:rsidRDefault="00D62EBE" w:rsidP="00D62EBE">
            <w:pPr>
              <w:rPr>
                <w:b/>
                <w:bCs/>
                <w:sz w:val="20"/>
                <w:szCs w:val="20"/>
              </w:rPr>
            </w:pPr>
          </w:p>
        </w:tc>
        <w:tc>
          <w:tcPr>
            <w:tcW w:w="911" w:type="dxa"/>
          </w:tcPr>
          <w:p w14:paraId="3BAFCF9E" w14:textId="77777777" w:rsidR="00D62EBE" w:rsidRPr="00D62EBE" w:rsidRDefault="00D62EBE" w:rsidP="00D62EBE">
            <w:pPr>
              <w:jc w:val="center"/>
              <w:rPr>
                <w:sz w:val="20"/>
                <w:szCs w:val="20"/>
                <w:lang w:val="fr-FR"/>
              </w:rPr>
            </w:pPr>
            <w:r w:rsidRPr="00D62EBE">
              <w:rPr>
                <w:sz w:val="20"/>
                <w:szCs w:val="20"/>
                <w:lang w:val="fr-FR"/>
              </w:rPr>
              <w:t>-</w:t>
            </w:r>
          </w:p>
          <w:p w14:paraId="62BCC2C7" w14:textId="77777777" w:rsidR="00D62EBE" w:rsidRPr="00D62EBE" w:rsidRDefault="00D62EBE" w:rsidP="00D62EBE">
            <w:pPr>
              <w:jc w:val="center"/>
              <w:rPr>
                <w:sz w:val="20"/>
                <w:szCs w:val="20"/>
                <w:lang w:val="fr-FR"/>
              </w:rPr>
            </w:pPr>
            <w:r w:rsidRPr="00D62EBE">
              <w:rPr>
                <w:sz w:val="20"/>
                <w:szCs w:val="20"/>
                <w:lang w:val="fr-FR"/>
              </w:rPr>
              <w:t>(50%)</w:t>
            </w:r>
          </w:p>
        </w:tc>
        <w:tc>
          <w:tcPr>
            <w:tcW w:w="935" w:type="dxa"/>
          </w:tcPr>
          <w:p w14:paraId="7E893916" w14:textId="77777777" w:rsidR="00D62EBE" w:rsidRPr="00D62EBE" w:rsidRDefault="00D62EBE" w:rsidP="00D62EBE">
            <w:pPr>
              <w:jc w:val="center"/>
              <w:rPr>
                <w:sz w:val="20"/>
                <w:szCs w:val="20"/>
                <w:lang w:val="fr-FR"/>
              </w:rPr>
            </w:pPr>
            <w:r w:rsidRPr="00D62EBE">
              <w:rPr>
                <w:sz w:val="20"/>
                <w:szCs w:val="20"/>
                <w:lang w:val="fr-FR"/>
              </w:rPr>
              <w:t>50%</w:t>
            </w:r>
          </w:p>
          <w:p w14:paraId="715FF74D" w14:textId="77777777" w:rsidR="00D62EBE" w:rsidRPr="00D62EBE" w:rsidRDefault="00D62EBE" w:rsidP="00D62EBE">
            <w:pPr>
              <w:jc w:val="center"/>
              <w:rPr>
                <w:sz w:val="20"/>
                <w:szCs w:val="20"/>
                <w:lang w:val="fr-FR"/>
              </w:rPr>
            </w:pPr>
            <w:r w:rsidRPr="00D62EBE">
              <w:rPr>
                <w:sz w:val="20"/>
                <w:szCs w:val="20"/>
                <w:lang w:val="fr-FR"/>
              </w:rPr>
              <w:t>(50%)</w:t>
            </w:r>
          </w:p>
        </w:tc>
        <w:tc>
          <w:tcPr>
            <w:tcW w:w="993" w:type="dxa"/>
          </w:tcPr>
          <w:p w14:paraId="099F3DFC" w14:textId="77777777" w:rsidR="00D62EBE" w:rsidRPr="00D62EBE" w:rsidRDefault="00D62EBE" w:rsidP="00D62EBE">
            <w:pPr>
              <w:jc w:val="center"/>
              <w:rPr>
                <w:sz w:val="20"/>
                <w:szCs w:val="20"/>
                <w:lang w:val="fr-FR"/>
              </w:rPr>
            </w:pPr>
            <w:r w:rsidRPr="00D62EBE">
              <w:rPr>
                <w:sz w:val="20"/>
                <w:szCs w:val="20"/>
                <w:lang w:val="fr-FR"/>
              </w:rPr>
              <w:t>100%</w:t>
            </w:r>
          </w:p>
          <w:p w14:paraId="3D19AD83" w14:textId="77777777" w:rsidR="00D62EBE" w:rsidRPr="00D62EBE" w:rsidRDefault="00D62EBE" w:rsidP="00D62EBE">
            <w:pPr>
              <w:jc w:val="center"/>
              <w:rPr>
                <w:sz w:val="20"/>
                <w:szCs w:val="20"/>
                <w:lang w:val="fr-FR"/>
              </w:rPr>
            </w:pPr>
            <w:r w:rsidRPr="00D62EBE">
              <w:rPr>
                <w:sz w:val="20"/>
                <w:szCs w:val="20"/>
                <w:highlight w:val="lightGray"/>
                <w:lang w:val="fr-FR"/>
              </w:rPr>
              <w:t>(100%)</w:t>
            </w:r>
          </w:p>
        </w:tc>
        <w:tc>
          <w:tcPr>
            <w:tcW w:w="4334" w:type="dxa"/>
          </w:tcPr>
          <w:p w14:paraId="1D224093" w14:textId="77777777" w:rsidR="00D62EBE" w:rsidRPr="00D62EBE" w:rsidRDefault="00D62EBE" w:rsidP="00D62EBE">
            <w:pPr>
              <w:rPr>
                <w:sz w:val="20"/>
                <w:szCs w:val="20"/>
                <w:lang w:val="fr-FR"/>
              </w:rPr>
            </w:pPr>
          </w:p>
        </w:tc>
        <w:tc>
          <w:tcPr>
            <w:tcW w:w="1193" w:type="dxa"/>
          </w:tcPr>
          <w:p w14:paraId="461413E7" w14:textId="77777777" w:rsidR="00D62EBE" w:rsidRPr="00D62EBE" w:rsidRDefault="00D62EBE" w:rsidP="00D62EBE">
            <w:pPr>
              <w:jc w:val="center"/>
              <w:rPr>
                <w:b/>
                <w:bCs/>
                <w:sz w:val="20"/>
                <w:szCs w:val="20"/>
                <w:lang w:val="fr-FR"/>
              </w:rPr>
            </w:pPr>
            <w:r w:rsidRPr="00D62EBE">
              <w:rPr>
                <w:b/>
                <w:bCs/>
                <w:sz w:val="20"/>
                <w:szCs w:val="20"/>
                <w:lang w:val="fr-FR"/>
              </w:rPr>
              <w:t>S</w:t>
            </w:r>
          </w:p>
        </w:tc>
      </w:tr>
      <w:tr w:rsidR="00D62EBE" w:rsidRPr="00D62EBE" w14:paraId="7797EBC0" w14:textId="77777777" w:rsidTr="00DE2DE4">
        <w:trPr>
          <w:trHeight w:val="3159"/>
        </w:trPr>
        <w:tc>
          <w:tcPr>
            <w:tcW w:w="9350" w:type="dxa"/>
            <w:gridSpan w:val="6"/>
          </w:tcPr>
          <w:p w14:paraId="0E79CC05" w14:textId="77777777" w:rsidR="00D62EBE" w:rsidRPr="00D62EBE" w:rsidRDefault="00D62EBE" w:rsidP="00D62EBE">
            <w:pPr>
              <w:spacing w:after="60"/>
              <w:jc w:val="both"/>
              <w:rPr>
                <w:sz w:val="20"/>
                <w:szCs w:val="20"/>
              </w:rPr>
            </w:pPr>
            <w:r w:rsidRPr="00D62EBE">
              <w:rPr>
                <w:sz w:val="20"/>
                <w:szCs w:val="20"/>
              </w:rPr>
              <w:t>This product is important for defining a clear institutional framework favorable to ABS. It was used to inform the other products of Component 1, notably the National ABS Committee.</w:t>
            </w:r>
          </w:p>
          <w:p w14:paraId="71948DB7" w14:textId="77777777" w:rsidR="00D62EBE" w:rsidRPr="00D62EBE" w:rsidRDefault="00D62EBE" w:rsidP="00D62EBE">
            <w:pPr>
              <w:spacing w:after="60"/>
              <w:jc w:val="both"/>
              <w:rPr>
                <w:sz w:val="20"/>
                <w:szCs w:val="20"/>
              </w:rPr>
            </w:pPr>
            <w:r w:rsidRPr="00D62EBE">
              <w:rPr>
                <w:sz w:val="20"/>
                <w:szCs w:val="20"/>
              </w:rPr>
              <w:t xml:space="preserve">The participation of provincial stakeholders from Lubumbashi, Matadi and </w:t>
            </w:r>
            <w:proofErr w:type="spellStart"/>
            <w:r w:rsidRPr="00D62EBE">
              <w:rPr>
                <w:sz w:val="20"/>
                <w:szCs w:val="20"/>
              </w:rPr>
              <w:t>Kissangani</w:t>
            </w:r>
            <w:proofErr w:type="spellEnd"/>
            <w:r w:rsidRPr="00D62EBE">
              <w:rPr>
                <w:sz w:val="20"/>
                <w:szCs w:val="20"/>
              </w:rPr>
              <w:t xml:space="preserve"> in the production of this product was not highlighted, even though the subject is of importance to all stakeholders, especially those with specific needs (suppliers, users, traditional healers, private sector, research, women, etc.).</w:t>
            </w:r>
          </w:p>
          <w:p w14:paraId="6B0DA4A2" w14:textId="77777777" w:rsidR="00D62EBE" w:rsidRPr="00D62EBE" w:rsidRDefault="00D62EBE" w:rsidP="00D62EBE">
            <w:pPr>
              <w:spacing w:after="60"/>
              <w:jc w:val="both"/>
              <w:rPr>
                <w:sz w:val="20"/>
                <w:szCs w:val="20"/>
              </w:rPr>
            </w:pPr>
            <w:r w:rsidRPr="00D62EBE">
              <w:rPr>
                <w:sz w:val="20"/>
                <w:szCs w:val="20"/>
              </w:rPr>
              <w:t>On December 29 and 30, 2020, the project held a technical meeting on the roles and responsibilities of ABS authorities and institutions, with no indication of objectives or results. Throughout 2020, the deliverables of two studies dealing with explanatory notes on the various components of ABS licensing requirements and the technical study on the relevant authorization processes in place were unsatisfactory. It was only in the 1st half of 2022 that the guide document on the subject was completed/improved and then validated (PIR 2022</w:t>
            </w:r>
            <w:proofErr w:type="gramStart"/>
            <w:r w:rsidRPr="00D62EBE">
              <w:rPr>
                <w:sz w:val="20"/>
                <w:szCs w:val="20"/>
              </w:rPr>
              <w:t>)..</w:t>
            </w:r>
            <w:proofErr w:type="gramEnd"/>
          </w:p>
          <w:p w14:paraId="0571BE23" w14:textId="77777777" w:rsidR="00D62EBE" w:rsidRPr="00D62EBE" w:rsidRDefault="00D62EBE" w:rsidP="00D62EBE">
            <w:pPr>
              <w:spacing w:after="60"/>
              <w:jc w:val="both"/>
              <w:rPr>
                <w:sz w:val="20"/>
                <w:szCs w:val="20"/>
                <w:lang w:val="fr-FR"/>
              </w:rPr>
            </w:pPr>
            <w:r w:rsidRPr="00D62EBE">
              <w:rPr>
                <w:sz w:val="20"/>
                <w:szCs w:val="20"/>
                <w:lang w:val="fr-FR"/>
              </w:rPr>
              <w:t xml:space="preserve">La réalisation de ce produit a pris 2 ans, durée jugée très longue en raison des insuffisances notées dans les livrables des consultants. </w:t>
            </w:r>
          </w:p>
        </w:tc>
      </w:tr>
    </w:tbl>
    <w:bookmarkEnd w:id="72"/>
    <w:p w14:paraId="1A3C16F1" w14:textId="77777777" w:rsidR="00D62EBE" w:rsidRPr="00D62EBE" w:rsidRDefault="00D62EBE" w:rsidP="00D62EBE">
      <w:pPr>
        <w:spacing w:before="120" w:after="0" w:line="240" w:lineRule="auto"/>
        <w:jc w:val="both"/>
      </w:pPr>
      <w:proofErr w:type="gramStart"/>
      <w:r w:rsidRPr="00D62EBE">
        <w:rPr>
          <w:b/>
          <w:bCs/>
        </w:rPr>
        <w:t>Note :</w:t>
      </w:r>
      <w:proofErr w:type="gramEnd"/>
      <w:r w:rsidRPr="00D62EBE">
        <w:t xml:space="preserve"> The figures in brackets are the rates indicated in the biannual progress reports (HYPR) prepared by the project team for the same periods. Except that for the June 2022 period, the project team did not submit the narrative report for January to June 2022; the table has taken the figures for the 2nd half of 2021 for purposes of comparative analysis of implementation levels.</w:t>
      </w:r>
    </w:p>
    <w:p w14:paraId="0E48EE80" w14:textId="77777777" w:rsidR="00D62EBE" w:rsidRPr="00D62EBE" w:rsidRDefault="00D62EBE" w:rsidP="00D62EBE">
      <w:pPr>
        <w:spacing w:after="0" w:line="240" w:lineRule="auto"/>
        <w:jc w:val="both"/>
      </w:pPr>
    </w:p>
    <w:p w14:paraId="1EF25AE6" w14:textId="77777777" w:rsidR="00D62EBE" w:rsidRPr="00D62EBE" w:rsidRDefault="00D62EBE" w:rsidP="00D62EBE">
      <w:pPr>
        <w:numPr>
          <w:ilvl w:val="0"/>
          <w:numId w:val="119"/>
        </w:numPr>
        <w:spacing w:after="120" w:line="240" w:lineRule="auto"/>
        <w:jc w:val="both"/>
      </w:pPr>
      <w:r w:rsidRPr="00D62EBE">
        <w:t>The delay in achieving the outputs of Component 1 is due to several factors: (</w:t>
      </w:r>
      <w:proofErr w:type="spellStart"/>
      <w:r w:rsidRPr="00D62EBE">
        <w:t>i</w:t>
      </w:r>
      <w:proofErr w:type="spellEnd"/>
      <w:r w:rsidRPr="00D62EBE">
        <w:t xml:space="preserve">) the delay in the effective start-up of the project due to a late deployment of resources, (ii) the occurrence of COVID-19 which considerably slowed down activities from 2020 to 2021, (iii) the relatively long process for the elaboration and validation of documents or deliverables, which led to delays in the finalization of certain dependent elements, (iv) the lack of resources to finalize documents after their validation, (v) late validations of certain products or activities linked to shortcomings or gaps in some of the consultants' deliverables, (vi) the execution of certain activities not provided for in the </w:t>
      </w:r>
      <w:proofErr w:type="spellStart"/>
      <w:r w:rsidRPr="00D62EBE">
        <w:t>ProDoc</w:t>
      </w:r>
      <w:proofErr w:type="spellEnd"/>
      <w:r w:rsidRPr="00D62EBE">
        <w:t>, (vii) general administrative red tape and slowness.</w:t>
      </w:r>
    </w:p>
    <w:p w14:paraId="5295FE73" w14:textId="77B998A0" w:rsidR="00D62EBE" w:rsidRPr="00D62EBE" w:rsidRDefault="00D62EBE" w:rsidP="00D62EBE">
      <w:pPr>
        <w:numPr>
          <w:ilvl w:val="0"/>
          <w:numId w:val="119"/>
        </w:numPr>
        <w:spacing w:after="120" w:line="240" w:lineRule="auto"/>
        <w:jc w:val="both"/>
      </w:pPr>
      <w:bookmarkStart w:id="73" w:name="_Hlk144972048"/>
      <w:r w:rsidRPr="00D62EBE">
        <w:t xml:space="preserve">The various project </w:t>
      </w:r>
      <w:r w:rsidR="00DE2DE4">
        <w:t xml:space="preserve">progress </w:t>
      </w:r>
      <w:r w:rsidRPr="00D62EBE">
        <w:t>reports show that activities are progressing slowly, with the difficulties outlined above. Several of the stakeholders interviewed stated that they were not familiar with the project (in terms of components, activities and results), because they did not have the project document, and that the project team did not communicate sufficiently about the project. The absence of COPIL meetings is one of the reasons for this. Component 1 products are still under development at the mid-term review stage; they cannot therefore be used for the activities that depend on them. The products of this component are the prerequisites for the realization of the products of components 2 and 3. Delays in finalizing the outputs of component 1 have been detrimental (in part) to the other components.</w:t>
      </w:r>
    </w:p>
    <w:p w14:paraId="5F4F53E6" w14:textId="77777777" w:rsidR="00D62EBE" w:rsidRPr="00D62EBE" w:rsidRDefault="00D62EBE" w:rsidP="00D62EBE">
      <w:pPr>
        <w:numPr>
          <w:ilvl w:val="0"/>
          <w:numId w:val="119"/>
        </w:numPr>
        <w:spacing w:after="120" w:line="240" w:lineRule="auto"/>
        <w:jc w:val="both"/>
      </w:pPr>
      <w:r w:rsidRPr="00D62EBE">
        <w:t>However, the review considers that, in all likelihood, the objectives of this component will be achieved by the end of the project (August 2024) if the project team (PMU) and MEDD take the necessary steps to accelerate the approval and signature of the validated official texts. The review also recommends that the project consider the possibility of informing and sensitizing all key stakeholders (including provincial stakeholders in the 4 provinces and the Kinshasa region and in particular suppliers and users of genetic resources (GR), traditional healers, the private sector, research, etc.) to present the final products. It will not be a question of several meetings, nor of questioning the final products, but of informing and raising awareness, as several stakeholders have emphasized the poor communication on the project. This will make it all the easier for stakeholders to make an informed contribution to the realization of component 2 and 3 products.</w:t>
      </w:r>
      <w:bookmarkStart w:id="74" w:name="_Hlk145251496"/>
      <w:bookmarkEnd w:id="73"/>
    </w:p>
    <w:p w14:paraId="01527B65" w14:textId="77777777" w:rsidR="00D62EBE" w:rsidRPr="00D62EBE" w:rsidRDefault="00D62EBE" w:rsidP="00D62EBE">
      <w:pPr>
        <w:numPr>
          <w:ilvl w:val="0"/>
          <w:numId w:val="119"/>
        </w:numPr>
        <w:spacing w:after="120" w:line="240" w:lineRule="auto"/>
        <w:jc w:val="both"/>
        <w:rPr>
          <w:lang w:val="fr-FR"/>
        </w:rPr>
      </w:pPr>
      <w:bookmarkStart w:id="75" w:name="_Hlk145936453"/>
      <w:r w:rsidRPr="00D62EBE">
        <w:rPr>
          <w:b/>
          <w:bCs/>
        </w:rPr>
        <w:t xml:space="preserve">In conclusion, Component 1 outputs are moderately satisfactory. </w:t>
      </w:r>
      <w:bookmarkEnd w:id="75"/>
      <w:r w:rsidRPr="00D62EBE">
        <w:rPr>
          <w:b/>
          <w:bCs/>
          <w:lang w:val="fr-FR"/>
        </w:rPr>
        <w:t>(MS).</w:t>
      </w:r>
    </w:p>
    <w:bookmarkEnd w:id="74"/>
    <w:p w14:paraId="54548730" w14:textId="77777777" w:rsidR="00D62EBE" w:rsidRPr="00D62EBE" w:rsidRDefault="00D62EBE" w:rsidP="00D62EBE">
      <w:pPr>
        <w:rPr>
          <w:b/>
          <w:bCs/>
          <w:u w:val="single"/>
        </w:rPr>
      </w:pPr>
      <w:r w:rsidRPr="00D62EBE">
        <w:rPr>
          <w:b/>
          <w:bCs/>
          <w:u w:val="single"/>
        </w:rPr>
        <w:t xml:space="preserve">Component </w:t>
      </w:r>
      <w:proofErr w:type="gramStart"/>
      <w:r w:rsidRPr="00D62EBE">
        <w:rPr>
          <w:b/>
          <w:bCs/>
          <w:u w:val="single"/>
        </w:rPr>
        <w:t>2 :</w:t>
      </w:r>
      <w:proofErr w:type="gramEnd"/>
      <w:r w:rsidRPr="00D62EBE">
        <w:rPr>
          <w:b/>
          <w:bCs/>
          <w:u w:val="single"/>
        </w:rPr>
        <w:t xml:space="preserve"> Raising awareness of the Nagoya Protocol and developing the capacities of ABS stakeholders </w:t>
      </w:r>
    </w:p>
    <w:p w14:paraId="49D330CD" w14:textId="77777777" w:rsidR="00D62EBE" w:rsidRPr="00D62EBE" w:rsidRDefault="00D62EBE" w:rsidP="00D62EBE">
      <w:pPr>
        <w:numPr>
          <w:ilvl w:val="0"/>
          <w:numId w:val="119"/>
        </w:numPr>
        <w:spacing w:after="120" w:line="240" w:lineRule="auto"/>
        <w:jc w:val="both"/>
      </w:pPr>
      <w:r w:rsidRPr="00D62EBE">
        <w:t xml:space="preserve">Component 2 aims to raise national stakeholders' awareness of the Nagoya Protocol (including its potential) and the national ABS system, and to build the capacities of players involved in the various ABS procedures/transactions. Little is known about ABS, and setting up the legal and institutional framework and administrative procedures would be ineffective without this component. Within the framework of the </w:t>
      </w:r>
      <w:proofErr w:type="spellStart"/>
      <w:r w:rsidRPr="00D62EBE">
        <w:t>ToC</w:t>
      </w:r>
      <w:proofErr w:type="spellEnd"/>
      <w:r w:rsidRPr="00D62EBE">
        <w:t xml:space="preserve"> constructed, all the project's awareness-raising, training and knowledge dissemination actions have been grouped together in this component.</w:t>
      </w:r>
    </w:p>
    <w:p w14:paraId="46041126" w14:textId="77777777" w:rsidR="00D62EBE" w:rsidRPr="00D62EBE" w:rsidRDefault="00D62EBE" w:rsidP="00D62EBE">
      <w:pPr>
        <w:numPr>
          <w:ilvl w:val="0"/>
          <w:numId w:val="119"/>
        </w:numPr>
        <w:contextualSpacing/>
      </w:pPr>
      <w:r w:rsidRPr="00D62EBE">
        <w:t>Achievement levels for the key outputs of Component 2 are shown in Table 10 below.</w:t>
      </w:r>
    </w:p>
    <w:p w14:paraId="623E5624" w14:textId="77777777" w:rsidR="00DE2DE4" w:rsidRDefault="00DE2DE4" w:rsidP="00D62EBE">
      <w:pPr>
        <w:jc w:val="center"/>
        <w:rPr>
          <w:b/>
          <w:bCs/>
          <w:i/>
          <w:iCs/>
          <w:color w:val="385623" w:themeColor="accent6" w:themeShade="80"/>
          <w:sz w:val="20"/>
          <w:szCs w:val="20"/>
        </w:rPr>
      </w:pPr>
    </w:p>
    <w:p w14:paraId="7AB5DB0C" w14:textId="77777777" w:rsidR="00DE2DE4" w:rsidRDefault="00DE2DE4" w:rsidP="00D62EBE">
      <w:pPr>
        <w:jc w:val="center"/>
        <w:rPr>
          <w:b/>
          <w:bCs/>
          <w:i/>
          <w:iCs/>
          <w:color w:val="385623" w:themeColor="accent6" w:themeShade="80"/>
          <w:sz w:val="20"/>
          <w:szCs w:val="20"/>
        </w:rPr>
      </w:pPr>
    </w:p>
    <w:p w14:paraId="2512AF21" w14:textId="0C7B8BFB" w:rsidR="00D62EBE" w:rsidRPr="00D62EBE" w:rsidRDefault="00D62EBE" w:rsidP="00D62EBE">
      <w:pPr>
        <w:jc w:val="center"/>
        <w:rPr>
          <w:b/>
          <w:bCs/>
          <w:i/>
          <w:iCs/>
          <w:color w:val="385623" w:themeColor="accent6" w:themeShade="80"/>
          <w:sz w:val="20"/>
          <w:szCs w:val="20"/>
        </w:rPr>
      </w:pPr>
      <w:r w:rsidRPr="00D62EBE">
        <w:rPr>
          <w:b/>
          <w:bCs/>
          <w:i/>
          <w:iCs/>
          <w:color w:val="385623" w:themeColor="accent6" w:themeShade="80"/>
          <w:sz w:val="20"/>
          <w:szCs w:val="20"/>
        </w:rPr>
        <w:lastRenderedPageBreak/>
        <w:t xml:space="preserve">Table </w:t>
      </w:r>
      <w:proofErr w:type="gramStart"/>
      <w:r w:rsidRPr="00D62EBE">
        <w:rPr>
          <w:b/>
          <w:bCs/>
          <w:i/>
          <w:iCs/>
          <w:color w:val="385623" w:themeColor="accent6" w:themeShade="80"/>
          <w:sz w:val="20"/>
          <w:szCs w:val="20"/>
        </w:rPr>
        <w:t>10 :</w:t>
      </w:r>
      <w:proofErr w:type="gramEnd"/>
      <w:r w:rsidRPr="00D62EBE">
        <w:rPr>
          <w:b/>
          <w:bCs/>
          <w:i/>
          <w:iCs/>
          <w:color w:val="385623" w:themeColor="accent6" w:themeShade="80"/>
          <w:sz w:val="20"/>
          <w:szCs w:val="20"/>
        </w:rPr>
        <w:t xml:space="preserve"> Levels of achievement of component 2 outputs</w:t>
      </w:r>
    </w:p>
    <w:tbl>
      <w:tblPr>
        <w:tblStyle w:val="Grilledutableau"/>
        <w:tblW w:w="0" w:type="auto"/>
        <w:tblLook w:val="04A0" w:firstRow="1" w:lastRow="0" w:firstColumn="1" w:lastColumn="0" w:noHBand="0" w:noVBand="1"/>
      </w:tblPr>
      <w:tblGrid>
        <w:gridCol w:w="988"/>
        <w:gridCol w:w="991"/>
        <w:gridCol w:w="980"/>
        <w:gridCol w:w="1005"/>
        <w:gridCol w:w="4190"/>
        <w:gridCol w:w="1196"/>
      </w:tblGrid>
      <w:tr w:rsidR="00D62EBE" w:rsidRPr="00D62EBE" w14:paraId="69B4E0A3" w14:textId="77777777" w:rsidTr="00D1289F">
        <w:trPr>
          <w:tblHeader/>
        </w:trPr>
        <w:tc>
          <w:tcPr>
            <w:tcW w:w="988" w:type="dxa"/>
          </w:tcPr>
          <w:p w14:paraId="58D55409" w14:textId="77777777" w:rsidR="00D62EBE" w:rsidRPr="00D62EBE" w:rsidRDefault="00D62EBE" w:rsidP="00D62EBE">
            <w:pPr>
              <w:spacing w:after="160"/>
              <w:rPr>
                <w:b/>
                <w:bCs/>
                <w:sz w:val="20"/>
                <w:szCs w:val="20"/>
                <w:lang w:val="fr-FR"/>
              </w:rPr>
            </w:pPr>
            <w:bookmarkStart w:id="76" w:name="_Hlk144635900"/>
            <w:r w:rsidRPr="00D62EBE">
              <w:rPr>
                <w:b/>
                <w:bCs/>
                <w:sz w:val="20"/>
                <w:szCs w:val="20"/>
                <w:lang w:val="fr-FR"/>
              </w:rPr>
              <w:t>Outputs</w:t>
            </w:r>
          </w:p>
        </w:tc>
        <w:tc>
          <w:tcPr>
            <w:tcW w:w="2976" w:type="dxa"/>
            <w:gridSpan w:val="3"/>
          </w:tcPr>
          <w:p w14:paraId="0B05CF50" w14:textId="77777777" w:rsidR="00D62EBE" w:rsidRPr="00D62EBE" w:rsidRDefault="00D62EBE" w:rsidP="00D62EBE">
            <w:pPr>
              <w:spacing w:after="160"/>
              <w:jc w:val="center"/>
              <w:rPr>
                <w:b/>
                <w:bCs/>
                <w:sz w:val="20"/>
                <w:szCs w:val="20"/>
              </w:rPr>
            </w:pPr>
            <w:r w:rsidRPr="00D62EBE">
              <w:rPr>
                <w:b/>
                <w:bCs/>
                <w:sz w:val="20"/>
                <w:szCs w:val="20"/>
              </w:rPr>
              <w:t>Achievement rate according to the 3 IPR reports (UNEP)</w:t>
            </w:r>
          </w:p>
        </w:tc>
        <w:tc>
          <w:tcPr>
            <w:tcW w:w="4190" w:type="dxa"/>
          </w:tcPr>
          <w:p w14:paraId="78EEF511" w14:textId="77777777" w:rsidR="00D62EBE" w:rsidRPr="00D62EBE" w:rsidRDefault="00D62EBE" w:rsidP="00D62EBE">
            <w:pPr>
              <w:spacing w:after="160"/>
              <w:jc w:val="center"/>
              <w:rPr>
                <w:b/>
                <w:bCs/>
                <w:sz w:val="20"/>
                <w:szCs w:val="20"/>
                <w:lang w:val="fr-FR"/>
              </w:rPr>
            </w:pPr>
            <w:r w:rsidRPr="00D62EBE">
              <w:rPr>
                <w:b/>
                <w:bCs/>
                <w:sz w:val="20"/>
                <w:szCs w:val="20"/>
                <w:lang w:val="fr-FR"/>
              </w:rPr>
              <w:t>Observations</w:t>
            </w:r>
          </w:p>
        </w:tc>
        <w:tc>
          <w:tcPr>
            <w:tcW w:w="1196" w:type="dxa"/>
          </w:tcPr>
          <w:p w14:paraId="023C988C" w14:textId="77777777" w:rsidR="00D62EBE" w:rsidRPr="00D62EBE" w:rsidRDefault="00D62EBE" w:rsidP="00D62EBE">
            <w:pPr>
              <w:spacing w:after="160"/>
              <w:rPr>
                <w:b/>
                <w:bCs/>
                <w:sz w:val="20"/>
                <w:szCs w:val="20"/>
                <w:lang w:val="fr-FR"/>
              </w:rPr>
            </w:pPr>
            <w:r w:rsidRPr="00D62EBE">
              <w:rPr>
                <w:b/>
                <w:bCs/>
                <w:sz w:val="20"/>
                <w:szCs w:val="20"/>
                <w:lang w:val="fr-FR"/>
              </w:rPr>
              <w:t xml:space="preserve">Progress </w:t>
            </w:r>
            <w:proofErr w:type="spellStart"/>
            <w:r w:rsidRPr="00D62EBE">
              <w:rPr>
                <w:b/>
                <w:bCs/>
                <w:sz w:val="20"/>
                <w:szCs w:val="20"/>
                <w:lang w:val="fr-FR"/>
              </w:rPr>
              <w:t>assessment</w:t>
            </w:r>
            <w:proofErr w:type="spellEnd"/>
          </w:p>
        </w:tc>
      </w:tr>
      <w:tr w:rsidR="00D62EBE" w:rsidRPr="00D62EBE" w14:paraId="53D699A9" w14:textId="77777777" w:rsidTr="00D1289F">
        <w:trPr>
          <w:tblHeader/>
        </w:trPr>
        <w:tc>
          <w:tcPr>
            <w:tcW w:w="988" w:type="dxa"/>
          </w:tcPr>
          <w:p w14:paraId="5B1ACCBE" w14:textId="77777777" w:rsidR="00D62EBE" w:rsidRPr="00D62EBE" w:rsidRDefault="00D62EBE" w:rsidP="00D62EBE">
            <w:pPr>
              <w:spacing w:after="160"/>
              <w:rPr>
                <w:b/>
                <w:bCs/>
                <w:sz w:val="20"/>
                <w:szCs w:val="20"/>
                <w:lang w:val="fr-FR"/>
              </w:rPr>
            </w:pPr>
          </w:p>
        </w:tc>
        <w:tc>
          <w:tcPr>
            <w:tcW w:w="991" w:type="dxa"/>
          </w:tcPr>
          <w:p w14:paraId="2E2D8BB6" w14:textId="77777777" w:rsidR="00D62EBE" w:rsidRPr="00D62EBE" w:rsidRDefault="00D62EBE" w:rsidP="00D62EBE">
            <w:pPr>
              <w:spacing w:after="160"/>
              <w:rPr>
                <w:b/>
                <w:bCs/>
                <w:sz w:val="20"/>
                <w:szCs w:val="20"/>
                <w:lang w:val="fr-FR"/>
              </w:rPr>
            </w:pPr>
            <w:r w:rsidRPr="00D62EBE">
              <w:rPr>
                <w:b/>
                <w:bCs/>
                <w:sz w:val="20"/>
                <w:szCs w:val="20"/>
                <w:lang w:val="fr-FR"/>
              </w:rPr>
              <w:t>06/2020</w:t>
            </w:r>
          </w:p>
        </w:tc>
        <w:tc>
          <w:tcPr>
            <w:tcW w:w="980" w:type="dxa"/>
          </w:tcPr>
          <w:p w14:paraId="2455942B" w14:textId="77777777" w:rsidR="00D62EBE" w:rsidRPr="00D62EBE" w:rsidRDefault="00D62EBE" w:rsidP="00D62EBE">
            <w:pPr>
              <w:spacing w:after="160"/>
              <w:rPr>
                <w:b/>
                <w:bCs/>
                <w:sz w:val="20"/>
                <w:szCs w:val="20"/>
                <w:lang w:val="fr-FR"/>
              </w:rPr>
            </w:pPr>
            <w:r w:rsidRPr="00D62EBE">
              <w:rPr>
                <w:b/>
                <w:bCs/>
                <w:sz w:val="20"/>
                <w:szCs w:val="20"/>
                <w:lang w:val="fr-FR"/>
              </w:rPr>
              <w:t>06/2021</w:t>
            </w:r>
          </w:p>
        </w:tc>
        <w:tc>
          <w:tcPr>
            <w:tcW w:w="1005" w:type="dxa"/>
          </w:tcPr>
          <w:p w14:paraId="0222014E" w14:textId="77777777" w:rsidR="00D62EBE" w:rsidRPr="00D62EBE" w:rsidRDefault="00D62EBE" w:rsidP="00D62EBE">
            <w:pPr>
              <w:spacing w:after="160"/>
              <w:rPr>
                <w:b/>
                <w:bCs/>
                <w:sz w:val="20"/>
                <w:szCs w:val="20"/>
                <w:lang w:val="fr-FR"/>
              </w:rPr>
            </w:pPr>
            <w:r w:rsidRPr="00D62EBE">
              <w:rPr>
                <w:b/>
                <w:bCs/>
                <w:sz w:val="20"/>
                <w:szCs w:val="20"/>
                <w:lang w:val="fr-FR"/>
              </w:rPr>
              <w:t>06/2022</w:t>
            </w:r>
          </w:p>
        </w:tc>
        <w:tc>
          <w:tcPr>
            <w:tcW w:w="4190" w:type="dxa"/>
          </w:tcPr>
          <w:p w14:paraId="6D98ABFB" w14:textId="77777777" w:rsidR="00D62EBE" w:rsidRPr="00D62EBE" w:rsidRDefault="00D62EBE" w:rsidP="00D62EBE">
            <w:pPr>
              <w:spacing w:after="160"/>
              <w:rPr>
                <w:b/>
                <w:bCs/>
                <w:sz w:val="20"/>
                <w:szCs w:val="20"/>
                <w:lang w:val="fr-FR"/>
              </w:rPr>
            </w:pPr>
          </w:p>
        </w:tc>
        <w:tc>
          <w:tcPr>
            <w:tcW w:w="1196" w:type="dxa"/>
          </w:tcPr>
          <w:p w14:paraId="150AA131" w14:textId="77777777" w:rsidR="00D62EBE" w:rsidRPr="00D62EBE" w:rsidRDefault="00D62EBE" w:rsidP="00D62EBE">
            <w:pPr>
              <w:spacing w:after="160"/>
              <w:rPr>
                <w:b/>
                <w:bCs/>
                <w:sz w:val="20"/>
                <w:szCs w:val="20"/>
                <w:lang w:val="fr-FR"/>
              </w:rPr>
            </w:pPr>
          </w:p>
        </w:tc>
      </w:tr>
      <w:tr w:rsidR="00D62EBE" w:rsidRPr="00D62EBE" w14:paraId="39742F24" w14:textId="77777777" w:rsidTr="00D1289F">
        <w:tc>
          <w:tcPr>
            <w:tcW w:w="3964" w:type="dxa"/>
            <w:gridSpan w:val="4"/>
          </w:tcPr>
          <w:p w14:paraId="6AD1BF75" w14:textId="77777777" w:rsidR="00D62EBE" w:rsidRPr="00D62EBE" w:rsidRDefault="00D62EBE" w:rsidP="00D62EBE">
            <w:pPr>
              <w:rPr>
                <w:i/>
                <w:iCs/>
                <w:sz w:val="20"/>
                <w:szCs w:val="20"/>
                <w:lang w:val="fr-FR"/>
              </w:rPr>
            </w:pPr>
            <w:r w:rsidRPr="00D62EBE">
              <w:rPr>
                <w:b/>
                <w:bCs/>
                <w:i/>
                <w:iCs/>
                <w:sz w:val="20"/>
                <w:szCs w:val="20"/>
                <w:lang w:val="fr-FR"/>
              </w:rPr>
              <w:t xml:space="preserve">Output 2.1 : </w:t>
            </w:r>
            <w:r w:rsidRPr="00D62EBE">
              <w:rPr>
                <w:i/>
                <w:iCs/>
                <w:sz w:val="20"/>
                <w:szCs w:val="20"/>
                <w:lang w:val="fr-FR"/>
              </w:rPr>
              <w:t>Publication of relevant APA documents on ABS-CH</w:t>
            </w:r>
          </w:p>
        </w:tc>
        <w:tc>
          <w:tcPr>
            <w:tcW w:w="4190" w:type="dxa"/>
          </w:tcPr>
          <w:p w14:paraId="0BAAEE42" w14:textId="77777777" w:rsidR="00D62EBE" w:rsidRPr="00D62EBE" w:rsidRDefault="00D62EBE" w:rsidP="00D62EBE">
            <w:pPr>
              <w:rPr>
                <w:sz w:val="20"/>
                <w:szCs w:val="20"/>
                <w:lang w:val="fr-FR"/>
              </w:rPr>
            </w:pPr>
          </w:p>
        </w:tc>
        <w:tc>
          <w:tcPr>
            <w:tcW w:w="1196" w:type="dxa"/>
          </w:tcPr>
          <w:p w14:paraId="37830C1B" w14:textId="77777777" w:rsidR="00D62EBE" w:rsidRPr="00D62EBE" w:rsidRDefault="00D62EBE" w:rsidP="00D62EBE">
            <w:pPr>
              <w:rPr>
                <w:b/>
                <w:bCs/>
                <w:sz w:val="20"/>
                <w:szCs w:val="20"/>
                <w:lang w:val="fr-FR"/>
              </w:rPr>
            </w:pPr>
          </w:p>
        </w:tc>
      </w:tr>
      <w:tr w:rsidR="00D62EBE" w:rsidRPr="00D62EBE" w14:paraId="1246B84D" w14:textId="77777777" w:rsidTr="00D1289F">
        <w:trPr>
          <w:trHeight w:val="568"/>
        </w:trPr>
        <w:tc>
          <w:tcPr>
            <w:tcW w:w="988" w:type="dxa"/>
          </w:tcPr>
          <w:p w14:paraId="39414EEC" w14:textId="77777777" w:rsidR="00D62EBE" w:rsidRPr="00D62EBE" w:rsidRDefault="00D62EBE" w:rsidP="00D62EBE">
            <w:pPr>
              <w:spacing w:after="160"/>
              <w:rPr>
                <w:b/>
                <w:bCs/>
                <w:sz w:val="20"/>
                <w:szCs w:val="20"/>
                <w:lang w:val="fr-FR"/>
              </w:rPr>
            </w:pPr>
          </w:p>
        </w:tc>
        <w:tc>
          <w:tcPr>
            <w:tcW w:w="991" w:type="dxa"/>
          </w:tcPr>
          <w:p w14:paraId="197D7B38" w14:textId="77777777" w:rsidR="00D62EBE" w:rsidRPr="00D62EBE" w:rsidRDefault="00D62EBE" w:rsidP="00D62EBE">
            <w:pPr>
              <w:jc w:val="center"/>
              <w:rPr>
                <w:sz w:val="20"/>
                <w:szCs w:val="20"/>
                <w:lang w:val="fr-FR"/>
              </w:rPr>
            </w:pPr>
            <w:r w:rsidRPr="00D62EBE">
              <w:rPr>
                <w:sz w:val="20"/>
                <w:szCs w:val="20"/>
                <w:lang w:val="fr-FR"/>
              </w:rPr>
              <w:t>-</w:t>
            </w:r>
          </w:p>
          <w:p w14:paraId="7DECD1C1" w14:textId="77777777" w:rsidR="00D62EBE" w:rsidRPr="00D62EBE" w:rsidRDefault="00D62EBE" w:rsidP="00D62EBE">
            <w:pPr>
              <w:jc w:val="center"/>
              <w:rPr>
                <w:sz w:val="20"/>
                <w:szCs w:val="20"/>
                <w:lang w:val="fr-FR"/>
              </w:rPr>
            </w:pPr>
            <w:r w:rsidRPr="00D62EBE">
              <w:rPr>
                <w:sz w:val="20"/>
                <w:szCs w:val="20"/>
                <w:lang w:val="fr-FR"/>
              </w:rPr>
              <w:t xml:space="preserve">(0%) </w:t>
            </w:r>
          </w:p>
        </w:tc>
        <w:tc>
          <w:tcPr>
            <w:tcW w:w="980" w:type="dxa"/>
          </w:tcPr>
          <w:p w14:paraId="0137E515" w14:textId="77777777" w:rsidR="00D62EBE" w:rsidRPr="00D62EBE" w:rsidRDefault="00D62EBE" w:rsidP="00D62EBE">
            <w:pPr>
              <w:jc w:val="center"/>
              <w:rPr>
                <w:sz w:val="20"/>
                <w:szCs w:val="20"/>
                <w:lang w:val="fr-FR"/>
              </w:rPr>
            </w:pPr>
            <w:r w:rsidRPr="00D62EBE">
              <w:rPr>
                <w:sz w:val="20"/>
                <w:szCs w:val="20"/>
                <w:lang w:val="fr-FR"/>
              </w:rPr>
              <w:t>0%</w:t>
            </w:r>
          </w:p>
          <w:p w14:paraId="585C15CB" w14:textId="77777777" w:rsidR="00D62EBE" w:rsidRPr="00D62EBE" w:rsidRDefault="00D62EBE" w:rsidP="00D62EBE">
            <w:pPr>
              <w:jc w:val="center"/>
              <w:rPr>
                <w:sz w:val="20"/>
                <w:szCs w:val="20"/>
                <w:lang w:val="fr-FR"/>
              </w:rPr>
            </w:pPr>
            <w:r w:rsidRPr="00D62EBE">
              <w:rPr>
                <w:sz w:val="20"/>
                <w:szCs w:val="20"/>
                <w:lang w:val="fr-FR"/>
              </w:rPr>
              <w:t>(0%)</w:t>
            </w:r>
          </w:p>
        </w:tc>
        <w:tc>
          <w:tcPr>
            <w:tcW w:w="1005" w:type="dxa"/>
          </w:tcPr>
          <w:p w14:paraId="5FBCEB4E" w14:textId="77777777" w:rsidR="00D62EBE" w:rsidRPr="00D62EBE" w:rsidRDefault="00D62EBE" w:rsidP="00D62EBE">
            <w:pPr>
              <w:jc w:val="center"/>
              <w:rPr>
                <w:sz w:val="20"/>
                <w:szCs w:val="20"/>
                <w:lang w:val="fr-FR"/>
              </w:rPr>
            </w:pPr>
            <w:r w:rsidRPr="00D62EBE">
              <w:rPr>
                <w:sz w:val="20"/>
                <w:szCs w:val="20"/>
                <w:lang w:val="fr-FR"/>
              </w:rPr>
              <w:t>0%</w:t>
            </w:r>
          </w:p>
          <w:p w14:paraId="6D9BFD7A" w14:textId="77777777" w:rsidR="00D62EBE" w:rsidRPr="00D62EBE" w:rsidRDefault="00D62EBE" w:rsidP="00D62EBE">
            <w:pPr>
              <w:jc w:val="center"/>
              <w:rPr>
                <w:sz w:val="20"/>
                <w:szCs w:val="20"/>
                <w:lang w:val="fr-FR"/>
              </w:rPr>
            </w:pPr>
            <w:r w:rsidRPr="00D62EBE">
              <w:rPr>
                <w:sz w:val="20"/>
                <w:szCs w:val="20"/>
                <w:highlight w:val="lightGray"/>
                <w:lang w:val="fr-FR"/>
              </w:rPr>
              <w:t>(0%)</w:t>
            </w:r>
          </w:p>
        </w:tc>
        <w:tc>
          <w:tcPr>
            <w:tcW w:w="4190" w:type="dxa"/>
          </w:tcPr>
          <w:p w14:paraId="145831FA" w14:textId="77777777" w:rsidR="00D62EBE" w:rsidRPr="00D62EBE" w:rsidRDefault="00D62EBE" w:rsidP="00D62EBE">
            <w:pPr>
              <w:spacing w:after="160"/>
              <w:rPr>
                <w:sz w:val="20"/>
                <w:szCs w:val="20"/>
              </w:rPr>
            </w:pPr>
            <w:r w:rsidRPr="00D62EBE">
              <w:rPr>
                <w:sz w:val="20"/>
                <w:szCs w:val="20"/>
              </w:rPr>
              <w:t>ABS-CH online platform not available</w:t>
            </w:r>
          </w:p>
        </w:tc>
        <w:tc>
          <w:tcPr>
            <w:tcW w:w="1196" w:type="dxa"/>
          </w:tcPr>
          <w:p w14:paraId="1681F2A7" w14:textId="77777777" w:rsidR="00D62EBE" w:rsidRPr="00D62EBE" w:rsidRDefault="00D62EBE" w:rsidP="00D62EBE">
            <w:pPr>
              <w:spacing w:after="160"/>
              <w:jc w:val="center"/>
              <w:rPr>
                <w:b/>
                <w:bCs/>
                <w:sz w:val="20"/>
                <w:szCs w:val="20"/>
                <w:lang w:val="fr-FR"/>
              </w:rPr>
            </w:pPr>
            <w:r w:rsidRPr="00D62EBE">
              <w:rPr>
                <w:b/>
                <w:bCs/>
                <w:sz w:val="20"/>
                <w:szCs w:val="20"/>
                <w:lang w:val="fr-FR"/>
              </w:rPr>
              <w:t>HU</w:t>
            </w:r>
          </w:p>
        </w:tc>
      </w:tr>
      <w:tr w:rsidR="00D62EBE" w:rsidRPr="00D62EBE" w14:paraId="5F7A9EDE" w14:textId="77777777" w:rsidTr="00D1289F">
        <w:trPr>
          <w:trHeight w:val="568"/>
        </w:trPr>
        <w:tc>
          <w:tcPr>
            <w:tcW w:w="9350" w:type="dxa"/>
            <w:gridSpan w:val="6"/>
          </w:tcPr>
          <w:p w14:paraId="3E192E53" w14:textId="77777777" w:rsidR="00D62EBE" w:rsidRPr="00D62EBE" w:rsidRDefault="00D62EBE" w:rsidP="00D62EBE">
            <w:pPr>
              <w:spacing w:after="60"/>
              <w:rPr>
                <w:sz w:val="20"/>
                <w:szCs w:val="20"/>
              </w:rPr>
            </w:pPr>
            <w:r w:rsidRPr="00D62EBE">
              <w:rPr>
                <w:sz w:val="20"/>
                <w:szCs w:val="20"/>
              </w:rPr>
              <w:t xml:space="preserve">The documents of the national ABS system concerned by this publication are the laws, decrees, regulatory provisions and procedures that will enable the national ABS system to function and be managed. These documents are the products of Component 1, and as they are not available, it has not been possible to publish them on the APA-CH platform. In addition, the online ABS-CH platform, scheduled for completion in Q1 2021, is still under development. </w:t>
            </w:r>
          </w:p>
          <w:p w14:paraId="67130383" w14:textId="77777777" w:rsidR="00D62EBE" w:rsidRPr="00D62EBE" w:rsidRDefault="00D62EBE" w:rsidP="00D62EBE">
            <w:pPr>
              <w:spacing w:after="60"/>
              <w:rPr>
                <w:sz w:val="20"/>
                <w:szCs w:val="20"/>
                <w:highlight w:val="yellow"/>
              </w:rPr>
            </w:pPr>
            <w:r w:rsidRPr="00D62EBE">
              <w:rPr>
                <w:sz w:val="20"/>
                <w:szCs w:val="20"/>
              </w:rPr>
              <w:t>Three technical meetings have been held (08/31, 09/10 and 09/27/2021) on how to set up the ABS-CH platform. The evaluator considers that the delay in implementing the ABS-CH digital platform is due to a lack of competence on the part of the structure responsible for its development, and the data collected do not suggest that any concrete corrective measures have been implemented.</w:t>
            </w:r>
          </w:p>
        </w:tc>
      </w:tr>
      <w:tr w:rsidR="00D62EBE" w:rsidRPr="00D62EBE" w14:paraId="055EA3A1" w14:textId="77777777" w:rsidTr="00D1289F">
        <w:tc>
          <w:tcPr>
            <w:tcW w:w="3964" w:type="dxa"/>
            <w:gridSpan w:val="4"/>
          </w:tcPr>
          <w:p w14:paraId="7E2D8229" w14:textId="77777777" w:rsidR="00D62EBE" w:rsidRPr="00D62EBE" w:rsidRDefault="00D62EBE" w:rsidP="00D62EBE">
            <w:pPr>
              <w:rPr>
                <w:i/>
                <w:iCs/>
                <w:sz w:val="20"/>
                <w:szCs w:val="20"/>
              </w:rPr>
            </w:pPr>
            <w:r w:rsidRPr="00D62EBE">
              <w:rPr>
                <w:b/>
                <w:bCs/>
                <w:i/>
                <w:iCs/>
                <w:sz w:val="20"/>
                <w:szCs w:val="20"/>
              </w:rPr>
              <w:t xml:space="preserve">Output </w:t>
            </w:r>
            <w:proofErr w:type="gramStart"/>
            <w:r w:rsidRPr="00D62EBE">
              <w:rPr>
                <w:b/>
                <w:bCs/>
                <w:i/>
                <w:iCs/>
                <w:sz w:val="20"/>
                <w:szCs w:val="20"/>
              </w:rPr>
              <w:t>2.2 :</w:t>
            </w:r>
            <w:proofErr w:type="gramEnd"/>
            <w:r w:rsidRPr="00D62EBE">
              <w:rPr>
                <w:i/>
                <w:iCs/>
                <w:sz w:val="20"/>
                <w:szCs w:val="20"/>
              </w:rPr>
              <w:t xml:space="preserve"> National awareness/communication strategy developed</w:t>
            </w:r>
          </w:p>
        </w:tc>
        <w:tc>
          <w:tcPr>
            <w:tcW w:w="4190" w:type="dxa"/>
          </w:tcPr>
          <w:p w14:paraId="32E76518" w14:textId="77777777" w:rsidR="00D62EBE" w:rsidRPr="00D62EBE" w:rsidRDefault="00D62EBE" w:rsidP="00D62EBE">
            <w:pPr>
              <w:rPr>
                <w:sz w:val="20"/>
                <w:szCs w:val="20"/>
              </w:rPr>
            </w:pPr>
          </w:p>
        </w:tc>
        <w:tc>
          <w:tcPr>
            <w:tcW w:w="1196" w:type="dxa"/>
          </w:tcPr>
          <w:p w14:paraId="721E097B" w14:textId="77777777" w:rsidR="00D62EBE" w:rsidRPr="00D62EBE" w:rsidRDefault="00D62EBE" w:rsidP="00D62EBE">
            <w:pPr>
              <w:rPr>
                <w:b/>
                <w:bCs/>
                <w:sz w:val="20"/>
                <w:szCs w:val="20"/>
              </w:rPr>
            </w:pPr>
          </w:p>
        </w:tc>
      </w:tr>
      <w:tr w:rsidR="00D62EBE" w:rsidRPr="00D62EBE" w14:paraId="1CCD52F8" w14:textId="77777777" w:rsidTr="00D1289F">
        <w:tc>
          <w:tcPr>
            <w:tcW w:w="988" w:type="dxa"/>
          </w:tcPr>
          <w:p w14:paraId="1AB8195A" w14:textId="77777777" w:rsidR="00D62EBE" w:rsidRPr="00D62EBE" w:rsidRDefault="00D62EBE" w:rsidP="00D62EBE">
            <w:pPr>
              <w:spacing w:after="160"/>
              <w:rPr>
                <w:b/>
                <w:bCs/>
                <w:sz w:val="20"/>
                <w:szCs w:val="20"/>
              </w:rPr>
            </w:pPr>
          </w:p>
        </w:tc>
        <w:tc>
          <w:tcPr>
            <w:tcW w:w="991" w:type="dxa"/>
          </w:tcPr>
          <w:p w14:paraId="23B15E93" w14:textId="77777777" w:rsidR="00D62EBE" w:rsidRPr="00D62EBE" w:rsidRDefault="00D62EBE" w:rsidP="00D62EBE">
            <w:pPr>
              <w:jc w:val="center"/>
              <w:rPr>
                <w:sz w:val="20"/>
                <w:szCs w:val="20"/>
                <w:lang w:val="fr-FR"/>
              </w:rPr>
            </w:pPr>
            <w:r w:rsidRPr="00D62EBE">
              <w:rPr>
                <w:sz w:val="20"/>
                <w:szCs w:val="20"/>
                <w:lang w:val="fr-FR"/>
              </w:rPr>
              <w:t>-</w:t>
            </w:r>
          </w:p>
          <w:p w14:paraId="6685EED0" w14:textId="77777777" w:rsidR="00D62EBE" w:rsidRPr="00D62EBE" w:rsidRDefault="00D62EBE" w:rsidP="00D62EBE">
            <w:pPr>
              <w:jc w:val="center"/>
              <w:rPr>
                <w:sz w:val="20"/>
                <w:szCs w:val="20"/>
                <w:lang w:val="fr-FR"/>
              </w:rPr>
            </w:pPr>
            <w:r w:rsidRPr="00D62EBE">
              <w:rPr>
                <w:sz w:val="20"/>
                <w:szCs w:val="20"/>
                <w:lang w:val="fr-FR"/>
              </w:rPr>
              <w:t>(60%)</w:t>
            </w:r>
          </w:p>
        </w:tc>
        <w:tc>
          <w:tcPr>
            <w:tcW w:w="980" w:type="dxa"/>
          </w:tcPr>
          <w:p w14:paraId="3B27915B" w14:textId="77777777" w:rsidR="00D62EBE" w:rsidRPr="00D62EBE" w:rsidRDefault="00D62EBE" w:rsidP="00D62EBE">
            <w:pPr>
              <w:jc w:val="center"/>
              <w:rPr>
                <w:sz w:val="20"/>
                <w:szCs w:val="20"/>
                <w:lang w:val="fr-FR"/>
              </w:rPr>
            </w:pPr>
            <w:r w:rsidRPr="00D62EBE">
              <w:rPr>
                <w:sz w:val="20"/>
                <w:szCs w:val="20"/>
                <w:lang w:val="fr-FR"/>
              </w:rPr>
              <w:t>60%</w:t>
            </w:r>
          </w:p>
          <w:p w14:paraId="78002A32" w14:textId="77777777" w:rsidR="00D62EBE" w:rsidRPr="00D62EBE" w:rsidRDefault="00D62EBE" w:rsidP="00D62EBE">
            <w:pPr>
              <w:jc w:val="center"/>
              <w:rPr>
                <w:sz w:val="20"/>
                <w:szCs w:val="20"/>
                <w:lang w:val="fr-FR"/>
              </w:rPr>
            </w:pPr>
            <w:r w:rsidRPr="00D62EBE">
              <w:rPr>
                <w:sz w:val="20"/>
                <w:szCs w:val="20"/>
                <w:lang w:val="fr-FR"/>
              </w:rPr>
              <w:t>(60%)</w:t>
            </w:r>
          </w:p>
        </w:tc>
        <w:tc>
          <w:tcPr>
            <w:tcW w:w="1005" w:type="dxa"/>
          </w:tcPr>
          <w:p w14:paraId="395FADB6" w14:textId="77777777" w:rsidR="00D62EBE" w:rsidRPr="00D62EBE" w:rsidRDefault="00D62EBE" w:rsidP="00D62EBE">
            <w:pPr>
              <w:jc w:val="center"/>
              <w:rPr>
                <w:sz w:val="20"/>
                <w:szCs w:val="20"/>
                <w:lang w:val="fr-FR"/>
              </w:rPr>
            </w:pPr>
            <w:r w:rsidRPr="00D62EBE">
              <w:rPr>
                <w:sz w:val="20"/>
                <w:szCs w:val="20"/>
                <w:lang w:val="fr-FR"/>
              </w:rPr>
              <w:t>100%</w:t>
            </w:r>
          </w:p>
          <w:p w14:paraId="2697E82D" w14:textId="77777777" w:rsidR="00D62EBE" w:rsidRPr="00D62EBE" w:rsidRDefault="00D62EBE" w:rsidP="00D62EBE">
            <w:pPr>
              <w:jc w:val="center"/>
              <w:rPr>
                <w:sz w:val="20"/>
                <w:szCs w:val="20"/>
                <w:lang w:val="fr-FR"/>
              </w:rPr>
            </w:pPr>
            <w:r w:rsidRPr="00D62EBE">
              <w:rPr>
                <w:sz w:val="20"/>
                <w:szCs w:val="20"/>
                <w:highlight w:val="lightGray"/>
                <w:lang w:val="fr-FR"/>
              </w:rPr>
              <w:t>(90%)</w:t>
            </w:r>
          </w:p>
        </w:tc>
        <w:tc>
          <w:tcPr>
            <w:tcW w:w="4190" w:type="dxa"/>
          </w:tcPr>
          <w:p w14:paraId="2CB2BDA5" w14:textId="77777777" w:rsidR="00D62EBE" w:rsidRPr="00D62EBE" w:rsidRDefault="00D62EBE" w:rsidP="00D62EBE">
            <w:pPr>
              <w:spacing w:after="160"/>
              <w:rPr>
                <w:sz w:val="20"/>
                <w:szCs w:val="20"/>
                <w:lang w:val="fr-FR"/>
              </w:rPr>
            </w:pPr>
          </w:p>
        </w:tc>
        <w:tc>
          <w:tcPr>
            <w:tcW w:w="1196" w:type="dxa"/>
          </w:tcPr>
          <w:p w14:paraId="60223EBA" w14:textId="77777777" w:rsidR="00D62EBE" w:rsidRPr="00D62EBE" w:rsidRDefault="00D62EBE" w:rsidP="00D62EBE">
            <w:pPr>
              <w:spacing w:after="160"/>
              <w:jc w:val="center"/>
              <w:rPr>
                <w:b/>
                <w:bCs/>
                <w:sz w:val="20"/>
                <w:szCs w:val="20"/>
                <w:lang w:val="fr-FR"/>
              </w:rPr>
            </w:pPr>
            <w:r w:rsidRPr="00D62EBE">
              <w:rPr>
                <w:b/>
                <w:bCs/>
                <w:sz w:val="20"/>
                <w:szCs w:val="20"/>
                <w:lang w:val="fr-FR"/>
              </w:rPr>
              <w:t>U</w:t>
            </w:r>
          </w:p>
        </w:tc>
      </w:tr>
      <w:tr w:rsidR="00D62EBE" w:rsidRPr="00D62EBE" w14:paraId="591871E3" w14:textId="77777777" w:rsidTr="00D1289F">
        <w:tc>
          <w:tcPr>
            <w:tcW w:w="9350" w:type="dxa"/>
            <w:gridSpan w:val="6"/>
          </w:tcPr>
          <w:p w14:paraId="0BF4AF11" w14:textId="77777777" w:rsidR="00D62EBE" w:rsidRPr="00D62EBE" w:rsidRDefault="00D62EBE" w:rsidP="00D62EBE">
            <w:pPr>
              <w:spacing w:after="60"/>
              <w:rPr>
                <w:sz w:val="20"/>
                <w:szCs w:val="20"/>
              </w:rPr>
            </w:pPr>
            <w:r w:rsidRPr="00D62EBE">
              <w:rPr>
                <w:sz w:val="20"/>
                <w:szCs w:val="20"/>
              </w:rPr>
              <w:t>The national awareness and communication strategy is the main tool not only for publicizing the project, but also and above all for ensuring a broad coverage of the ABS stakeholder capacity-building component. Its preparation began at the very outset of the project.</w:t>
            </w:r>
          </w:p>
          <w:p w14:paraId="44ECD0C7" w14:textId="77777777" w:rsidR="00D62EBE" w:rsidRPr="00D62EBE" w:rsidRDefault="00D62EBE" w:rsidP="00D62EBE">
            <w:pPr>
              <w:spacing w:after="60"/>
              <w:rPr>
                <w:sz w:val="20"/>
                <w:szCs w:val="20"/>
              </w:rPr>
            </w:pPr>
            <w:r w:rsidRPr="00D62EBE">
              <w:rPr>
                <w:sz w:val="20"/>
                <w:szCs w:val="20"/>
              </w:rPr>
              <w:t>The strategy development process involved provincial stakeholders from Kongo Central (Matadi), Equateur (</w:t>
            </w:r>
            <w:proofErr w:type="spellStart"/>
            <w:r w:rsidRPr="00D62EBE">
              <w:rPr>
                <w:sz w:val="20"/>
                <w:szCs w:val="20"/>
              </w:rPr>
              <w:t>Mbadanka</w:t>
            </w:r>
            <w:proofErr w:type="spellEnd"/>
            <w:r w:rsidRPr="00D62EBE">
              <w:rPr>
                <w:sz w:val="20"/>
                <w:szCs w:val="20"/>
              </w:rPr>
              <w:t xml:space="preserve">) and Haut Katanga (Lubumbashi), to gather their needs, concerns and opinions. Those in </w:t>
            </w:r>
            <w:proofErr w:type="spellStart"/>
            <w:r w:rsidRPr="00D62EBE">
              <w:rPr>
                <w:sz w:val="20"/>
                <w:szCs w:val="20"/>
              </w:rPr>
              <w:t>Tshopo</w:t>
            </w:r>
            <w:proofErr w:type="spellEnd"/>
            <w:r w:rsidRPr="00D62EBE">
              <w:rPr>
                <w:sz w:val="20"/>
                <w:szCs w:val="20"/>
              </w:rPr>
              <w:t xml:space="preserve"> Province were not consulted. As the evaluator did not have access to the lists of participants, he cannot confirm the participation of all stakeholder groups.</w:t>
            </w:r>
          </w:p>
          <w:p w14:paraId="4C124593" w14:textId="77777777" w:rsidR="00D62EBE" w:rsidRPr="00D62EBE" w:rsidRDefault="00D62EBE" w:rsidP="00D62EBE">
            <w:pPr>
              <w:spacing w:after="60"/>
              <w:rPr>
                <w:sz w:val="20"/>
                <w:szCs w:val="20"/>
              </w:rPr>
            </w:pPr>
            <w:r w:rsidRPr="00D62EBE">
              <w:rPr>
                <w:sz w:val="20"/>
                <w:szCs w:val="20"/>
              </w:rPr>
              <w:t>Since December 2021, the draft Strategy has been validated by a high-level meeting of decision-makers, and the expected "grooming" has still not taken place. The document presented to the evaluator has significant shortcomings and gaps, and cannot be submitted to the authority for approval as it stands.</w:t>
            </w:r>
          </w:p>
          <w:p w14:paraId="7403E5BA" w14:textId="77777777" w:rsidR="00D62EBE" w:rsidRPr="00D62EBE" w:rsidRDefault="00D62EBE" w:rsidP="00D62EBE">
            <w:pPr>
              <w:spacing w:after="60"/>
              <w:rPr>
                <w:sz w:val="20"/>
                <w:szCs w:val="20"/>
              </w:rPr>
            </w:pPr>
            <w:r w:rsidRPr="00D62EBE">
              <w:rPr>
                <w:sz w:val="20"/>
                <w:szCs w:val="20"/>
              </w:rPr>
              <w:t>The COMIFAC GIZ regional ABS project carried out awareness-raising and capacity-building activities. The UNEP-GEF regional ABS project supported awareness-raising activities. The UNEP DRC ABS project was designed to build on the results achieved by the above two regional projects, such as the concept of raising awareness of ABS and the Nagoya Protocol, among others. Given the state of progress of this product, it can be concluded that the project has not sufficiently capitalized on the achievements of these projects.</w:t>
            </w:r>
          </w:p>
          <w:p w14:paraId="5490FBCB" w14:textId="77777777" w:rsidR="00D62EBE" w:rsidRPr="00D62EBE" w:rsidRDefault="00D62EBE" w:rsidP="00D62EBE">
            <w:pPr>
              <w:spacing w:after="60"/>
              <w:rPr>
                <w:sz w:val="20"/>
                <w:szCs w:val="20"/>
                <w:lang w:val="fr-FR"/>
              </w:rPr>
            </w:pPr>
            <w:r w:rsidRPr="00D62EBE">
              <w:rPr>
                <w:sz w:val="20"/>
                <w:szCs w:val="20"/>
              </w:rPr>
              <w:t xml:space="preserve">As of July 2023, the Strategy has not been finalized and approved, despite the fact that it has been drawn up ahead of schedule. </w:t>
            </w:r>
            <w:r w:rsidRPr="00D62EBE">
              <w:rPr>
                <w:sz w:val="20"/>
                <w:szCs w:val="20"/>
                <w:lang w:val="fr-FR"/>
              </w:rPr>
              <w:t xml:space="preserve">It </w:t>
            </w:r>
            <w:proofErr w:type="spellStart"/>
            <w:r w:rsidRPr="00D62EBE">
              <w:rPr>
                <w:sz w:val="20"/>
                <w:szCs w:val="20"/>
                <w:lang w:val="fr-FR"/>
              </w:rPr>
              <w:t>cannot</w:t>
            </w:r>
            <w:proofErr w:type="spellEnd"/>
            <w:r w:rsidRPr="00D62EBE">
              <w:rPr>
                <w:sz w:val="20"/>
                <w:szCs w:val="20"/>
                <w:lang w:val="fr-FR"/>
              </w:rPr>
              <w:t xml:space="preserve"> </w:t>
            </w:r>
            <w:proofErr w:type="spellStart"/>
            <w:r w:rsidRPr="00D62EBE">
              <w:rPr>
                <w:sz w:val="20"/>
                <w:szCs w:val="20"/>
                <w:lang w:val="fr-FR"/>
              </w:rPr>
              <w:t>therefore</w:t>
            </w:r>
            <w:proofErr w:type="spellEnd"/>
            <w:r w:rsidRPr="00D62EBE">
              <w:rPr>
                <w:sz w:val="20"/>
                <w:szCs w:val="20"/>
                <w:lang w:val="fr-FR"/>
              </w:rPr>
              <w:t xml:space="preserve"> </w:t>
            </w:r>
            <w:proofErr w:type="spellStart"/>
            <w:r w:rsidRPr="00D62EBE">
              <w:rPr>
                <w:sz w:val="20"/>
                <w:szCs w:val="20"/>
                <w:lang w:val="fr-FR"/>
              </w:rPr>
              <w:t>be</w:t>
            </w:r>
            <w:proofErr w:type="spellEnd"/>
            <w:r w:rsidRPr="00D62EBE">
              <w:rPr>
                <w:sz w:val="20"/>
                <w:szCs w:val="20"/>
                <w:lang w:val="fr-FR"/>
              </w:rPr>
              <w:t xml:space="preserve"> </w:t>
            </w:r>
            <w:proofErr w:type="spellStart"/>
            <w:r w:rsidRPr="00D62EBE">
              <w:rPr>
                <w:sz w:val="20"/>
                <w:szCs w:val="20"/>
                <w:lang w:val="fr-FR"/>
              </w:rPr>
              <w:t>implemented</w:t>
            </w:r>
            <w:proofErr w:type="spellEnd"/>
            <w:r w:rsidRPr="00D62EBE">
              <w:rPr>
                <w:sz w:val="20"/>
                <w:szCs w:val="20"/>
                <w:lang w:val="fr-FR"/>
              </w:rPr>
              <w:t>.</w:t>
            </w:r>
          </w:p>
        </w:tc>
      </w:tr>
      <w:tr w:rsidR="00D62EBE" w:rsidRPr="00D62EBE" w14:paraId="33558DE0" w14:textId="77777777" w:rsidTr="00D1289F">
        <w:tc>
          <w:tcPr>
            <w:tcW w:w="3964" w:type="dxa"/>
            <w:gridSpan w:val="4"/>
          </w:tcPr>
          <w:p w14:paraId="19D5F4D3" w14:textId="77777777" w:rsidR="00D62EBE" w:rsidRPr="00D62EBE" w:rsidRDefault="00D62EBE" w:rsidP="00D62EBE">
            <w:pPr>
              <w:rPr>
                <w:i/>
                <w:iCs/>
                <w:sz w:val="20"/>
                <w:szCs w:val="20"/>
              </w:rPr>
            </w:pPr>
            <w:proofErr w:type="spellStart"/>
            <w:proofErr w:type="gramStart"/>
            <w:r w:rsidRPr="00D62EBE">
              <w:rPr>
                <w:b/>
                <w:bCs/>
                <w:i/>
                <w:iCs/>
                <w:sz w:val="20"/>
                <w:szCs w:val="20"/>
              </w:rPr>
              <w:t>Ooutput</w:t>
            </w:r>
            <w:proofErr w:type="spellEnd"/>
            <w:r w:rsidRPr="00D62EBE">
              <w:rPr>
                <w:b/>
                <w:bCs/>
                <w:i/>
                <w:iCs/>
                <w:sz w:val="20"/>
                <w:szCs w:val="20"/>
              </w:rPr>
              <w:t> :</w:t>
            </w:r>
            <w:proofErr w:type="gramEnd"/>
            <w:r w:rsidRPr="00D62EBE">
              <w:rPr>
                <w:b/>
                <w:bCs/>
                <w:i/>
                <w:iCs/>
                <w:sz w:val="20"/>
                <w:szCs w:val="20"/>
              </w:rPr>
              <w:t xml:space="preserve"> 2.3 :</w:t>
            </w:r>
            <w:r w:rsidRPr="00D62EBE">
              <w:rPr>
                <w:i/>
                <w:iCs/>
                <w:sz w:val="20"/>
                <w:szCs w:val="20"/>
              </w:rPr>
              <w:t xml:space="preserve"> Deployment of an awareness-raising campaign for stakeholders</w:t>
            </w:r>
          </w:p>
        </w:tc>
        <w:tc>
          <w:tcPr>
            <w:tcW w:w="4190" w:type="dxa"/>
          </w:tcPr>
          <w:p w14:paraId="401DF095" w14:textId="77777777" w:rsidR="00D62EBE" w:rsidRPr="00D62EBE" w:rsidRDefault="00D62EBE" w:rsidP="00D62EBE">
            <w:pPr>
              <w:rPr>
                <w:sz w:val="20"/>
                <w:szCs w:val="20"/>
              </w:rPr>
            </w:pPr>
          </w:p>
        </w:tc>
        <w:tc>
          <w:tcPr>
            <w:tcW w:w="1196" w:type="dxa"/>
          </w:tcPr>
          <w:p w14:paraId="57A36B3B" w14:textId="77777777" w:rsidR="00D62EBE" w:rsidRPr="00D62EBE" w:rsidRDefault="00D62EBE" w:rsidP="00D62EBE">
            <w:pPr>
              <w:rPr>
                <w:b/>
                <w:bCs/>
                <w:sz w:val="20"/>
                <w:szCs w:val="20"/>
              </w:rPr>
            </w:pPr>
          </w:p>
        </w:tc>
      </w:tr>
      <w:tr w:rsidR="00D62EBE" w:rsidRPr="00D62EBE" w14:paraId="4180D66C" w14:textId="77777777" w:rsidTr="00D1289F">
        <w:tc>
          <w:tcPr>
            <w:tcW w:w="988" w:type="dxa"/>
          </w:tcPr>
          <w:p w14:paraId="7430A33D" w14:textId="77777777" w:rsidR="00D62EBE" w:rsidRPr="00D62EBE" w:rsidRDefault="00D62EBE" w:rsidP="00D62EBE">
            <w:pPr>
              <w:spacing w:after="160"/>
              <w:rPr>
                <w:b/>
                <w:bCs/>
                <w:sz w:val="20"/>
                <w:szCs w:val="20"/>
              </w:rPr>
            </w:pPr>
          </w:p>
        </w:tc>
        <w:tc>
          <w:tcPr>
            <w:tcW w:w="991" w:type="dxa"/>
          </w:tcPr>
          <w:p w14:paraId="08F34556" w14:textId="77777777" w:rsidR="00D62EBE" w:rsidRPr="00D62EBE" w:rsidRDefault="00D62EBE" w:rsidP="00D62EBE">
            <w:pPr>
              <w:jc w:val="center"/>
              <w:rPr>
                <w:sz w:val="20"/>
                <w:szCs w:val="20"/>
                <w:lang w:val="fr-FR"/>
              </w:rPr>
            </w:pPr>
            <w:r w:rsidRPr="00D62EBE">
              <w:rPr>
                <w:sz w:val="20"/>
                <w:szCs w:val="20"/>
                <w:lang w:val="fr-FR"/>
              </w:rPr>
              <w:t>-</w:t>
            </w:r>
          </w:p>
          <w:p w14:paraId="77B7B68D" w14:textId="77777777" w:rsidR="00D62EBE" w:rsidRPr="00D62EBE" w:rsidRDefault="00D62EBE" w:rsidP="00D62EBE">
            <w:pPr>
              <w:jc w:val="center"/>
              <w:rPr>
                <w:sz w:val="20"/>
                <w:szCs w:val="20"/>
                <w:lang w:val="fr-FR"/>
              </w:rPr>
            </w:pPr>
            <w:r w:rsidRPr="00D62EBE">
              <w:rPr>
                <w:sz w:val="20"/>
                <w:szCs w:val="20"/>
                <w:lang w:val="fr-FR"/>
              </w:rPr>
              <w:t>(0%)</w:t>
            </w:r>
          </w:p>
        </w:tc>
        <w:tc>
          <w:tcPr>
            <w:tcW w:w="980" w:type="dxa"/>
          </w:tcPr>
          <w:p w14:paraId="5DE335E8" w14:textId="77777777" w:rsidR="00D62EBE" w:rsidRPr="00D62EBE" w:rsidRDefault="00D62EBE" w:rsidP="00D62EBE">
            <w:pPr>
              <w:jc w:val="center"/>
              <w:rPr>
                <w:sz w:val="20"/>
                <w:szCs w:val="20"/>
                <w:lang w:val="fr-FR"/>
              </w:rPr>
            </w:pPr>
            <w:r w:rsidRPr="00D62EBE">
              <w:rPr>
                <w:sz w:val="20"/>
                <w:szCs w:val="20"/>
                <w:lang w:val="fr-FR"/>
              </w:rPr>
              <w:t>7%</w:t>
            </w:r>
          </w:p>
          <w:p w14:paraId="7097FAB1" w14:textId="77777777" w:rsidR="00D62EBE" w:rsidRPr="00D62EBE" w:rsidRDefault="00D62EBE" w:rsidP="00D62EBE">
            <w:pPr>
              <w:jc w:val="center"/>
              <w:rPr>
                <w:sz w:val="20"/>
                <w:szCs w:val="20"/>
                <w:lang w:val="fr-FR"/>
              </w:rPr>
            </w:pPr>
            <w:r w:rsidRPr="00D62EBE">
              <w:rPr>
                <w:sz w:val="20"/>
                <w:szCs w:val="20"/>
                <w:lang w:val="fr-FR"/>
              </w:rPr>
              <w:t>(0%)</w:t>
            </w:r>
          </w:p>
        </w:tc>
        <w:tc>
          <w:tcPr>
            <w:tcW w:w="1005" w:type="dxa"/>
          </w:tcPr>
          <w:p w14:paraId="11794A58" w14:textId="77777777" w:rsidR="00D62EBE" w:rsidRPr="00D62EBE" w:rsidRDefault="00D62EBE" w:rsidP="00D62EBE">
            <w:pPr>
              <w:jc w:val="center"/>
              <w:rPr>
                <w:sz w:val="20"/>
                <w:szCs w:val="20"/>
                <w:lang w:val="fr-FR"/>
              </w:rPr>
            </w:pPr>
            <w:r w:rsidRPr="00D62EBE">
              <w:rPr>
                <w:sz w:val="20"/>
                <w:szCs w:val="20"/>
                <w:lang w:val="fr-FR"/>
              </w:rPr>
              <w:t>40%</w:t>
            </w:r>
          </w:p>
          <w:p w14:paraId="7525D720" w14:textId="77777777" w:rsidR="00D62EBE" w:rsidRPr="00D62EBE" w:rsidRDefault="00D62EBE" w:rsidP="00D62EBE">
            <w:pPr>
              <w:jc w:val="center"/>
              <w:rPr>
                <w:sz w:val="20"/>
                <w:szCs w:val="20"/>
                <w:lang w:val="fr-FR"/>
              </w:rPr>
            </w:pPr>
            <w:r w:rsidRPr="00D62EBE">
              <w:rPr>
                <w:sz w:val="20"/>
                <w:szCs w:val="20"/>
                <w:highlight w:val="lightGray"/>
                <w:lang w:val="fr-FR"/>
              </w:rPr>
              <w:t>(5%)</w:t>
            </w:r>
          </w:p>
        </w:tc>
        <w:tc>
          <w:tcPr>
            <w:tcW w:w="4190" w:type="dxa"/>
          </w:tcPr>
          <w:p w14:paraId="47BAD991" w14:textId="77777777" w:rsidR="00D62EBE" w:rsidRPr="00D62EBE" w:rsidRDefault="00D62EBE" w:rsidP="00D62EBE">
            <w:pPr>
              <w:spacing w:after="160"/>
              <w:rPr>
                <w:sz w:val="20"/>
                <w:szCs w:val="20"/>
                <w:lang w:val="fr-FR"/>
              </w:rPr>
            </w:pPr>
          </w:p>
        </w:tc>
        <w:tc>
          <w:tcPr>
            <w:tcW w:w="1196" w:type="dxa"/>
          </w:tcPr>
          <w:p w14:paraId="66395BBA" w14:textId="77777777" w:rsidR="00D62EBE" w:rsidRPr="00D62EBE" w:rsidRDefault="00D62EBE" w:rsidP="00D62EBE">
            <w:pPr>
              <w:spacing w:after="160"/>
              <w:jc w:val="center"/>
              <w:rPr>
                <w:b/>
                <w:bCs/>
                <w:sz w:val="20"/>
                <w:szCs w:val="20"/>
                <w:lang w:val="fr-FR"/>
              </w:rPr>
            </w:pPr>
            <w:r w:rsidRPr="00D62EBE">
              <w:rPr>
                <w:b/>
                <w:bCs/>
                <w:sz w:val="20"/>
                <w:szCs w:val="20"/>
                <w:lang w:val="fr-FR"/>
              </w:rPr>
              <w:t>HU</w:t>
            </w:r>
          </w:p>
        </w:tc>
      </w:tr>
      <w:tr w:rsidR="00D62EBE" w:rsidRPr="00D62EBE" w14:paraId="5C377D7F" w14:textId="77777777" w:rsidTr="00D1289F">
        <w:tc>
          <w:tcPr>
            <w:tcW w:w="9350" w:type="dxa"/>
            <w:gridSpan w:val="6"/>
          </w:tcPr>
          <w:p w14:paraId="06AEBDA3" w14:textId="77777777" w:rsidR="00D62EBE" w:rsidRPr="00D62EBE" w:rsidRDefault="00D62EBE" w:rsidP="00D62EBE">
            <w:pPr>
              <w:spacing w:after="60"/>
              <w:rPr>
                <w:sz w:val="20"/>
                <w:szCs w:val="20"/>
              </w:rPr>
            </w:pPr>
            <w:r w:rsidRPr="00D62EBE">
              <w:rPr>
                <w:sz w:val="20"/>
                <w:szCs w:val="20"/>
              </w:rPr>
              <w:lastRenderedPageBreak/>
              <w:t>All the project's information and awareness-raising activities and outputs have been grouped together in this output. These are: (</w:t>
            </w:r>
            <w:proofErr w:type="spellStart"/>
            <w:r w:rsidRPr="00D62EBE">
              <w:rPr>
                <w:sz w:val="20"/>
                <w:szCs w:val="20"/>
              </w:rPr>
              <w:t>i</w:t>
            </w:r>
            <w:proofErr w:type="spellEnd"/>
            <w:r w:rsidRPr="00D62EBE">
              <w:rPr>
                <w:sz w:val="20"/>
                <w:szCs w:val="20"/>
              </w:rPr>
              <w:t>) raising awareness of the institutions responsible for issuing permits in order to ensure coordination between these institutions (activity 1.2.1.5); (ii) raising awareness of the main political and institutional decision-makers about the proposed ABS system (product 1.2. 3); (iii) sensitization of all stakeholder groups that will be involved and/or affected by the ABS system, including traditional healers and women's organizations, among others (activity 2.1.2.3), (iv) sensitization of stakeholders involved in GR value chains and marketing (activity 3.1.2.1).</w:t>
            </w:r>
          </w:p>
          <w:p w14:paraId="78ADC5DE" w14:textId="77777777" w:rsidR="00D62EBE" w:rsidRPr="00D62EBE" w:rsidRDefault="00D62EBE" w:rsidP="00D62EBE">
            <w:pPr>
              <w:spacing w:after="60"/>
              <w:rPr>
                <w:sz w:val="20"/>
                <w:szCs w:val="20"/>
              </w:rPr>
            </w:pPr>
            <w:r w:rsidRPr="00D62EBE">
              <w:rPr>
                <w:sz w:val="20"/>
                <w:szCs w:val="20"/>
              </w:rPr>
              <w:t xml:space="preserve">Most of the outputs or activities under this heading are linked to the availability of Component 1 outputs, and as these are not available, the awareness campaign cannot be carried out effectively. </w:t>
            </w:r>
          </w:p>
          <w:p w14:paraId="3D8CC392" w14:textId="77777777" w:rsidR="00D62EBE" w:rsidRPr="00D62EBE" w:rsidRDefault="00D62EBE" w:rsidP="00D62EBE">
            <w:pPr>
              <w:spacing w:after="60"/>
              <w:rPr>
                <w:b/>
                <w:bCs/>
                <w:sz w:val="20"/>
                <w:szCs w:val="20"/>
              </w:rPr>
            </w:pPr>
            <w:r w:rsidRPr="00D62EBE">
              <w:rPr>
                <w:sz w:val="20"/>
                <w:szCs w:val="20"/>
              </w:rPr>
              <w:t>The project has produced communication media for various awareness-raising and information needs. For awareness-raising (comic strip, image box, awareness-raising brochure, factsheet, audiovisual magazine on the UNEP DRC ABS project). In terms of information, the project produced and distributed press articles (print and online), produced radio and TV broadcasts, and prepared training modules</w:t>
            </w:r>
            <w:r w:rsidRPr="00D62EBE">
              <w:rPr>
                <w:bCs/>
                <w:sz w:val="20"/>
                <w:szCs w:val="20"/>
              </w:rPr>
              <w:t>.</w:t>
            </w:r>
            <w:r w:rsidRPr="00D62EBE">
              <w:rPr>
                <w:sz w:val="20"/>
                <w:szCs w:val="20"/>
              </w:rPr>
              <w:t xml:space="preserve"> </w:t>
            </w:r>
          </w:p>
        </w:tc>
      </w:tr>
      <w:tr w:rsidR="00D62EBE" w:rsidRPr="00D62EBE" w14:paraId="7F1F1A05" w14:textId="77777777" w:rsidTr="00D1289F">
        <w:tc>
          <w:tcPr>
            <w:tcW w:w="3964" w:type="dxa"/>
            <w:gridSpan w:val="4"/>
          </w:tcPr>
          <w:p w14:paraId="57D65996" w14:textId="77777777" w:rsidR="00D62EBE" w:rsidRPr="00D62EBE" w:rsidRDefault="00D62EBE" w:rsidP="00D62EBE">
            <w:pPr>
              <w:rPr>
                <w:i/>
                <w:iCs/>
                <w:sz w:val="20"/>
                <w:szCs w:val="20"/>
              </w:rPr>
            </w:pPr>
            <w:r w:rsidRPr="00D62EBE">
              <w:rPr>
                <w:b/>
                <w:bCs/>
                <w:i/>
                <w:iCs/>
                <w:sz w:val="20"/>
                <w:szCs w:val="20"/>
              </w:rPr>
              <w:t xml:space="preserve">Output </w:t>
            </w:r>
            <w:proofErr w:type="gramStart"/>
            <w:r w:rsidRPr="00D62EBE">
              <w:rPr>
                <w:b/>
                <w:bCs/>
                <w:i/>
                <w:iCs/>
                <w:sz w:val="20"/>
                <w:szCs w:val="20"/>
              </w:rPr>
              <w:t>2.4 :</w:t>
            </w:r>
            <w:proofErr w:type="gramEnd"/>
            <w:r w:rsidRPr="00D62EBE">
              <w:rPr>
                <w:i/>
                <w:iCs/>
                <w:sz w:val="20"/>
                <w:szCs w:val="20"/>
              </w:rPr>
              <w:t xml:space="preserve"> Training of 300 actors on their roles and responsibilities in the national ABS system</w:t>
            </w:r>
          </w:p>
        </w:tc>
        <w:tc>
          <w:tcPr>
            <w:tcW w:w="4190" w:type="dxa"/>
          </w:tcPr>
          <w:p w14:paraId="5537B146" w14:textId="77777777" w:rsidR="00D62EBE" w:rsidRPr="00D62EBE" w:rsidRDefault="00D62EBE" w:rsidP="00D62EBE">
            <w:pPr>
              <w:rPr>
                <w:sz w:val="20"/>
                <w:szCs w:val="20"/>
              </w:rPr>
            </w:pPr>
          </w:p>
        </w:tc>
        <w:tc>
          <w:tcPr>
            <w:tcW w:w="1196" w:type="dxa"/>
          </w:tcPr>
          <w:p w14:paraId="5498A5D7" w14:textId="77777777" w:rsidR="00D62EBE" w:rsidRPr="00D62EBE" w:rsidRDefault="00D62EBE" w:rsidP="00D62EBE">
            <w:pPr>
              <w:rPr>
                <w:b/>
                <w:bCs/>
                <w:sz w:val="20"/>
                <w:szCs w:val="20"/>
              </w:rPr>
            </w:pPr>
          </w:p>
        </w:tc>
      </w:tr>
      <w:tr w:rsidR="00D62EBE" w:rsidRPr="00D62EBE" w14:paraId="085AF775" w14:textId="77777777" w:rsidTr="00D1289F">
        <w:tc>
          <w:tcPr>
            <w:tcW w:w="988" w:type="dxa"/>
          </w:tcPr>
          <w:p w14:paraId="673627C0" w14:textId="77777777" w:rsidR="00D62EBE" w:rsidRPr="00D62EBE" w:rsidRDefault="00D62EBE" w:rsidP="00D62EBE">
            <w:pPr>
              <w:spacing w:after="160"/>
              <w:rPr>
                <w:b/>
                <w:bCs/>
                <w:sz w:val="20"/>
                <w:szCs w:val="20"/>
              </w:rPr>
            </w:pPr>
          </w:p>
        </w:tc>
        <w:tc>
          <w:tcPr>
            <w:tcW w:w="991" w:type="dxa"/>
          </w:tcPr>
          <w:p w14:paraId="239FED5C" w14:textId="77777777" w:rsidR="00D62EBE" w:rsidRPr="00D62EBE" w:rsidRDefault="00D62EBE" w:rsidP="00D62EBE">
            <w:pPr>
              <w:jc w:val="center"/>
              <w:rPr>
                <w:sz w:val="20"/>
                <w:szCs w:val="20"/>
                <w:lang w:val="fr-FR"/>
              </w:rPr>
            </w:pPr>
            <w:r w:rsidRPr="00D62EBE">
              <w:rPr>
                <w:sz w:val="20"/>
                <w:szCs w:val="20"/>
                <w:lang w:val="fr-FR"/>
              </w:rPr>
              <w:t>-</w:t>
            </w:r>
          </w:p>
          <w:p w14:paraId="49619885" w14:textId="77777777" w:rsidR="00D62EBE" w:rsidRPr="00D62EBE" w:rsidRDefault="00D62EBE" w:rsidP="00D62EBE">
            <w:pPr>
              <w:jc w:val="center"/>
              <w:rPr>
                <w:sz w:val="20"/>
                <w:szCs w:val="20"/>
                <w:lang w:val="fr-FR"/>
              </w:rPr>
            </w:pPr>
            <w:r w:rsidRPr="00D62EBE">
              <w:rPr>
                <w:sz w:val="20"/>
                <w:szCs w:val="20"/>
                <w:lang w:val="fr-FR"/>
              </w:rPr>
              <w:t>(0%)</w:t>
            </w:r>
          </w:p>
        </w:tc>
        <w:tc>
          <w:tcPr>
            <w:tcW w:w="980" w:type="dxa"/>
          </w:tcPr>
          <w:p w14:paraId="402505B3" w14:textId="77777777" w:rsidR="00D62EBE" w:rsidRPr="00D62EBE" w:rsidRDefault="00D62EBE" w:rsidP="00D62EBE">
            <w:pPr>
              <w:jc w:val="center"/>
              <w:rPr>
                <w:sz w:val="20"/>
                <w:szCs w:val="20"/>
                <w:lang w:val="fr-FR"/>
              </w:rPr>
            </w:pPr>
            <w:r w:rsidRPr="00D62EBE">
              <w:rPr>
                <w:sz w:val="20"/>
                <w:szCs w:val="20"/>
                <w:lang w:val="fr-FR"/>
              </w:rPr>
              <w:t>0%</w:t>
            </w:r>
          </w:p>
          <w:p w14:paraId="675886A2" w14:textId="77777777" w:rsidR="00D62EBE" w:rsidRPr="00D62EBE" w:rsidRDefault="00D62EBE" w:rsidP="00D62EBE">
            <w:pPr>
              <w:jc w:val="center"/>
              <w:rPr>
                <w:sz w:val="20"/>
                <w:szCs w:val="20"/>
                <w:lang w:val="fr-FR"/>
              </w:rPr>
            </w:pPr>
            <w:r w:rsidRPr="00D62EBE">
              <w:rPr>
                <w:sz w:val="20"/>
                <w:szCs w:val="20"/>
                <w:lang w:val="fr-FR"/>
              </w:rPr>
              <w:t>(0%)</w:t>
            </w:r>
          </w:p>
        </w:tc>
        <w:tc>
          <w:tcPr>
            <w:tcW w:w="1005" w:type="dxa"/>
          </w:tcPr>
          <w:p w14:paraId="4A31D030" w14:textId="77777777" w:rsidR="00D62EBE" w:rsidRPr="00D62EBE" w:rsidRDefault="00D62EBE" w:rsidP="00D62EBE">
            <w:pPr>
              <w:jc w:val="center"/>
              <w:rPr>
                <w:sz w:val="20"/>
                <w:szCs w:val="20"/>
                <w:lang w:val="fr-FR"/>
              </w:rPr>
            </w:pPr>
            <w:r w:rsidRPr="00D62EBE">
              <w:rPr>
                <w:sz w:val="20"/>
                <w:szCs w:val="20"/>
                <w:lang w:val="fr-FR"/>
              </w:rPr>
              <w:t>0%</w:t>
            </w:r>
          </w:p>
          <w:p w14:paraId="740CAB62" w14:textId="77777777" w:rsidR="00D62EBE" w:rsidRPr="00D62EBE" w:rsidRDefault="00D62EBE" w:rsidP="00D62EBE">
            <w:pPr>
              <w:jc w:val="center"/>
              <w:rPr>
                <w:sz w:val="20"/>
                <w:szCs w:val="20"/>
                <w:lang w:val="fr-FR"/>
              </w:rPr>
            </w:pPr>
            <w:r w:rsidRPr="00D62EBE">
              <w:rPr>
                <w:sz w:val="20"/>
                <w:szCs w:val="20"/>
                <w:highlight w:val="lightGray"/>
                <w:lang w:val="fr-FR"/>
              </w:rPr>
              <w:t>(0%)</w:t>
            </w:r>
          </w:p>
        </w:tc>
        <w:tc>
          <w:tcPr>
            <w:tcW w:w="4190" w:type="dxa"/>
          </w:tcPr>
          <w:p w14:paraId="2517C8A9" w14:textId="77777777" w:rsidR="00D62EBE" w:rsidRPr="00D62EBE" w:rsidRDefault="00D62EBE" w:rsidP="00D62EBE">
            <w:pPr>
              <w:spacing w:after="160"/>
              <w:rPr>
                <w:sz w:val="20"/>
                <w:szCs w:val="20"/>
                <w:lang w:val="fr-FR"/>
              </w:rPr>
            </w:pPr>
          </w:p>
        </w:tc>
        <w:tc>
          <w:tcPr>
            <w:tcW w:w="1196" w:type="dxa"/>
          </w:tcPr>
          <w:p w14:paraId="1C79D131" w14:textId="77777777" w:rsidR="00D62EBE" w:rsidRPr="00D62EBE" w:rsidRDefault="00D62EBE" w:rsidP="00D62EBE">
            <w:pPr>
              <w:spacing w:after="160"/>
              <w:jc w:val="center"/>
              <w:rPr>
                <w:b/>
                <w:bCs/>
                <w:sz w:val="20"/>
                <w:szCs w:val="20"/>
                <w:lang w:val="fr-FR"/>
              </w:rPr>
            </w:pPr>
            <w:r w:rsidRPr="00D62EBE">
              <w:rPr>
                <w:b/>
                <w:bCs/>
                <w:sz w:val="20"/>
                <w:szCs w:val="20"/>
                <w:lang w:val="fr-FR"/>
              </w:rPr>
              <w:t>HU</w:t>
            </w:r>
          </w:p>
        </w:tc>
      </w:tr>
      <w:tr w:rsidR="00D62EBE" w:rsidRPr="00D62EBE" w14:paraId="64291AC1" w14:textId="77777777" w:rsidTr="00D1289F">
        <w:tc>
          <w:tcPr>
            <w:tcW w:w="9350" w:type="dxa"/>
            <w:gridSpan w:val="6"/>
          </w:tcPr>
          <w:p w14:paraId="24D3EEE4" w14:textId="77777777" w:rsidR="00D62EBE" w:rsidRPr="00D62EBE" w:rsidRDefault="00D62EBE" w:rsidP="00D62EBE">
            <w:pPr>
              <w:spacing w:after="60"/>
              <w:rPr>
                <w:sz w:val="20"/>
                <w:szCs w:val="20"/>
              </w:rPr>
            </w:pPr>
            <w:r w:rsidRPr="00D62EBE">
              <w:rPr>
                <w:sz w:val="20"/>
                <w:szCs w:val="20"/>
              </w:rPr>
              <w:t>This output involves training and capacity building for 300 actors involved in the various ABS processes. These include 100 representatives of public services on their respective roles and responsibilities within the national ABS system, 100 traditional healers and 100 people representing women's organizations/groups on various aspects of value enhancement in order to develop commercial opportunities for plants.</w:t>
            </w:r>
          </w:p>
          <w:p w14:paraId="71805AD2" w14:textId="77777777" w:rsidR="00D62EBE" w:rsidRPr="00D62EBE" w:rsidRDefault="00D62EBE" w:rsidP="00D62EBE">
            <w:pPr>
              <w:spacing w:after="60"/>
              <w:rPr>
                <w:b/>
                <w:bCs/>
                <w:sz w:val="20"/>
                <w:szCs w:val="20"/>
              </w:rPr>
            </w:pPr>
            <w:r w:rsidRPr="00D62EBE">
              <w:rPr>
                <w:sz w:val="20"/>
                <w:szCs w:val="20"/>
              </w:rPr>
              <w:t xml:space="preserve">These specific training sessions did not take place due to the unavailability of the awareness and communication strategy. </w:t>
            </w:r>
          </w:p>
        </w:tc>
      </w:tr>
      <w:tr w:rsidR="00D62EBE" w:rsidRPr="00D62EBE" w14:paraId="68245647" w14:textId="77777777" w:rsidTr="00D1289F">
        <w:trPr>
          <w:trHeight w:val="540"/>
        </w:trPr>
        <w:tc>
          <w:tcPr>
            <w:tcW w:w="3964" w:type="dxa"/>
            <w:gridSpan w:val="4"/>
          </w:tcPr>
          <w:p w14:paraId="17F450AE" w14:textId="77777777" w:rsidR="00D62EBE" w:rsidRPr="00D62EBE" w:rsidRDefault="00D62EBE" w:rsidP="00D62EBE">
            <w:pPr>
              <w:rPr>
                <w:i/>
                <w:iCs/>
                <w:sz w:val="20"/>
                <w:szCs w:val="20"/>
              </w:rPr>
            </w:pPr>
            <w:r w:rsidRPr="00D62EBE">
              <w:rPr>
                <w:b/>
                <w:i/>
                <w:iCs/>
                <w:sz w:val="20"/>
                <w:szCs w:val="20"/>
              </w:rPr>
              <w:t>Output </w:t>
            </w:r>
            <w:proofErr w:type="gramStart"/>
            <w:r w:rsidRPr="00D62EBE">
              <w:rPr>
                <w:b/>
                <w:i/>
                <w:iCs/>
                <w:sz w:val="20"/>
                <w:szCs w:val="20"/>
              </w:rPr>
              <w:t>2.5</w:t>
            </w:r>
            <w:r w:rsidRPr="00D62EBE">
              <w:rPr>
                <w:bCs/>
                <w:i/>
                <w:iCs/>
                <w:sz w:val="20"/>
                <w:szCs w:val="20"/>
              </w:rPr>
              <w:t> :</w:t>
            </w:r>
            <w:proofErr w:type="gramEnd"/>
            <w:r w:rsidRPr="00D62EBE">
              <w:rPr>
                <w:bCs/>
                <w:i/>
                <w:iCs/>
                <w:sz w:val="20"/>
                <w:szCs w:val="20"/>
              </w:rPr>
              <w:t xml:space="preserve"> Specific training for key actors in the ABS process</w:t>
            </w:r>
          </w:p>
        </w:tc>
        <w:tc>
          <w:tcPr>
            <w:tcW w:w="4190" w:type="dxa"/>
          </w:tcPr>
          <w:p w14:paraId="12C7F2A3" w14:textId="77777777" w:rsidR="00D62EBE" w:rsidRPr="00D62EBE" w:rsidRDefault="00D62EBE" w:rsidP="00D62EBE">
            <w:pPr>
              <w:spacing w:after="160"/>
              <w:rPr>
                <w:sz w:val="20"/>
                <w:szCs w:val="20"/>
              </w:rPr>
            </w:pPr>
          </w:p>
        </w:tc>
        <w:tc>
          <w:tcPr>
            <w:tcW w:w="1196" w:type="dxa"/>
          </w:tcPr>
          <w:p w14:paraId="1BB41F60" w14:textId="77777777" w:rsidR="00D62EBE" w:rsidRPr="00D62EBE" w:rsidRDefault="00D62EBE" w:rsidP="00D62EBE">
            <w:pPr>
              <w:spacing w:after="160"/>
              <w:rPr>
                <w:b/>
                <w:bCs/>
                <w:sz w:val="20"/>
                <w:szCs w:val="20"/>
              </w:rPr>
            </w:pPr>
          </w:p>
        </w:tc>
      </w:tr>
      <w:tr w:rsidR="00D62EBE" w:rsidRPr="00D62EBE" w14:paraId="3A804512" w14:textId="77777777" w:rsidTr="00D1289F">
        <w:tc>
          <w:tcPr>
            <w:tcW w:w="988" w:type="dxa"/>
          </w:tcPr>
          <w:p w14:paraId="550EC8AB" w14:textId="77777777" w:rsidR="00D62EBE" w:rsidRPr="00D62EBE" w:rsidRDefault="00D62EBE" w:rsidP="00D62EBE">
            <w:pPr>
              <w:spacing w:after="160"/>
              <w:rPr>
                <w:b/>
                <w:bCs/>
                <w:sz w:val="20"/>
                <w:szCs w:val="20"/>
              </w:rPr>
            </w:pPr>
          </w:p>
        </w:tc>
        <w:tc>
          <w:tcPr>
            <w:tcW w:w="991" w:type="dxa"/>
          </w:tcPr>
          <w:p w14:paraId="33353106" w14:textId="77777777" w:rsidR="00D62EBE" w:rsidRPr="00D62EBE" w:rsidRDefault="00D62EBE" w:rsidP="00D62EBE">
            <w:pPr>
              <w:jc w:val="center"/>
              <w:rPr>
                <w:sz w:val="20"/>
                <w:szCs w:val="20"/>
                <w:lang w:val="fr-FR"/>
              </w:rPr>
            </w:pPr>
            <w:r w:rsidRPr="00D62EBE">
              <w:rPr>
                <w:sz w:val="20"/>
                <w:szCs w:val="20"/>
                <w:lang w:val="fr-FR"/>
              </w:rPr>
              <w:t>-</w:t>
            </w:r>
          </w:p>
          <w:p w14:paraId="1AA6720C" w14:textId="77777777" w:rsidR="00D62EBE" w:rsidRPr="00D62EBE" w:rsidRDefault="00D62EBE" w:rsidP="00D62EBE">
            <w:pPr>
              <w:jc w:val="center"/>
              <w:rPr>
                <w:sz w:val="20"/>
                <w:szCs w:val="20"/>
                <w:lang w:val="fr-FR"/>
              </w:rPr>
            </w:pPr>
            <w:r w:rsidRPr="00D62EBE">
              <w:rPr>
                <w:sz w:val="20"/>
                <w:szCs w:val="20"/>
                <w:lang w:val="fr-FR"/>
              </w:rPr>
              <w:t>(0%)</w:t>
            </w:r>
          </w:p>
        </w:tc>
        <w:tc>
          <w:tcPr>
            <w:tcW w:w="980" w:type="dxa"/>
          </w:tcPr>
          <w:p w14:paraId="7E71F90B" w14:textId="77777777" w:rsidR="00D62EBE" w:rsidRPr="00D62EBE" w:rsidRDefault="00D62EBE" w:rsidP="00D62EBE">
            <w:pPr>
              <w:jc w:val="center"/>
              <w:rPr>
                <w:sz w:val="20"/>
                <w:szCs w:val="20"/>
                <w:lang w:val="fr-FR"/>
              </w:rPr>
            </w:pPr>
            <w:r w:rsidRPr="00D62EBE">
              <w:rPr>
                <w:sz w:val="20"/>
                <w:szCs w:val="20"/>
                <w:lang w:val="fr-FR"/>
              </w:rPr>
              <w:t>3%</w:t>
            </w:r>
          </w:p>
          <w:p w14:paraId="756C0E28" w14:textId="77777777" w:rsidR="00D62EBE" w:rsidRPr="00D62EBE" w:rsidRDefault="00D62EBE" w:rsidP="00D62EBE">
            <w:pPr>
              <w:jc w:val="center"/>
              <w:rPr>
                <w:sz w:val="20"/>
                <w:szCs w:val="20"/>
                <w:lang w:val="fr-FR"/>
              </w:rPr>
            </w:pPr>
            <w:r w:rsidRPr="00D62EBE">
              <w:rPr>
                <w:sz w:val="20"/>
                <w:szCs w:val="20"/>
                <w:lang w:val="fr-FR"/>
              </w:rPr>
              <w:t>(0%)</w:t>
            </w:r>
          </w:p>
        </w:tc>
        <w:tc>
          <w:tcPr>
            <w:tcW w:w="1005" w:type="dxa"/>
          </w:tcPr>
          <w:p w14:paraId="4D681BC7" w14:textId="77777777" w:rsidR="00D62EBE" w:rsidRPr="00D62EBE" w:rsidRDefault="00D62EBE" w:rsidP="00D62EBE">
            <w:pPr>
              <w:jc w:val="center"/>
              <w:rPr>
                <w:sz w:val="20"/>
                <w:szCs w:val="20"/>
                <w:lang w:val="fr-FR"/>
              </w:rPr>
            </w:pPr>
            <w:r w:rsidRPr="00D62EBE">
              <w:rPr>
                <w:sz w:val="20"/>
                <w:szCs w:val="20"/>
                <w:lang w:val="fr-FR"/>
              </w:rPr>
              <w:t>55%</w:t>
            </w:r>
          </w:p>
          <w:p w14:paraId="2DFE75E3" w14:textId="77777777" w:rsidR="00D62EBE" w:rsidRPr="00D62EBE" w:rsidRDefault="00D62EBE" w:rsidP="00D62EBE">
            <w:pPr>
              <w:jc w:val="center"/>
              <w:rPr>
                <w:sz w:val="20"/>
                <w:szCs w:val="20"/>
                <w:lang w:val="fr-FR"/>
              </w:rPr>
            </w:pPr>
            <w:r w:rsidRPr="00D62EBE">
              <w:rPr>
                <w:sz w:val="20"/>
                <w:szCs w:val="20"/>
                <w:highlight w:val="lightGray"/>
                <w:lang w:val="fr-FR"/>
              </w:rPr>
              <w:t>(5%)</w:t>
            </w:r>
          </w:p>
        </w:tc>
        <w:tc>
          <w:tcPr>
            <w:tcW w:w="4190" w:type="dxa"/>
          </w:tcPr>
          <w:p w14:paraId="15FD6214" w14:textId="77777777" w:rsidR="00D62EBE" w:rsidRPr="00D62EBE" w:rsidRDefault="00D62EBE" w:rsidP="00D62EBE">
            <w:pPr>
              <w:spacing w:after="160"/>
              <w:rPr>
                <w:b/>
                <w:bCs/>
                <w:sz w:val="20"/>
                <w:szCs w:val="20"/>
                <w:lang w:val="fr-FR"/>
              </w:rPr>
            </w:pPr>
          </w:p>
        </w:tc>
        <w:tc>
          <w:tcPr>
            <w:tcW w:w="1196" w:type="dxa"/>
          </w:tcPr>
          <w:p w14:paraId="34A86039" w14:textId="77777777" w:rsidR="00D62EBE" w:rsidRPr="00D62EBE" w:rsidRDefault="00D62EBE" w:rsidP="00D62EBE">
            <w:pPr>
              <w:spacing w:after="160"/>
              <w:jc w:val="center"/>
              <w:rPr>
                <w:b/>
                <w:bCs/>
                <w:sz w:val="20"/>
                <w:szCs w:val="20"/>
                <w:lang w:val="fr-FR"/>
              </w:rPr>
            </w:pPr>
            <w:r w:rsidRPr="00D62EBE">
              <w:rPr>
                <w:b/>
                <w:bCs/>
                <w:sz w:val="20"/>
                <w:szCs w:val="20"/>
                <w:lang w:val="fr-FR"/>
              </w:rPr>
              <w:t>HU</w:t>
            </w:r>
          </w:p>
        </w:tc>
      </w:tr>
      <w:tr w:rsidR="00D62EBE" w:rsidRPr="00D62EBE" w14:paraId="24867C94" w14:textId="77777777" w:rsidTr="00D1289F">
        <w:tc>
          <w:tcPr>
            <w:tcW w:w="9350" w:type="dxa"/>
            <w:gridSpan w:val="6"/>
          </w:tcPr>
          <w:p w14:paraId="65E69FA0" w14:textId="77777777" w:rsidR="00D62EBE" w:rsidRPr="00D62EBE" w:rsidRDefault="00D62EBE" w:rsidP="00D62EBE">
            <w:pPr>
              <w:spacing w:after="60"/>
              <w:rPr>
                <w:sz w:val="20"/>
                <w:szCs w:val="20"/>
              </w:rPr>
            </w:pPr>
            <w:r w:rsidRPr="00D62EBE">
              <w:rPr>
                <w:sz w:val="20"/>
                <w:szCs w:val="20"/>
              </w:rPr>
              <w:t>All activities and products relating to the project's specific training and capacity-building have been grouped together in this product. These are: (</w:t>
            </w:r>
            <w:proofErr w:type="spellStart"/>
            <w:r w:rsidRPr="00D62EBE">
              <w:rPr>
                <w:sz w:val="20"/>
                <w:szCs w:val="20"/>
              </w:rPr>
              <w:t>i</w:t>
            </w:r>
            <w:proofErr w:type="spellEnd"/>
            <w:r w:rsidRPr="00D62EBE">
              <w:rPr>
                <w:sz w:val="20"/>
                <w:szCs w:val="20"/>
              </w:rPr>
              <w:t>) training for members of the National ABS Committee on the main technical issues relating to the implementation of the Nagoya Protocol (activity 1.1.1.3); (ii) training for the institutions responsible for issuing permits in order to ensure coordination between these institutions (activity 1. 2.1.5); (iii) training of the publication authority on all aspects related to the publication of information on ABS-CH (activity 1.2.5.2); (iv) training of stakeholders involved in value chains and the commercialization of GR.</w:t>
            </w:r>
          </w:p>
          <w:p w14:paraId="5B86A007" w14:textId="77777777" w:rsidR="00D62EBE" w:rsidRPr="00D62EBE" w:rsidRDefault="00D62EBE" w:rsidP="00D62EBE">
            <w:pPr>
              <w:spacing w:after="60"/>
              <w:rPr>
                <w:sz w:val="20"/>
                <w:szCs w:val="20"/>
              </w:rPr>
            </w:pPr>
            <w:r w:rsidRPr="00D62EBE">
              <w:rPr>
                <w:sz w:val="20"/>
                <w:szCs w:val="20"/>
              </w:rPr>
              <w:t>For the first 2 years, the PIR reports show an implementation rate of 3%, while the HYPR reports show an implementation rate of 2%. The difference is greater for the end of June 2022, even though the execution rate indicated in the HYPR report is that of the 2nd half of 2021. In the best-case scenario, the execution rate for this product is 55%.</w:t>
            </w:r>
          </w:p>
          <w:p w14:paraId="56B623C1" w14:textId="77777777" w:rsidR="00D62EBE" w:rsidRPr="00D62EBE" w:rsidRDefault="00D62EBE" w:rsidP="00D62EBE">
            <w:pPr>
              <w:spacing w:after="60"/>
              <w:rPr>
                <w:b/>
                <w:bCs/>
                <w:sz w:val="20"/>
                <w:szCs w:val="20"/>
              </w:rPr>
            </w:pPr>
            <w:r w:rsidRPr="00D62EBE">
              <w:rPr>
                <w:sz w:val="20"/>
                <w:szCs w:val="20"/>
              </w:rPr>
              <w:t xml:space="preserve">Most of the outputs or activities under this heading are linked to the availability of outputs under component 1, and the awareness and communication strategy. And since these outputs are not available, the specific training planned cannot be conducted effectively. </w:t>
            </w:r>
          </w:p>
        </w:tc>
      </w:tr>
      <w:bookmarkEnd w:id="76"/>
    </w:tbl>
    <w:p w14:paraId="56660EF5" w14:textId="77777777" w:rsidR="00D62EBE" w:rsidRPr="00D62EBE" w:rsidRDefault="00D62EBE" w:rsidP="00D62EBE">
      <w:pPr>
        <w:spacing w:after="0" w:line="240" w:lineRule="auto"/>
      </w:pPr>
    </w:p>
    <w:p w14:paraId="2458BB00" w14:textId="77777777" w:rsidR="00D62EBE" w:rsidRPr="00D62EBE" w:rsidRDefault="00D62EBE" w:rsidP="00D62EBE">
      <w:pPr>
        <w:numPr>
          <w:ilvl w:val="0"/>
          <w:numId w:val="119"/>
        </w:numPr>
        <w:spacing w:after="120" w:line="240" w:lineRule="auto"/>
        <w:jc w:val="both"/>
      </w:pPr>
      <w:bookmarkStart w:id="77" w:name="_Hlk145275059"/>
      <w:r w:rsidRPr="00D62EBE">
        <w:lastRenderedPageBreak/>
        <w:t>Component 2 is characterized by inefficiency in the delivery of outputs for at least two reasons: (</w:t>
      </w:r>
      <w:proofErr w:type="spellStart"/>
      <w:r w:rsidRPr="00D62EBE">
        <w:t>i</w:t>
      </w:r>
      <w:proofErr w:type="spellEnd"/>
      <w:r w:rsidRPr="00D62EBE">
        <w:t xml:space="preserve">) the strong dependence of outputs on those of Component 1, and (ii) the non-availability of the Awareness/Communication Strategy despite the fact that the project preparation phase (PPG) had developed a detailed ABS communication strategy for capacity building of key stakeholder groups. This advance did not produce the desired effect, and the situation was exacerbated by the absence of the COPIL combined with weak leadership from the project team. A third reason is the non-renewal of the contract of the ABS Communication and Capacity Development Specialist from July 15, 2021.  Furthermore, the quality level of the validated draft awareness/communication strategy document does not seem to comply with the minimum quality standards required. Adaptation measures that would have enabled the project results to be achieved have not been implemented. </w:t>
      </w:r>
    </w:p>
    <w:p w14:paraId="7B0ABB59" w14:textId="77777777" w:rsidR="00D62EBE" w:rsidRPr="00D62EBE" w:rsidRDefault="00D62EBE" w:rsidP="00D62EBE">
      <w:pPr>
        <w:numPr>
          <w:ilvl w:val="0"/>
          <w:numId w:val="119"/>
        </w:numPr>
        <w:spacing w:after="120" w:line="240" w:lineRule="auto"/>
        <w:jc w:val="both"/>
      </w:pPr>
      <w:bookmarkStart w:id="78" w:name="_Hlk144973043"/>
      <w:r w:rsidRPr="00D62EBE">
        <w:t xml:space="preserve">The data collected suggests that around 40% of the component's objectives have been achieved, and that not all the component's objectives will be achieved by the end of the project. However, the Awareness/Communication Strategy, which appears to be well advanced, could be approved if the project team and MEDD take the necessary steps for its finalization and approval. </w:t>
      </w:r>
    </w:p>
    <w:p w14:paraId="65C2490E" w14:textId="77777777" w:rsidR="00D62EBE" w:rsidRPr="00D62EBE" w:rsidRDefault="00D62EBE" w:rsidP="00D62EBE">
      <w:pPr>
        <w:numPr>
          <w:ilvl w:val="0"/>
          <w:numId w:val="119"/>
        </w:numPr>
        <w:spacing w:after="120" w:line="240" w:lineRule="auto"/>
        <w:jc w:val="both"/>
      </w:pPr>
      <w:r w:rsidRPr="00D62EBE">
        <w:t>The review also recommends that the project consider the possibility of focusing on informing and raising awareness among key provincial and local stakeholders (PACL, traditional healers, traditional chiefs, etc.) on the basis of a study of stakeholder needs and using local languages accessible to grassroots local stakeholders.</w:t>
      </w:r>
    </w:p>
    <w:p w14:paraId="69798483" w14:textId="77777777" w:rsidR="00D62EBE" w:rsidRPr="00D62EBE" w:rsidRDefault="00D62EBE" w:rsidP="00D62EBE">
      <w:pPr>
        <w:numPr>
          <w:ilvl w:val="0"/>
          <w:numId w:val="119"/>
        </w:numPr>
        <w:spacing w:after="120" w:line="240" w:lineRule="auto"/>
        <w:jc w:val="both"/>
        <w:rPr>
          <w:lang w:val="fr-FR"/>
        </w:rPr>
      </w:pPr>
      <w:r w:rsidRPr="00D62EBE">
        <w:rPr>
          <w:b/>
          <w:bCs/>
        </w:rPr>
        <w:t xml:space="preserve">In conclusion, obtaining the outputs of component 2 is highly unsatisfactory. </w:t>
      </w:r>
      <w:r w:rsidRPr="00D62EBE">
        <w:rPr>
          <w:b/>
          <w:bCs/>
          <w:lang w:val="fr-FR"/>
        </w:rPr>
        <w:t>(HU).</w:t>
      </w:r>
    </w:p>
    <w:bookmarkEnd w:id="77"/>
    <w:bookmarkEnd w:id="78"/>
    <w:p w14:paraId="75DD7B0A" w14:textId="77777777" w:rsidR="00D62EBE" w:rsidRPr="00D62EBE" w:rsidRDefault="00D62EBE" w:rsidP="00D62EBE">
      <w:pPr>
        <w:rPr>
          <w:b/>
          <w:bCs/>
        </w:rPr>
      </w:pPr>
      <w:r w:rsidRPr="00D62EBE">
        <w:rPr>
          <w:b/>
          <w:bCs/>
          <w:u w:val="single"/>
        </w:rPr>
        <w:t xml:space="preserve">Component </w:t>
      </w:r>
      <w:proofErr w:type="gramStart"/>
      <w:r w:rsidRPr="00D62EBE">
        <w:rPr>
          <w:b/>
          <w:bCs/>
          <w:u w:val="single"/>
        </w:rPr>
        <w:t>3 :</w:t>
      </w:r>
      <w:proofErr w:type="gramEnd"/>
      <w:r w:rsidRPr="00D62EBE">
        <w:rPr>
          <w:b/>
          <w:bCs/>
          <w:u w:val="single"/>
        </w:rPr>
        <w:t xml:space="preserve"> In-situ conservation and testing of PIC and MAT principles and ABS permits </w:t>
      </w:r>
    </w:p>
    <w:p w14:paraId="4CC62C96" w14:textId="1ECA3D19" w:rsidR="00D62EBE" w:rsidRPr="00D62EBE" w:rsidRDefault="00D62EBE" w:rsidP="00D62EBE">
      <w:pPr>
        <w:numPr>
          <w:ilvl w:val="0"/>
          <w:numId w:val="119"/>
        </w:numPr>
        <w:spacing w:after="120" w:line="240" w:lineRule="auto"/>
        <w:jc w:val="both"/>
        <w:rPr>
          <w:bCs/>
          <w:iCs/>
        </w:rPr>
      </w:pPr>
      <w:r w:rsidRPr="00D62EBE">
        <w:rPr>
          <w:bCs/>
        </w:rPr>
        <w:t xml:space="preserve">Based on the </w:t>
      </w:r>
      <w:proofErr w:type="spellStart"/>
      <w:r w:rsidRPr="00D62EBE">
        <w:rPr>
          <w:bCs/>
        </w:rPr>
        <w:t>ToC</w:t>
      </w:r>
      <w:proofErr w:type="spellEnd"/>
      <w:r w:rsidRPr="00D62EBE">
        <w:rPr>
          <w:bCs/>
        </w:rPr>
        <w:t xml:space="preserve"> constructed, Component 3 has two </w:t>
      </w:r>
      <w:r w:rsidR="00DE2DE4" w:rsidRPr="00D62EBE">
        <w:rPr>
          <w:bCs/>
        </w:rPr>
        <w:t>objectives:</w:t>
      </w:r>
      <w:r w:rsidRPr="00D62EBE">
        <w:rPr>
          <w:bCs/>
        </w:rPr>
        <w:t xml:space="preserve"> (</w:t>
      </w:r>
      <w:proofErr w:type="spellStart"/>
      <w:r w:rsidRPr="00D62EBE">
        <w:rPr>
          <w:bCs/>
        </w:rPr>
        <w:t>i</w:t>
      </w:r>
      <w:proofErr w:type="spellEnd"/>
      <w:r w:rsidRPr="00D62EBE">
        <w:rPr>
          <w:bCs/>
        </w:rPr>
        <w:t>) to compile existing ethnobotanical information on the most important/promising plants in the DRC, and (ii) to test the principles of PIC and MAT and the ABS permit. The first objective is to inform the preparation of the National ABS Strategy and Action Plan. The second objective is new, and should serve to field-test the principles of PIC and MAT, which are at the heart of the concept of fair and equitable benefit sharing, and which are the priority concerns of GR providers and users</w:t>
      </w:r>
      <w:r w:rsidRPr="00D62EBE">
        <w:rPr>
          <w:iCs/>
        </w:rPr>
        <w:t>.</w:t>
      </w:r>
    </w:p>
    <w:p w14:paraId="69A95D5E" w14:textId="77777777" w:rsidR="00D62EBE" w:rsidRPr="00D62EBE" w:rsidRDefault="00D62EBE" w:rsidP="00D62EBE">
      <w:pPr>
        <w:numPr>
          <w:ilvl w:val="0"/>
          <w:numId w:val="119"/>
        </w:numPr>
        <w:contextualSpacing/>
        <w:jc w:val="both"/>
        <w:rPr>
          <w:bCs/>
          <w:lang w:val="fr-FR"/>
        </w:rPr>
      </w:pPr>
      <w:r w:rsidRPr="00D62EBE">
        <w:rPr>
          <w:bCs/>
          <w:lang w:val="fr-FR"/>
        </w:rPr>
        <w:t>Les niveaux de réalisation des produits clés de la composante 3 sont présentés dans le tableau 11 ci-dessous.</w:t>
      </w:r>
    </w:p>
    <w:p w14:paraId="216FC80D" w14:textId="77777777" w:rsidR="00D62EBE" w:rsidRPr="00D62EBE" w:rsidRDefault="00D62EBE" w:rsidP="00D62EBE">
      <w:pPr>
        <w:jc w:val="center"/>
        <w:rPr>
          <w:b/>
          <w:i/>
          <w:iCs/>
          <w:color w:val="385623" w:themeColor="accent6" w:themeShade="80"/>
          <w:sz w:val="20"/>
          <w:szCs w:val="20"/>
          <w:lang w:val="fr-FR"/>
        </w:rPr>
      </w:pPr>
      <w:r w:rsidRPr="00D62EBE">
        <w:rPr>
          <w:b/>
          <w:i/>
          <w:iCs/>
          <w:color w:val="385623" w:themeColor="accent6" w:themeShade="80"/>
          <w:sz w:val="20"/>
          <w:szCs w:val="20"/>
          <w:lang w:val="fr-FR"/>
        </w:rPr>
        <w:t>Tableau 11 : Niveaux de réalisation des produits de la composante 3</w:t>
      </w:r>
    </w:p>
    <w:tbl>
      <w:tblPr>
        <w:tblStyle w:val="Grilledutableau"/>
        <w:tblW w:w="0" w:type="auto"/>
        <w:tblLayout w:type="fixed"/>
        <w:tblLook w:val="04A0" w:firstRow="1" w:lastRow="0" w:firstColumn="1" w:lastColumn="0" w:noHBand="0" w:noVBand="1"/>
      </w:tblPr>
      <w:tblGrid>
        <w:gridCol w:w="988"/>
        <w:gridCol w:w="980"/>
        <w:gridCol w:w="1004"/>
        <w:gridCol w:w="992"/>
        <w:gridCol w:w="4191"/>
        <w:gridCol w:w="1195"/>
      </w:tblGrid>
      <w:tr w:rsidR="00D62EBE" w:rsidRPr="00D62EBE" w14:paraId="2EE48B6C" w14:textId="77777777" w:rsidTr="00D1289F">
        <w:trPr>
          <w:tblHeader/>
        </w:trPr>
        <w:tc>
          <w:tcPr>
            <w:tcW w:w="988" w:type="dxa"/>
          </w:tcPr>
          <w:p w14:paraId="585A5996" w14:textId="77777777" w:rsidR="00D62EBE" w:rsidRPr="00D62EBE" w:rsidRDefault="00D62EBE" w:rsidP="00D62EBE">
            <w:pPr>
              <w:spacing w:after="160"/>
              <w:rPr>
                <w:b/>
                <w:bCs/>
                <w:sz w:val="20"/>
                <w:szCs w:val="20"/>
                <w:lang w:val="fr-FR"/>
              </w:rPr>
            </w:pPr>
            <w:r w:rsidRPr="00D62EBE">
              <w:rPr>
                <w:b/>
                <w:bCs/>
                <w:sz w:val="20"/>
                <w:szCs w:val="20"/>
                <w:lang w:val="fr-FR"/>
              </w:rPr>
              <w:t xml:space="preserve">Outputs </w:t>
            </w:r>
          </w:p>
        </w:tc>
        <w:tc>
          <w:tcPr>
            <w:tcW w:w="2976" w:type="dxa"/>
            <w:gridSpan w:val="3"/>
          </w:tcPr>
          <w:p w14:paraId="1D2BB88B" w14:textId="77777777" w:rsidR="00D62EBE" w:rsidRPr="00D62EBE" w:rsidRDefault="00D62EBE" w:rsidP="00D62EBE">
            <w:pPr>
              <w:spacing w:after="160"/>
              <w:rPr>
                <w:b/>
                <w:bCs/>
                <w:sz w:val="20"/>
                <w:szCs w:val="20"/>
              </w:rPr>
            </w:pPr>
            <w:r w:rsidRPr="00D62EBE">
              <w:rPr>
                <w:b/>
                <w:bCs/>
                <w:sz w:val="20"/>
                <w:szCs w:val="20"/>
              </w:rPr>
              <w:t>Achievement rate according to the 3 IPR reports (UNEP)</w:t>
            </w:r>
          </w:p>
        </w:tc>
        <w:tc>
          <w:tcPr>
            <w:tcW w:w="4191" w:type="dxa"/>
          </w:tcPr>
          <w:p w14:paraId="3153794C" w14:textId="77777777" w:rsidR="00D62EBE" w:rsidRPr="00D62EBE" w:rsidRDefault="00D62EBE" w:rsidP="00D62EBE">
            <w:pPr>
              <w:spacing w:after="160"/>
              <w:rPr>
                <w:b/>
                <w:bCs/>
                <w:sz w:val="20"/>
                <w:szCs w:val="20"/>
                <w:lang w:val="fr-FR"/>
              </w:rPr>
            </w:pPr>
            <w:r w:rsidRPr="00D62EBE">
              <w:rPr>
                <w:b/>
                <w:bCs/>
                <w:sz w:val="20"/>
                <w:szCs w:val="20"/>
                <w:lang w:val="fr-FR"/>
              </w:rPr>
              <w:t xml:space="preserve">Observations </w:t>
            </w:r>
          </w:p>
        </w:tc>
        <w:tc>
          <w:tcPr>
            <w:tcW w:w="1195" w:type="dxa"/>
          </w:tcPr>
          <w:p w14:paraId="6A61396A" w14:textId="77777777" w:rsidR="00D62EBE" w:rsidRPr="00D62EBE" w:rsidRDefault="00D62EBE" w:rsidP="00D62EBE">
            <w:pPr>
              <w:spacing w:after="160"/>
              <w:rPr>
                <w:b/>
                <w:bCs/>
                <w:sz w:val="20"/>
                <w:szCs w:val="20"/>
                <w:lang w:val="fr-FR"/>
              </w:rPr>
            </w:pPr>
            <w:r w:rsidRPr="00D62EBE">
              <w:rPr>
                <w:b/>
                <w:bCs/>
                <w:sz w:val="20"/>
                <w:szCs w:val="20"/>
                <w:lang w:val="fr-FR"/>
              </w:rPr>
              <w:t xml:space="preserve">Progress </w:t>
            </w:r>
            <w:proofErr w:type="spellStart"/>
            <w:r w:rsidRPr="00D62EBE">
              <w:rPr>
                <w:b/>
                <w:bCs/>
                <w:sz w:val="20"/>
                <w:szCs w:val="20"/>
                <w:lang w:val="fr-FR"/>
              </w:rPr>
              <w:t>evaluation</w:t>
            </w:r>
            <w:proofErr w:type="spellEnd"/>
            <w:r w:rsidRPr="00D62EBE">
              <w:rPr>
                <w:b/>
                <w:bCs/>
                <w:sz w:val="20"/>
                <w:szCs w:val="20"/>
                <w:lang w:val="fr-FR"/>
              </w:rPr>
              <w:t xml:space="preserve"> </w:t>
            </w:r>
          </w:p>
        </w:tc>
      </w:tr>
      <w:tr w:rsidR="00D62EBE" w:rsidRPr="00D62EBE" w14:paraId="287701F3" w14:textId="77777777" w:rsidTr="00D1289F">
        <w:trPr>
          <w:tblHeader/>
        </w:trPr>
        <w:tc>
          <w:tcPr>
            <w:tcW w:w="988" w:type="dxa"/>
          </w:tcPr>
          <w:p w14:paraId="10C58800" w14:textId="77777777" w:rsidR="00D62EBE" w:rsidRPr="00D62EBE" w:rsidRDefault="00D62EBE" w:rsidP="00D62EBE">
            <w:pPr>
              <w:spacing w:after="160"/>
              <w:rPr>
                <w:b/>
                <w:bCs/>
                <w:sz w:val="20"/>
                <w:szCs w:val="20"/>
                <w:lang w:val="fr-FR"/>
              </w:rPr>
            </w:pPr>
          </w:p>
        </w:tc>
        <w:tc>
          <w:tcPr>
            <w:tcW w:w="980" w:type="dxa"/>
          </w:tcPr>
          <w:p w14:paraId="04FF32B5" w14:textId="77777777" w:rsidR="00D62EBE" w:rsidRPr="00D62EBE" w:rsidRDefault="00D62EBE" w:rsidP="00D62EBE">
            <w:pPr>
              <w:spacing w:after="160"/>
              <w:rPr>
                <w:b/>
                <w:bCs/>
                <w:sz w:val="20"/>
                <w:szCs w:val="20"/>
                <w:lang w:val="fr-FR"/>
              </w:rPr>
            </w:pPr>
            <w:r w:rsidRPr="00D62EBE">
              <w:rPr>
                <w:b/>
                <w:bCs/>
                <w:sz w:val="20"/>
                <w:szCs w:val="20"/>
                <w:lang w:val="fr-FR"/>
              </w:rPr>
              <w:t>06/2020</w:t>
            </w:r>
          </w:p>
        </w:tc>
        <w:tc>
          <w:tcPr>
            <w:tcW w:w="1004" w:type="dxa"/>
          </w:tcPr>
          <w:p w14:paraId="4D4900E7" w14:textId="77777777" w:rsidR="00D62EBE" w:rsidRPr="00D62EBE" w:rsidRDefault="00D62EBE" w:rsidP="00D62EBE">
            <w:pPr>
              <w:spacing w:after="160"/>
              <w:rPr>
                <w:b/>
                <w:bCs/>
                <w:sz w:val="20"/>
                <w:szCs w:val="20"/>
                <w:lang w:val="fr-FR"/>
              </w:rPr>
            </w:pPr>
            <w:r w:rsidRPr="00D62EBE">
              <w:rPr>
                <w:b/>
                <w:bCs/>
                <w:sz w:val="20"/>
                <w:szCs w:val="20"/>
                <w:lang w:val="fr-FR"/>
              </w:rPr>
              <w:t>06/2021</w:t>
            </w:r>
          </w:p>
        </w:tc>
        <w:tc>
          <w:tcPr>
            <w:tcW w:w="992" w:type="dxa"/>
          </w:tcPr>
          <w:p w14:paraId="04B46BC6" w14:textId="77777777" w:rsidR="00D62EBE" w:rsidRPr="00D62EBE" w:rsidRDefault="00D62EBE" w:rsidP="00D62EBE">
            <w:pPr>
              <w:spacing w:after="160"/>
              <w:rPr>
                <w:b/>
                <w:bCs/>
                <w:sz w:val="20"/>
                <w:szCs w:val="20"/>
                <w:lang w:val="fr-FR"/>
              </w:rPr>
            </w:pPr>
            <w:r w:rsidRPr="00D62EBE">
              <w:rPr>
                <w:b/>
                <w:bCs/>
                <w:sz w:val="20"/>
                <w:szCs w:val="20"/>
                <w:lang w:val="fr-FR"/>
              </w:rPr>
              <w:t>06/2022</w:t>
            </w:r>
          </w:p>
        </w:tc>
        <w:tc>
          <w:tcPr>
            <w:tcW w:w="4191" w:type="dxa"/>
          </w:tcPr>
          <w:p w14:paraId="189733D8" w14:textId="77777777" w:rsidR="00D62EBE" w:rsidRPr="00D62EBE" w:rsidRDefault="00D62EBE" w:rsidP="00D62EBE">
            <w:pPr>
              <w:spacing w:after="160"/>
              <w:rPr>
                <w:b/>
                <w:bCs/>
                <w:sz w:val="20"/>
                <w:szCs w:val="20"/>
                <w:lang w:val="fr-FR"/>
              </w:rPr>
            </w:pPr>
          </w:p>
        </w:tc>
        <w:tc>
          <w:tcPr>
            <w:tcW w:w="1195" w:type="dxa"/>
          </w:tcPr>
          <w:p w14:paraId="7BAC9FAF" w14:textId="77777777" w:rsidR="00D62EBE" w:rsidRPr="00D62EBE" w:rsidRDefault="00D62EBE" w:rsidP="00D62EBE">
            <w:pPr>
              <w:spacing w:after="160"/>
              <w:rPr>
                <w:b/>
                <w:bCs/>
                <w:sz w:val="20"/>
                <w:szCs w:val="20"/>
                <w:lang w:val="fr-FR"/>
              </w:rPr>
            </w:pPr>
          </w:p>
        </w:tc>
      </w:tr>
      <w:tr w:rsidR="00D62EBE" w:rsidRPr="00D62EBE" w14:paraId="76EC8A5D" w14:textId="77777777" w:rsidTr="00D1289F">
        <w:tc>
          <w:tcPr>
            <w:tcW w:w="3964" w:type="dxa"/>
            <w:gridSpan w:val="4"/>
          </w:tcPr>
          <w:p w14:paraId="7892870A" w14:textId="77777777" w:rsidR="00D62EBE" w:rsidRPr="00D62EBE" w:rsidRDefault="00D62EBE" w:rsidP="00D62EBE">
            <w:pPr>
              <w:rPr>
                <w:i/>
                <w:iCs/>
                <w:sz w:val="20"/>
                <w:szCs w:val="20"/>
              </w:rPr>
            </w:pPr>
            <w:proofErr w:type="spellStart"/>
            <w:r w:rsidRPr="00D62EBE">
              <w:rPr>
                <w:b/>
                <w:i/>
                <w:iCs/>
                <w:sz w:val="20"/>
                <w:szCs w:val="20"/>
              </w:rPr>
              <w:t>Ouput</w:t>
            </w:r>
            <w:proofErr w:type="spellEnd"/>
            <w:r w:rsidRPr="00D62EBE">
              <w:rPr>
                <w:b/>
                <w:i/>
                <w:iCs/>
                <w:sz w:val="20"/>
                <w:szCs w:val="20"/>
              </w:rPr>
              <w:t xml:space="preserve"> </w:t>
            </w:r>
            <w:proofErr w:type="gramStart"/>
            <w:r w:rsidRPr="00D62EBE">
              <w:rPr>
                <w:b/>
                <w:i/>
                <w:iCs/>
                <w:sz w:val="20"/>
                <w:szCs w:val="20"/>
              </w:rPr>
              <w:t>3.1 :</w:t>
            </w:r>
            <w:proofErr w:type="gramEnd"/>
            <w:r w:rsidRPr="00D62EBE">
              <w:rPr>
                <w:bCs/>
                <w:i/>
                <w:iCs/>
                <w:sz w:val="20"/>
                <w:szCs w:val="20"/>
              </w:rPr>
              <w:t xml:space="preserve"> Document for identifying and compiling ethnobotanical information on the most important and/or promising plants</w:t>
            </w:r>
          </w:p>
        </w:tc>
        <w:tc>
          <w:tcPr>
            <w:tcW w:w="4191" w:type="dxa"/>
          </w:tcPr>
          <w:p w14:paraId="28537A94" w14:textId="77777777" w:rsidR="00D62EBE" w:rsidRPr="00D62EBE" w:rsidRDefault="00D62EBE" w:rsidP="00D62EBE">
            <w:pPr>
              <w:rPr>
                <w:sz w:val="20"/>
                <w:szCs w:val="20"/>
              </w:rPr>
            </w:pPr>
          </w:p>
        </w:tc>
        <w:tc>
          <w:tcPr>
            <w:tcW w:w="1195" w:type="dxa"/>
          </w:tcPr>
          <w:p w14:paraId="259241A1" w14:textId="77777777" w:rsidR="00D62EBE" w:rsidRPr="00D62EBE" w:rsidRDefault="00D62EBE" w:rsidP="00D62EBE">
            <w:pPr>
              <w:rPr>
                <w:b/>
                <w:bCs/>
                <w:sz w:val="20"/>
                <w:szCs w:val="20"/>
              </w:rPr>
            </w:pPr>
          </w:p>
        </w:tc>
      </w:tr>
      <w:tr w:rsidR="00D62EBE" w:rsidRPr="00D62EBE" w14:paraId="7131EED6" w14:textId="77777777" w:rsidTr="00D1289F">
        <w:tc>
          <w:tcPr>
            <w:tcW w:w="988" w:type="dxa"/>
          </w:tcPr>
          <w:p w14:paraId="6B84F98F" w14:textId="77777777" w:rsidR="00D62EBE" w:rsidRPr="00D62EBE" w:rsidRDefault="00D62EBE" w:rsidP="00D62EBE">
            <w:pPr>
              <w:spacing w:after="160"/>
              <w:rPr>
                <w:b/>
                <w:bCs/>
                <w:sz w:val="20"/>
                <w:szCs w:val="20"/>
              </w:rPr>
            </w:pPr>
          </w:p>
        </w:tc>
        <w:tc>
          <w:tcPr>
            <w:tcW w:w="980" w:type="dxa"/>
          </w:tcPr>
          <w:p w14:paraId="6766D2D1" w14:textId="77777777" w:rsidR="00D62EBE" w:rsidRPr="00D62EBE" w:rsidRDefault="00D62EBE" w:rsidP="00D62EBE">
            <w:pPr>
              <w:jc w:val="center"/>
              <w:rPr>
                <w:sz w:val="20"/>
                <w:szCs w:val="20"/>
                <w:lang w:val="fr-FR"/>
              </w:rPr>
            </w:pPr>
            <w:r w:rsidRPr="00D62EBE">
              <w:rPr>
                <w:sz w:val="20"/>
                <w:szCs w:val="20"/>
                <w:lang w:val="fr-FR"/>
              </w:rPr>
              <w:t>0%</w:t>
            </w:r>
          </w:p>
          <w:p w14:paraId="6EB27D1B" w14:textId="77777777" w:rsidR="00D62EBE" w:rsidRPr="00D62EBE" w:rsidRDefault="00D62EBE" w:rsidP="00D62EBE">
            <w:pPr>
              <w:jc w:val="center"/>
              <w:rPr>
                <w:sz w:val="20"/>
                <w:szCs w:val="20"/>
                <w:lang w:val="fr-FR"/>
              </w:rPr>
            </w:pPr>
            <w:r w:rsidRPr="00D62EBE">
              <w:rPr>
                <w:sz w:val="20"/>
                <w:szCs w:val="20"/>
                <w:lang w:val="fr-FR"/>
              </w:rPr>
              <w:t>(40%)</w:t>
            </w:r>
          </w:p>
        </w:tc>
        <w:tc>
          <w:tcPr>
            <w:tcW w:w="1004" w:type="dxa"/>
          </w:tcPr>
          <w:p w14:paraId="50766533" w14:textId="77777777" w:rsidR="00D62EBE" w:rsidRPr="00D62EBE" w:rsidRDefault="00D62EBE" w:rsidP="00D62EBE">
            <w:pPr>
              <w:jc w:val="center"/>
              <w:rPr>
                <w:sz w:val="20"/>
                <w:szCs w:val="20"/>
                <w:lang w:val="fr-FR"/>
              </w:rPr>
            </w:pPr>
            <w:r w:rsidRPr="00D62EBE">
              <w:rPr>
                <w:sz w:val="20"/>
                <w:szCs w:val="20"/>
                <w:lang w:val="fr-FR"/>
              </w:rPr>
              <w:t>40%</w:t>
            </w:r>
          </w:p>
          <w:p w14:paraId="6915410C" w14:textId="77777777" w:rsidR="00D62EBE" w:rsidRPr="00D62EBE" w:rsidRDefault="00D62EBE" w:rsidP="00D62EBE">
            <w:pPr>
              <w:jc w:val="center"/>
              <w:rPr>
                <w:sz w:val="20"/>
                <w:szCs w:val="20"/>
                <w:lang w:val="fr-FR"/>
              </w:rPr>
            </w:pPr>
            <w:r w:rsidRPr="00D62EBE">
              <w:rPr>
                <w:sz w:val="20"/>
                <w:szCs w:val="20"/>
                <w:lang w:val="fr-FR"/>
              </w:rPr>
              <w:t>(40%)</w:t>
            </w:r>
          </w:p>
        </w:tc>
        <w:tc>
          <w:tcPr>
            <w:tcW w:w="992" w:type="dxa"/>
          </w:tcPr>
          <w:p w14:paraId="6F6D5C4C" w14:textId="77777777" w:rsidR="00D62EBE" w:rsidRPr="00D62EBE" w:rsidRDefault="00D62EBE" w:rsidP="00D62EBE">
            <w:pPr>
              <w:jc w:val="center"/>
              <w:rPr>
                <w:sz w:val="20"/>
                <w:szCs w:val="20"/>
                <w:lang w:val="fr-FR"/>
              </w:rPr>
            </w:pPr>
            <w:r w:rsidRPr="00D62EBE">
              <w:rPr>
                <w:sz w:val="20"/>
                <w:szCs w:val="20"/>
                <w:lang w:val="fr-FR"/>
              </w:rPr>
              <w:t>40%</w:t>
            </w:r>
          </w:p>
          <w:p w14:paraId="517AC1E0" w14:textId="77777777" w:rsidR="00D62EBE" w:rsidRPr="00D62EBE" w:rsidRDefault="00D62EBE" w:rsidP="00D62EBE">
            <w:pPr>
              <w:jc w:val="center"/>
              <w:rPr>
                <w:sz w:val="20"/>
                <w:szCs w:val="20"/>
                <w:lang w:val="fr-FR"/>
              </w:rPr>
            </w:pPr>
            <w:r w:rsidRPr="00D62EBE">
              <w:rPr>
                <w:sz w:val="20"/>
                <w:szCs w:val="20"/>
                <w:highlight w:val="lightGray"/>
                <w:lang w:val="fr-FR"/>
              </w:rPr>
              <w:t>(40%)</w:t>
            </w:r>
          </w:p>
        </w:tc>
        <w:tc>
          <w:tcPr>
            <w:tcW w:w="4191" w:type="dxa"/>
          </w:tcPr>
          <w:p w14:paraId="6D6C885D" w14:textId="77777777" w:rsidR="00D62EBE" w:rsidRPr="00D62EBE" w:rsidRDefault="00D62EBE" w:rsidP="00D62EBE">
            <w:pPr>
              <w:spacing w:after="160"/>
              <w:rPr>
                <w:sz w:val="20"/>
                <w:szCs w:val="20"/>
                <w:lang w:val="fr-FR"/>
              </w:rPr>
            </w:pPr>
          </w:p>
        </w:tc>
        <w:tc>
          <w:tcPr>
            <w:tcW w:w="1195" w:type="dxa"/>
          </w:tcPr>
          <w:p w14:paraId="77B83764" w14:textId="77777777" w:rsidR="00D62EBE" w:rsidRPr="00D62EBE" w:rsidRDefault="00D62EBE" w:rsidP="00D62EBE">
            <w:pPr>
              <w:spacing w:after="160"/>
              <w:jc w:val="center"/>
              <w:rPr>
                <w:b/>
                <w:bCs/>
                <w:sz w:val="20"/>
                <w:szCs w:val="20"/>
                <w:lang w:val="fr-FR"/>
              </w:rPr>
            </w:pPr>
            <w:r w:rsidRPr="00D62EBE">
              <w:rPr>
                <w:b/>
                <w:bCs/>
                <w:sz w:val="20"/>
                <w:szCs w:val="20"/>
                <w:lang w:val="fr-FR"/>
              </w:rPr>
              <w:t>U</w:t>
            </w:r>
          </w:p>
        </w:tc>
      </w:tr>
      <w:tr w:rsidR="00D62EBE" w:rsidRPr="00D62EBE" w14:paraId="0A68402C" w14:textId="77777777" w:rsidTr="00D1289F">
        <w:tc>
          <w:tcPr>
            <w:tcW w:w="9350" w:type="dxa"/>
            <w:gridSpan w:val="6"/>
          </w:tcPr>
          <w:p w14:paraId="23A47D28" w14:textId="77777777" w:rsidR="00D62EBE" w:rsidRPr="00D62EBE" w:rsidRDefault="00D62EBE" w:rsidP="00D62EBE">
            <w:pPr>
              <w:spacing w:after="120"/>
              <w:rPr>
                <w:sz w:val="20"/>
                <w:szCs w:val="20"/>
              </w:rPr>
            </w:pPr>
            <w:r w:rsidRPr="00D62EBE">
              <w:rPr>
                <w:sz w:val="20"/>
                <w:szCs w:val="20"/>
              </w:rPr>
              <w:t xml:space="preserve">At the end of the 1st year of the project (June 2020), the level of completion was 40%, and remained so until the mid-term review in July 2023.  Two consultants had two separate mandates to deliver the product. One consultant carried out a pilot study of knowledge, innovations and traditional practices associated with GR in the </w:t>
            </w:r>
            <w:r w:rsidRPr="00D62EBE">
              <w:rPr>
                <w:sz w:val="20"/>
                <w:szCs w:val="20"/>
              </w:rPr>
              <w:lastRenderedPageBreak/>
              <w:t>DRC, while the other consultant, the BDA Foundation, was commissioned to carry out a study on the valorization of genetic resources in the DRC, focusing on three aspects: (</w:t>
            </w:r>
            <w:proofErr w:type="spellStart"/>
            <w:r w:rsidRPr="00D62EBE">
              <w:rPr>
                <w:sz w:val="20"/>
                <w:szCs w:val="20"/>
              </w:rPr>
              <w:t>i</w:t>
            </w:r>
            <w:proofErr w:type="spellEnd"/>
            <w:r w:rsidRPr="00D62EBE">
              <w:rPr>
                <w:sz w:val="20"/>
                <w:szCs w:val="20"/>
              </w:rPr>
              <w:t>) researchers and stakeholders involved in value chains and the commercialization of promising plants, (ii) identification of ethnobotanical, phylogenetic and pharmacological studies carried out by stakeholders and research sectors in the DRC in the field of genetic/botanical resources, (iii) inventory (bioprospecting) of the most important/potential plants in the DRC and identify elements for the development of functional value chains. According to the progress reports, the scoping study conducted remained partial on research centers (UNIKIN and UNIKIS), knowledge, innovations and traditional practices (Kongo Central), and the bioprospecting inventory. Despite the intervention of the two consultants, the scoping document is deemed insufficient. According to the evaluator, the probable causes of this underperformance lie either with the project team, in terms of the elaboration of the terms of reference, which did not clearly define the scope of the study, or with budgetary constraints. In any case, this scoping study could have been carried out by a single consultant, insofar as the contribution relating to the valorization component was planned to be made by the BDA Foundation. Having read the two study reports, the evaluator wonders why two similar studies were launched at roughly the same time (March 2020), and validated 4 months later, also at roughly the same time (July 1 to 10, 2020). Moreover, the evaluator wonders how these two studies could have been carried out in this period, when the DRC had been in a state of health emergency since March 24, 2020.</w:t>
            </w:r>
          </w:p>
          <w:p w14:paraId="78623348" w14:textId="77777777" w:rsidR="00D62EBE" w:rsidRPr="00D62EBE" w:rsidRDefault="00D62EBE" w:rsidP="00D62EBE">
            <w:pPr>
              <w:spacing w:after="120"/>
              <w:rPr>
                <w:sz w:val="20"/>
                <w:szCs w:val="20"/>
              </w:rPr>
            </w:pPr>
            <w:r w:rsidRPr="00D62EBE">
              <w:rPr>
                <w:sz w:val="20"/>
                <w:szCs w:val="20"/>
              </w:rPr>
              <w:t>Finally, this product includes the creation of 5 project intervention poles, but the various reports have not highlighted any activity showing the initiation of this process.</w:t>
            </w:r>
          </w:p>
          <w:p w14:paraId="6A56437F" w14:textId="77777777" w:rsidR="00D62EBE" w:rsidRPr="00D62EBE" w:rsidRDefault="00D62EBE" w:rsidP="00D62EBE">
            <w:pPr>
              <w:spacing w:after="120"/>
              <w:rPr>
                <w:b/>
                <w:bCs/>
                <w:sz w:val="20"/>
                <w:szCs w:val="20"/>
              </w:rPr>
            </w:pPr>
            <w:r w:rsidRPr="00D62EBE">
              <w:rPr>
                <w:sz w:val="20"/>
                <w:szCs w:val="20"/>
              </w:rPr>
              <w:t>At the outset, the project was very ambitious for this output, and failed to downscale its expectations. As of July 2023, and because the project will not be able to benefit from additional resources, the review proposes that the project consider that the scoping study is complete and that the product has been obtained at 100%. The extension of the study to other research centers, other provinces and other promising plants may be carried out within the framework of another project.</w:t>
            </w:r>
          </w:p>
        </w:tc>
      </w:tr>
      <w:tr w:rsidR="00D62EBE" w:rsidRPr="00D62EBE" w14:paraId="16E82C3A" w14:textId="77777777" w:rsidTr="00D1289F">
        <w:tc>
          <w:tcPr>
            <w:tcW w:w="3964" w:type="dxa"/>
            <w:gridSpan w:val="4"/>
          </w:tcPr>
          <w:p w14:paraId="5C729413" w14:textId="77777777" w:rsidR="00D62EBE" w:rsidRPr="00D62EBE" w:rsidRDefault="00D62EBE" w:rsidP="00D62EBE">
            <w:pPr>
              <w:rPr>
                <w:i/>
                <w:iCs/>
                <w:sz w:val="20"/>
                <w:szCs w:val="20"/>
              </w:rPr>
            </w:pPr>
            <w:r w:rsidRPr="00D62EBE">
              <w:rPr>
                <w:b/>
                <w:i/>
                <w:iCs/>
                <w:sz w:val="20"/>
                <w:szCs w:val="20"/>
              </w:rPr>
              <w:lastRenderedPageBreak/>
              <w:t xml:space="preserve">Output </w:t>
            </w:r>
            <w:proofErr w:type="gramStart"/>
            <w:r w:rsidRPr="00D62EBE">
              <w:rPr>
                <w:b/>
                <w:i/>
                <w:iCs/>
                <w:sz w:val="20"/>
                <w:szCs w:val="20"/>
              </w:rPr>
              <w:t>3.2</w:t>
            </w:r>
            <w:r w:rsidRPr="00D62EBE">
              <w:rPr>
                <w:bCs/>
                <w:i/>
                <w:iCs/>
                <w:sz w:val="20"/>
                <w:szCs w:val="20"/>
              </w:rPr>
              <w:t xml:space="preserve"> :</w:t>
            </w:r>
            <w:proofErr w:type="gramEnd"/>
            <w:r w:rsidRPr="00D62EBE">
              <w:rPr>
                <w:bCs/>
                <w:i/>
                <w:iCs/>
                <w:sz w:val="20"/>
                <w:szCs w:val="20"/>
              </w:rPr>
              <w:t xml:space="preserve"> Document of analysis on the means and mechanisms used in the field for their in situ conservation</w:t>
            </w:r>
          </w:p>
        </w:tc>
        <w:tc>
          <w:tcPr>
            <w:tcW w:w="4191" w:type="dxa"/>
          </w:tcPr>
          <w:p w14:paraId="32A790AB" w14:textId="77777777" w:rsidR="00D62EBE" w:rsidRPr="00D62EBE" w:rsidRDefault="00D62EBE" w:rsidP="00D62EBE">
            <w:pPr>
              <w:rPr>
                <w:sz w:val="20"/>
                <w:szCs w:val="20"/>
              </w:rPr>
            </w:pPr>
            <w:r w:rsidRPr="00D62EBE">
              <w:rPr>
                <w:sz w:val="20"/>
                <w:szCs w:val="20"/>
              </w:rPr>
              <w:t xml:space="preserve">This is a new product introduced in the reconstructed </w:t>
            </w:r>
            <w:proofErr w:type="spellStart"/>
            <w:r w:rsidRPr="00D62EBE">
              <w:rPr>
                <w:sz w:val="20"/>
                <w:szCs w:val="20"/>
              </w:rPr>
              <w:t>ToC</w:t>
            </w:r>
            <w:proofErr w:type="spellEnd"/>
            <w:r w:rsidRPr="00D62EBE">
              <w:rPr>
                <w:sz w:val="20"/>
                <w:szCs w:val="20"/>
              </w:rPr>
              <w:t xml:space="preserve"> that aims to document the conservation means and mechanisms used in the field to reinforce in-situ conservation.</w:t>
            </w:r>
          </w:p>
        </w:tc>
        <w:tc>
          <w:tcPr>
            <w:tcW w:w="1195" w:type="dxa"/>
          </w:tcPr>
          <w:p w14:paraId="6165BBF2" w14:textId="77777777" w:rsidR="00D62EBE" w:rsidRPr="00D62EBE" w:rsidRDefault="00D62EBE" w:rsidP="00D62EBE">
            <w:pPr>
              <w:rPr>
                <w:b/>
                <w:bCs/>
                <w:sz w:val="20"/>
                <w:szCs w:val="20"/>
              </w:rPr>
            </w:pPr>
          </w:p>
        </w:tc>
      </w:tr>
      <w:tr w:rsidR="00D62EBE" w:rsidRPr="00D62EBE" w14:paraId="46207C04" w14:textId="77777777" w:rsidTr="00D1289F">
        <w:tc>
          <w:tcPr>
            <w:tcW w:w="988" w:type="dxa"/>
          </w:tcPr>
          <w:p w14:paraId="63F56377" w14:textId="77777777" w:rsidR="00D62EBE" w:rsidRPr="00D62EBE" w:rsidRDefault="00D62EBE" w:rsidP="00D62EBE">
            <w:pPr>
              <w:spacing w:after="160"/>
              <w:rPr>
                <w:b/>
                <w:bCs/>
                <w:sz w:val="20"/>
                <w:szCs w:val="20"/>
              </w:rPr>
            </w:pPr>
          </w:p>
        </w:tc>
        <w:tc>
          <w:tcPr>
            <w:tcW w:w="980" w:type="dxa"/>
          </w:tcPr>
          <w:p w14:paraId="57F5C77D" w14:textId="77777777" w:rsidR="00D62EBE" w:rsidRPr="00D62EBE" w:rsidRDefault="00D62EBE" w:rsidP="00D62EBE">
            <w:pPr>
              <w:spacing w:after="160"/>
              <w:jc w:val="center"/>
              <w:rPr>
                <w:sz w:val="20"/>
                <w:szCs w:val="20"/>
                <w:lang w:val="fr-FR"/>
              </w:rPr>
            </w:pPr>
            <w:r w:rsidRPr="00D62EBE">
              <w:rPr>
                <w:sz w:val="20"/>
                <w:szCs w:val="20"/>
                <w:lang w:val="fr-FR"/>
              </w:rPr>
              <w:t>NA</w:t>
            </w:r>
          </w:p>
        </w:tc>
        <w:tc>
          <w:tcPr>
            <w:tcW w:w="1004" w:type="dxa"/>
          </w:tcPr>
          <w:p w14:paraId="0AF2D889" w14:textId="77777777" w:rsidR="00D62EBE" w:rsidRPr="00D62EBE" w:rsidRDefault="00D62EBE" w:rsidP="00D62EBE">
            <w:pPr>
              <w:spacing w:after="160"/>
              <w:jc w:val="center"/>
              <w:rPr>
                <w:sz w:val="20"/>
                <w:szCs w:val="20"/>
                <w:lang w:val="fr-FR"/>
              </w:rPr>
            </w:pPr>
            <w:r w:rsidRPr="00D62EBE">
              <w:rPr>
                <w:sz w:val="20"/>
                <w:szCs w:val="20"/>
                <w:lang w:val="fr-FR"/>
              </w:rPr>
              <w:t>NA</w:t>
            </w:r>
          </w:p>
        </w:tc>
        <w:tc>
          <w:tcPr>
            <w:tcW w:w="992" w:type="dxa"/>
          </w:tcPr>
          <w:p w14:paraId="2169B63F" w14:textId="77777777" w:rsidR="00D62EBE" w:rsidRPr="00D62EBE" w:rsidRDefault="00D62EBE" w:rsidP="00D62EBE">
            <w:pPr>
              <w:spacing w:after="160"/>
              <w:jc w:val="center"/>
              <w:rPr>
                <w:sz w:val="20"/>
                <w:szCs w:val="20"/>
                <w:lang w:val="fr-FR"/>
              </w:rPr>
            </w:pPr>
            <w:r w:rsidRPr="00D62EBE">
              <w:rPr>
                <w:sz w:val="20"/>
                <w:szCs w:val="20"/>
                <w:lang w:val="fr-FR"/>
              </w:rPr>
              <w:t>NA</w:t>
            </w:r>
          </w:p>
        </w:tc>
        <w:tc>
          <w:tcPr>
            <w:tcW w:w="4191" w:type="dxa"/>
          </w:tcPr>
          <w:p w14:paraId="6F814462" w14:textId="77777777" w:rsidR="00D62EBE" w:rsidRPr="00D62EBE" w:rsidRDefault="00D62EBE" w:rsidP="00D62EBE">
            <w:pPr>
              <w:spacing w:after="160"/>
              <w:rPr>
                <w:sz w:val="20"/>
                <w:szCs w:val="20"/>
                <w:lang w:val="fr-FR"/>
              </w:rPr>
            </w:pPr>
          </w:p>
        </w:tc>
        <w:tc>
          <w:tcPr>
            <w:tcW w:w="1195" w:type="dxa"/>
          </w:tcPr>
          <w:p w14:paraId="4D2957F7" w14:textId="77777777" w:rsidR="00D62EBE" w:rsidRPr="00D62EBE" w:rsidRDefault="00D62EBE" w:rsidP="00D62EBE">
            <w:pPr>
              <w:spacing w:after="160"/>
              <w:jc w:val="center"/>
              <w:rPr>
                <w:b/>
                <w:bCs/>
                <w:sz w:val="20"/>
                <w:szCs w:val="20"/>
                <w:lang w:val="fr-FR"/>
              </w:rPr>
            </w:pPr>
            <w:r w:rsidRPr="00D62EBE">
              <w:rPr>
                <w:b/>
                <w:bCs/>
                <w:sz w:val="20"/>
                <w:szCs w:val="20"/>
                <w:lang w:val="fr-FR"/>
              </w:rPr>
              <w:t>NA</w:t>
            </w:r>
          </w:p>
        </w:tc>
      </w:tr>
      <w:tr w:rsidR="00D62EBE" w:rsidRPr="00D62EBE" w14:paraId="2D802F05" w14:textId="77777777" w:rsidTr="00D1289F">
        <w:tc>
          <w:tcPr>
            <w:tcW w:w="3964" w:type="dxa"/>
            <w:gridSpan w:val="4"/>
          </w:tcPr>
          <w:p w14:paraId="674284C3" w14:textId="77777777" w:rsidR="00D62EBE" w:rsidRPr="00D62EBE" w:rsidRDefault="00D62EBE" w:rsidP="00D62EBE">
            <w:pPr>
              <w:rPr>
                <w:i/>
                <w:iCs/>
                <w:sz w:val="20"/>
                <w:szCs w:val="20"/>
              </w:rPr>
            </w:pPr>
            <w:r w:rsidRPr="00D62EBE">
              <w:rPr>
                <w:b/>
                <w:i/>
                <w:iCs/>
                <w:sz w:val="20"/>
                <w:szCs w:val="20"/>
              </w:rPr>
              <w:t xml:space="preserve">Output </w:t>
            </w:r>
            <w:proofErr w:type="gramStart"/>
            <w:r w:rsidRPr="00D62EBE">
              <w:rPr>
                <w:b/>
                <w:i/>
                <w:iCs/>
                <w:sz w:val="20"/>
                <w:szCs w:val="20"/>
              </w:rPr>
              <w:t>3.3</w:t>
            </w:r>
            <w:r w:rsidRPr="00D62EBE">
              <w:rPr>
                <w:bCs/>
                <w:i/>
                <w:iCs/>
                <w:sz w:val="20"/>
                <w:szCs w:val="20"/>
              </w:rPr>
              <w:t xml:space="preserve"> :</w:t>
            </w:r>
            <w:proofErr w:type="gramEnd"/>
            <w:r w:rsidRPr="00D62EBE">
              <w:rPr>
                <w:bCs/>
                <w:i/>
                <w:iCs/>
                <w:sz w:val="20"/>
                <w:szCs w:val="20"/>
              </w:rPr>
              <w:t xml:space="preserve"> Testing the PIC and MAT principles</w:t>
            </w:r>
          </w:p>
        </w:tc>
        <w:tc>
          <w:tcPr>
            <w:tcW w:w="4191" w:type="dxa"/>
          </w:tcPr>
          <w:p w14:paraId="7DEC0879" w14:textId="77777777" w:rsidR="00D62EBE" w:rsidRPr="00D62EBE" w:rsidRDefault="00D62EBE" w:rsidP="00D62EBE">
            <w:pPr>
              <w:rPr>
                <w:sz w:val="20"/>
                <w:szCs w:val="20"/>
              </w:rPr>
            </w:pPr>
            <w:r w:rsidRPr="00D62EBE">
              <w:rPr>
                <w:sz w:val="20"/>
                <w:szCs w:val="20"/>
              </w:rPr>
              <w:t>Experimenting with the principles of PIC and MAT will enable the State to better understand how to reconcile scientific, social and commercial interests, which are sources of value for genetic resources, with the objectives of equity and social justice for the players involved, and to strengthen their capacities. It will also be an opportunity to identify a number of promising cases.</w:t>
            </w:r>
          </w:p>
        </w:tc>
        <w:tc>
          <w:tcPr>
            <w:tcW w:w="1195" w:type="dxa"/>
          </w:tcPr>
          <w:p w14:paraId="630E0FC7" w14:textId="77777777" w:rsidR="00D62EBE" w:rsidRPr="00D62EBE" w:rsidRDefault="00D62EBE" w:rsidP="00D62EBE">
            <w:pPr>
              <w:rPr>
                <w:b/>
                <w:bCs/>
                <w:sz w:val="20"/>
                <w:szCs w:val="20"/>
              </w:rPr>
            </w:pPr>
          </w:p>
        </w:tc>
      </w:tr>
      <w:tr w:rsidR="00D62EBE" w:rsidRPr="00D62EBE" w14:paraId="4B0F2CA2" w14:textId="77777777" w:rsidTr="00D1289F">
        <w:tc>
          <w:tcPr>
            <w:tcW w:w="988" w:type="dxa"/>
          </w:tcPr>
          <w:p w14:paraId="2998919C" w14:textId="77777777" w:rsidR="00D62EBE" w:rsidRPr="00D62EBE" w:rsidRDefault="00D62EBE" w:rsidP="00D62EBE">
            <w:pPr>
              <w:spacing w:after="160"/>
              <w:rPr>
                <w:b/>
                <w:bCs/>
                <w:sz w:val="20"/>
                <w:szCs w:val="20"/>
              </w:rPr>
            </w:pPr>
          </w:p>
        </w:tc>
        <w:tc>
          <w:tcPr>
            <w:tcW w:w="980" w:type="dxa"/>
          </w:tcPr>
          <w:p w14:paraId="5D16C963" w14:textId="77777777" w:rsidR="00D62EBE" w:rsidRPr="00D62EBE" w:rsidRDefault="00D62EBE" w:rsidP="00D62EBE">
            <w:pPr>
              <w:spacing w:after="160"/>
              <w:jc w:val="center"/>
              <w:rPr>
                <w:sz w:val="20"/>
                <w:szCs w:val="20"/>
                <w:lang w:val="fr-FR"/>
              </w:rPr>
            </w:pPr>
            <w:r w:rsidRPr="00D62EBE">
              <w:rPr>
                <w:sz w:val="20"/>
                <w:szCs w:val="20"/>
                <w:lang w:val="fr-FR"/>
              </w:rPr>
              <w:t>NA</w:t>
            </w:r>
          </w:p>
        </w:tc>
        <w:tc>
          <w:tcPr>
            <w:tcW w:w="1004" w:type="dxa"/>
          </w:tcPr>
          <w:p w14:paraId="4E38D240" w14:textId="77777777" w:rsidR="00D62EBE" w:rsidRPr="00D62EBE" w:rsidRDefault="00D62EBE" w:rsidP="00D62EBE">
            <w:pPr>
              <w:spacing w:after="160"/>
              <w:jc w:val="center"/>
              <w:rPr>
                <w:sz w:val="20"/>
                <w:szCs w:val="20"/>
                <w:lang w:val="fr-FR"/>
              </w:rPr>
            </w:pPr>
            <w:r w:rsidRPr="00D62EBE">
              <w:rPr>
                <w:sz w:val="20"/>
                <w:szCs w:val="20"/>
                <w:lang w:val="fr-FR"/>
              </w:rPr>
              <w:t>NA</w:t>
            </w:r>
          </w:p>
        </w:tc>
        <w:tc>
          <w:tcPr>
            <w:tcW w:w="992" w:type="dxa"/>
          </w:tcPr>
          <w:p w14:paraId="74E6C1AE" w14:textId="77777777" w:rsidR="00D62EBE" w:rsidRPr="00D62EBE" w:rsidRDefault="00D62EBE" w:rsidP="00D62EBE">
            <w:pPr>
              <w:spacing w:after="160"/>
              <w:jc w:val="center"/>
              <w:rPr>
                <w:sz w:val="20"/>
                <w:szCs w:val="20"/>
                <w:lang w:val="fr-FR"/>
              </w:rPr>
            </w:pPr>
            <w:r w:rsidRPr="00D62EBE">
              <w:rPr>
                <w:sz w:val="20"/>
                <w:szCs w:val="20"/>
                <w:lang w:val="fr-FR"/>
              </w:rPr>
              <w:t>NA</w:t>
            </w:r>
          </w:p>
        </w:tc>
        <w:tc>
          <w:tcPr>
            <w:tcW w:w="4191" w:type="dxa"/>
          </w:tcPr>
          <w:p w14:paraId="53A127A5" w14:textId="77777777" w:rsidR="00D62EBE" w:rsidRPr="00D62EBE" w:rsidRDefault="00D62EBE" w:rsidP="00D62EBE">
            <w:pPr>
              <w:spacing w:after="160"/>
              <w:rPr>
                <w:sz w:val="20"/>
                <w:szCs w:val="20"/>
                <w:lang w:val="fr-FR"/>
              </w:rPr>
            </w:pPr>
          </w:p>
        </w:tc>
        <w:tc>
          <w:tcPr>
            <w:tcW w:w="1195" w:type="dxa"/>
          </w:tcPr>
          <w:p w14:paraId="687AD375" w14:textId="77777777" w:rsidR="00D62EBE" w:rsidRPr="00D62EBE" w:rsidRDefault="00D62EBE" w:rsidP="00D62EBE">
            <w:pPr>
              <w:spacing w:after="160"/>
              <w:jc w:val="center"/>
              <w:rPr>
                <w:b/>
                <w:bCs/>
                <w:sz w:val="20"/>
                <w:szCs w:val="20"/>
                <w:lang w:val="fr-FR"/>
              </w:rPr>
            </w:pPr>
            <w:r w:rsidRPr="00D62EBE">
              <w:rPr>
                <w:b/>
                <w:bCs/>
                <w:sz w:val="20"/>
                <w:szCs w:val="20"/>
                <w:lang w:val="fr-FR"/>
              </w:rPr>
              <w:t>NA</w:t>
            </w:r>
          </w:p>
        </w:tc>
      </w:tr>
    </w:tbl>
    <w:p w14:paraId="203029BB" w14:textId="77777777" w:rsidR="00D62EBE" w:rsidRPr="00D62EBE" w:rsidRDefault="00D62EBE" w:rsidP="00D62EBE">
      <w:pPr>
        <w:rPr>
          <w:lang w:val="fr-FR"/>
        </w:rPr>
      </w:pPr>
    </w:p>
    <w:p w14:paraId="72BDAD78" w14:textId="77777777" w:rsidR="00D62EBE" w:rsidRPr="00D62EBE" w:rsidRDefault="00D62EBE" w:rsidP="00D62EBE">
      <w:pPr>
        <w:numPr>
          <w:ilvl w:val="0"/>
          <w:numId w:val="119"/>
        </w:numPr>
        <w:spacing w:after="120" w:line="240" w:lineRule="auto"/>
        <w:jc w:val="both"/>
      </w:pPr>
      <w:r w:rsidRPr="00D62EBE">
        <w:lastRenderedPageBreak/>
        <w:t>Component 3 consisted of two outputs: (</w:t>
      </w:r>
      <w:proofErr w:type="spellStart"/>
      <w:r w:rsidRPr="00D62EBE">
        <w:t>i</w:t>
      </w:r>
      <w:proofErr w:type="spellEnd"/>
      <w:r w:rsidRPr="00D62EBE">
        <w:t>) the document identifying and compiling ethnobotanical information on the most important and/or promising plants through a scoping study, and (ii) the pilot implementation of the National ABS Strategy for in-situ conservation and value creation of botanical plants. The scoping study resulted in the first product, albeit limited in scope. As for the second product, it simply cannot be obtained as part of the project</w:t>
      </w:r>
      <w:r w:rsidRPr="00D62EBE">
        <w:rPr>
          <w:bCs/>
        </w:rPr>
        <w:t>.</w:t>
      </w:r>
    </w:p>
    <w:p w14:paraId="71B4B9D2" w14:textId="77777777" w:rsidR="00D62EBE" w:rsidRPr="00D62EBE" w:rsidRDefault="00D62EBE" w:rsidP="00D62EBE">
      <w:pPr>
        <w:numPr>
          <w:ilvl w:val="0"/>
          <w:numId w:val="119"/>
        </w:numPr>
        <w:spacing w:after="120" w:line="240" w:lineRule="auto"/>
        <w:jc w:val="both"/>
      </w:pPr>
      <w:r w:rsidRPr="00D62EBE">
        <w:t xml:space="preserve">With the </w:t>
      </w:r>
      <w:proofErr w:type="spellStart"/>
      <w:r w:rsidRPr="00D62EBE">
        <w:t>ToC</w:t>
      </w:r>
      <w:proofErr w:type="spellEnd"/>
      <w:r w:rsidRPr="00D62EBE">
        <w:t xml:space="preserve"> built for component 3, the evaluator proposes two new products to replace the second initial product. The review considers that these two products are feasible by the project's completion date, and recommends that the project consider the possibility of carrying out the activities of these two products in the 5 planned intervention poles, and thus form the basis for their creation.</w:t>
      </w:r>
    </w:p>
    <w:p w14:paraId="3D49966A" w14:textId="77777777" w:rsidR="00D62EBE" w:rsidRPr="00D62EBE" w:rsidRDefault="00D62EBE" w:rsidP="00D62EBE">
      <w:pPr>
        <w:numPr>
          <w:ilvl w:val="0"/>
          <w:numId w:val="119"/>
        </w:numPr>
        <w:spacing w:after="120" w:line="240" w:lineRule="auto"/>
        <w:jc w:val="both"/>
        <w:rPr>
          <w:lang w:val="fr-FR"/>
        </w:rPr>
      </w:pPr>
      <w:r w:rsidRPr="00D62EBE">
        <w:rPr>
          <w:b/>
          <w:bCs/>
        </w:rPr>
        <w:t xml:space="preserve">In conclusion, obtaining the outputs of component 3 is highly unsatisfactory. </w:t>
      </w:r>
      <w:r w:rsidRPr="00D62EBE">
        <w:rPr>
          <w:b/>
          <w:bCs/>
          <w:lang w:val="fr-FR"/>
        </w:rPr>
        <w:t>(HU).</w:t>
      </w:r>
    </w:p>
    <w:p w14:paraId="4B1C345A" w14:textId="77777777" w:rsidR="00D62EBE" w:rsidRPr="00D62EBE" w:rsidRDefault="00D62EBE" w:rsidP="00D62EBE">
      <w:pPr>
        <w:numPr>
          <w:ilvl w:val="0"/>
          <w:numId w:val="119"/>
        </w:numPr>
        <w:spacing w:after="120"/>
        <w:jc w:val="both"/>
      </w:pPr>
      <w:r w:rsidRPr="00D62EBE">
        <w:t>The DRC-UNEP ABS project is essentially an institutional support project, which consists of putting in place (</w:t>
      </w:r>
      <w:proofErr w:type="spellStart"/>
      <w:r w:rsidRPr="00D62EBE">
        <w:t>i</w:t>
      </w:r>
      <w:proofErr w:type="spellEnd"/>
      <w:r w:rsidRPr="00D62EBE">
        <w:t xml:space="preserve">) the basic elements required to implement the Nagoya Protocol, and (ii) the capacities needed to understand the issues and enable stakeholders to play their roles effectively. </w:t>
      </w:r>
    </w:p>
    <w:p w14:paraId="1411445A" w14:textId="77777777" w:rsidR="00D62EBE" w:rsidRPr="00D62EBE" w:rsidRDefault="00D62EBE" w:rsidP="00D62EBE">
      <w:pPr>
        <w:numPr>
          <w:ilvl w:val="0"/>
          <w:numId w:val="119"/>
        </w:numPr>
        <w:spacing w:after="120"/>
        <w:jc w:val="both"/>
      </w:pPr>
      <w:r w:rsidRPr="00D62EBE">
        <w:t>The review found that the process for developing and validating the outputs and documents expected from Component 1 is fairly long and not very rational. In general, 7 stages were noted in order to obtain the outputs: (</w:t>
      </w:r>
      <w:proofErr w:type="spellStart"/>
      <w:r w:rsidRPr="00D62EBE">
        <w:t>i</w:t>
      </w:r>
      <w:proofErr w:type="spellEnd"/>
      <w:r w:rsidRPr="00D62EBE">
        <w:t xml:space="preserve">) design or consolidation (results of COMIFAC-GIZ ABS project and COMIFAC-UNEP ABS project) by a consultant, (ii) pre-validation or technical validation by a restricted group of stakeholders, (iii) consultation and consolidation of provincial stakeholders (Lubumbashi, Matadi, </w:t>
      </w:r>
      <w:proofErr w:type="spellStart"/>
      <w:r w:rsidRPr="00D62EBE">
        <w:t>Kissangani</w:t>
      </w:r>
      <w:proofErr w:type="spellEnd"/>
      <w:r w:rsidRPr="00D62EBE">
        <w:t xml:space="preserve"> and to a lesser extent </w:t>
      </w:r>
      <w:proofErr w:type="spellStart"/>
      <w:r w:rsidRPr="00D62EBE">
        <w:t>Mbandaka</w:t>
      </w:r>
      <w:proofErr w:type="spellEnd"/>
      <w:r w:rsidRPr="00D62EBE">
        <w:t>), (iv) validation by Kinshasa APA stakeholders (central level), (v) high-level meeting for decision-makers' opinion and consolidation, (vi) finalization (grooming) by the project team, (vii) submission to the relevant authorities for adoption/approval and signature. This process in itself is long, and with the slowness and red tape involved, it consumes more time. It needs to be shortened/streamlined by making greater use of consultants. The quality of some of the consultants' deliverables was inadequate, and the expected improvements did not materialize within a reasonable timeframe. The review did not have access to the validation workshop reports (consultants' reports and deliverables, and project products), since despite several requests, the project team did not make them available.</w:t>
      </w:r>
    </w:p>
    <w:p w14:paraId="7577FA7F" w14:textId="77777777" w:rsidR="00D62EBE" w:rsidRPr="00D62EBE" w:rsidRDefault="00D62EBE" w:rsidP="00D62EBE">
      <w:pPr>
        <w:numPr>
          <w:ilvl w:val="0"/>
          <w:numId w:val="119"/>
        </w:numPr>
        <w:spacing w:after="120" w:line="240" w:lineRule="auto"/>
        <w:jc w:val="both"/>
      </w:pPr>
      <w:r w:rsidRPr="00D62EBE">
        <w:t xml:space="preserve">Based on progress reports, Component 1 outputs are generally at the finalization stage because their technical validation or validation by decision-makers (high-level validation) has been completed since 2022, but they have still not been submitted to the competent authority for approval and/or signature. </w:t>
      </w:r>
    </w:p>
    <w:p w14:paraId="16D1D71F" w14:textId="77777777" w:rsidR="00D62EBE" w:rsidRPr="00D62EBE" w:rsidRDefault="00D62EBE" w:rsidP="00D62EBE">
      <w:pPr>
        <w:numPr>
          <w:ilvl w:val="0"/>
          <w:numId w:val="119"/>
        </w:numPr>
        <w:spacing w:after="120" w:line="240" w:lineRule="auto"/>
        <w:jc w:val="both"/>
      </w:pPr>
      <w:r w:rsidRPr="00D62EBE">
        <w:t>Component 2 is in the same boat as Component 1, in that the main product, the Awareness and Communication Strategy, has still not been adopted, despite being launched on time. The quality of the product presented to the evaluator is inadequate.</w:t>
      </w:r>
    </w:p>
    <w:p w14:paraId="0B3672D8" w14:textId="77777777" w:rsidR="00D62EBE" w:rsidRPr="00D62EBE" w:rsidRDefault="00D62EBE" w:rsidP="00D62EBE">
      <w:pPr>
        <w:numPr>
          <w:ilvl w:val="0"/>
          <w:numId w:val="119"/>
        </w:numPr>
        <w:spacing w:after="120" w:line="240" w:lineRule="auto"/>
        <w:jc w:val="both"/>
      </w:pPr>
      <w:r w:rsidRPr="00D62EBE">
        <w:t xml:space="preserve">From analysis of the available information, the availability of financial resources has been a major constraint in carrying out project activities. Based on the above considerations, the review found that the results of the two regional projects conducted for COMIFAC and considered as reference projects, were not sufficiently capitalized and valorized as mentioned in the </w:t>
      </w:r>
      <w:proofErr w:type="spellStart"/>
      <w:r w:rsidRPr="00D62EBE">
        <w:t>ProDoc</w:t>
      </w:r>
      <w:proofErr w:type="spellEnd"/>
      <w:r w:rsidRPr="00D62EBE">
        <w:t xml:space="preserve"> to obtain quality products within the required deadlines.</w:t>
      </w:r>
    </w:p>
    <w:p w14:paraId="42E06CE2" w14:textId="4F96B076" w:rsidR="00D62EBE" w:rsidRPr="00D62EBE" w:rsidRDefault="00D62EBE" w:rsidP="00D62EBE">
      <w:pPr>
        <w:numPr>
          <w:ilvl w:val="0"/>
          <w:numId w:val="119"/>
        </w:numPr>
        <w:spacing w:after="120" w:line="240" w:lineRule="auto"/>
        <w:ind w:left="357" w:hanging="357"/>
        <w:jc w:val="both"/>
      </w:pPr>
      <w:r w:rsidRPr="00D62EBE">
        <w:lastRenderedPageBreak/>
        <w:t xml:space="preserve">According to the Project Coordinator, at the time of the review (July 2023), several technically validated products had still not been submitted to the relevant authorities. The project coordinator declined to give the reasons for this blockage. There are at least two possible reasons for this </w:t>
      </w:r>
      <w:proofErr w:type="gramStart"/>
      <w:r w:rsidRPr="00D62EBE">
        <w:t>situation :</w:t>
      </w:r>
      <w:proofErr w:type="gramEnd"/>
      <w:r w:rsidRPr="00D62EBE">
        <w:t xml:space="preserve"> (</w:t>
      </w:r>
      <w:proofErr w:type="spellStart"/>
      <w:r w:rsidRPr="00D62EBE">
        <w:t>i</w:t>
      </w:r>
      <w:proofErr w:type="spellEnd"/>
      <w:r w:rsidRPr="00D62EBE">
        <w:t>) products are not validated due to a lack of resources to hold validation meetings, or (ii) the quality of validated products is not sufficient, and they still need to be worked on before being submitted to the relevant authorities. These could be the reasons why PMU was unwilling to make available to the evaluator products that were said to be validated but in need of "grooming". In any case, the products cannot be used as they stand for the production of component 2 and 3 products.</w:t>
      </w:r>
    </w:p>
    <w:p w14:paraId="36BDFE95" w14:textId="77777777" w:rsidR="00D62EBE" w:rsidRPr="00D62EBE" w:rsidRDefault="00D62EBE" w:rsidP="00D62EBE">
      <w:pPr>
        <w:numPr>
          <w:ilvl w:val="0"/>
          <w:numId w:val="119"/>
        </w:numPr>
        <w:spacing w:after="120" w:line="240" w:lineRule="auto"/>
        <w:jc w:val="both"/>
        <w:rPr>
          <w:lang w:val="fr-FR"/>
        </w:rPr>
      </w:pPr>
      <w:r w:rsidRPr="00D62EBE">
        <w:rPr>
          <w:b/>
          <w:bCs/>
        </w:rPr>
        <w:t xml:space="preserve">In conclusion, obtaining outputs from all components is moderately unsatisfactory. </w:t>
      </w:r>
      <w:r w:rsidRPr="00D62EBE">
        <w:rPr>
          <w:b/>
          <w:bCs/>
          <w:lang w:val="fr-FR"/>
        </w:rPr>
        <w:t>(MU).</w:t>
      </w:r>
    </w:p>
    <w:p w14:paraId="31DC63DC" w14:textId="77777777" w:rsidR="00D62EBE" w:rsidRPr="00D62EBE" w:rsidRDefault="00D62EBE" w:rsidP="00D62EBE">
      <w:pPr>
        <w:rPr>
          <w:lang w:val="fr-FR"/>
        </w:rPr>
      </w:pPr>
      <w:r w:rsidRPr="00D62EBE">
        <w:rPr>
          <w:b/>
          <w:bCs/>
          <w:color w:val="8496B0" w:themeColor="text2" w:themeTint="99"/>
          <w:lang w:val="fr-FR"/>
        </w:rPr>
        <w:t xml:space="preserve">4.4.2 </w:t>
      </w:r>
      <w:proofErr w:type="spellStart"/>
      <w:r w:rsidRPr="00D62EBE">
        <w:rPr>
          <w:b/>
          <w:bCs/>
          <w:color w:val="8496B0" w:themeColor="text2" w:themeTint="99"/>
          <w:lang w:val="fr-FR"/>
        </w:rPr>
        <w:t>Realization</w:t>
      </w:r>
      <w:proofErr w:type="spellEnd"/>
      <w:r w:rsidRPr="00D62EBE">
        <w:rPr>
          <w:b/>
          <w:bCs/>
          <w:color w:val="8496B0" w:themeColor="text2" w:themeTint="99"/>
          <w:lang w:val="fr-FR"/>
        </w:rPr>
        <w:t xml:space="preserve"> of </w:t>
      </w:r>
      <w:proofErr w:type="spellStart"/>
      <w:r w:rsidRPr="00D62EBE">
        <w:rPr>
          <w:b/>
          <w:bCs/>
          <w:color w:val="8496B0" w:themeColor="text2" w:themeTint="99"/>
          <w:lang w:val="fr-FR"/>
        </w:rPr>
        <w:t>project</w:t>
      </w:r>
      <w:proofErr w:type="spellEnd"/>
      <w:r w:rsidRPr="00D62EBE">
        <w:rPr>
          <w:b/>
          <w:bCs/>
          <w:color w:val="8496B0" w:themeColor="text2" w:themeTint="99"/>
          <w:lang w:val="fr-FR"/>
        </w:rPr>
        <w:t xml:space="preserve"> </w:t>
      </w:r>
      <w:proofErr w:type="spellStart"/>
      <w:r w:rsidRPr="00D62EBE">
        <w:rPr>
          <w:b/>
          <w:bCs/>
          <w:color w:val="8496B0" w:themeColor="text2" w:themeTint="99"/>
          <w:lang w:val="fr-FR"/>
        </w:rPr>
        <w:t>results</w:t>
      </w:r>
      <w:proofErr w:type="spellEnd"/>
      <w:r w:rsidRPr="00D62EBE">
        <w:rPr>
          <w:b/>
          <w:bCs/>
          <w:color w:val="8496B0" w:themeColor="text2" w:themeTint="99"/>
          <w:lang w:val="fr-FR"/>
        </w:rPr>
        <w:t xml:space="preserve"> </w:t>
      </w:r>
    </w:p>
    <w:p w14:paraId="6EEFBE91" w14:textId="77777777" w:rsidR="00D62EBE" w:rsidRPr="00D62EBE" w:rsidRDefault="00D62EBE" w:rsidP="00D62EBE">
      <w:pPr>
        <w:numPr>
          <w:ilvl w:val="0"/>
          <w:numId w:val="119"/>
        </w:numPr>
        <w:spacing w:after="120" w:line="240" w:lineRule="auto"/>
        <w:jc w:val="both"/>
        <w:rPr>
          <w:bCs/>
        </w:rPr>
      </w:pPr>
      <w:r w:rsidRPr="00D62EBE">
        <w:rPr>
          <w:b/>
          <w:bCs/>
        </w:rPr>
        <w:t>Output (O1)</w:t>
      </w:r>
      <w:r w:rsidRPr="00D62EBE">
        <w:t xml:space="preserve"> The "operational national ABS system in place" comprises two elements illustrated by indicators: (</w:t>
      </w:r>
      <w:proofErr w:type="spellStart"/>
      <w:r w:rsidRPr="00D62EBE">
        <w:t>i</w:t>
      </w:r>
      <w:proofErr w:type="spellEnd"/>
      <w:r w:rsidRPr="00D62EBE">
        <w:t>) implementing regulations relating to ABS are being prepared for adoption, and (ii) the national ABS strategy has been developed through a consultative process involving all relevant stakeholders and submitted to the government for approval. Both elements have been developed and are at the validation stage. Result R1 has therefore been achieved at mid-term. The key hypotheses (capitalization on the results of the COMIFAC - UNEP/GEF and COMIFAC - GIZ ABS projects, reduction in the time required to draw up, adopt and bring into force implementing texts, national ABS strategy drawn up using a participatory and inclusive approach involving, in particular, beneficiaries, PACLs and vulnerable groups) have not been sufficiently confirmed. As for the main drivers (coordination mechanisms defined and functional, rights of indigenous peoples and local communities (PACL) clearly defined in the application texts), the review cannot give an opinion as it did not have access to these documents</w:t>
      </w:r>
      <w:r w:rsidRPr="00D62EBE">
        <w:rPr>
          <w:bCs/>
        </w:rPr>
        <w:t>.</w:t>
      </w:r>
    </w:p>
    <w:p w14:paraId="7E6EC419" w14:textId="77777777" w:rsidR="00D62EBE" w:rsidRPr="00D62EBE" w:rsidRDefault="00D62EBE" w:rsidP="00D62EBE">
      <w:pPr>
        <w:numPr>
          <w:ilvl w:val="0"/>
          <w:numId w:val="119"/>
        </w:numPr>
        <w:spacing w:after="120" w:line="240" w:lineRule="auto"/>
        <w:jc w:val="both"/>
      </w:pPr>
      <w:bookmarkStart w:id="79" w:name="_Hlk145322036"/>
      <w:r w:rsidRPr="00D62EBE">
        <w:rPr>
          <w:b/>
        </w:rPr>
        <w:t>Output 2 (O2)</w:t>
      </w:r>
      <w:r w:rsidRPr="00D62EBE">
        <w:rPr>
          <w:bCs/>
        </w:rPr>
        <w:t xml:space="preserve"> </w:t>
      </w:r>
      <w:bookmarkEnd w:id="79"/>
      <w:r w:rsidRPr="00D62EBE">
        <w:rPr>
          <w:bCs/>
        </w:rPr>
        <w:t xml:space="preserve">The "Functional ABS management institutional framework developed" comprises two elements illustrated by </w:t>
      </w:r>
      <w:proofErr w:type="gramStart"/>
      <w:r w:rsidRPr="00D62EBE">
        <w:rPr>
          <w:bCs/>
        </w:rPr>
        <w:t>indicators :</w:t>
      </w:r>
      <w:proofErr w:type="gramEnd"/>
      <w:r w:rsidRPr="00D62EBE">
        <w:rPr>
          <w:bCs/>
        </w:rPr>
        <w:t xml:space="preserve"> (</w:t>
      </w:r>
      <w:proofErr w:type="spellStart"/>
      <w:r w:rsidRPr="00D62EBE">
        <w:rPr>
          <w:bCs/>
        </w:rPr>
        <w:t>i</w:t>
      </w:r>
      <w:proofErr w:type="spellEnd"/>
      <w:r w:rsidRPr="00D62EBE">
        <w:rPr>
          <w:bCs/>
        </w:rPr>
        <w:t>) one or more competent national authorities are identified, designed and endowed with clearly defined functions and responsibilities to support the implementation of the ABS implementing regulations developed, (ii) number of expressions of interest and applications received thanks to a more streamlined permitting system. The first component has been developed and includes a National ABS Committee (CONAPA) and Provincial ABS Committees (COPAPA). The texts for their creation have not yet been adopted. As for the second element, the licensing system is currently being streamlined. Result R2 has therefore not been achieved at mid-term. The main assumptions (Sufficient financial resources for inclusive consultations/awareness-raising, Concerns and expectations of key players in ABS value chains taken into account</w:t>
      </w:r>
      <w:r w:rsidRPr="00D62EBE">
        <w:t>.</w:t>
      </w:r>
    </w:p>
    <w:p w14:paraId="7A65E3FF" w14:textId="77777777" w:rsidR="00D62EBE" w:rsidRPr="00D62EBE" w:rsidRDefault="00D62EBE" w:rsidP="00D62EBE">
      <w:pPr>
        <w:numPr>
          <w:ilvl w:val="0"/>
          <w:numId w:val="119"/>
        </w:numPr>
        <w:spacing w:after="120" w:line="240" w:lineRule="auto"/>
        <w:jc w:val="both"/>
      </w:pPr>
      <w:r w:rsidRPr="00D62EBE">
        <w:rPr>
          <w:b/>
        </w:rPr>
        <w:t xml:space="preserve">Output 3 (O3) </w:t>
      </w:r>
      <w:r w:rsidRPr="00D62EBE">
        <w:t xml:space="preserve">The "National capacity to implement the national ABS system developed" component comprises two elements illustrated by </w:t>
      </w:r>
      <w:proofErr w:type="gramStart"/>
      <w:r w:rsidRPr="00D62EBE">
        <w:t>indicators :</w:t>
      </w:r>
      <w:proofErr w:type="gramEnd"/>
      <w:r w:rsidRPr="00D62EBE">
        <w:t xml:space="preserve"> (</w:t>
      </w:r>
      <w:proofErr w:type="spellStart"/>
      <w:r w:rsidRPr="00D62EBE">
        <w:t>i</w:t>
      </w:r>
      <w:proofErr w:type="spellEnd"/>
      <w:r w:rsidRPr="00D62EBE">
        <w:t>) increased awareness of the national ABS strategy among the various stakeholder groups, (ii) number of people trained in the various aspects of valorization with a view to developing business opportunities for botanical plants. Achievement of the first element requires prior elaboration of the awareness and communication strategy, which is not available at mid-term. However, during stakeholder consultations on product development, awareness-raising activities were carried out. For the second element, no training has taken place. Result R3 has therefore not been achieved at mid-term. The key hypotheses have not been verified, and the main drivers are not in place</w:t>
      </w:r>
      <w:r w:rsidRPr="00D62EBE">
        <w:rPr>
          <w:bCs/>
        </w:rPr>
        <w:t>.</w:t>
      </w:r>
    </w:p>
    <w:p w14:paraId="31E8A3A6" w14:textId="77777777" w:rsidR="00D62EBE" w:rsidRPr="00D62EBE" w:rsidRDefault="00D62EBE" w:rsidP="00D62EBE">
      <w:pPr>
        <w:numPr>
          <w:ilvl w:val="0"/>
          <w:numId w:val="119"/>
        </w:numPr>
        <w:spacing w:after="120" w:line="240" w:lineRule="auto"/>
        <w:jc w:val="both"/>
        <w:rPr>
          <w:bCs/>
        </w:rPr>
      </w:pPr>
      <w:r w:rsidRPr="00D62EBE">
        <w:lastRenderedPageBreak/>
        <w:t>The initial</w:t>
      </w:r>
      <w:r w:rsidRPr="00D62EBE">
        <w:rPr>
          <w:b/>
        </w:rPr>
        <w:t xml:space="preserve"> Output 4 (O4) </w:t>
      </w:r>
      <w:r w:rsidRPr="00D62EBE">
        <w:rPr>
          <w:bCs/>
        </w:rPr>
        <w:t xml:space="preserve">was "In-situ application of the conservation, valorization, production and commercialization of botanical plants and traditional knowledge in line with the national ABS strategy" with the mid-term indicator of 50% of existing value chains in line with the national ABS strategy. Output O4 was therefore not achieved at mid-term. This output was </w:t>
      </w:r>
      <w:proofErr w:type="spellStart"/>
      <w:r w:rsidRPr="00D62EBE">
        <w:rPr>
          <w:bCs/>
        </w:rPr>
        <w:t>reworded</w:t>
      </w:r>
      <w:proofErr w:type="spellEnd"/>
      <w:r w:rsidRPr="00D62EBE">
        <w:rPr>
          <w:bCs/>
        </w:rPr>
        <w:t xml:space="preserve"> during the </w:t>
      </w:r>
      <w:proofErr w:type="spellStart"/>
      <w:r w:rsidRPr="00D62EBE">
        <w:rPr>
          <w:bCs/>
        </w:rPr>
        <w:t>ToC</w:t>
      </w:r>
      <w:proofErr w:type="spellEnd"/>
      <w:r w:rsidRPr="00D62EBE">
        <w:rPr>
          <w:bCs/>
        </w:rPr>
        <w:t xml:space="preserve"> construction phase to become "In-situ conservation and testing of the PIC and MAT principles and the ABS permit". This result is likely to be achieved by the project completion date, provided that related activities start in the 4th quarter of 2023.</w:t>
      </w:r>
    </w:p>
    <w:p w14:paraId="44DAF471" w14:textId="77777777" w:rsidR="00D62EBE" w:rsidRPr="00D62EBE" w:rsidRDefault="00D62EBE" w:rsidP="00D62EBE">
      <w:pPr>
        <w:numPr>
          <w:ilvl w:val="0"/>
          <w:numId w:val="119"/>
        </w:numPr>
        <w:spacing w:after="120" w:line="240" w:lineRule="auto"/>
        <w:jc w:val="both"/>
        <w:rPr>
          <w:bCs/>
        </w:rPr>
      </w:pPr>
      <w:r w:rsidRPr="00D62EBE">
        <w:rPr>
          <w:bCs/>
        </w:rPr>
        <w:t>Overall, only output O1 has been achieved at the halfway stage. But efforts will be needed to ensure that it is fully achieved by the project completion date. The other results have not been achieved at mid-term. In addition, the assumptions concerning the progression from project outputs to project outcomes are not fully borne out. Finally, the transition factors between project outputs and outcomes are not all in place.</w:t>
      </w:r>
    </w:p>
    <w:p w14:paraId="1EE0646D" w14:textId="77777777" w:rsidR="00D62EBE" w:rsidRPr="00D62EBE" w:rsidRDefault="00D62EBE" w:rsidP="00D62EBE">
      <w:pPr>
        <w:numPr>
          <w:ilvl w:val="0"/>
          <w:numId w:val="119"/>
        </w:numPr>
        <w:spacing w:after="120" w:line="240" w:lineRule="auto"/>
        <w:jc w:val="both"/>
        <w:rPr>
          <w:bCs/>
        </w:rPr>
      </w:pPr>
      <w:r w:rsidRPr="00D62EBE">
        <w:rPr>
          <w:b/>
          <w:bCs/>
        </w:rPr>
        <w:t>In conclusion, the project's output is moderately unsatisfactory (MU).</w:t>
      </w:r>
    </w:p>
    <w:p w14:paraId="2179671E" w14:textId="77777777" w:rsidR="00D62EBE" w:rsidRPr="00D62EBE" w:rsidRDefault="00D62EBE" w:rsidP="00D62EBE">
      <w:pPr>
        <w:rPr>
          <w:lang w:val="fr-FR"/>
        </w:rPr>
      </w:pPr>
      <w:bookmarkStart w:id="80" w:name="_Hlk145362720"/>
      <w:r w:rsidRPr="00D62EBE">
        <w:rPr>
          <w:b/>
          <w:bCs/>
          <w:color w:val="8496B0" w:themeColor="text2" w:themeTint="99"/>
          <w:lang w:val="fr-FR"/>
        </w:rPr>
        <w:t xml:space="preserve">4.4.3 </w:t>
      </w:r>
      <w:proofErr w:type="spellStart"/>
      <w:r w:rsidRPr="00D62EBE">
        <w:rPr>
          <w:b/>
          <w:bCs/>
          <w:color w:val="8496B0" w:themeColor="text2" w:themeTint="99"/>
          <w:lang w:val="fr-FR"/>
        </w:rPr>
        <w:t>Probability</w:t>
      </w:r>
      <w:proofErr w:type="spellEnd"/>
      <w:r w:rsidRPr="00D62EBE">
        <w:rPr>
          <w:b/>
          <w:bCs/>
          <w:color w:val="8496B0" w:themeColor="text2" w:themeTint="99"/>
          <w:lang w:val="fr-FR"/>
        </w:rPr>
        <w:t xml:space="preserve"> of impact </w:t>
      </w:r>
    </w:p>
    <w:bookmarkEnd w:id="80"/>
    <w:p w14:paraId="4975A23F" w14:textId="0D5BAAA6" w:rsidR="00D62EBE" w:rsidRPr="00D62EBE" w:rsidRDefault="00D62EBE" w:rsidP="00D62EBE">
      <w:pPr>
        <w:numPr>
          <w:ilvl w:val="0"/>
          <w:numId w:val="119"/>
        </w:numPr>
        <w:spacing w:after="120" w:line="240" w:lineRule="auto"/>
        <w:jc w:val="both"/>
      </w:pPr>
      <w:r w:rsidRPr="00D62EBE">
        <w:t xml:space="preserve">The outputs of each of the four causal pathways reinforce each other to achieve higher-level outputs in the form of three intermediate </w:t>
      </w:r>
      <w:r w:rsidR="00DE2DE4" w:rsidRPr="00D62EBE">
        <w:t>states:</w:t>
      </w:r>
      <w:r w:rsidRPr="00D62EBE">
        <w:t xml:space="preserve"> (</w:t>
      </w:r>
      <w:proofErr w:type="spellStart"/>
      <w:r w:rsidRPr="00D62EBE">
        <w:t>i</w:t>
      </w:r>
      <w:proofErr w:type="spellEnd"/>
      <w:r w:rsidRPr="00D62EBE">
        <w:t>) ABS issues are addressed effectively, (ii) benefits from GR use are shared fairly and equitably in accordance with current regulations, (iii) botanical plants (medicinal, nutraceutical and cosmetic) are valued. Combined, these three intermediate states will have a lasting impact in terms of strengthening biodiversity conservation and improving human well-being.</w:t>
      </w:r>
    </w:p>
    <w:p w14:paraId="40DE1524" w14:textId="77777777" w:rsidR="00D62EBE" w:rsidRPr="00D62EBE" w:rsidRDefault="00D62EBE" w:rsidP="00D62EBE">
      <w:pPr>
        <w:numPr>
          <w:ilvl w:val="0"/>
          <w:numId w:val="119"/>
        </w:numPr>
        <w:spacing w:after="120" w:line="240" w:lineRule="auto"/>
        <w:jc w:val="both"/>
        <w:rPr>
          <w:bCs/>
        </w:rPr>
      </w:pPr>
      <w:r w:rsidRPr="00D62EBE">
        <w:t>The path between intermediate states and long-term impacts will depend on five assumptions: (</w:t>
      </w:r>
      <w:proofErr w:type="spellStart"/>
      <w:r w:rsidRPr="00D62EBE">
        <w:t>i</w:t>
      </w:r>
      <w:proofErr w:type="spellEnd"/>
      <w:r w:rsidRPr="00D62EBE">
        <w:t>) the creation of a favorable environment for the implementation of the Nagoya Protocol, (ii) high-quality texts and tools are developed in an inclusive manner, (iii) the various actors have adequate capacities to respect and apply regulatory obligations, (iv) beneficiaries and PACLs have the necessary capacities to negotiate PIC, MAT and ABS permits, (v) the valorization of biological/genetic resources is integrated into the DRC's national development policies). the main enabling factors for achieving impacts are (</w:t>
      </w:r>
      <w:proofErr w:type="spellStart"/>
      <w:r w:rsidRPr="00D62EBE">
        <w:t>i</w:t>
      </w:r>
      <w:proofErr w:type="spellEnd"/>
      <w:r w:rsidRPr="00D62EBE">
        <w:t>) national and local socio-political stability, (ii) project results are replicated on a larger scale in the country, (iii) stakeholders are motivated and incentivized to conserve and protect biodiversity, (iv) the DRC has the endogenous research capacity to add value to GR, (v) adequate and regular financial resources are available to ensure the coordinated operation of the administrations in charge of ABS issues</w:t>
      </w:r>
      <w:r w:rsidRPr="00D62EBE">
        <w:rPr>
          <w:bCs/>
        </w:rPr>
        <w:t>.</w:t>
      </w:r>
    </w:p>
    <w:p w14:paraId="22DDE025" w14:textId="77777777" w:rsidR="00D62EBE" w:rsidRPr="00D62EBE" w:rsidRDefault="00D62EBE" w:rsidP="00D62EBE">
      <w:pPr>
        <w:numPr>
          <w:ilvl w:val="0"/>
          <w:numId w:val="119"/>
        </w:numPr>
        <w:spacing w:after="120" w:line="240" w:lineRule="auto"/>
        <w:jc w:val="both"/>
      </w:pPr>
      <w:bookmarkStart w:id="81" w:name="_Hlk146231039"/>
      <w:r w:rsidRPr="00D62EBE">
        <w:t xml:space="preserve">The project outputs that are most important for achieving the intermediate states have not yet been achieved, the assumptions of progress between project outputs and project outcomes have not been verified, the drivers of transition between project outputs and project outcomes were weakly in place (the driver in Component 2 on demonstrated stakeholder interest in ABS and the Nagoya Protocol is satisfactory). In addition, no intermediate state has been reached, even partially. The assumptions for the process of change from intermediate states to impact are not yet being verified, and the drivers for transition are not in place. </w:t>
      </w:r>
    </w:p>
    <w:bookmarkEnd w:id="81"/>
    <w:p w14:paraId="34ECABA8" w14:textId="77777777" w:rsidR="00D62EBE" w:rsidRPr="00D62EBE" w:rsidRDefault="00D62EBE" w:rsidP="00D62EBE">
      <w:pPr>
        <w:numPr>
          <w:ilvl w:val="0"/>
          <w:numId w:val="119"/>
        </w:numPr>
        <w:spacing w:after="120" w:line="240" w:lineRule="auto"/>
        <w:ind w:left="357" w:hanging="357"/>
        <w:jc w:val="both"/>
        <w:rPr>
          <w:lang w:val="fr-FR"/>
        </w:rPr>
      </w:pPr>
      <w:r w:rsidRPr="00D62EBE">
        <w:rPr>
          <w:b/>
          <w:bCs/>
        </w:rPr>
        <w:t xml:space="preserve">In view of the project's mid-term outcome, the project's impact is moderately probable. </w:t>
      </w:r>
      <w:r w:rsidRPr="00D62EBE">
        <w:rPr>
          <w:b/>
          <w:bCs/>
          <w:lang w:val="fr-FR"/>
        </w:rPr>
        <w:t>(ML).</w:t>
      </w:r>
    </w:p>
    <w:p w14:paraId="7682190E" w14:textId="77777777" w:rsidR="00D62EBE" w:rsidRPr="00D62EBE" w:rsidRDefault="00D62EBE" w:rsidP="00D62EBE">
      <w:pPr>
        <w:rPr>
          <w:lang w:val="fr-FR"/>
        </w:rPr>
      </w:pPr>
      <w:r w:rsidRPr="00D62EBE">
        <w:rPr>
          <w:noProof/>
          <w:lang w:val="fr-FR"/>
        </w:rPr>
        <mc:AlternateContent>
          <mc:Choice Requires="wps">
            <w:drawing>
              <wp:anchor distT="0" distB="0" distL="114300" distR="114300" simplePos="0" relativeHeight="251764736" behindDoc="0" locked="0" layoutInCell="1" allowOverlap="1" wp14:anchorId="3B607305" wp14:editId="7E295C9B">
                <wp:simplePos x="0" y="0"/>
                <wp:positionH relativeFrom="column">
                  <wp:posOffset>0</wp:posOffset>
                </wp:positionH>
                <wp:positionV relativeFrom="paragraph">
                  <wp:posOffset>0</wp:posOffset>
                </wp:positionV>
                <wp:extent cx="5992586" cy="302078"/>
                <wp:effectExtent l="0" t="0" r="27305" b="22225"/>
                <wp:wrapNone/>
                <wp:docPr id="430432089" name="Zone de texte 1"/>
                <wp:cNvGraphicFramePr/>
                <a:graphic xmlns:a="http://schemas.openxmlformats.org/drawingml/2006/main">
                  <a:graphicData uri="http://schemas.microsoft.com/office/word/2010/wordprocessingShape">
                    <wps:wsp>
                      <wps:cNvSpPr txBox="1"/>
                      <wps:spPr>
                        <a:xfrm>
                          <a:off x="0" y="0"/>
                          <a:ext cx="5992586" cy="302078"/>
                        </a:xfrm>
                        <a:prstGeom prst="rect">
                          <a:avLst/>
                        </a:prstGeom>
                        <a:solidFill>
                          <a:srgbClr val="4472C4">
                            <a:lumMod val="20000"/>
                            <a:lumOff val="80000"/>
                          </a:srgbClr>
                        </a:solidFill>
                        <a:ln w="6350">
                          <a:solidFill>
                            <a:srgbClr val="70AD47">
                              <a:lumMod val="75000"/>
                            </a:srgbClr>
                          </a:solidFill>
                        </a:ln>
                      </wps:spPr>
                      <wps:txbx>
                        <w:txbxContent>
                          <w:p w14:paraId="6C6C7FE1" w14:textId="38D4D44E" w:rsidR="00D62EBE" w:rsidRPr="00BD48A4" w:rsidRDefault="00D62EBE" w:rsidP="00D62EBE">
                            <w:pPr>
                              <w:shd w:val="clear" w:color="auto" w:fill="FFF2CC" w:themeFill="accent4" w:themeFillTint="33"/>
                              <w:spacing w:after="0"/>
                              <w:rPr>
                                <w:b/>
                                <w:bCs/>
                                <w:color w:val="7030A0"/>
                                <w:sz w:val="20"/>
                                <w:szCs w:val="20"/>
                              </w:rPr>
                            </w:pPr>
                            <w:r w:rsidRPr="00BD48A4">
                              <w:rPr>
                                <w:b/>
                                <w:bCs/>
                                <w:color w:val="7030A0"/>
                                <w:sz w:val="20"/>
                                <w:szCs w:val="20"/>
                              </w:rPr>
                              <w:t xml:space="preserve">Effectiveness </w:t>
                            </w:r>
                            <w:r w:rsidR="00DE2DE4" w:rsidRPr="00BD48A4">
                              <w:rPr>
                                <w:b/>
                                <w:bCs/>
                                <w:color w:val="7030A0"/>
                                <w:sz w:val="20"/>
                                <w:szCs w:val="20"/>
                              </w:rPr>
                              <w:t>assessment:</w:t>
                            </w:r>
                            <w:r w:rsidRPr="00BD48A4">
                              <w:rPr>
                                <w:b/>
                                <w:bCs/>
                                <w:color w:val="7030A0"/>
                                <w:sz w:val="20"/>
                                <w:szCs w:val="20"/>
                              </w:rPr>
                              <w:t xml:space="preserve"> Moderately </w:t>
                            </w:r>
                            <w:r w:rsidR="00DE2DE4" w:rsidRPr="00BD48A4">
                              <w:rPr>
                                <w:b/>
                                <w:bCs/>
                                <w:color w:val="7030A0"/>
                                <w:sz w:val="20"/>
                                <w:szCs w:val="20"/>
                              </w:rPr>
                              <w:t>unsatisfactory:</w:t>
                            </w:r>
                            <w:r w:rsidRPr="00BD48A4">
                              <w:rPr>
                                <w:b/>
                                <w:bCs/>
                                <w:color w:val="7030A0"/>
                                <w:sz w:val="20"/>
                                <w:szCs w:val="20"/>
                              </w:rPr>
                              <w:t xml:space="preserve"> (MU)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607305" id="_x0000_s1042" type="#_x0000_t202" style="position:absolute;margin-left:0;margin-top:0;width:471.85pt;height:23.8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" fillcolor="#dae3f3" strokecolor="#548235" strokeweight=".5pt">
                <v:textbox>
                  <w:txbxContent>
                    <w:p w14:paraId="6C6C7FE1" w14:textId="38D4D44E" w:rsidR="00D62EBE" w:rsidRPr="00BD48A4" w:rsidRDefault="00D62EBE" w:rsidP="00D62EBE">
                      <w:pPr>
                        <w:shd w:val="clear" w:color="auto" w:fill="FFF2CC" w:themeFill="accent4" w:themeFillTint="33"/>
                        <w:spacing w:after="0"/>
                        <w:rPr>
                          <w:b/>
                          <w:bCs/>
                          <w:color w:val="7030A0"/>
                          <w:sz w:val="20"/>
                          <w:szCs w:val="20"/>
                        </w:rPr>
                      </w:pPr>
                      <w:r w:rsidRPr="00BD48A4">
                        <w:rPr>
                          <w:b/>
                          <w:bCs/>
                          <w:color w:val="7030A0"/>
                          <w:sz w:val="20"/>
                          <w:szCs w:val="20"/>
                        </w:rPr>
                        <w:t xml:space="preserve">Effectiveness </w:t>
                      </w:r>
                      <w:r w:rsidR="00DE2DE4" w:rsidRPr="00BD48A4">
                        <w:rPr>
                          <w:b/>
                          <w:bCs/>
                          <w:color w:val="7030A0"/>
                          <w:sz w:val="20"/>
                          <w:szCs w:val="20"/>
                        </w:rPr>
                        <w:t>assessment:</w:t>
                      </w:r>
                      <w:r w:rsidRPr="00BD48A4">
                        <w:rPr>
                          <w:b/>
                          <w:bCs/>
                          <w:color w:val="7030A0"/>
                          <w:sz w:val="20"/>
                          <w:szCs w:val="20"/>
                        </w:rPr>
                        <w:t xml:space="preserve"> Moderately </w:t>
                      </w:r>
                      <w:r w:rsidR="00DE2DE4" w:rsidRPr="00BD48A4">
                        <w:rPr>
                          <w:b/>
                          <w:bCs/>
                          <w:color w:val="7030A0"/>
                          <w:sz w:val="20"/>
                          <w:szCs w:val="20"/>
                        </w:rPr>
                        <w:t>unsatisfactory:</w:t>
                      </w:r>
                      <w:r w:rsidRPr="00BD48A4">
                        <w:rPr>
                          <w:b/>
                          <w:bCs/>
                          <w:color w:val="7030A0"/>
                          <w:sz w:val="20"/>
                          <w:szCs w:val="20"/>
                        </w:rPr>
                        <w:t xml:space="preserve"> (MU)</w:t>
                      </w:r>
                    </w:p>
                  </w:txbxContent>
                </v:textbox>
              </v:shape>
            </w:pict>
          </mc:Fallback>
        </mc:AlternateContent>
      </w:r>
    </w:p>
    <w:p w14:paraId="780823CC" w14:textId="77777777" w:rsidR="00D62EBE" w:rsidRPr="00D62EBE" w:rsidRDefault="00D62EBE" w:rsidP="00BF11C0">
      <w:pPr>
        <w:pStyle w:val="Titre2"/>
      </w:pPr>
      <w:bookmarkStart w:id="82" w:name="_Toc153365620"/>
      <w:bookmarkStart w:id="83" w:name="_Toc154419274"/>
      <w:bookmarkEnd w:id="71"/>
      <w:r w:rsidRPr="00D62EBE">
        <w:lastRenderedPageBreak/>
        <w:t xml:space="preserve">4.5. </w:t>
      </w:r>
      <w:bookmarkEnd w:id="82"/>
      <w:r w:rsidRPr="00D62EBE">
        <w:t>Financial management</w:t>
      </w:r>
      <w:bookmarkEnd w:id="83"/>
      <w:r w:rsidRPr="00D62EBE">
        <w:t xml:space="preserve"> </w:t>
      </w:r>
    </w:p>
    <w:p w14:paraId="6B5230BC" w14:textId="77777777" w:rsidR="00D62EBE" w:rsidRPr="00D62EBE" w:rsidRDefault="00D62EBE" w:rsidP="00D62EBE">
      <w:bookmarkStart w:id="84" w:name="_Hlk141286016"/>
      <w:r w:rsidRPr="00D62EBE">
        <w:rPr>
          <w:b/>
          <w:bCs/>
          <w:color w:val="8496B0" w:themeColor="text2" w:themeTint="99"/>
        </w:rPr>
        <w:t xml:space="preserve">4.5.1 Compliance with UNEP financial policies and procedures  </w:t>
      </w:r>
    </w:p>
    <w:p w14:paraId="4B247E3A" w14:textId="77777777" w:rsidR="00D62EBE" w:rsidRPr="00D62EBE" w:rsidRDefault="00D62EBE" w:rsidP="00D62EBE">
      <w:pPr>
        <w:numPr>
          <w:ilvl w:val="0"/>
          <w:numId w:val="119"/>
        </w:numPr>
        <w:kinsoku w:val="0"/>
        <w:overflowPunct w:val="0"/>
        <w:spacing w:after="120" w:line="240" w:lineRule="auto"/>
        <w:jc w:val="both"/>
        <w:textAlignment w:val="baseline"/>
        <w:rPr>
          <w:rFonts w:ascii="Calibri" w:eastAsiaTheme="minorEastAsia" w:hAnsi="Calibri" w:cs="Calibri"/>
          <w:color w:val="000000"/>
          <w:kern w:val="0"/>
          <w14:ligatures w14:val="none"/>
        </w:rPr>
      </w:pPr>
      <w:r w:rsidRPr="00D62EBE">
        <w:rPr>
          <w:rFonts w:ascii="Calibri" w:eastAsiaTheme="minorEastAsia" w:hAnsi="Calibri" w:cs="Calibri"/>
          <w:color w:val="000000"/>
          <w:kern w:val="0"/>
          <w14:ligatures w14:val="none"/>
        </w:rPr>
        <w:t>At the start of the project, the project team found it difficult to comply with UNEP's requirements as they were unfamiliar with UNEP's financial policies and procedures, including the formats for the various reports. At the project kick-off workshop (July 10 and 11, 2019), UNEP's financial management tools were presented to the project team and made available to the project team 6 months after the start of the project. UNEP assisted AASD in complying with UNEP's financial policies and procedures. In addition, to improve the project team's technical, operational, and financial management capabilities, UNEP trained the project team in the preparation of Project Implementation Reports (PIRs) at a workshop in Lomé in July 2022. Disbursement times for cash advances to AASD have improved, although the project team was sometimes slow to respond to UNEP requests for clarification.</w:t>
      </w:r>
    </w:p>
    <w:p w14:paraId="520B607E" w14:textId="77777777" w:rsidR="00D62EBE" w:rsidRPr="00D62EBE" w:rsidRDefault="00D62EBE" w:rsidP="00D62EBE">
      <w:pPr>
        <w:numPr>
          <w:ilvl w:val="0"/>
          <w:numId w:val="119"/>
        </w:numPr>
        <w:kinsoku w:val="0"/>
        <w:overflowPunct w:val="0"/>
        <w:spacing w:after="120" w:line="240" w:lineRule="auto"/>
        <w:jc w:val="both"/>
        <w:textAlignment w:val="baseline"/>
        <w:rPr>
          <w:rFonts w:ascii="Calibri" w:eastAsiaTheme="minorEastAsia" w:hAnsi="Calibri" w:cs="Calibri"/>
          <w:color w:val="000000"/>
          <w:kern w:val="0"/>
          <w14:ligatures w14:val="none"/>
        </w:rPr>
      </w:pPr>
      <w:r w:rsidRPr="00D62EBE">
        <w:rPr>
          <w:rFonts w:ascii="Calibri" w:eastAsiaTheme="minorEastAsia" w:hAnsi="Calibri" w:cs="Calibri"/>
          <w:color w:val="000000"/>
          <w:kern w:val="0"/>
          <w14:ligatures w14:val="none"/>
        </w:rPr>
        <w:t>The bank account was opened on 08/10/2019, i.e. 3 months after start-up, but the 1st disbursement occurred on 19/11/2029, and the project account was funded on 02/12/2019, i.e. almost 5 months after project start-up. As a result, project activities have been delayed and only 20% of the activities planned in the 2019 Annual Work Program and Budget (AWPB) have been carried out.</w:t>
      </w:r>
    </w:p>
    <w:p w14:paraId="1981B16B" w14:textId="77777777" w:rsidR="00D62EBE" w:rsidRPr="00D62EBE" w:rsidRDefault="00D62EBE" w:rsidP="00D62EBE">
      <w:pPr>
        <w:numPr>
          <w:ilvl w:val="0"/>
          <w:numId w:val="119"/>
        </w:numPr>
        <w:kinsoku w:val="0"/>
        <w:overflowPunct w:val="0"/>
        <w:spacing w:after="120" w:line="240" w:lineRule="auto"/>
        <w:jc w:val="both"/>
        <w:textAlignment w:val="baseline"/>
        <w:rPr>
          <w:rFonts w:ascii="Calibri" w:eastAsiaTheme="minorEastAsia" w:hAnsi="Calibri" w:cs="Calibri"/>
          <w:color w:val="000000"/>
          <w:kern w:val="0"/>
          <w14:ligatures w14:val="none"/>
        </w:rPr>
      </w:pPr>
      <w:r w:rsidRPr="00D62EBE">
        <w:rPr>
          <w:rFonts w:ascii="Calibri" w:eastAsiaTheme="minorEastAsia" w:hAnsi="Calibri" w:cs="Calibri"/>
          <w:color w:val="000000"/>
          <w:kern w:val="0"/>
          <w14:ligatures w14:val="none"/>
        </w:rPr>
        <w:t xml:space="preserve">In addition to delays of one to 2 months in the provision of resources, the amounts required in the PWABs are not always obtained from UNEP, due to UNEP's internal delays in making resources available. This situation has also slowed down activities, depending on the resources made available. The project did not experience any suspension of disbursements or budget revisions, except for the UNEP budget of US$272,000 for project evaluation activities. </w:t>
      </w:r>
    </w:p>
    <w:p w14:paraId="1F802213" w14:textId="77777777" w:rsidR="00D62EBE" w:rsidRPr="00D62EBE" w:rsidRDefault="00D62EBE" w:rsidP="00D62EBE">
      <w:pPr>
        <w:numPr>
          <w:ilvl w:val="0"/>
          <w:numId w:val="119"/>
        </w:numPr>
        <w:kinsoku w:val="0"/>
        <w:overflowPunct w:val="0"/>
        <w:spacing w:after="120" w:line="240" w:lineRule="auto"/>
        <w:jc w:val="both"/>
        <w:textAlignment w:val="baseline"/>
        <w:rPr>
          <w:rFonts w:ascii="Calibri" w:eastAsiaTheme="minorEastAsia" w:hAnsi="Calibri" w:cs="Calibri"/>
          <w:color w:val="000000"/>
          <w:kern w:val="0"/>
          <w14:ligatures w14:val="none"/>
        </w:rPr>
      </w:pPr>
      <w:r w:rsidRPr="00D62EBE">
        <w:rPr>
          <w:rFonts w:ascii="Calibri" w:eastAsiaTheme="minorEastAsia" w:hAnsi="Calibri" w:cs="Calibri"/>
          <w:color w:val="000000"/>
          <w:kern w:val="0"/>
          <w14:ligatures w14:val="none"/>
        </w:rPr>
        <w:t>Overall, with the assistance of UNEP staff, compliance with UNEP's financial policies and procedures has become satisfactory. The following elements reflect the level of compliance with UNEP's financial policies and procedures: approval and disbursement of cash advances to AASD not always in a timely manner, regular analysis of actual expenditures against budget and work plan, late submission of regular (semi-annual and annual) expenditure reports, expenditures not always in line with the approved annual budget.</w:t>
      </w:r>
      <w:bookmarkStart w:id="85" w:name="_Hlk145405336"/>
    </w:p>
    <w:p w14:paraId="11A80254" w14:textId="77777777" w:rsidR="00D62EBE" w:rsidRPr="00D62EBE" w:rsidRDefault="00D62EBE" w:rsidP="00DE2DE4">
      <w:pPr>
        <w:numPr>
          <w:ilvl w:val="0"/>
          <w:numId w:val="119"/>
        </w:numPr>
        <w:kinsoku w:val="0"/>
        <w:overflowPunct w:val="0"/>
        <w:spacing w:after="120" w:line="240" w:lineRule="auto"/>
        <w:ind w:left="357" w:hanging="357"/>
        <w:jc w:val="both"/>
        <w:textAlignment w:val="baseline"/>
        <w:rPr>
          <w:rFonts w:ascii="Calibri" w:eastAsiaTheme="minorEastAsia" w:hAnsi="Calibri" w:cs="Calibri"/>
          <w:color w:val="000000"/>
          <w:kern w:val="0"/>
          <w:lang w:val="fr-FR"/>
          <w14:ligatures w14:val="none"/>
        </w:rPr>
      </w:pPr>
      <w:r w:rsidRPr="00D62EBE">
        <w:rPr>
          <w:rFonts w:ascii="Calibri" w:eastAsiaTheme="minorEastAsia" w:hAnsi="Calibri" w:cs="Calibri"/>
          <w:b/>
          <w:bCs/>
          <w:color w:val="000000"/>
          <w:kern w:val="0"/>
          <w14:ligatures w14:val="none"/>
        </w:rPr>
        <w:t xml:space="preserve">In conclusion, compliance with UNEP's financial policies and procedures is considered satisfactory. </w:t>
      </w:r>
      <w:r w:rsidRPr="00D62EBE">
        <w:rPr>
          <w:rFonts w:ascii="Calibri" w:eastAsiaTheme="minorEastAsia" w:hAnsi="Calibri" w:cs="Calibri"/>
          <w:b/>
          <w:bCs/>
          <w:color w:val="000000"/>
          <w:kern w:val="0"/>
          <w:lang w:val="fr-FR"/>
          <w14:ligatures w14:val="none"/>
        </w:rPr>
        <w:t>(S).</w:t>
      </w:r>
    </w:p>
    <w:bookmarkEnd w:id="85"/>
    <w:p w14:paraId="756E18AB" w14:textId="77777777" w:rsidR="00D62EBE" w:rsidRPr="00D62EBE" w:rsidRDefault="00D62EBE" w:rsidP="00D62EBE">
      <w:pPr>
        <w:rPr>
          <w:lang w:val="fr-FR"/>
        </w:rPr>
      </w:pPr>
      <w:r w:rsidRPr="00D62EBE">
        <w:rPr>
          <w:b/>
          <w:bCs/>
          <w:color w:val="8496B0" w:themeColor="text2" w:themeTint="99"/>
          <w:lang w:val="fr-FR"/>
        </w:rPr>
        <w:t xml:space="preserve">4.5.2 </w:t>
      </w:r>
      <w:proofErr w:type="spellStart"/>
      <w:r w:rsidRPr="00D62EBE">
        <w:rPr>
          <w:b/>
          <w:bCs/>
          <w:color w:val="8496B0" w:themeColor="text2" w:themeTint="99"/>
          <w:lang w:val="fr-FR"/>
        </w:rPr>
        <w:t>Completeness</w:t>
      </w:r>
      <w:proofErr w:type="spellEnd"/>
      <w:r w:rsidRPr="00D62EBE">
        <w:rPr>
          <w:b/>
          <w:bCs/>
          <w:color w:val="8496B0" w:themeColor="text2" w:themeTint="99"/>
          <w:lang w:val="fr-FR"/>
        </w:rPr>
        <w:t xml:space="preserve"> of </w:t>
      </w:r>
      <w:proofErr w:type="spellStart"/>
      <w:r w:rsidRPr="00D62EBE">
        <w:rPr>
          <w:b/>
          <w:bCs/>
          <w:color w:val="8496B0" w:themeColor="text2" w:themeTint="99"/>
          <w:lang w:val="fr-FR"/>
        </w:rPr>
        <w:t>financial</w:t>
      </w:r>
      <w:proofErr w:type="spellEnd"/>
      <w:r w:rsidRPr="00D62EBE">
        <w:rPr>
          <w:b/>
          <w:bCs/>
          <w:color w:val="8496B0" w:themeColor="text2" w:themeTint="99"/>
          <w:lang w:val="fr-FR"/>
        </w:rPr>
        <w:t xml:space="preserve"> information </w:t>
      </w:r>
    </w:p>
    <w:p w14:paraId="1BB55541" w14:textId="77777777" w:rsidR="00D62EBE" w:rsidRPr="00D62EBE" w:rsidRDefault="00D62EBE" w:rsidP="00D62EBE">
      <w:pPr>
        <w:numPr>
          <w:ilvl w:val="0"/>
          <w:numId w:val="119"/>
        </w:numPr>
        <w:spacing w:after="120" w:line="240" w:lineRule="auto"/>
        <w:jc w:val="both"/>
      </w:pPr>
      <w:r w:rsidRPr="00D62EBE">
        <w:t xml:space="preserve">Co-financing and project cost tables by budget line were available. The disbursement document (transfer of funds) from GEF to UNEP exists. All quarterly financial reports have been completed, with the project expenditure sheet at the end of June 2022. The project is detailed by budget line for GEF funding, but there is no detailed project budget by output or outcome for GEF funding (see Annex 5). </w:t>
      </w:r>
    </w:p>
    <w:p w14:paraId="16945F47" w14:textId="77777777" w:rsidR="00D62EBE" w:rsidRPr="00D62EBE" w:rsidRDefault="00D62EBE" w:rsidP="00D62EBE">
      <w:pPr>
        <w:numPr>
          <w:ilvl w:val="0"/>
          <w:numId w:val="119"/>
        </w:numPr>
        <w:spacing w:after="120" w:line="240" w:lineRule="auto"/>
        <w:ind w:left="357" w:hanging="357"/>
        <w:jc w:val="both"/>
      </w:pPr>
      <w:r w:rsidRPr="00D62EBE">
        <w:t>This table shows that two headings or budget lines were exceeded by a total of US$50,000, as follows: (</w:t>
      </w:r>
      <w:proofErr w:type="spellStart"/>
      <w:r w:rsidRPr="00D62EBE">
        <w:t>i</w:t>
      </w:r>
      <w:proofErr w:type="spellEnd"/>
      <w:r w:rsidRPr="00D62EBE">
        <w:t>) heading 40 (Equipment and premises) by US$15,000, and (ii) heading 50 (Miscellaneous) by US$35,000. Cumulative expenditure to the end of December 2022 is US$ 827,452, or 46.54% of the GEF budget. In other words, after three and a half years, the project has consumed less than half the budget.  Table 12 below shows the status of project expenditure by budget line.</w:t>
      </w:r>
    </w:p>
    <w:p w14:paraId="5517F744" w14:textId="77777777" w:rsidR="00D62EBE" w:rsidRPr="00D62EBE" w:rsidRDefault="00D62EBE" w:rsidP="00D62EBE">
      <w:pPr>
        <w:numPr>
          <w:ilvl w:val="0"/>
          <w:numId w:val="119"/>
        </w:numPr>
        <w:spacing w:after="120" w:line="240" w:lineRule="auto"/>
        <w:ind w:left="357" w:hanging="357"/>
        <w:jc w:val="both"/>
      </w:pPr>
      <w:r w:rsidRPr="00D62EBE">
        <w:lastRenderedPageBreak/>
        <w:t xml:space="preserve">The aggregate amount of co-financing appears in each year's PIR, but there are no details by type of co-financing (cash, in-kind), by outcome or even by component. Planned and actual co-financing reports exist for the first two years of the project (2019-2020 and 2020-2021) but without the names of the co-financiers and the amounts mobilized). This report does not exist for 2021-2022. Proof that </w:t>
      </w:r>
      <w:proofErr w:type="gramStart"/>
      <w:r w:rsidRPr="00D62EBE">
        <w:t>cash</w:t>
      </w:r>
      <w:proofErr w:type="gramEnd"/>
      <w:r w:rsidRPr="00D62EBE">
        <w:t xml:space="preserve"> or in-kind contributions have been made available is not countersigned by the partners. The audit report and project team responses for fiscal year 2019-2020 exist. The audit reports for the other years (2020-2021 and 2021-2022) were not available during the review mission to the DRC.</w:t>
      </w:r>
    </w:p>
    <w:p w14:paraId="1375C8B1" w14:textId="77777777" w:rsidR="00D62EBE" w:rsidRPr="00D62EBE" w:rsidRDefault="00D62EBE" w:rsidP="00D62EBE">
      <w:pPr>
        <w:numPr>
          <w:ilvl w:val="0"/>
          <w:numId w:val="119"/>
        </w:numPr>
        <w:spacing w:after="120" w:line="240" w:lineRule="auto"/>
        <w:ind w:left="357" w:hanging="357"/>
        <w:jc w:val="both"/>
      </w:pPr>
      <w:r w:rsidRPr="00D62EBE">
        <w:t>According to the PIR 2022, as at 30/06/2022, total disbursements amounted to US$1,206,297.45, compared with total expenditure of US$1,006,297.45. However, according to PMU data (see Appendix 5), total expenditure at the same date was US$827,452. This leaves a gap of US$ 178,845.45. If we add to this gap the difference between disbursements and expenditure according to PIR 2022 (US$ 200,000), we obtain an amount of US$ 378,845.45 received by the project and not yet justified. Based on PIR 2022 expenditure to 06/30/2022, the project's financial execution rate is 56.60%.</w:t>
      </w:r>
    </w:p>
    <w:p w14:paraId="28A0F1BD" w14:textId="42071D50" w:rsidR="00D62EBE" w:rsidRPr="00D62EBE" w:rsidRDefault="00D62EBE" w:rsidP="00D62EBE">
      <w:pPr>
        <w:numPr>
          <w:ilvl w:val="0"/>
          <w:numId w:val="119"/>
        </w:numPr>
        <w:spacing w:after="120" w:line="240" w:lineRule="auto"/>
        <w:jc w:val="both"/>
      </w:pPr>
      <w:r w:rsidRPr="00D62EBE">
        <w:t xml:space="preserve">All legal agreements relating to the project are in place between the parties (UNEP, GEF, AASD and MEDD), except for the contract between MEDD and AASD. At the start of the review and at the evaluator's request, on 06/07/2023 the project team provided the document "Accord de collaboration entre la Direction du </w:t>
      </w:r>
      <w:proofErr w:type="spellStart"/>
      <w:r w:rsidRPr="00D62EBE">
        <w:t>Développement</w:t>
      </w:r>
      <w:proofErr w:type="spellEnd"/>
      <w:r w:rsidRPr="00D62EBE">
        <w:t xml:space="preserve"> Durable (DDD) et </w:t>
      </w:r>
      <w:proofErr w:type="spellStart"/>
      <w:r w:rsidRPr="00D62EBE">
        <w:t>l'ONGD</w:t>
      </w:r>
      <w:proofErr w:type="spellEnd"/>
      <w:r w:rsidRPr="00D62EBE">
        <w:t xml:space="preserve"> Action </w:t>
      </w:r>
      <w:proofErr w:type="spellStart"/>
      <w:r w:rsidRPr="00D62EBE">
        <w:t>d'Aide</w:t>
      </w:r>
      <w:proofErr w:type="spellEnd"/>
      <w:r w:rsidRPr="00D62EBE">
        <w:t xml:space="preserve"> Sanitaire et de </w:t>
      </w:r>
      <w:proofErr w:type="spellStart"/>
      <w:r w:rsidRPr="00D62EBE">
        <w:t>Développement</w:t>
      </w:r>
      <w:proofErr w:type="spellEnd"/>
      <w:r w:rsidRPr="00D62EBE">
        <w:t xml:space="preserve"> aux plus </w:t>
      </w:r>
      <w:proofErr w:type="spellStart"/>
      <w:r w:rsidRPr="00D62EBE">
        <w:t>démunis</w:t>
      </w:r>
      <w:proofErr w:type="spellEnd"/>
      <w:r w:rsidRPr="00D62EBE">
        <w:t xml:space="preserve"> (AASD)" signed on 19/06/2018. The evaluator found this document to be outdated and inappropriate for managing the contractual relationship between the DDD and AASD. During his mission to the DRC from July 8 to 18, 2023, the evaluator raised the issue with the Secretary General of the MEDD (Co-</w:t>
      </w:r>
      <w:r w:rsidR="008470A2">
        <w:t>Chair</w:t>
      </w:r>
      <w:r w:rsidRPr="00D62EBE">
        <w:t xml:space="preserve"> of the COPIL) and the President of the AASD. Then, against all expectations, on 05/09/2023 the evaluator received another document from the project coordinator, the "Project Execution Delegation Agreement", dated 19/06/2023 and with a totally different content. The 1st document is barely 1 page long, while the second is 12 pages long. The evaluator is convinced that the 2nd document was drawn up and signed during the mid-term review and not on 19/06/2018. If this situation has been regularized, which is a good thing in itself, the date of signature poses a problem, as it gives the impression that this agreement existed during project execution, which is not correct.</w:t>
      </w:r>
    </w:p>
    <w:p w14:paraId="4166A56B" w14:textId="77777777" w:rsidR="00D62EBE" w:rsidRPr="00D62EBE" w:rsidRDefault="00D62EBE" w:rsidP="00D62EBE">
      <w:pPr>
        <w:numPr>
          <w:ilvl w:val="0"/>
          <w:numId w:val="119"/>
        </w:numPr>
        <w:spacing w:after="120" w:line="240" w:lineRule="auto"/>
        <w:jc w:val="both"/>
        <w:rPr>
          <w:lang w:val="fr-FR"/>
        </w:rPr>
      </w:pPr>
      <w:r w:rsidRPr="00D62EBE">
        <w:rPr>
          <w:b/>
          <w:bCs/>
        </w:rPr>
        <w:t xml:space="preserve">In conclusion, the completeness of financial information is considered moderately unsatisfactory. </w:t>
      </w:r>
      <w:r w:rsidRPr="00D62EBE">
        <w:rPr>
          <w:b/>
          <w:bCs/>
          <w:lang w:val="fr-FR"/>
        </w:rPr>
        <w:t>(MU).</w:t>
      </w:r>
    </w:p>
    <w:p w14:paraId="19E4D7D5" w14:textId="77777777" w:rsidR="00D62EBE" w:rsidRPr="00D62EBE" w:rsidRDefault="00D62EBE" w:rsidP="00D62EBE">
      <w:pPr>
        <w:spacing w:after="120" w:line="240" w:lineRule="auto"/>
        <w:jc w:val="both"/>
      </w:pPr>
      <w:bookmarkStart w:id="86" w:name="_Hlk145482018"/>
      <w:r w:rsidRPr="00D62EBE">
        <w:rPr>
          <w:b/>
          <w:bCs/>
          <w:color w:val="8496B0" w:themeColor="text2" w:themeTint="99"/>
        </w:rPr>
        <w:t xml:space="preserve">4.5.3 Communication between finance and project management staff  </w:t>
      </w:r>
      <w:bookmarkEnd w:id="86"/>
    </w:p>
    <w:p w14:paraId="7B38D7AC" w14:textId="77777777" w:rsidR="00D62EBE" w:rsidRPr="00D62EBE" w:rsidRDefault="00D62EBE" w:rsidP="00D62EBE">
      <w:pPr>
        <w:numPr>
          <w:ilvl w:val="0"/>
          <w:numId w:val="119"/>
        </w:numPr>
        <w:spacing w:after="120" w:line="240" w:lineRule="auto"/>
        <w:jc w:val="both"/>
      </w:pPr>
      <w:r w:rsidRPr="00D62EBE">
        <w:t>The Health and Development Aid to the most disadvantaged executing the project reported directly to MEDD, the project executing agency, which in turn reported to UNEP (narrative reports, financial reports, etc.). As such, there was only one line of financial reporting. In practice, however, the AASD sometimes reported directly to UNEP on behalf of the executing agency (MEDD) to resolve any difficulties encountered, so that appropriate support or remedial action could be taken in good time</w:t>
      </w:r>
      <w:r w:rsidRPr="00D62EBE">
        <w:rPr>
          <w:bCs/>
        </w:rPr>
        <w:t xml:space="preserve">. </w:t>
      </w:r>
    </w:p>
    <w:p w14:paraId="4EB6E4C2" w14:textId="77777777" w:rsidR="00D62EBE" w:rsidRPr="00D62EBE" w:rsidRDefault="00D62EBE" w:rsidP="00D62EBE">
      <w:pPr>
        <w:numPr>
          <w:ilvl w:val="0"/>
          <w:numId w:val="119"/>
        </w:numPr>
        <w:spacing w:after="120" w:line="240" w:lineRule="auto"/>
        <w:jc w:val="both"/>
      </w:pPr>
      <w:r w:rsidRPr="00D62EBE">
        <w:t xml:space="preserve">This line of financial reporting did not involve the COPIL, which did not exist. The project therefore lacked strategic direction and appropriate project management oversight. Draft PTBAs and progress and financial reports were not reviewed and approved by COPIL. Instead, the MEDD, in agreement with UNEP, has most often used a group of experts. The evaluator has no knowledge of the composition of this group of experts, nor of its capacity to play the role of the COPIL. </w:t>
      </w:r>
    </w:p>
    <w:p w14:paraId="5972C94E" w14:textId="77777777" w:rsidR="00D62EBE" w:rsidRPr="00D62EBE" w:rsidRDefault="00D62EBE" w:rsidP="00D62EBE">
      <w:pPr>
        <w:numPr>
          <w:ilvl w:val="0"/>
          <w:numId w:val="119"/>
        </w:numPr>
        <w:spacing w:after="120" w:line="240" w:lineRule="auto"/>
        <w:jc w:val="both"/>
        <w:rPr>
          <w:lang w:val="fr-FR"/>
        </w:rPr>
      </w:pPr>
      <w:r w:rsidRPr="00D62EBE">
        <w:lastRenderedPageBreak/>
        <w:t xml:space="preserve">The data suggest that the Project Coordinator has sufficient knowledge of the project's current financial situation, and that the UNEP Funding Manager (FMO) has a good understanding of the project's overall progress when disbursements are made. </w:t>
      </w:r>
      <w:r w:rsidRPr="00D62EBE">
        <w:rPr>
          <w:lang w:val="fr-FR"/>
        </w:rPr>
        <w:t xml:space="preserve">Contact </w:t>
      </w:r>
      <w:proofErr w:type="spellStart"/>
      <w:r w:rsidRPr="00D62EBE">
        <w:rPr>
          <w:lang w:val="fr-FR"/>
        </w:rPr>
        <w:t>between</w:t>
      </w:r>
      <w:proofErr w:type="spellEnd"/>
      <w:r w:rsidRPr="00D62EBE">
        <w:rPr>
          <w:lang w:val="fr-FR"/>
        </w:rPr>
        <w:t xml:space="preserve"> the </w:t>
      </w:r>
      <w:proofErr w:type="spellStart"/>
      <w:r w:rsidRPr="00D62EBE">
        <w:rPr>
          <w:lang w:val="fr-FR"/>
        </w:rPr>
        <w:t>two</w:t>
      </w:r>
      <w:proofErr w:type="spellEnd"/>
      <w:r w:rsidRPr="00D62EBE">
        <w:rPr>
          <w:lang w:val="fr-FR"/>
        </w:rPr>
        <w:t xml:space="preserve"> </w:t>
      </w:r>
      <w:proofErr w:type="spellStart"/>
      <w:r w:rsidRPr="00D62EBE">
        <w:rPr>
          <w:lang w:val="fr-FR"/>
        </w:rPr>
        <w:t>is</w:t>
      </w:r>
      <w:proofErr w:type="spellEnd"/>
      <w:r w:rsidRPr="00D62EBE">
        <w:rPr>
          <w:lang w:val="fr-FR"/>
        </w:rPr>
        <w:t xml:space="preserve"> </w:t>
      </w:r>
      <w:proofErr w:type="spellStart"/>
      <w:r w:rsidRPr="00D62EBE">
        <w:rPr>
          <w:lang w:val="fr-FR"/>
        </w:rPr>
        <w:t>frequent</w:t>
      </w:r>
      <w:proofErr w:type="spellEnd"/>
      <w:r w:rsidRPr="00D62EBE">
        <w:rPr>
          <w:lang w:val="fr-FR"/>
        </w:rPr>
        <w:t>.</w:t>
      </w:r>
    </w:p>
    <w:p w14:paraId="23A1A595" w14:textId="77777777" w:rsidR="00D62EBE" w:rsidRPr="00D62EBE" w:rsidRDefault="00D62EBE" w:rsidP="008470A2">
      <w:pPr>
        <w:numPr>
          <w:ilvl w:val="0"/>
          <w:numId w:val="119"/>
        </w:numPr>
        <w:ind w:left="357" w:hanging="357"/>
        <w:rPr>
          <w:b/>
          <w:bCs/>
        </w:rPr>
      </w:pPr>
      <w:r w:rsidRPr="00D62EBE">
        <w:t>There is evidence of good communication between the Finance Manager and project staff (planning and budgeting of activities, assessment of financial needs, cash flow, etc.).</w:t>
      </w:r>
    </w:p>
    <w:p w14:paraId="0B59FC5B" w14:textId="77777777" w:rsidR="00D62EBE" w:rsidRPr="00D62EBE" w:rsidRDefault="00D62EBE" w:rsidP="00D62EBE">
      <w:pPr>
        <w:numPr>
          <w:ilvl w:val="0"/>
          <w:numId w:val="119"/>
        </w:numPr>
        <w:contextualSpacing/>
        <w:rPr>
          <w:b/>
          <w:bCs/>
          <w:lang w:val="fr-FR"/>
        </w:rPr>
      </w:pPr>
      <w:r w:rsidRPr="00D62EBE">
        <w:rPr>
          <w:b/>
          <w:bCs/>
        </w:rPr>
        <w:t xml:space="preserve">In conclusion, communication between finance and project management staff is satisfactory. </w:t>
      </w:r>
      <w:r w:rsidRPr="00D62EBE">
        <w:rPr>
          <w:b/>
          <w:bCs/>
          <w:lang w:val="fr-FR"/>
        </w:rPr>
        <w:t>(S).</w:t>
      </w:r>
    </w:p>
    <w:p w14:paraId="1632DD84" w14:textId="77777777" w:rsidR="00D62EBE" w:rsidRPr="00D62EBE" w:rsidRDefault="00D62EBE" w:rsidP="00D62EBE">
      <w:pPr>
        <w:rPr>
          <w:lang w:val="fr-FR"/>
        </w:rPr>
      </w:pPr>
      <w:r w:rsidRPr="00D62EBE">
        <w:rPr>
          <w:noProof/>
          <w:lang w:val="fr-FR"/>
        </w:rPr>
        <mc:AlternateContent>
          <mc:Choice Requires="wps">
            <w:drawing>
              <wp:anchor distT="0" distB="0" distL="114300" distR="114300" simplePos="0" relativeHeight="251766784" behindDoc="0" locked="0" layoutInCell="1" allowOverlap="1" wp14:anchorId="13D2A5B1" wp14:editId="132B22B0">
                <wp:simplePos x="0" y="0"/>
                <wp:positionH relativeFrom="column">
                  <wp:posOffset>0</wp:posOffset>
                </wp:positionH>
                <wp:positionV relativeFrom="paragraph">
                  <wp:posOffset>-635</wp:posOffset>
                </wp:positionV>
                <wp:extent cx="5992586" cy="302078"/>
                <wp:effectExtent l="0" t="0" r="27305" b="22225"/>
                <wp:wrapNone/>
                <wp:docPr id="1357516708" name="Zone de texte 1"/>
                <wp:cNvGraphicFramePr/>
                <a:graphic xmlns:a="http://schemas.openxmlformats.org/drawingml/2006/main">
                  <a:graphicData uri="http://schemas.microsoft.com/office/word/2010/wordprocessingShape">
                    <wps:wsp>
                      <wps:cNvSpPr txBox="1"/>
                      <wps:spPr>
                        <a:xfrm>
                          <a:off x="0" y="0"/>
                          <a:ext cx="5992586" cy="302078"/>
                        </a:xfrm>
                        <a:prstGeom prst="rect">
                          <a:avLst/>
                        </a:prstGeom>
                        <a:solidFill>
                          <a:srgbClr val="4472C4">
                            <a:lumMod val="20000"/>
                            <a:lumOff val="80000"/>
                          </a:srgbClr>
                        </a:solidFill>
                        <a:ln w="6350">
                          <a:solidFill>
                            <a:srgbClr val="70AD47">
                              <a:lumMod val="75000"/>
                            </a:srgbClr>
                          </a:solidFill>
                        </a:ln>
                      </wps:spPr>
                      <wps:txbx>
                        <w:txbxContent>
                          <w:p w14:paraId="1972CA16" w14:textId="77777777" w:rsidR="00D62EBE" w:rsidRPr="004D502C" w:rsidRDefault="00D62EBE" w:rsidP="00D62EBE">
                            <w:pPr>
                              <w:shd w:val="clear" w:color="auto" w:fill="FFF2CC" w:themeFill="accent4" w:themeFillTint="33"/>
                              <w:spacing w:after="0"/>
                              <w:rPr>
                                <w:b/>
                                <w:bCs/>
                                <w:color w:val="7030A0"/>
                                <w:sz w:val="20"/>
                                <w:szCs w:val="20"/>
                              </w:rPr>
                            </w:pPr>
                            <w:r w:rsidRPr="004D502C">
                              <w:rPr>
                                <w:b/>
                                <w:bCs/>
                                <w:color w:val="7030A0"/>
                                <w:sz w:val="20"/>
                                <w:szCs w:val="20"/>
                              </w:rPr>
                              <w:t>Assessment of financial management: Moderately satisfactory (MS)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D2A5B1" id="_x0000_s1043" type="#_x0000_t202" style="position:absolute;margin-left:0;margin-top:-.05pt;width:471.85pt;height:23.8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" fillcolor="#dae3f3" strokecolor="#548235" strokeweight=".5pt">
                <v:textbox>
                  <w:txbxContent>
                    <w:p w14:paraId="1972CA16" w14:textId="77777777" w:rsidR="00D62EBE" w:rsidRPr="004D502C" w:rsidRDefault="00D62EBE" w:rsidP="00D62EBE">
                      <w:pPr>
                        <w:shd w:val="clear" w:color="auto" w:fill="FFF2CC" w:themeFill="accent4" w:themeFillTint="33"/>
                        <w:spacing w:after="0"/>
                        <w:rPr>
                          <w:b/>
                          <w:bCs/>
                          <w:color w:val="7030A0"/>
                          <w:sz w:val="20"/>
                          <w:szCs w:val="20"/>
                        </w:rPr>
                      </w:pPr>
                      <w:r w:rsidRPr="004D502C">
                        <w:rPr>
                          <w:b/>
                          <w:bCs/>
                          <w:color w:val="7030A0"/>
                          <w:sz w:val="20"/>
                          <w:szCs w:val="20"/>
                        </w:rPr>
                        <w:t>Assessment of financial management: Moderately satisfactory (MS)</w:t>
                      </w:r>
                    </w:p>
                  </w:txbxContent>
                </v:textbox>
              </v:shape>
            </w:pict>
          </mc:Fallback>
        </mc:AlternateContent>
      </w:r>
    </w:p>
    <w:p w14:paraId="3868DC1B" w14:textId="77777777" w:rsidR="00D62EBE" w:rsidRPr="00D62EBE" w:rsidRDefault="00D62EBE" w:rsidP="00D62EBE">
      <w:pPr>
        <w:spacing w:after="0" w:line="240" w:lineRule="auto"/>
        <w:rPr>
          <w:lang w:val="fr-FR"/>
        </w:rPr>
      </w:pPr>
    </w:p>
    <w:p w14:paraId="29D0D8C4" w14:textId="77777777" w:rsidR="00D62EBE" w:rsidRPr="00D62EBE" w:rsidRDefault="00D62EBE" w:rsidP="00BF11C0">
      <w:pPr>
        <w:pStyle w:val="Titre2"/>
      </w:pPr>
      <w:bookmarkStart w:id="87" w:name="_Toc153365621"/>
      <w:bookmarkStart w:id="88" w:name="_Toc154419275"/>
      <w:r w:rsidRPr="00D62EBE">
        <w:t xml:space="preserve">4.6. </w:t>
      </w:r>
      <w:proofErr w:type="spellStart"/>
      <w:r w:rsidRPr="00D62EBE">
        <w:t>Efficienc</w:t>
      </w:r>
      <w:bookmarkEnd w:id="87"/>
      <w:r w:rsidRPr="00D62EBE">
        <w:t>y</w:t>
      </w:r>
      <w:bookmarkEnd w:id="88"/>
      <w:proofErr w:type="spellEnd"/>
    </w:p>
    <w:bookmarkEnd w:id="84"/>
    <w:p w14:paraId="4C18B2B1" w14:textId="77777777" w:rsidR="00D62EBE" w:rsidRPr="00D62EBE" w:rsidRDefault="00D62EBE" w:rsidP="00D62EBE">
      <w:pPr>
        <w:numPr>
          <w:ilvl w:val="0"/>
          <w:numId w:val="119"/>
        </w:numPr>
        <w:spacing w:after="120" w:line="240" w:lineRule="auto"/>
        <w:jc w:val="both"/>
      </w:pPr>
      <w:r w:rsidRPr="00D62EBE">
        <w:t>The project started on 10/07/2019 for an initial duration of 36 months and was due to end on 30/08/2022. With a two-year extension without additional financial resources, the project is scheduled to end on August 30, 2024. The main reasons for this delay are the late availability of financial resources to the AASD, and the COVID-19 pandemic which has considerably slowed down activities since 24/03/2020 with the imposition of barrier measures. Funds arrived late and the 2019 PTBA was only 20% executed. Other factors no less important are to be considered in the level and quality of execution. These include the project team's failure to master UNEP's financial management rules from the outset and for at least 1 year, the lack of a proper understanding of the Nagoya Protocol among certain decision-makers, and the less-than-optimal/rational methods used to prepare and validate project deliverables and products, the quality of certain deliverables produced by certain consultants, the absence of the COPIL which did not facilitate the adoption of adaptive measures when necessary, the leadership of the project team in planning, monitoring and coordination, and even in the orientation of the project in the absence of the COPIL.</w:t>
      </w:r>
    </w:p>
    <w:p w14:paraId="6A8C01D2" w14:textId="77777777" w:rsidR="00D62EBE" w:rsidRPr="00D62EBE" w:rsidRDefault="00D62EBE" w:rsidP="00D62EBE">
      <w:pPr>
        <w:numPr>
          <w:ilvl w:val="0"/>
          <w:numId w:val="119"/>
        </w:numPr>
        <w:spacing w:after="120" w:line="240" w:lineRule="auto"/>
        <w:jc w:val="both"/>
      </w:pPr>
      <w:r w:rsidRPr="00D62EBE">
        <w:t>On the one hand, this 24-month extension can be seen as a negative impact on project efficiency, as it implies a financial burden for the implementing and executing agencies (management costs, staff remuneration costs, etc.). Despite this extra time, the project's mid-term results are not achieved.</w:t>
      </w:r>
    </w:p>
    <w:p w14:paraId="182EC71C" w14:textId="77777777" w:rsidR="00D62EBE" w:rsidRPr="00D62EBE" w:rsidRDefault="00D62EBE" w:rsidP="00D62EBE">
      <w:pPr>
        <w:numPr>
          <w:ilvl w:val="0"/>
          <w:numId w:val="119"/>
        </w:numPr>
        <w:spacing w:after="120" w:line="240" w:lineRule="auto"/>
        <w:jc w:val="both"/>
      </w:pPr>
      <w:r w:rsidRPr="00D62EBE">
        <w:t>On the one hand, the project has not focused on the essential activities of component 1 that lead to the indispensable products for components 2 and 3, by imparting momentum and appropriate leadership in line with the project timetable. This also applies to the awareness/communication strategy for component 2, which has still not been adopted, preventing the roll-out of awareness campaigns and specific training courses. The numerous meetings (pre-validation, technical validation, high-level validation) have not been streamlined to take account of implementation deadlines, especially in the context of COVID-19. No time-saving measures were put in place to maximize results within the guaranteed budget and agreed schedule.</w:t>
      </w:r>
    </w:p>
    <w:p w14:paraId="55992D46" w14:textId="77777777" w:rsidR="00D62EBE" w:rsidRPr="00D62EBE" w:rsidRDefault="00D62EBE" w:rsidP="00D62EBE">
      <w:pPr>
        <w:numPr>
          <w:ilvl w:val="0"/>
          <w:numId w:val="119"/>
        </w:numPr>
        <w:spacing w:after="120" w:line="240" w:lineRule="auto"/>
        <w:jc w:val="both"/>
        <w:rPr>
          <w:rFonts w:cstheme="minorHAnsi"/>
        </w:rPr>
      </w:pPr>
      <w:r w:rsidRPr="00D62EBE">
        <w:rPr>
          <w:rFonts w:cstheme="minorHAnsi"/>
        </w:rPr>
        <w:t xml:space="preserve">On the other hand, </w:t>
      </w:r>
      <w:proofErr w:type="spellStart"/>
      <w:r w:rsidRPr="00D62EBE">
        <w:rPr>
          <w:rFonts w:cstheme="minorHAnsi"/>
        </w:rPr>
        <w:t>ProDoc</w:t>
      </w:r>
      <w:proofErr w:type="spellEnd"/>
      <w:r w:rsidRPr="00D62EBE">
        <w:rPr>
          <w:rFonts w:cstheme="minorHAnsi"/>
        </w:rPr>
        <w:t xml:space="preserve"> identified lengthy legislative processes, or slow processes for drafting and promulgating texts, as a moderate risk. Measures to mitigate this risk, which consist in raising awareness and building the capacity of parliamentarians, decision-makers, and key stakeholders to facilitate the drafting of regulatory texts, have not been applied.</w:t>
      </w:r>
    </w:p>
    <w:p w14:paraId="706AC7CB" w14:textId="77777777" w:rsidR="00D62EBE" w:rsidRPr="00D62EBE" w:rsidRDefault="00D62EBE" w:rsidP="00D62EBE">
      <w:pPr>
        <w:numPr>
          <w:ilvl w:val="0"/>
          <w:numId w:val="119"/>
        </w:numPr>
        <w:spacing w:after="120" w:line="240" w:lineRule="auto"/>
        <w:jc w:val="both"/>
      </w:pPr>
      <w:r w:rsidRPr="00D62EBE">
        <w:t>The project design was based on the results of two similar initiatives of regional scope: (</w:t>
      </w:r>
      <w:proofErr w:type="spellStart"/>
      <w:r w:rsidRPr="00D62EBE">
        <w:t>i</w:t>
      </w:r>
      <w:proofErr w:type="spellEnd"/>
      <w:r w:rsidRPr="00D62EBE">
        <w:t xml:space="preserve">) the COMIFAC - GIZ regional ABS project, which carried out an analysis of the context and situation of the </w:t>
      </w:r>
      <w:r w:rsidRPr="00D62EBE">
        <w:lastRenderedPageBreak/>
        <w:t>legal and institutional framework for ABS, and produced draft ABS implementation texts, and (ii) the COMIFAC - UNEP - GEF project, which apprehended the situation of ABS stakeholders, the concept of awareness-raising and the analysis of legal gaps in ABS. The project did not demonstrate that sufficient efforts had been made to use pre-existing institutions, agreements and partnerships, data sources, etc., to increase the project's effectiveness.</w:t>
      </w:r>
    </w:p>
    <w:p w14:paraId="4B7FB021" w14:textId="77777777" w:rsidR="00D62EBE" w:rsidRPr="00D62EBE" w:rsidRDefault="00D62EBE" w:rsidP="00A8383C">
      <w:pPr>
        <w:numPr>
          <w:ilvl w:val="0"/>
          <w:numId w:val="119"/>
        </w:numPr>
        <w:spacing w:after="0" w:line="240" w:lineRule="auto"/>
        <w:ind w:left="357" w:hanging="357"/>
        <w:jc w:val="both"/>
      </w:pPr>
      <w:r w:rsidRPr="00D62EBE">
        <w:t xml:space="preserve">In conclusion, the project has been implemented with a time extension and without additional funding, but the mid-term results have not been achieved. The evidence indicates that this approach was not cost-effective, and did not contribute to the satisfactory completion of the project. Project activities were not effectively sequenced, and the project did not rely on partnerships that could have strengthened each partner and created synergies between them. </w:t>
      </w:r>
    </w:p>
    <w:p w14:paraId="7C94C5B7" w14:textId="77777777" w:rsidR="00D62EBE" w:rsidRPr="00D62EBE" w:rsidRDefault="00D62EBE" w:rsidP="00A8383C">
      <w:pPr>
        <w:spacing w:after="0" w:line="240" w:lineRule="auto"/>
        <w:jc w:val="both"/>
      </w:pPr>
    </w:p>
    <w:p w14:paraId="7271F49D" w14:textId="77777777" w:rsidR="00D62EBE" w:rsidRPr="00D62EBE" w:rsidRDefault="00D62EBE" w:rsidP="00D62EBE">
      <w:pPr>
        <w:spacing w:after="0"/>
        <w:jc w:val="both"/>
      </w:pPr>
      <w:r w:rsidRPr="00D62EBE">
        <w:rPr>
          <w:noProof/>
          <w:lang w:val="fr-FR"/>
        </w:rPr>
        <mc:AlternateContent>
          <mc:Choice Requires="wps">
            <w:drawing>
              <wp:anchor distT="0" distB="0" distL="114300" distR="114300" simplePos="0" relativeHeight="251765760" behindDoc="0" locked="0" layoutInCell="1" allowOverlap="1" wp14:anchorId="78DE73EE" wp14:editId="091261EF">
                <wp:simplePos x="0" y="0"/>
                <wp:positionH relativeFrom="column">
                  <wp:posOffset>0</wp:posOffset>
                </wp:positionH>
                <wp:positionV relativeFrom="paragraph">
                  <wp:posOffset>0</wp:posOffset>
                </wp:positionV>
                <wp:extent cx="5992586" cy="302078"/>
                <wp:effectExtent l="0" t="0" r="27305" b="22225"/>
                <wp:wrapNone/>
                <wp:docPr id="774549430" name="Zone de texte 1"/>
                <wp:cNvGraphicFramePr/>
                <a:graphic xmlns:a="http://schemas.openxmlformats.org/drawingml/2006/main">
                  <a:graphicData uri="http://schemas.microsoft.com/office/word/2010/wordprocessingShape">
                    <wps:wsp>
                      <wps:cNvSpPr txBox="1"/>
                      <wps:spPr>
                        <a:xfrm>
                          <a:off x="0" y="0"/>
                          <a:ext cx="5992586" cy="302078"/>
                        </a:xfrm>
                        <a:prstGeom prst="rect">
                          <a:avLst/>
                        </a:prstGeom>
                        <a:solidFill>
                          <a:srgbClr val="4472C4">
                            <a:lumMod val="20000"/>
                            <a:lumOff val="80000"/>
                          </a:srgbClr>
                        </a:solidFill>
                        <a:ln w="6350">
                          <a:solidFill>
                            <a:srgbClr val="70AD47">
                              <a:lumMod val="75000"/>
                            </a:srgbClr>
                          </a:solidFill>
                        </a:ln>
                      </wps:spPr>
                      <wps:txbx>
                        <w:txbxContent>
                          <w:p w14:paraId="63BF5E78" w14:textId="77777777" w:rsidR="00D62EBE" w:rsidRPr="004D502C" w:rsidRDefault="00D62EBE" w:rsidP="00D62EBE">
                            <w:pPr>
                              <w:shd w:val="clear" w:color="auto" w:fill="FFF2CC" w:themeFill="accent4" w:themeFillTint="33"/>
                              <w:spacing w:after="0"/>
                              <w:rPr>
                                <w:b/>
                                <w:bCs/>
                                <w:color w:val="7030A0"/>
                                <w:sz w:val="20"/>
                                <w:szCs w:val="20"/>
                              </w:rPr>
                            </w:pPr>
                            <w:r w:rsidRPr="004D502C">
                              <w:rPr>
                                <w:b/>
                                <w:bCs/>
                                <w:color w:val="7030A0"/>
                                <w:sz w:val="20"/>
                                <w:szCs w:val="20"/>
                              </w:rPr>
                              <w:t>Efficiency rating: Moderately unsatisfactory (MU)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DE73EE" id="_x0000_s1044" type="#_x0000_t202" style="position:absolute;left:0;text-align:left;margin-left:0;margin-top:0;width:471.85pt;height:23.8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" fillcolor="#dae3f3" strokecolor="#548235" strokeweight=".5pt">
                <v:textbox>
                  <w:txbxContent>
                    <w:p w14:paraId="63BF5E78" w14:textId="77777777" w:rsidR="00D62EBE" w:rsidRPr="004D502C" w:rsidRDefault="00D62EBE" w:rsidP="00D62EBE">
                      <w:pPr>
                        <w:shd w:val="clear" w:color="auto" w:fill="FFF2CC" w:themeFill="accent4" w:themeFillTint="33"/>
                        <w:spacing w:after="0"/>
                        <w:rPr>
                          <w:b/>
                          <w:bCs/>
                          <w:color w:val="7030A0"/>
                          <w:sz w:val="20"/>
                          <w:szCs w:val="20"/>
                        </w:rPr>
                      </w:pPr>
                      <w:r w:rsidRPr="004D502C">
                        <w:rPr>
                          <w:b/>
                          <w:bCs/>
                          <w:color w:val="7030A0"/>
                          <w:sz w:val="20"/>
                          <w:szCs w:val="20"/>
                        </w:rPr>
                        <w:t>Efficiency rating: Moderately unsatisfactory (MU)</w:t>
                      </w:r>
                    </w:p>
                  </w:txbxContent>
                </v:textbox>
              </v:shape>
            </w:pict>
          </mc:Fallback>
        </mc:AlternateContent>
      </w:r>
    </w:p>
    <w:p w14:paraId="18C2240C" w14:textId="77777777" w:rsidR="00D62EBE" w:rsidRPr="00D62EBE" w:rsidRDefault="00D62EBE" w:rsidP="00D62EBE">
      <w:pPr>
        <w:spacing w:after="0"/>
        <w:jc w:val="both"/>
      </w:pPr>
    </w:p>
    <w:p w14:paraId="6AEDA152" w14:textId="77777777" w:rsidR="00D62EBE" w:rsidRPr="00D62EBE" w:rsidRDefault="00D62EBE" w:rsidP="00A8383C">
      <w:pPr>
        <w:spacing w:after="0" w:line="240" w:lineRule="auto"/>
        <w:jc w:val="both"/>
      </w:pPr>
    </w:p>
    <w:p w14:paraId="02B55919" w14:textId="670E3893" w:rsidR="00897899" w:rsidRPr="00A8383C" w:rsidRDefault="00875031" w:rsidP="00A8383C">
      <w:pPr>
        <w:pStyle w:val="Titre2"/>
        <w:rPr>
          <w:lang w:val="en-US"/>
        </w:rPr>
      </w:pPr>
      <w:bookmarkStart w:id="89" w:name="_Toc154419276"/>
      <w:r w:rsidRPr="00A8383C">
        <w:rPr>
          <w:lang w:val="en-US"/>
        </w:rPr>
        <w:t xml:space="preserve">4.7. </w:t>
      </w:r>
      <w:r w:rsidR="00A8383C" w:rsidRPr="00A8383C">
        <w:rPr>
          <w:lang w:val="en-US"/>
        </w:rPr>
        <w:t>Monitoring and Reporting</w:t>
      </w:r>
      <w:bookmarkEnd w:id="89"/>
    </w:p>
    <w:p w14:paraId="4EE7A640" w14:textId="77777777" w:rsidR="00A8383C" w:rsidRPr="00A8383C" w:rsidRDefault="00A8383C" w:rsidP="00A8383C">
      <w:pPr>
        <w:spacing w:after="0" w:line="240" w:lineRule="auto"/>
      </w:pPr>
      <w:r w:rsidRPr="00A8383C">
        <w:rPr>
          <w:b/>
          <w:bCs/>
          <w:color w:val="8496B0" w:themeColor="text2" w:themeTint="99"/>
        </w:rPr>
        <w:t>4.7.1 Monitoring management and budgeting</w:t>
      </w:r>
    </w:p>
    <w:p w14:paraId="27E1B32D" w14:textId="77777777" w:rsidR="00A8383C" w:rsidRPr="00A8383C" w:rsidRDefault="00A8383C" w:rsidP="00A8383C">
      <w:pPr>
        <w:spacing w:after="0" w:line="240" w:lineRule="auto"/>
        <w:ind w:left="714"/>
        <w:jc w:val="both"/>
      </w:pPr>
    </w:p>
    <w:p w14:paraId="18A39B98" w14:textId="77777777" w:rsidR="00A8383C" w:rsidRPr="00A8383C" w:rsidRDefault="00A8383C" w:rsidP="00A8383C">
      <w:pPr>
        <w:numPr>
          <w:ilvl w:val="0"/>
          <w:numId w:val="119"/>
        </w:numPr>
        <w:spacing w:after="120" w:line="240" w:lineRule="auto"/>
        <w:jc w:val="both"/>
      </w:pPr>
      <w:r w:rsidRPr="00A8383C">
        <w:t xml:space="preserve">The project's results framework includes SMART indicators for each expected result. Output indicators have not been defined. However, the project team has defined output indicators in the PTBAs. Despite this, the monitoring of output indicators has not enabled the necessary corrective measures to be taken in a timely manner. In addition, the project has a plan and budget dedicated to monitoring and evaluation activities, and an Assistant for project monitoring and evaluation. The elaboration of the PTBAs demonstrates the appropriate budgeting of monitoring activities. </w:t>
      </w:r>
    </w:p>
    <w:p w14:paraId="5794CC51" w14:textId="77777777" w:rsidR="00A8383C" w:rsidRPr="00A8383C" w:rsidRDefault="00A8383C" w:rsidP="00A8383C">
      <w:pPr>
        <w:numPr>
          <w:ilvl w:val="0"/>
          <w:numId w:val="119"/>
        </w:numPr>
        <w:spacing w:after="120" w:line="240" w:lineRule="auto"/>
        <w:jc w:val="both"/>
      </w:pPr>
      <w:r w:rsidRPr="00A8383C">
        <w:t xml:space="preserve">Although there is a monitoring and evaluation (M&amp;E) plan with a budget, several costs are integrated into the project components and management, confirming that the funds allocated to monitoring have been used to support project implementation. </w:t>
      </w:r>
    </w:p>
    <w:p w14:paraId="026F1ED0" w14:textId="77777777" w:rsidR="00A8383C" w:rsidRPr="00A8383C" w:rsidRDefault="00A8383C" w:rsidP="00A8383C">
      <w:pPr>
        <w:numPr>
          <w:ilvl w:val="0"/>
          <w:numId w:val="119"/>
        </w:numPr>
        <w:spacing w:after="0" w:line="240" w:lineRule="auto"/>
        <w:contextualSpacing/>
        <w:jc w:val="both"/>
        <w:rPr>
          <w:b/>
          <w:bCs/>
          <w:lang w:val="fr-FR"/>
        </w:rPr>
      </w:pPr>
      <w:r w:rsidRPr="00A8383C">
        <w:rPr>
          <w:b/>
          <w:bCs/>
        </w:rPr>
        <w:t xml:space="preserve">In conclusion, monitoring of management and budgeting is rated as moderately satisfactory. </w:t>
      </w:r>
      <w:r w:rsidRPr="00A8383C">
        <w:rPr>
          <w:b/>
          <w:bCs/>
          <w:lang w:val="fr-FR"/>
        </w:rPr>
        <w:t>(MS).</w:t>
      </w:r>
    </w:p>
    <w:p w14:paraId="7BFDCDCD" w14:textId="77777777" w:rsidR="00A8383C" w:rsidRPr="00A8383C" w:rsidRDefault="00A8383C" w:rsidP="00A8383C">
      <w:pPr>
        <w:spacing w:after="0" w:line="240" w:lineRule="auto"/>
        <w:ind w:left="714"/>
        <w:rPr>
          <w:lang w:val="fr-FR"/>
        </w:rPr>
      </w:pPr>
    </w:p>
    <w:p w14:paraId="52CD332D" w14:textId="77777777" w:rsidR="00A8383C" w:rsidRPr="00A8383C" w:rsidRDefault="00A8383C" w:rsidP="00A8383C">
      <w:pPr>
        <w:numPr>
          <w:ilvl w:val="2"/>
          <w:numId w:val="27"/>
        </w:numPr>
        <w:spacing w:after="0" w:line="240" w:lineRule="auto"/>
        <w:contextualSpacing/>
        <w:rPr>
          <w:lang w:val="fr-FR"/>
        </w:rPr>
      </w:pPr>
      <w:r w:rsidRPr="00A8383C">
        <w:rPr>
          <w:b/>
          <w:bCs/>
          <w:color w:val="8496B0" w:themeColor="text2" w:themeTint="99"/>
          <w:lang w:val="fr-FR"/>
        </w:rPr>
        <w:t xml:space="preserve">Monitoring </w:t>
      </w:r>
      <w:proofErr w:type="spellStart"/>
      <w:r w:rsidRPr="00A8383C">
        <w:rPr>
          <w:b/>
          <w:bCs/>
          <w:color w:val="8496B0" w:themeColor="text2" w:themeTint="99"/>
          <w:lang w:val="fr-FR"/>
        </w:rPr>
        <w:t>project</w:t>
      </w:r>
      <w:proofErr w:type="spellEnd"/>
      <w:r w:rsidRPr="00A8383C">
        <w:rPr>
          <w:b/>
          <w:bCs/>
          <w:color w:val="8496B0" w:themeColor="text2" w:themeTint="99"/>
          <w:lang w:val="fr-FR"/>
        </w:rPr>
        <w:t xml:space="preserve"> </w:t>
      </w:r>
      <w:proofErr w:type="spellStart"/>
      <w:r w:rsidRPr="00A8383C">
        <w:rPr>
          <w:b/>
          <w:bCs/>
          <w:color w:val="8496B0" w:themeColor="text2" w:themeTint="99"/>
          <w:lang w:val="fr-FR"/>
        </w:rPr>
        <w:t>implementation</w:t>
      </w:r>
      <w:proofErr w:type="spellEnd"/>
      <w:r w:rsidRPr="00A8383C">
        <w:rPr>
          <w:b/>
          <w:bCs/>
          <w:color w:val="8496B0" w:themeColor="text2" w:themeTint="99"/>
          <w:lang w:val="fr-FR"/>
        </w:rPr>
        <w:t xml:space="preserve"> </w:t>
      </w:r>
    </w:p>
    <w:p w14:paraId="25311FF0" w14:textId="77777777" w:rsidR="00A8383C" w:rsidRPr="00A8383C" w:rsidRDefault="00A8383C" w:rsidP="00A8383C">
      <w:pPr>
        <w:spacing w:after="0" w:line="240" w:lineRule="auto"/>
        <w:ind w:left="714"/>
        <w:rPr>
          <w:lang w:val="fr-FR"/>
        </w:rPr>
      </w:pPr>
    </w:p>
    <w:p w14:paraId="68A304D0" w14:textId="77777777" w:rsidR="00A8383C" w:rsidRPr="00A8383C" w:rsidRDefault="00A8383C" w:rsidP="00A8383C">
      <w:pPr>
        <w:numPr>
          <w:ilvl w:val="0"/>
          <w:numId w:val="119"/>
        </w:numPr>
        <w:spacing w:after="120" w:line="240" w:lineRule="auto"/>
        <w:jc w:val="both"/>
      </w:pPr>
      <w:r w:rsidRPr="00A8383C">
        <w:t>The project's monitoring and evaluation (M&amp;E) plan provides for an appropriate division of M&amp;E responsibilities (Project Coordinator, Project Team, UNEP, Steering Committee), including a detailed schedule of review meetings. However, the responsibilities of the MEDD (Executing Agency) in this respect are not explicit. As the COPIL did not exist, its monitoring role was not effective.</w:t>
      </w:r>
    </w:p>
    <w:p w14:paraId="50FC9C78" w14:textId="77777777" w:rsidR="00A8383C" w:rsidRPr="00A8383C" w:rsidRDefault="00A8383C" w:rsidP="00A8383C">
      <w:pPr>
        <w:numPr>
          <w:ilvl w:val="0"/>
          <w:numId w:val="119"/>
        </w:numPr>
        <w:spacing w:after="120" w:line="240" w:lineRule="auto"/>
        <w:jc w:val="both"/>
      </w:pPr>
      <w:r w:rsidRPr="00A8383C">
        <w:t>Monitoring of project implementation is based on the monitoring and evaluation (M&amp;E) plan, which is fully integrated into the project budget and results framework. Output indicators as well as key deliverables and benchmarks are the main tools for assessing the progress of project implementation and whether expected results are being achieved. The results of project monitoring are compiled in periodic progress reports.</w:t>
      </w:r>
    </w:p>
    <w:p w14:paraId="060B7992" w14:textId="77777777" w:rsidR="00A8383C" w:rsidRPr="00A8383C" w:rsidRDefault="00A8383C" w:rsidP="00A8383C">
      <w:pPr>
        <w:numPr>
          <w:ilvl w:val="0"/>
          <w:numId w:val="119"/>
        </w:numPr>
        <w:spacing w:after="120" w:line="240" w:lineRule="auto"/>
        <w:jc w:val="both"/>
      </w:pPr>
      <w:r w:rsidRPr="00A8383C">
        <w:lastRenderedPageBreak/>
        <w:t>As mentioned above, direct responsibility for project monitoring and evaluation has been entrusted to a MEDD executive who is part of the project team (PMU), and therefore directly involved in implementation. As a MEDD official, and on behalf of MEDD, he is responsible for providing the project with technical expertise and ensuring the technical quality of products, outputs, and deliverables. The results of the project do not suggest that this assistance was sufficient.</w:t>
      </w:r>
    </w:p>
    <w:p w14:paraId="01437E94" w14:textId="77777777" w:rsidR="00A8383C" w:rsidRPr="00A8383C" w:rsidRDefault="00A8383C" w:rsidP="00A8383C">
      <w:pPr>
        <w:numPr>
          <w:ilvl w:val="0"/>
          <w:numId w:val="119"/>
        </w:numPr>
        <w:spacing w:after="120" w:line="240" w:lineRule="auto"/>
        <w:jc w:val="both"/>
      </w:pPr>
      <w:r w:rsidRPr="00A8383C">
        <w:t>The monitoring system was operational and enabled timely tracking of outcomes and progress, but there is no evidence that data was shared or used during the life of the project. However, the project did not always collect good-quality, relevant baseline data, documented accurately, appropriately, and consistently (quality of studies carried out, levels of achievement of products and deliverables, component 3, representation and participation of disaggregated groups, including gender groups, vulnerable/marginalized groups, including people living with disabilities, etc.) in project activities.</w:t>
      </w:r>
    </w:p>
    <w:p w14:paraId="155BB182" w14:textId="77777777" w:rsidR="00A8383C" w:rsidRPr="00A8383C" w:rsidRDefault="00A8383C" w:rsidP="00A8383C">
      <w:pPr>
        <w:numPr>
          <w:ilvl w:val="0"/>
          <w:numId w:val="119"/>
        </w:numPr>
        <w:spacing w:after="120" w:line="240" w:lineRule="auto"/>
        <w:jc w:val="both"/>
      </w:pPr>
      <w:r w:rsidRPr="00A8383C">
        <w:t xml:space="preserve">In conclusion, the information generated by the implementation of the monitoring plan during the period under review was not used to adapt and improve project implementation, achieve outcomes, and guarantee sustainability. </w:t>
      </w:r>
    </w:p>
    <w:p w14:paraId="79B5957A" w14:textId="77777777" w:rsidR="00A8383C" w:rsidRPr="00A8383C" w:rsidRDefault="00A8383C" w:rsidP="00A8383C">
      <w:pPr>
        <w:numPr>
          <w:ilvl w:val="0"/>
          <w:numId w:val="119"/>
        </w:numPr>
        <w:spacing w:after="0" w:line="240" w:lineRule="auto"/>
        <w:jc w:val="both"/>
        <w:rPr>
          <w:b/>
          <w:bCs/>
        </w:rPr>
      </w:pPr>
      <w:r w:rsidRPr="00A8383C">
        <w:rPr>
          <w:b/>
          <w:bCs/>
        </w:rPr>
        <w:t>Monitoring of project implementation is moderately unsatisfactory (MU).</w:t>
      </w:r>
    </w:p>
    <w:p w14:paraId="46345913" w14:textId="77777777" w:rsidR="00A8383C" w:rsidRPr="00A8383C" w:rsidRDefault="00A8383C" w:rsidP="00A8383C">
      <w:pPr>
        <w:spacing w:after="0" w:line="240" w:lineRule="auto"/>
        <w:ind w:left="714"/>
      </w:pPr>
    </w:p>
    <w:p w14:paraId="614A17C6" w14:textId="77777777" w:rsidR="00A8383C" w:rsidRPr="00A8383C" w:rsidRDefault="00A8383C" w:rsidP="00A8383C">
      <w:pPr>
        <w:spacing w:after="120" w:line="240" w:lineRule="auto"/>
        <w:rPr>
          <w:lang w:val="fr-FR"/>
        </w:rPr>
      </w:pPr>
      <w:bookmarkStart w:id="90" w:name="_Hlk145576009"/>
      <w:r w:rsidRPr="00A8383C">
        <w:rPr>
          <w:b/>
          <w:bCs/>
          <w:color w:val="8496B0" w:themeColor="text2" w:themeTint="99"/>
          <w:lang w:val="fr-FR"/>
        </w:rPr>
        <w:t xml:space="preserve">4.7.3 Project </w:t>
      </w:r>
      <w:proofErr w:type="spellStart"/>
      <w:r w:rsidRPr="00A8383C">
        <w:rPr>
          <w:b/>
          <w:bCs/>
          <w:color w:val="8496B0" w:themeColor="text2" w:themeTint="99"/>
          <w:lang w:val="fr-FR"/>
        </w:rPr>
        <w:t>implementation</w:t>
      </w:r>
      <w:proofErr w:type="spellEnd"/>
      <w:r w:rsidRPr="00A8383C">
        <w:rPr>
          <w:b/>
          <w:bCs/>
          <w:color w:val="8496B0" w:themeColor="text2" w:themeTint="99"/>
          <w:lang w:val="fr-FR"/>
        </w:rPr>
        <w:t xml:space="preserve"> reports </w:t>
      </w:r>
      <w:bookmarkEnd w:id="90"/>
    </w:p>
    <w:p w14:paraId="727EFA04" w14:textId="77777777" w:rsidR="00A8383C" w:rsidRPr="00A8383C" w:rsidRDefault="00A8383C" w:rsidP="00A8383C">
      <w:pPr>
        <w:numPr>
          <w:ilvl w:val="0"/>
          <w:numId w:val="119"/>
        </w:numPr>
        <w:spacing w:after="120" w:line="240" w:lineRule="auto"/>
        <w:jc w:val="both"/>
      </w:pPr>
      <w:r w:rsidRPr="00A8383C">
        <w:t>Substantial documentation exists on the project's progress. The following reports were presented to the evaluator: (</w:t>
      </w:r>
      <w:proofErr w:type="spellStart"/>
      <w:r w:rsidRPr="00A8383C">
        <w:t>i</w:t>
      </w:r>
      <w:proofErr w:type="spellEnd"/>
      <w:r w:rsidRPr="00A8383C">
        <w:t>) the PTBAs for the years 2019, 2020, 2021, 2022, 2023, (ii) the semi-annual narrative progress reports or progress reports (HYPR) for the years 2019, 2020, 2021, (iii) the annual project implementation review reports (PIR) for the years 2020, 2021, 2022. The HYPR report for 2022, the project inception report (IR), the annual project reports (APR) and the COPIL meeting reports are missing.</w:t>
      </w:r>
    </w:p>
    <w:p w14:paraId="0C4A6BA9" w14:textId="77777777" w:rsidR="00A8383C" w:rsidRPr="00A8383C" w:rsidRDefault="00A8383C" w:rsidP="00A8383C">
      <w:pPr>
        <w:numPr>
          <w:ilvl w:val="0"/>
          <w:numId w:val="119"/>
        </w:numPr>
        <w:spacing w:after="120" w:line="240" w:lineRule="auto"/>
        <w:jc w:val="both"/>
      </w:pPr>
      <w:r w:rsidRPr="00A8383C">
        <w:t xml:space="preserve">Overall, reports are of unsatisfactory quality, both in form and content. For example, narrative progress reports (HYPRs) are incomplete, not signed by authorized persons, inconsistencies between percentage levels of execution and progress assessment justifications, inconsistencies in levels of execution of the same activity between reports for successive periods, repetition of progress assessment justifications over several years, activities from one period described in the report for another period, the table of meetings for the 2nd half of 2020 repeated in the 1st half of 2021, etc. Problems or risks identified in the PIR report for the previous period are not the subject of any action or recommendation (in the case of COVID-19, the M&amp;E activities for the period concerned by the report are not described). </w:t>
      </w:r>
    </w:p>
    <w:p w14:paraId="1E10DDC8" w14:textId="77777777" w:rsidR="00A8383C" w:rsidRPr="00A8383C" w:rsidRDefault="00A8383C" w:rsidP="00A8383C">
      <w:pPr>
        <w:numPr>
          <w:ilvl w:val="0"/>
          <w:numId w:val="119"/>
        </w:numPr>
        <w:spacing w:after="120" w:line="240" w:lineRule="auto"/>
        <w:jc w:val="both"/>
      </w:pPr>
      <w:r w:rsidRPr="00A8383C">
        <w:t>PIR reports are generally better prepared, but still show shortcomings. The FY 2020 PIR gives no indication of the state of progress for the current period. There are also inconsistencies in the levels of achievement of an activity or product when the situation has not changed over two years and the progress rating remains the same. Generally speaking, there is not a strong correlation between progress scores and results achieved. Finally, the last PIR report (2022) considers outputs and outcomes to be satisfactory, even though neither outputs nor results have been finalized for use in the achievements and results of components 2 and 3.</w:t>
      </w:r>
    </w:p>
    <w:p w14:paraId="0818FBA8" w14:textId="77777777" w:rsidR="00A8383C" w:rsidRPr="00A8383C" w:rsidRDefault="00A8383C" w:rsidP="00A8383C">
      <w:pPr>
        <w:numPr>
          <w:ilvl w:val="0"/>
          <w:numId w:val="119"/>
        </w:numPr>
        <w:spacing w:after="120" w:line="240" w:lineRule="auto"/>
        <w:jc w:val="both"/>
      </w:pPr>
      <w:r w:rsidRPr="00A8383C">
        <w:lastRenderedPageBreak/>
        <w:t>Bilateral discussions (UNEP, AASD) revealed regular and constructive collaboration and communication to improve reporting in line with UNEP standards.</w:t>
      </w:r>
    </w:p>
    <w:p w14:paraId="417AFFC6" w14:textId="77777777" w:rsidR="00A8383C" w:rsidRPr="00A8383C" w:rsidRDefault="00A8383C" w:rsidP="00A8383C">
      <w:pPr>
        <w:numPr>
          <w:ilvl w:val="0"/>
          <w:numId w:val="119"/>
        </w:numPr>
        <w:spacing w:after="120" w:line="240" w:lineRule="auto"/>
        <w:jc w:val="both"/>
      </w:pPr>
      <w:r w:rsidRPr="00A8383C">
        <w:t xml:space="preserve">Except for cash </w:t>
      </w:r>
      <w:proofErr w:type="spellStart"/>
      <w:r w:rsidRPr="00A8383C">
        <w:t>cofinancing</w:t>
      </w:r>
      <w:proofErr w:type="spellEnd"/>
      <w:r w:rsidRPr="00A8383C">
        <w:t xml:space="preserve"> from the DRC government, all other </w:t>
      </w:r>
      <w:proofErr w:type="spellStart"/>
      <w:r w:rsidRPr="00A8383C">
        <w:t>cofinancing</w:t>
      </w:r>
      <w:proofErr w:type="spellEnd"/>
      <w:r w:rsidRPr="00A8383C">
        <w:t xml:space="preserve"> is in kind. The data collected suggest that co-financing reports are not produced to enable partners to assess the status of their contributions.</w:t>
      </w:r>
    </w:p>
    <w:p w14:paraId="26B31B0F" w14:textId="77777777" w:rsidR="00A8383C" w:rsidRPr="00A8383C" w:rsidRDefault="00A8383C" w:rsidP="00A8383C">
      <w:pPr>
        <w:numPr>
          <w:ilvl w:val="0"/>
          <w:numId w:val="119"/>
        </w:numPr>
        <w:spacing w:after="120" w:line="240" w:lineRule="auto"/>
      </w:pPr>
      <w:r w:rsidRPr="00A8383C">
        <w:rPr>
          <w:b/>
          <w:bCs/>
        </w:rPr>
        <w:t>In conclusion, the assessment of the project implementation reports is considered unsatisfactory. (U)</w:t>
      </w:r>
      <w:r w:rsidRPr="00A8383C">
        <w:t>.</w:t>
      </w:r>
    </w:p>
    <w:p w14:paraId="4021D6E8" w14:textId="77777777" w:rsidR="00A8383C" w:rsidRPr="00A8383C" w:rsidRDefault="00A8383C" w:rsidP="00A8383C">
      <w:r w:rsidRPr="00A8383C">
        <w:rPr>
          <w:noProof/>
          <w:lang w:val="fr-FR"/>
        </w:rPr>
        <mc:AlternateContent>
          <mc:Choice Requires="wps">
            <w:drawing>
              <wp:anchor distT="0" distB="0" distL="114300" distR="114300" simplePos="0" relativeHeight="251768832" behindDoc="0" locked="0" layoutInCell="1" allowOverlap="1" wp14:anchorId="62306A5B" wp14:editId="766D0E8E">
                <wp:simplePos x="0" y="0"/>
                <wp:positionH relativeFrom="column">
                  <wp:posOffset>0</wp:posOffset>
                </wp:positionH>
                <wp:positionV relativeFrom="paragraph">
                  <wp:posOffset>-635</wp:posOffset>
                </wp:positionV>
                <wp:extent cx="5992586" cy="302078"/>
                <wp:effectExtent l="0" t="0" r="27305" b="22225"/>
                <wp:wrapNone/>
                <wp:docPr id="1667707401" name="Zone de texte 1"/>
                <wp:cNvGraphicFramePr/>
                <a:graphic xmlns:a="http://schemas.openxmlformats.org/drawingml/2006/main">
                  <a:graphicData uri="http://schemas.microsoft.com/office/word/2010/wordprocessingShape">
                    <wps:wsp>
                      <wps:cNvSpPr txBox="1"/>
                      <wps:spPr>
                        <a:xfrm>
                          <a:off x="0" y="0"/>
                          <a:ext cx="5992586" cy="302078"/>
                        </a:xfrm>
                        <a:prstGeom prst="rect">
                          <a:avLst/>
                        </a:prstGeom>
                        <a:solidFill>
                          <a:srgbClr val="4472C4">
                            <a:lumMod val="20000"/>
                            <a:lumOff val="80000"/>
                          </a:srgbClr>
                        </a:solidFill>
                        <a:ln w="6350">
                          <a:solidFill>
                            <a:srgbClr val="70AD47">
                              <a:lumMod val="75000"/>
                            </a:srgbClr>
                          </a:solidFill>
                        </a:ln>
                      </wps:spPr>
                      <wps:txbx>
                        <w:txbxContent>
                          <w:p w14:paraId="279D4887" w14:textId="77777777" w:rsidR="00A8383C" w:rsidRPr="009B66F3" w:rsidRDefault="00A8383C" w:rsidP="00A8383C">
                            <w:pPr>
                              <w:shd w:val="clear" w:color="auto" w:fill="FFF2CC" w:themeFill="accent4" w:themeFillTint="33"/>
                              <w:spacing w:after="0"/>
                              <w:rPr>
                                <w:b/>
                                <w:bCs/>
                                <w:color w:val="7030A0"/>
                                <w:sz w:val="20"/>
                                <w:szCs w:val="20"/>
                              </w:rPr>
                            </w:pPr>
                            <w:r w:rsidRPr="009B66F3">
                              <w:rPr>
                                <w:b/>
                                <w:bCs/>
                                <w:color w:val="7030A0"/>
                                <w:sz w:val="20"/>
                                <w:szCs w:val="20"/>
                              </w:rPr>
                              <w:t>Assessment of monitoring and reporting: moderately unsatisfactory (MU)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306A5B" id="_x0000_s1045" type="#_x0000_t202" style="position:absolute;margin-left:0;margin-top:-.05pt;width:471.85pt;height:23.8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" fillcolor="#dae3f3" strokecolor="#548235" strokeweight=".5pt">
                <v:textbox>
                  <w:txbxContent>
                    <w:p w14:paraId="279D4887" w14:textId="77777777" w:rsidR="00A8383C" w:rsidRPr="009B66F3" w:rsidRDefault="00A8383C" w:rsidP="00A8383C">
                      <w:pPr>
                        <w:shd w:val="clear" w:color="auto" w:fill="FFF2CC" w:themeFill="accent4" w:themeFillTint="33"/>
                        <w:spacing w:after="0"/>
                        <w:rPr>
                          <w:b/>
                          <w:bCs/>
                          <w:color w:val="7030A0"/>
                          <w:sz w:val="20"/>
                          <w:szCs w:val="20"/>
                        </w:rPr>
                      </w:pPr>
                      <w:r w:rsidRPr="009B66F3">
                        <w:rPr>
                          <w:b/>
                          <w:bCs/>
                          <w:color w:val="7030A0"/>
                          <w:sz w:val="20"/>
                          <w:szCs w:val="20"/>
                        </w:rPr>
                        <w:t>Assessment of monitoring and reporting: moderately unsatisfactory (MU)</w:t>
                      </w:r>
                    </w:p>
                  </w:txbxContent>
                </v:textbox>
              </v:shape>
            </w:pict>
          </mc:Fallback>
        </mc:AlternateContent>
      </w:r>
    </w:p>
    <w:p w14:paraId="6D3E4E8E" w14:textId="77777777" w:rsidR="00A8383C" w:rsidRPr="00A8383C" w:rsidRDefault="00A8383C" w:rsidP="00A8383C">
      <w:pPr>
        <w:spacing w:after="0" w:line="240" w:lineRule="auto"/>
      </w:pPr>
    </w:p>
    <w:p w14:paraId="0A589A58" w14:textId="1C940092" w:rsidR="00A8383C" w:rsidRPr="00A8383C" w:rsidRDefault="00A8383C" w:rsidP="00E36ABF">
      <w:pPr>
        <w:pStyle w:val="Titre2"/>
      </w:pPr>
      <w:bookmarkStart w:id="91" w:name="_Toc153365623"/>
      <w:bookmarkStart w:id="92" w:name="_Toc154419277"/>
      <w:r w:rsidRPr="00A8383C">
        <w:t xml:space="preserve">4.8. </w:t>
      </w:r>
      <w:bookmarkEnd w:id="91"/>
      <w:proofErr w:type="spellStart"/>
      <w:r w:rsidRPr="00A8383C">
        <w:t>Su</w:t>
      </w:r>
      <w:r w:rsidR="00E36ABF">
        <w:t>s</w:t>
      </w:r>
      <w:r w:rsidRPr="00A8383C">
        <w:t>tainability</w:t>
      </w:r>
      <w:bookmarkEnd w:id="92"/>
      <w:proofErr w:type="spellEnd"/>
    </w:p>
    <w:p w14:paraId="0425E615" w14:textId="77777777" w:rsidR="00A8383C" w:rsidRPr="00A8383C" w:rsidRDefault="00A8383C" w:rsidP="00A8383C">
      <w:pPr>
        <w:rPr>
          <w:b/>
          <w:bCs/>
          <w:color w:val="8496B0" w:themeColor="text2" w:themeTint="99"/>
          <w:lang w:val="fr-FR"/>
        </w:rPr>
      </w:pPr>
      <w:bookmarkStart w:id="93" w:name="_Hlk142917762"/>
      <w:r w:rsidRPr="00A8383C">
        <w:rPr>
          <w:b/>
          <w:bCs/>
          <w:color w:val="8496B0" w:themeColor="text2" w:themeTint="99"/>
          <w:lang w:val="fr-FR"/>
        </w:rPr>
        <w:t>4.8.1 Socio-</w:t>
      </w:r>
      <w:proofErr w:type="spellStart"/>
      <w:r w:rsidRPr="00A8383C">
        <w:rPr>
          <w:b/>
          <w:bCs/>
          <w:color w:val="8496B0" w:themeColor="text2" w:themeTint="99"/>
          <w:lang w:val="fr-FR"/>
        </w:rPr>
        <w:t>political</w:t>
      </w:r>
      <w:proofErr w:type="spellEnd"/>
      <w:r w:rsidRPr="00A8383C">
        <w:rPr>
          <w:b/>
          <w:bCs/>
          <w:color w:val="8496B0" w:themeColor="text2" w:themeTint="99"/>
          <w:lang w:val="fr-FR"/>
        </w:rPr>
        <w:t xml:space="preserve"> </w:t>
      </w:r>
      <w:proofErr w:type="spellStart"/>
      <w:r w:rsidRPr="00A8383C">
        <w:rPr>
          <w:b/>
          <w:bCs/>
          <w:color w:val="8496B0" w:themeColor="text2" w:themeTint="99"/>
          <w:lang w:val="fr-FR"/>
        </w:rPr>
        <w:t>sustainabilty</w:t>
      </w:r>
      <w:proofErr w:type="spellEnd"/>
    </w:p>
    <w:p w14:paraId="3CF86B60" w14:textId="77777777" w:rsidR="00A8383C" w:rsidRPr="00A8383C" w:rsidRDefault="00A8383C" w:rsidP="00A8383C">
      <w:pPr>
        <w:numPr>
          <w:ilvl w:val="0"/>
          <w:numId w:val="119"/>
        </w:numPr>
        <w:spacing w:after="120" w:line="240" w:lineRule="auto"/>
        <w:jc w:val="both"/>
      </w:pPr>
      <w:r w:rsidRPr="00A8383C">
        <w:t xml:space="preserve">The sustainability of project outcomes depends largely on social and political factors, both at national and regional level. It depends on the political will to enforce the texts adopted, and relies on trust at local level and stable socio-political relations. Interviews with several stakeholders revealed serious concern that the outcome of the forthcoming general elections (end 2023) could affect the continuation of the project and even beyond. There is also the civil war in the east of the DRC, which will make it impossible to continue and develop the project's results on a national scale. </w:t>
      </w:r>
    </w:p>
    <w:p w14:paraId="213C211C" w14:textId="77777777" w:rsidR="00A8383C" w:rsidRPr="00A8383C" w:rsidRDefault="00A8383C" w:rsidP="00A8383C">
      <w:pPr>
        <w:numPr>
          <w:ilvl w:val="0"/>
          <w:numId w:val="119"/>
        </w:numPr>
        <w:spacing w:after="120" w:line="240" w:lineRule="auto"/>
        <w:jc w:val="both"/>
      </w:pPr>
      <w:r w:rsidRPr="00A8383C">
        <w:t>However, the ratification of the Nagoya Protocol and the decision to translate the Protocol's recommendations into national regulations are signs of the State's interest, ownership and commitment to supporting the project's results. Stakeholders from civil society and the private sector feel that the administration's ownership and commitment are quite strong, which may guarantee a certain degree of sustainability. On the political side, however, ownership and commitment are fairly weak. As far as civil society is concerned, there is a great deal of interest and commitment, but this is weakened by the lack of resources, which prevents CSOs from playing an active role (supporting the State in implementing policies and reforms) in the process of setting up the ABS system. These stakeholders feel that more information, awareness-raising, and capacity-building are needed, as they have not been very active in the implementation of the project. The role of the MEDD, the key state structure that carries the project and has the power to support the project's results, will be decisive in this respect.</w:t>
      </w:r>
    </w:p>
    <w:p w14:paraId="1ACF03D8" w14:textId="77777777" w:rsidR="00A8383C" w:rsidRPr="00A8383C" w:rsidRDefault="00A8383C" w:rsidP="00A8383C">
      <w:pPr>
        <w:numPr>
          <w:ilvl w:val="0"/>
          <w:numId w:val="119"/>
        </w:numPr>
        <w:spacing w:after="120" w:line="240" w:lineRule="auto"/>
        <w:jc w:val="both"/>
      </w:pPr>
      <w:r w:rsidRPr="00A8383C">
        <w:t xml:space="preserve">The institutionalization of ABS has not yet been widely endorsed at local level, so the results of the project, and the new social norms (biodiversity conservation, fair and equitable benefit sharing, gender and human rights considerations, human well-being, etc.) it intends to establish, are not sufficiently considered by local authorities. A representative of the public administration in the province of Kongo Central (Matadi) rightly pointed out that the province has integrated ABS into the Provincial Development Program (PDP) 2023-2027, and is eagerly awaiting the results of the project to define the actions to be implemented at provincial level. Moreover, this perspective could reinforce the current Local Development Program for the 145 Territories of the DRC (PDL-145T).  </w:t>
      </w:r>
      <w:bookmarkStart w:id="94" w:name="_Hlk145583166"/>
    </w:p>
    <w:p w14:paraId="12D332B0" w14:textId="77777777" w:rsidR="00A8383C" w:rsidRPr="00A8383C" w:rsidRDefault="00A8383C" w:rsidP="00A8383C">
      <w:pPr>
        <w:numPr>
          <w:ilvl w:val="0"/>
          <w:numId w:val="119"/>
        </w:numPr>
        <w:spacing w:after="120" w:line="240" w:lineRule="auto"/>
        <w:jc w:val="both"/>
      </w:pPr>
      <w:bookmarkStart w:id="95" w:name="_Hlk145586701"/>
      <w:bookmarkEnd w:id="94"/>
      <w:r w:rsidRPr="00A8383C">
        <w:t xml:space="preserve">Favorable socio-political factors include the creation of a </w:t>
      </w:r>
      <w:proofErr w:type="spellStart"/>
      <w:r w:rsidRPr="00A8383C">
        <w:t>favourable</w:t>
      </w:r>
      <w:proofErr w:type="spellEnd"/>
      <w:r w:rsidRPr="00A8383C">
        <w:t xml:space="preserve"> environment for ABS, the establishment of an institutional framework for the management of ABS integrated into the public administration, the willingness to ensure annual budget allocations for the operation of the </w:t>
      </w:r>
      <w:r w:rsidRPr="00A8383C">
        <w:lastRenderedPageBreak/>
        <w:t>institutional framework, sensitized stakeholders with the appropriate capacities and who will become aware of the potential of the valorization of botanical plants.</w:t>
      </w:r>
    </w:p>
    <w:bookmarkEnd w:id="95"/>
    <w:p w14:paraId="4B4C4CC6" w14:textId="77777777" w:rsidR="00A8383C" w:rsidRPr="00A8383C" w:rsidRDefault="00A8383C" w:rsidP="00A8383C">
      <w:pPr>
        <w:numPr>
          <w:ilvl w:val="0"/>
          <w:numId w:val="119"/>
        </w:numPr>
        <w:spacing w:after="0" w:line="240" w:lineRule="auto"/>
        <w:jc w:val="both"/>
        <w:rPr>
          <w:lang w:val="fr-FR"/>
        </w:rPr>
      </w:pPr>
      <w:r w:rsidRPr="00A8383C">
        <w:rPr>
          <w:b/>
          <w:bCs/>
        </w:rPr>
        <w:t xml:space="preserve">In conclusion, the socio-political sustainability of the project is considered moderately likely. </w:t>
      </w:r>
      <w:r w:rsidRPr="00A8383C">
        <w:rPr>
          <w:b/>
          <w:bCs/>
          <w:lang w:val="fr-FR"/>
        </w:rPr>
        <w:t>(ML).</w:t>
      </w:r>
    </w:p>
    <w:p w14:paraId="492A22AB" w14:textId="77777777" w:rsidR="00A8383C" w:rsidRPr="00A8383C" w:rsidRDefault="00A8383C" w:rsidP="00A8383C">
      <w:pPr>
        <w:spacing w:after="0" w:line="240" w:lineRule="auto"/>
        <w:rPr>
          <w:b/>
          <w:bCs/>
          <w:color w:val="8496B0" w:themeColor="text2" w:themeTint="99"/>
          <w:lang w:val="fr-FR"/>
        </w:rPr>
      </w:pPr>
    </w:p>
    <w:p w14:paraId="7080D2AF" w14:textId="77777777" w:rsidR="00A8383C" w:rsidRPr="00A8383C" w:rsidRDefault="00A8383C" w:rsidP="00A8383C">
      <w:pPr>
        <w:rPr>
          <w:b/>
          <w:bCs/>
          <w:color w:val="8496B0" w:themeColor="text2" w:themeTint="99"/>
          <w:lang w:val="fr-FR"/>
        </w:rPr>
      </w:pPr>
      <w:r w:rsidRPr="00A8383C">
        <w:rPr>
          <w:b/>
          <w:bCs/>
          <w:color w:val="8496B0" w:themeColor="text2" w:themeTint="99"/>
          <w:lang w:val="fr-FR"/>
        </w:rPr>
        <w:t xml:space="preserve">4.8.2 Financial </w:t>
      </w:r>
      <w:proofErr w:type="spellStart"/>
      <w:r w:rsidRPr="00A8383C">
        <w:rPr>
          <w:b/>
          <w:bCs/>
          <w:color w:val="8496B0" w:themeColor="text2" w:themeTint="99"/>
          <w:lang w:val="fr-FR"/>
        </w:rPr>
        <w:t>sustainability</w:t>
      </w:r>
      <w:proofErr w:type="spellEnd"/>
    </w:p>
    <w:p w14:paraId="191F783E" w14:textId="77777777" w:rsidR="00A8383C" w:rsidRPr="00A8383C" w:rsidRDefault="00A8383C" w:rsidP="00A8383C">
      <w:pPr>
        <w:numPr>
          <w:ilvl w:val="0"/>
          <w:numId w:val="119"/>
        </w:numPr>
        <w:spacing w:after="120" w:line="240" w:lineRule="auto"/>
        <w:jc w:val="both"/>
      </w:pPr>
      <w:r w:rsidRPr="00A8383C">
        <w:t>The outcomes of the project depend on financial flows to be sustainable, especially on a national scale. They still require adequate financial resources to ensure the application of texts, the operation of structures involved in ABS, the implementation of the national ABS strategy and the continuation of capacity-building actions. Adequate and ongoing financial support from the State is therefore required. The effects of the project are expected to be felt on a national scale, which will require substantial future resources to ensure the sustainability of the project's benefits throughout the country. From this perspective, the technical and financial partners (TFPs) have not demonstrated a commitment to ABS. Finally, poor communication has not enabled the private sector to make a real commitment.</w:t>
      </w:r>
    </w:p>
    <w:p w14:paraId="67548EF4" w14:textId="77777777" w:rsidR="00A8383C" w:rsidRPr="00A8383C" w:rsidRDefault="00A8383C" w:rsidP="00A8383C">
      <w:pPr>
        <w:numPr>
          <w:ilvl w:val="0"/>
          <w:numId w:val="119"/>
        </w:numPr>
        <w:spacing w:after="120" w:line="240" w:lineRule="auto"/>
        <w:jc w:val="both"/>
      </w:pPr>
      <w:r w:rsidRPr="00A8383C">
        <w:t xml:space="preserve">The dependence of the continuation and development of the project results (maintenance of benefits) on future funding is very high, and it is not certain that all required future funding needs will be secured. At this stage, it is not possible to estimate the required funding needs, let alone the proportion of funding that could be secured, what is more, an exit strategy with a financial component has not been developed as part of the project. </w:t>
      </w:r>
    </w:p>
    <w:p w14:paraId="31FD1BD4" w14:textId="77777777" w:rsidR="00A8383C" w:rsidRPr="00A8383C" w:rsidRDefault="00A8383C" w:rsidP="00A8383C">
      <w:pPr>
        <w:numPr>
          <w:ilvl w:val="0"/>
          <w:numId w:val="119"/>
        </w:numPr>
        <w:spacing w:after="120" w:line="240" w:lineRule="auto"/>
        <w:jc w:val="both"/>
      </w:pPr>
      <w:r w:rsidRPr="00A8383C">
        <w:t>Factors favoring financial sustainability include annual budget allocations, the extension of the project to a future phase of consolidation and deepening, and the adoption of a new approach to biodiversity conservation that can generate (economic) income for beneficiaries.</w:t>
      </w:r>
    </w:p>
    <w:p w14:paraId="56217127" w14:textId="77777777" w:rsidR="00A8383C" w:rsidRPr="00A8383C" w:rsidRDefault="00A8383C" w:rsidP="00A8383C">
      <w:pPr>
        <w:numPr>
          <w:ilvl w:val="0"/>
          <w:numId w:val="119"/>
        </w:numPr>
        <w:spacing w:after="120" w:line="240" w:lineRule="auto"/>
        <w:jc w:val="both"/>
        <w:rPr>
          <w:b/>
          <w:bCs/>
          <w:lang w:val="fr-FR"/>
        </w:rPr>
      </w:pPr>
      <w:r w:rsidRPr="00A8383C">
        <w:rPr>
          <w:b/>
          <w:bCs/>
        </w:rPr>
        <w:t xml:space="preserve">In conclusion, the financial sustainability of the project is considered unlikely. </w:t>
      </w:r>
      <w:r w:rsidRPr="00A8383C">
        <w:rPr>
          <w:b/>
          <w:bCs/>
          <w:lang w:val="fr-FR"/>
        </w:rPr>
        <w:t>(MU).</w:t>
      </w:r>
    </w:p>
    <w:p w14:paraId="5BFEB68A" w14:textId="77777777" w:rsidR="00A8383C" w:rsidRPr="00A8383C" w:rsidRDefault="00A8383C" w:rsidP="00A8383C">
      <w:r w:rsidRPr="00A8383C">
        <w:rPr>
          <w:b/>
          <w:bCs/>
          <w:color w:val="8496B0" w:themeColor="text2" w:themeTint="99"/>
        </w:rPr>
        <w:t xml:space="preserve">4.8.3 Sustainability of the institutional framework / Governance </w:t>
      </w:r>
    </w:p>
    <w:bookmarkEnd w:id="93"/>
    <w:p w14:paraId="55ADB003" w14:textId="77777777" w:rsidR="00A8383C" w:rsidRPr="00A8383C" w:rsidRDefault="00A8383C" w:rsidP="00A8383C">
      <w:pPr>
        <w:numPr>
          <w:ilvl w:val="0"/>
          <w:numId w:val="119"/>
        </w:numPr>
        <w:spacing w:after="120" w:line="240" w:lineRule="auto"/>
        <w:jc w:val="both"/>
      </w:pPr>
      <w:r w:rsidRPr="00A8383C">
        <w:t>The sustainability of the project's outcomes depends largely on institutional support, as it relies more on respect for the institutional framework put in place, and that each key stakeholder plays its part in the effective coordination of institutional processes conducive to ABS.</w:t>
      </w:r>
    </w:p>
    <w:p w14:paraId="034641CE" w14:textId="77777777" w:rsidR="00A8383C" w:rsidRPr="00A8383C" w:rsidRDefault="00A8383C" w:rsidP="00A8383C">
      <w:pPr>
        <w:numPr>
          <w:ilvl w:val="0"/>
          <w:numId w:val="119"/>
        </w:numPr>
        <w:spacing w:after="120" w:line="240" w:lineRule="auto"/>
        <w:jc w:val="both"/>
      </w:pPr>
      <w:r w:rsidRPr="00A8383C">
        <w:t xml:space="preserve">The sustainability of the project's outcomes, notably the regulatory framework and administrative procedures, is strongly linked to the robustness of the institutional framework, its functioning and governance. Awareness-raising and capacity-building activities are insufficient at this stage. There is no clear indication that efforts in this area are likely to be sustained. </w:t>
      </w:r>
    </w:p>
    <w:p w14:paraId="39571FBA" w14:textId="77777777" w:rsidR="00A8383C" w:rsidRPr="00A8383C" w:rsidRDefault="00A8383C" w:rsidP="00A8383C">
      <w:pPr>
        <w:numPr>
          <w:ilvl w:val="0"/>
          <w:numId w:val="119"/>
        </w:numPr>
        <w:spacing w:after="120" w:line="240" w:lineRule="auto"/>
        <w:jc w:val="both"/>
      </w:pPr>
      <w:r w:rsidRPr="00A8383C">
        <w:t>A solid mechanism is being put in place to support the institutionalization of the project's results. These include (</w:t>
      </w:r>
      <w:proofErr w:type="spellStart"/>
      <w:r w:rsidRPr="00A8383C">
        <w:t>i</w:t>
      </w:r>
      <w:proofErr w:type="spellEnd"/>
      <w:r w:rsidRPr="00A8383C">
        <w:t>) the formalization of COPAPAs to act as relays for CONAPAs, (ii) the inclusion of project results in Provincial Development Programs (PDPs), as is planned in the province of Kongo Central for the period 2023-2027.</w:t>
      </w:r>
    </w:p>
    <w:p w14:paraId="5E68FCA3" w14:textId="77777777" w:rsidR="00A8383C" w:rsidRPr="00A8383C" w:rsidRDefault="00A8383C" w:rsidP="00A8383C">
      <w:pPr>
        <w:numPr>
          <w:ilvl w:val="0"/>
          <w:numId w:val="119"/>
        </w:numPr>
        <w:spacing w:after="120" w:line="240" w:lineRule="auto"/>
        <w:jc w:val="both"/>
      </w:pPr>
      <w:r w:rsidRPr="00A8383C">
        <w:t xml:space="preserve">The capacities of the people concerned are being strengthened, but it is likely that they will not remain in their posts to support the project's results because of the general elections expected at the </w:t>
      </w:r>
      <w:r w:rsidRPr="00A8383C">
        <w:lastRenderedPageBreak/>
        <w:t>end of 2023. These include members of the National ABS Committee, political and institutional decision-makers at national, provincial, and territorial levels, and public service staff.</w:t>
      </w:r>
    </w:p>
    <w:p w14:paraId="7CB0D06E" w14:textId="77777777" w:rsidR="00A8383C" w:rsidRPr="00A8383C" w:rsidRDefault="00A8383C" w:rsidP="00A8383C">
      <w:pPr>
        <w:numPr>
          <w:ilvl w:val="0"/>
          <w:numId w:val="119"/>
        </w:numPr>
        <w:spacing w:after="120" w:line="240" w:lineRule="auto"/>
        <w:jc w:val="both"/>
      </w:pPr>
      <w:r w:rsidRPr="00A8383C">
        <w:t>Finally, an exit strategy including an institutional component to strengthen MEDD's biodiversity conservation approach through the ABS mechanism and fair and equitable benefit sharing to improve human well-being has not been initiated.</w:t>
      </w:r>
    </w:p>
    <w:p w14:paraId="2638F649" w14:textId="77777777" w:rsidR="00A8383C" w:rsidRPr="00A8383C" w:rsidRDefault="00A8383C" w:rsidP="00A8383C">
      <w:pPr>
        <w:numPr>
          <w:ilvl w:val="0"/>
          <w:numId w:val="119"/>
        </w:numPr>
        <w:spacing w:after="120" w:line="240" w:lineRule="auto"/>
        <w:jc w:val="both"/>
      </w:pPr>
      <w:r w:rsidRPr="00A8383C">
        <w:t xml:space="preserve">Favorable factors include the creation of a </w:t>
      </w:r>
      <w:proofErr w:type="spellStart"/>
      <w:r w:rsidRPr="00A8383C">
        <w:t>favourable</w:t>
      </w:r>
      <w:proofErr w:type="spellEnd"/>
      <w:r w:rsidRPr="00A8383C">
        <w:t xml:space="preserve"> environment, the establishment of an institutional framework for ABS management integrated into the public administration, annual budgetary allocations to guarantee the functioning of the institutional framework, sensitized stakeholders with appropriate capacities, etc.</w:t>
      </w:r>
    </w:p>
    <w:p w14:paraId="724D1EC4" w14:textId="77777777" w:rsidR="00A8383C" w:rsidRPr="00A8383C" w:rsidRDefault="00A8383C" w:rsidP="00A8383C">
      <w:pPr>
        <w:numPr>
          <w:ilvl w:val="0"/>
          <w:numId w:val="119"/>
        </w:numPr>
        <w:spacing w:after="0" w:line="240" w:lineRule="auto"/>
        <w:jc w:val="both"/>
        <w:rPr>
          <w:b/>
          <w:bCs/>
          <w:lang w:val="fr-FR"/>
        </w:rPr>
      </w:pPr>
      <w:r w:rsidRPr="00A8383C">
        <w:rPr>
          <w:b/>
          <w:bCs/>
        </w:rPr>
        <w:t xml:space="preserve">In conclusion, the sustainability of the institutional framework/governance of the project is unlikely. </w:t>
      </w:r>
      <w:r w:rsidRPr="00A8383C">
        <w:rPr>
          <w:b/>
          <w:bCs/>
          <w:lang w:val="fr-FR"/>
        </w:rPr>
        <w:t>(MU).</w:t>
      </w:r>
    </w:p>
    <w:p w14:paraId="13A233A7" w14:textId="77777777" w:rsidR="00A8383C" w:rsidRPr="00A8383C" w:rsidRDefault="00A8383C" w:rsidP="00A8383C">
      <w:pPr>
        <w:spacing w:after="0" w:line="240" w:lineRule="auto"/>
        <w:ind w:left="357"/>
        <w:rPr>
          <w:b/>
          <w:bCs/>
          <w:lang w:val="fr-FR"/>
        </w:rPr>
      </w:pPr>
    </w:p>
    <w:p w14:paraId="50A43741" w14:textId="77777777" w:rsidR="00A8383C" w:rsidRPr="00A8383C" w:rsidRDefault="00A8383C" w:rsidP="00A8383C">
      <w:pPr>
        <w:rPr>
          <w:lang w:val="fr-FR"/>
        </w:rPr>
      </w:pPr>
      <w:r w:rsidRPr="00A8383C">
        <w:rPr>
          <w:noProof/>
          <w:lang w:val="fr-FR"/>
        </w:rPr>
        <mc:AlternateContent>
          <mc:Choice Requires="wps">
            <w:drawing>
              <wp:anchor distT="0" distB="0" distL="114300" distR="114300" simplePos="0" relativeHeight="251769856" behindDoc="0" locked="0" layoutInCell="1" allowOverlap="1" wp14:anchorId="50D45432" wp14:editId="7CAEF0AE">
                <wp:simplePos x="0" y="0"/>
                <wp:positionH relativeFrom="column">
                  <wp:posOffset>0</wp:posOffset>
                </wp:positionH>
                <wp:positionV relativeFrom="paragraph">
                  <wp:posOffset>0</wp:posOffset>
                </wp:positionV>
                <wp:extent cx="5992586" cy="302078"/>
                <wp:effectExtent l="0" t="0" r="27305" b="22225"/>
                <wp:wrapNone/>
                <wp:docPr id="1637631653" name="Zone de texte 1"/>
                <wp:cNvGraphicFramePr/>
                <a:graphic xmlns:a="http://schemas.openxmlformats.org/drawingml/2006/main">
                  <a:graphicData uri="http://schemas.microsoft.com/office/word/2010/wordprocessingShape">
                    <wps:wsp>
                      <wps:cNvSpPr txBox="1"/>
                      <wps:spPr>
                        <a:xfrm>
                          <a:off x="0" y="0"/>
                          <a:ext cx="5992586" cy="302078"/>
                        </a:xfrm>
                        <a:prstGeom prst="rect">
                          <a:avLst/>
                        </a:prstGeom>
                        <a:solidFill>
                          <a:srgbClr val="4472C4">
                            <a:lumMod val="20000"/>
                            <a:lumOff val="80000"/>
                          </a:srgbClr>
                        </a:solidFill>
                        <a:ln w="6350">
                          <a:solidFill>
                            <a:srgbClr val="70AD47">
                              <a:lumMod val="75000"/>
                            </a:srgbClr>
                          </a:solidFill>
                        </a:ln>
                      </wps:spPr>
                      <wps:txbx>
                        <w:txbxContent>
                          <w:p w14:paraId="57F436D0" w14:textId="77777777" w:rsidR="00A8383C" w:rsidRPr="00926381" w:rsidRDefault="00A8383C" w:rsidP="00A8383C">
                            <w:pPr>
                              <w:shd w:val="clear" w:color="auto" w:fill="FFF2CC" w:themeFill="accent4" w:themeFillTint="33"/>
                              <w:spacing w:after="0"/>
                              <w:rPr>
                                <w:b/>
                                <w:bCs/>
                                <w:color w:val="7030A0"/>
                                <w:sz w:val="20"/>
                                <w:szCs w:val="20"/>
                                <w:lang w:val="fr-FR"/>
                              </w:rPr>
                            </w:pPr>
                            <w:proofErr w:type="spellStart"/>
                            <w:r w:rsidRPr="001F2379">
                              <w:rPr>
                                <w:b/>
                                <w:bCs/>
                                <w:color w:val="7030A0"/>
                                <w:sz w:val="20"/>
                                <w:szCs w:val="20"/>
                                <w:lang w:val="fr-FR"/>
                              </w:rPr>
                              <w:t>Sustainability</w:t>
                            </w:r>
                            <w:proofErr w:type="spellEnd"/>
                            <w:r w:rsidRPr="001F2379">
                              <w:rPr>
                                <w:b/>
                                <w:bCs/>
                                <w:color w:val="7030A0"/>
                                <w:sz w:val="20"/>
                                <w:szCs w:val="20"/>
                                <w:lang w:val="fr-FR"/>
                              </w:rPr>
                              <w:t xml:space="preserve"> </w:t>
                            </w:r>
                            <w:proofErr w:type="spellStart"/>
                            <w:r w:rsidRPr="001F2379">
                              <w:rPr>
                                <w:b/>
                                <w:bCs/>
                                <w:color w:val="7030A0"/>
                                <w:sz w:val="20"/>
                                <w:szCs w:val="20"/>
                                <w:lang w:val="fr-FR"/>
                              </w:rPr>
                              <w:t>assessment</w:t>
                            </w:r>
                            <w:proofErr w:type="spellEnd"/>
                            <w:r w:rsidRPr="001F2379">
                              <w:rPr>
                                <w:b/>
                                <w:bCs/>
                                <w:color w:val="7030A0"/>
                                <w:sz w:val="20"/>
                                <w:szCs w:val="20"/>
                                <w:lang w:val="fr-FR"/>
                              </w:rPr>
                              <w:t xml:space="preserve"> : </w:t>
                            </w:r>
                            <w:proofErr w:type="spellStart"/>
                            <w:r w:rsidRPr="001F2379">
                              <w:rPr>
                                <w:b/>
                                <w:bCs/>
                                <w:color w:val="7030A0"/>
                                <w:sz w:val="20"/>
                                <w:szCs w:val="20"/>
                                <w:lang w:val="fr-FR"/>
                              </w:rPr>
                              <w:t>unlikely</w:t>
                            </w:r>
                            <w:proofErr w:type="spellEnd"/>
                            <w:r w:rsidRPr="001F2379">
                              <w:rPr>
                                <w:b/>
                                <w:bCs/>
                                <w:color w:val="7030A0"/>
                                <w:sz w:val="20"/>
                                <w:szCs w:val="20"/>
                                <w:lang w:val="fr-FR"/>
                              </w:rPr>
                              <w:t xml:space="preserve"> </w:t>
                            </w:r>
                            <w:r w:rsidRPr="00926381">
                              <w:rPr>
                                <w:b/>
                                <w:bCs/>
                                <w:color w:val="7030A0"/>
                                <w:sz w:val="20"/>
                                <w:szCs w:val="20"/>
                                <w:lang w:val="fr-FR"/>
                              </w:rPr>
                              <w:t>(</w:t>
                            </w:r>
                            <w:r>
                              <w:rPr>
                                <w:b/>
                                <w:bCs/>
                                <w:color w:val="7030A0"/>
                                <w:sz w:val="20"/>
                                <w:szCs w:val="20"/>
                                <w:lang w:val="fr-FR"/>
                              </w:rPr>
                              <w:t>MU</w:t>
                            </w:r>
                            <w:r w:rsidRPr="00926381">
                              <w:rPr>
                                <w:b/>
                                <w:bCs/>
                                <w:color w:val="7030A0"/>
                                <w:sz w:val="20"/>
                                <w:szCs w:val="20"/>
                                <w:lang w:val="fr-FR"/>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D45432" id="_x0000_s1046" type="#_x0000_t202" style="position:absolute;margin-left:0;margin-top:0;width:471.85pt;height:23.8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" fillcolor="#dae3f3" strokecolor="#548235" strokeweight=".5pt">
                <v:textbox>
                  <w:txbxContent>
                    <w:p w14:paraId="57F436D0" w14:textId="77777777" w:rsidR="00A8383C" w:rsidRPr="00926381" w:rsidRDefault="00A8383C" w:rsidP="00A8383C">
                      <w:pPr>
                        <w:shd w:val="clear" w:color="auto" w:fill="FFF2CC" w:themeFill="accent4" w:themeFillTint="33"/>
                        <w:spacing w:after="0"/>
                        <w:rPr>
                          <w:b/>
                          <w:bCs/>
                          <w:color w:val="7030A0"/>
                          <w:sz w:val="20"/>
                          <w:szCs w:val="20"/>
                          <w:lang w:val="fr-FR"/>
                        </w:rPr>
                      </w:pPr>
                      <w:proofErr w:type="spellStart"/>
                      <w:r w:rsidRPr="001F2379">
                        <w:rPr>
                          <w:b/>
                          <w:bCs/>
                          <w:color w:val="7030A0"/>
                          <w:sz w:val="20"/>
                          <w:szCs w:val="20"/>
                          <w:lang w:val="fr-FR"/>
                        </w:rPr>
                        <w:t>Sustainability</w:t>
                      </w:r>
                      <w:proofErr w:type="spellEnd"/>
                      <w:r w:rsidRPr="001F2379">
                        <w:rPr>
                          <w:b/>
                          <w:bCs/>
                          <w:color w:val="7030A0"/>
                          <w:sz w:val="20"/>
                          <w:szCs w:val="20"/>
                          <w:lang w:val="fr-FR"/>
                        </w:rPr>
                        <w:t xml:space="preserve"> </w:t>
                      </w:r>
                      <w:proofErr w:type="spellStart"/>
                      <w:r w:rsidRPr="001F2379">
                        <w:rPr>
                          <w:b/>
                          <w:bCs/>
                          <w:color w:val="7030A0"/>
                          <w:sz w:val="20"/>
                          <w:szCs w:val="20"/>
                          <w:lang w:val="fr-FR"/>
                        </w:rPr>
                        <w:t>assessment</w:t>
                      </w:r>
                      <w:proofErr w:type="spellEnd"/>
                      <w:r w:rsidRPr="001F2379">
                        <w:rPr>
                          <w:b/>
                          <w:bCs/>
                          <w:color w:val="7030A0"/>
                          <w:sz w:val="20"/>
                          <w:szCs w:val="20"/>
                          <w:lang w:val="fr-FR"/>
                        </w:rPr>
                        <w:t xml:space="preserve"> : </w:t>
                      </w:r>
                      <w:proofErr w:type="spellStart"/>
                      <w:r w:rsidRPr="001F2379">
                        <w:rPr>
                          <w:b/>
                          <w:bCs/>
                          <w:color w:val="7030A0"/>
                          <w:sz w:val="20"/>
                          <w:szCs w:val="20"/>
                          <w:lang w:val="fr-FR"/>
                        </w:rPr>
                        <w:t>unlikely</w:t>
                      </w:r>
                      <w:proofErr w:type="spellEnd"/>
                      <w:r w:rsidRPr="001F2379">
                        <w:rPr>
                          <w:b/>
                          <w:bCs/>
                          <w:color w:val="7030A0"/>
                          <w:sz w:val="20"/>
                          <w:szCs w:val="20"/>
                          <w:lang w:val="fr-FR"/>
                        </w:rPr>
                        <w:t xml:space="preserve"> </w:t>
                      </w:r>
                      <w:r w:rsidRPr="00926381">
                        <w:rPr>
                          <w:b/>
                          <w:bCs/>
                          <w:color w:val="7030A0"/>
                          <w:sz w:val="20"/>
                          <w:szCs w:val="20"/>
                          <w:lang w:val="fr-FR"/>
                        </w:rPr>
                        <w:t>(</w:t>
                      </w:r>
                      <w:r>
                        <w:rPr>
                          <w:b/>
                          <w:bCs/>
                          <w:color w:val="7030A0"/>
                          <w:sz w:val="20"/>
                          <w:szCs w:val="20"/>
                          <w:lang w:val="fr-FR"/>
                        </w:rPr>
                        <w:t>MU</w:t>
                      </w:r>
                      <w:r w:rsidRPr="00926381">
                        <w:rPr>
                          <w:b/>
                          <w:bCs/>
                          <w:color w:val="7030A0"/>
                          <w:sz w:val="20"/>
                          <w:szCs w:val="20"/>
                          <w:lang w:val="fr-FR"/>
                        </w:rPr>
                        <w:t>)</w:t>
                      </w:r>
                    </w:p>
                  </w:txbxContent>
                </v:textbox>
              </v:shape>
            </w:pict>
          </mc:Fallback>
        </mc:AlternateContent>
      </w:r>
    </w:p>
    <w:p w14:paraId="46E88B2F" w14:textId="77777777" w:rsidR="00A8383C" w:rsidRPr="00A8383C" w:rsidRDefault="00A8383C" w:rsidP="00A8383C">
      <w:pPr>
        <w:spacing w:after="0" w:line="240" w:lineRule="auto"/>
        <w:rPr>
          <w:lang w:val="fr-FR"/>
        </w:rPr>
      </w:pPr>
    </w:p>
    <w:p w14:paraId="453EF301" w14:textId="2558B93B" w:rsidR="00897899" w:rsidRPr="00E36ABF" w:rsidRDefault="00875031" w:rsidP="000F3BBC">
      <w:pPr>
        <w:pStyle w:val="Titre2"/>
        <w:rPr>
          <w:lang w:val="en-US"/>
        </w:rPr>
      </w:pPr>
      <w:bookmarkStart w:id="96" w:name="_Toc154419278"/>
      <w:r w:rsidRPr="00E36ABF">
        <w:rPr>
          <w:lang w:val="en-US"/>
        </w:rPr>
        <w:t xml:space="preserve">4.9. </w:t>
      </w:r>
      <w:r w:rsidR="00E36ABF" w:rsidRPr="00DC3D87">
        <w:rPr>
          <w:lang w:val="en-US"/>
        </w:rPr>
        <w:t>Factors and processes affecting project performance</w:t>
      </w:r>
      <w:bookmarkEnd w:id="96"/>
    </w:p>
    <w:p w14:paraId="737017CD" w14:textId="77777777" w:rsidR="00EB61D5" w:rsidRPr="00EB61D5" w:rsidRDefault="00EB61D5" w:rsidP="00EB61D5">
      <w:pPr>
        <w:rPr>
          <w:b/>
          <w:bCs/>
          <w:color w:val="8496B0" w:themeColor="text2" w:themeTint="99"/>
          <w:lang w:val="fr-FR"/>
        </w:rPr>
      </w:pPr>
      <w:bookmarkStart w:id="97" w:name="_Hlk145588779"/>
      <w:r w:rsidRPr="00EB61D5">
        <w:rPr>
          <w:b/>
          <w:bCs/>
          <w:color w:val="8496B0" w:themeColor="text2" w:themeTint="99"/>
          <w:lang w:val="fr-FR"/>
        </w:rPr>
        <w:t xml:space="preserve">4.9.1 </w:t>
      </w:r>
      <w:proofErr w:type="spellStart"/>
      <w:r w:rsidRPr="00EB61D5">
        <w:rPr>
          <w:b/>
          <w:bCs/>
          <w:color w:val="8496B0" w:themeColor="text2" w:themeTint="99"/>
          <w:lang w:val="fr-FR"/>
        </w:rPr>
        <w:t>Preparation</w:t>
      </w:r>
      <w:proofErr w:type="spellEnd"/>
      <w:r w:rsidRPr="00EB61D5">
        <w:rPr>
          <w:b/>
          <w:bCs/>
          <w:color w:val="8496B0" w:themeColor="text2" w:themeTint="99"/>
          <w:lang w:val="fr-FR"/>
        </w:rPr>
        <w:t xml:space="preserve"> and </w:t>
      </w:r>
      <w:proofErr w:type="spellStart"/>
      <w:r w:rsidRPr="00EB61D5">
        <w:rPr>
          <w:b/>
          <w:bCs/>
          <w:color w:val="8496B0" w:themeColor="text2" w:themeTint="99"/>
          <w:lang w:val="fr-FR"/>
        </w:rPr>
        <w:t>availability</w:t>
      </w:r>
      <w:proofErr w:type="spellEnd"/>
      <w:r w:rsidRPr="00EB61D5">
        <w:rPr>
          <w:b/>
          <w:bCs/>
          <w:color w:val="8496B0" w:themeColor="text2" w:themeTint="99"/>
          <w:lang w:val="fr-FR"/>
        </w:rPr>
        <w:t xml:space="preserve"> </w:t>
      </w:r>
    </w:p>
    <w:p w14:paraId="2E4E11F4" w14:textId="77777777" w:rsidR="00EB61D5" w:rsidRPr="00EB61D5" w:rsidRDefault="00EB61D5" w:rsidP="00EB61D5">
      <w:pPr>
        <w:numPr>
          <w:ilvl w:val="0"/>
          <w:numId w:val="119"/>
        </w:numPr>
        <w:spacing w:after="120" w:line="240" w:lineRule="auto"/>
        <w:jc w:val="both"/>
      </w:pPr>
      <w:r w:rsidRPr="00EB61D5">
        <w:t xml:space="preserve">Studies carried out during the preparation of the </w:t>
      </w:r>
      <w:proofErr w:type="spellStart"/>
      <w:r w:rsidRPr="00EB61D5">
        <w:t>ProDoc</w:t>
      </w:r>
      <w:proofErr w:type="spellEnd"/>
      <w:r w:rsidRPr="00EB61D5">
        <w:t xml:space="preserve"> (PPG) served as the basis for the formulation of the project. According to the PMU, several versions of the </w:t>
      </w:r>
      <w:proofErr w:type="spellStart"/>
      <w:r w:rsidRPr="00EB61D5">
        <w:t>ProDoc</w:t>
      </w:r>
      <w:proofErr w:type="spellEnd"/>
      <w:r w:rsidRPr="00EB61D5">
        <w:t xml:space="preserve"> were circulated, and it is not clear that any changes made between approval, financing and the start of the project were noted. For example, the </w:t>
      </w:r>
      <w:proofErr w:type="spellStart"/>
      <w:r w:rsidRPr="00EB61D5">
        <w:t>ProDoc</w:t>
      </w:r>
      <w:proofErr w:type="spellEnd"/>
      <w:r w:rsidRPr="00EB61D5">
        <w:t xml:space="preserve"> states that a gender analysis was carried out during project preparation, but the review was not made aware of the relevant study report. At the start of the project, weaknesses and shortcomings in the project design were not identified and analyzed so that solutions could be considered. An Awareness/Communication Strategy needs to be developed, whereas the Project Preparation Phase (PPG) developed a detailed ABS communication strategy to build the capacity of key stakeholder groups.</w:t>
      </w:r>
    </w:p>
    <w:p w14:paraId="0413887F" w14:textId="77777777" w:rsidR="00EB61D5" w:rsidRPr="00EB61D5" w:rsidRDefault="00EB61D5" w:rsidP="00EB61D5">
      <w:pPr>
        <w:numPr>
          <w:ilvl w:val="0"/>
          <w:numId w:val="119"/>
        </w:numPr>
        <w:spacing w:after="120" w:line="240" w:lineRule="auto"/>
        <w:jc w:val="both"/>
      </w:pPr>
      <w:r w:rsidRPr="00EB61D5">
        <w:t>The project was officially launched on July 10, 2019 at a kick-off workshop attended by the project team or Project Management Unit (PMU). The Project Coordinator was recruited on July 10, 2023, and the other three PMU members were recruited on July 15, 2023. All four PMU members attended the launch workshop. Among other results, it was agreed to (</w:t>
      </w:r>
      <w:proofErr w:type="spellStart"/>
      <w:r w:rsidRPr="00EB61D5">
        <w:t>i</w:t>
      </w:r>
      <w:proofErr w:type="spellEnd"/>
      <w:r w:rsidRPr="00EB61D5">
        <w:t xml:space="preserve">) consider the gender issue in the implementation of the project, (ii) set up a commission to finalize certain elements of the </w:t>
      </w:r>
      <w:proofErr w:type="spellStart"/>
      <w:r w:rsidRPr="00EB61D5">
        <w:t>ProDoc</w:t>
      </w:r>
      <w:proofErr w:type="spellEnd"/>
      <w:r w:rsidRPr="00EB61D5">
        <w:t>, (iii) pursue reflections on the need for a specific law on ABS.  The launch workshop also made several recommendations, including: (</w:t>
      </w:r>
      <w:proofErr w:type="spellStart"/>
      <w:r w:rsidRPr="00EB61D5">
        <w:t>i</w:t>
      </w:r>
      <w:proofErr w:type="spellEnd"/>
      <w:r w:rsidRPr="00EB61D5">
        <w:t xml:space="preserve">) to mobilize additional funds to support awareness-raising among stakeholders; (ii) to ensure the active involvement of PACL and other women's organizations in awareness-raising and training activities; (iii) to translate communication tools and materials into all the local languages of the target groups; (iv) to advocate the integration of the ABS theme into school curricula. The COPIL, which plays an important role in guidance and supervision, was absent because it had not been set up. </w:t>
      </w:r>
    </w:p>
    <w:p w14:paraId="7C683538" w14:textId="77777777" w:rsidR="00EB61D5" w:rsidRPr="00EB61D5" w:rsidRDefault="00EB61D5" w:rsidP="00EB61D5">
      <w:pPr>
        <w:numPr>
          <w:ilvl w:val="0"/>
          <w:numId w:val="119"/>
        </w:numPr>
        <w:spacing w:after="120" w:line="240" w:lineRule="auto"/>
        <w:jc w:val="both"/>
      </w:pPr>
      <w:r w:rsidRPr="00EB61D5">
        <w:t xml:space="preserve">The evidence shows that the project bank account was opened on 08/10/2029, the 1st disbursement on 19/11/2019 and the cash advance on 02/12/2019, i.e. almost 9 months after GEF approval of the project (March 2019). The 2019 Annual Work Plan and Budget (AWPB) was drawn up </w:t>
      </w:r>
      <w:r w:rsidRPr="00EB61D5">
        <w:lastRenderedPageBreak/>
        <w:t>with appropriate details. PMU immediately organized a stakeholder consultation workshop from 9 to 13/12/2019 on the areas to be covered by the ABS awareness/communication strategy. Partner capacities have not been confirmed and partnership agreements have not been established. The period between GEF project approval (March 2019) and 1st disbursement is 6 months or less.</w:t>
      </w:r>
    </w:p>
    <w:p w14:paraId="44CE9151" w14:textId="77777777" w:rsidR="00EB61D5" w:rsidRPr="00EB61D5" w:rsidRDefault="00EB61D5" w:rsidP="00EB61D5">
      <w:pPr>
        <w:numPr>
          <w:ilvl w:val="0"/>
          <w:numId w:val="119"/>
        </w:numPr>
        <w:spacing w:after="0" w:line="240" w:lineRule="auto"/>
        <w:jc w:val="both"/>
        <w:rPr>
          <w:b/>
          <w:bCs/>
          <w:lang w:val="fr-FR"/>
        </w:rPr>
      </w:pPr>
      <w:r w:rsidRPr="00EB61D5">
        <w:rPr>
          <w:b/>
          <w:bCs/>
        </w:rPr>
        <w:t xml:space="preserve">In conclusion, project preparation and availability are moderately satisfactory. </w:t>
      </w:r>
      <w:r w:rsidRPr="00EB61D5">
        <w:rPr>
          <w:b/>
          <w:bCs/>
          <w:lang w:val="fr-FR"/>
        </w:rPr>
        <w:t>(MS).</w:t>
      </w:r>
    </w:p>
    <w:p w14:paraId="43A9A086" w14:textId="77777777" w:rsidR="00EB61D5" w:rsidRPr="00EB61D5" w:rsidRDefault="00EB61D5" w:rsidP="00EB61D5">
      <w:pPr>
        <w:spacing w:after="0" w:line="240" w:lineRule="auto"/>
        <w:ind w:left="357"/>
        <w:jc w:val="both"/>
        <w:rPr>
          <w:b/>
          <w:bCs/>
          <w:lang w:val="fr-FR"/>
        </w:rPr>
      </w:pPr>
    </w:p>
    <w:bookmarkEnd w:id="97"/>
    <w:p w14:paraId="5D801530" w14:textId="77777777" w:rsidR="00EB61D5" w:rsidRPr="00EB61D5" w:rsidRDefault="00EB61D5" w:rsidP="00EB61D5">
      <w:pPr>
        <w:rPr>
          <w:b/>
          <w:bCs/>
          <w:color w:val="8496B0" w:themeColor="text2" w:themeTint="99"/>
        </w:rPr>
      </w:pPr>
      <w:r w:rsidRPr="00EB61D5">
        <w:rPr>
          <w:b/>
          <w:bCs/>
          <w:color w:val="8496B0" w:themeColor="text2" w:themeTint="99"/>
        </w:rPr>
        <w:t>4.9.2 Quality of project implementation and execution</w:t>
      </w:r>
    </w:p>
    <w:p w14:paraId="15B9AA7B" w14:textId="77777777" w:rsidR="00EB61D5" w:rsidRPr="00EB61D5" w:rsidRDefault="00EB61D5" w:rsidP="00EB61D5">
      <w:pPr>
        <w:numPr>
          <w:ilvl w:val="0"/>
          <w:numId w:val="119"/>
        </w:numPr>
        <w:spacing w:after="120" w:line="240" w:lineRule="auto"/>
        <w:jc w:val="both"/>
      </w:pPr>
      <w:r w:rsidRPr="00EB61D5">
        <w:t xml:space="preserve">UNEP's role in implementation is twofold. It acts as Implementing Agency through its Division of Ecosystems, and as Co-Executing Agency through its Division of Environmental Law. This dual position makes UNEP a key player in the implementation of the project. As Implementing Agency, UNEP is also co-chair of the project's COPIL.  It has ensured regular monitoring (remotely and in the field), and carried out a supervision mission in February 2020. It provided technical advice and long-term supervision to the NGO AASD for the implementation of the project, so that it could adapt to UNEP's rules and procedures. However, UNEP did not always ensure that the required funds were made available in a timely manner, and did not keep a critical eye on the contractual relationship between the executing agency (MEDD) and the NGO AASD. In this respect, the project was executed by the NGO AASD without a contractual legal basis, whereas it was UNEP's responsibility to provide a prior opinion of no objection. The absence of COPIL meant a greater UNEP presence to guide and oversee project implementation, and provide advice on key issues where necessary. Instead of the COPIL, UNEP recommended that a group of experts be set up to play this role. The criteria for selecting the members of this expert group and the modalities of its operation were not described in the implementation reports. </w:t>
      </w:r>
    </w:p>
    <w:p w14:paraId="0ECDF492" w14:textId="77777777" w:rsidR="00EB61D5" w:rsidRPr="00EB61D5" w:rsidRDefault="00EB61D5" w:rsidP="00EB61D5">
      <w:pPr>
        <w:numPr>
          <w:ilvl w:val="0"/>
          <w:numId w:val="119"/>
        </w:numPr>
        <w:spacing w:after="120" w:line="240" w:lineRule="auto"/>
        <w:jc w:val="both"/>
      </w:pPr>
      <w:r w:rsidRPr="00EB61D5">
        <w:t>To mitigate the institutional risk in the DRC and at MEDD's request, UNEP was appointed as co-executing agency to provide technical and legal expertise in the execution of activities. Evidence suggests that UNEP provided expertise to (</w:t>
      </w:r>
      <w:proofErr w:type="spellStart"/>
      <w:r w:rsidRPr="00EB61D5">
        <w:t>i</w:t>
      </w:r>
      <w:proofErr w:type="spellEnd"/>
      <w:r w:rsidRPr="00EB61D5">
        <w:t>) support the development of project outputs and more rapid and effective project implementation, (ii) facilitate the compilation of Project Information Management System (PIMS) reports, and (iii) verify project reports including financial reports.</w:t>
      </w:r>
    </w:p>
    <w:p w14:paraId="0E2C4E3F" w14:textId="77777777" w:rsidR="00EB61D5" w:rsidRPr="00EB61D5" w:rsidRDefault="00EB61D5" w:rsidP="00EB61D5">
      <w:pPr>
        <w:numPr>
          <w:ilvl w:val="0"/>
          <w:numId w:val="119"/>
        </w:numPr>
        <w:suppressAutoHyphens/>
        <w:spacing w:after="120" w:line="240" w:lineRule="auto"/>
        <w:jc w:val="both"/>
        <w:rPr>
          <w:rFonts w:eastAsia="Times New Roman" w:cstheme="minorHAnsi"/>
          <w:kern w:val="0"/>
          <w:shd w:val="clear" w:color="auto" w:fill="FFFFFF"/>
          <w:lang w:eastAsia="ar-SA"/>
          <w14:ligatures w14:val="none"/>
        </w:rPr>
      </w:pPr>
      <w:bookmarkStart w:id="98" w:name="_Hlk145489798"/>
      <w:r w:rsidRPr="00EB61D5">
        <w:rPr>
          <w:rFonts w:cstheme="minorHAnsi"/>
        </w:rPr>
        <w:t>MEDD's main responsibilities as Project Executing Agency on behalf of the Government of the DRC are to: (</w:t>
      </w:r>
      <w:proofErr w:type="spellStart"/>
      <w:r w:rsidRPr="00EB61D5">
        <w:rPr>
          <w:rFonts w:cstheme="minorHAnsi"/>
        </w:rPr>
        <w:t>i</w:t>
      </w:r>
      <w:proofErr w:type="spellEnd"/>
      <w:r w:rsidRPr="00EB61D5">
        <w:rPr>
          <w:rFonts w:cstheme="minorHAnsi"/>
        </w:rPr>
        <w:t>) supervise project execution in accordance with the results framework, budget, and agreed work plan as well as reporting tasks, (ii) support PMU in coordinating project activities at national and local levels, (iii) provide technical expertise through its staff and networks, (iv) ensure the technical quality of products, outputs, and deliverables. The data collected does not suggest that these responsibilities have been effective. In fact, it is the NGO AASD that has essentially played the role of Executing Agency in a more or less direct relationship with UNEP.</w:t>
      </w:r>
      <w:bookmarkEnd w:id="98"/>
    </w:p>
    <w:p w14:paraId="54C28C1F" w14:textId="77777777" w:rsidR="00EB61D5" w:rsidRPr="00EB61D5" w:rsidRDefault="00EB61D5" w:rsidP="00EB61D5">
      <w:pPr>
        <w:numPr>
          <w:ilvl w:val="0"/>
          <w:numId w:val="119"/>
        </w:numPr>
        <w:suppressAutoHyphens/>
        <w:spacing w:after="120" w:line="240" w:lineRule="auto"/>
        <w:jc w:val="both"/>
        <w:rPr>
          <w:rFonts w:eastAsia="Times New Roman" w:cstheme="minorHAnsi"/>
          <w:kern w:val="0"/>
          <w:shd w:val="clear" w:color="auto" w:fill="FFFFFF"/>
          <w:lang w:eastAsia="ar-SA"/>
          <w14:ligatures w14:val="none"/>
        </w:rPr>
      </w:pPr>
      <w:r w:rsidRPr="00EB61D5">
        <w:t>The NGO AASD was receptive to UNEP's advice and requests, which enabled it to comply with UNEP's financial rules and procedures. However, the NGO AASD's performance in terms of project management was very average, in view of the findings concerning the capitalization of lessons learned from COMIFAC's regional ABS projects, the conduct of project product development and validation processes, and the overall relevance and consistency of the studies and analyses carried out, particularly for component 3, in compliance with the results framework, in the selection, management and supervision of the most appropriate consultants or partner organizations, in the building of effective partnerships beneficial to the project and the ABS sector, in the poor mobilization of co-</w:t>
      </w:r>
      <w:r w:rsidRPr="00EB61D5">
        <w:lastRenderedPageBreak/>
        <w:t>financing, in the lack of adaptive measures for rapid and effective implementation, in the quality of project reports.</w:t>
      </w:r>
    </w:p>
    <w:p w14:paraId="468654CF" w14:textId="77777777" w:rsidR="00EB61D5" w:rsidRPr="00EB61D5" w:rsidRDefault="00EB61D5" w:rsidP="00EB61D5">
      <w:pPr>
        <w:numPr>
          <w:ilvl w:val="0"/>
          <w:numId w:val="119"/>
        </w:numPr>
        <w:suppressAutoHyphens/>
        <w:spacing w:after="120" w:line="240" w:lineRule="auto"/>
        <w:jc w:val="both"/>
        <w:rPr>
          <w:rFonts w:eastAsia="Times New Roman" w:cstheme="minorHAnsi"/>
          <w:kern w:val="0"/>
          <w:shd w:val="clear" w:color="auto" w:fill="FFFFFF"/>
          <w:lang w:eastAsia="ar-SA"/>
          <w14:ligatures w14:val="none"/>
        </w:rPr>
      </w:pPr>
      <w:r w:rsidRPr="00EB61D5">
        <w:t xml:space="preserve">The extension of the project's duration by 24 months is to be welcomed. This is an adaptive management strategy designed to increase the chances of achieving all the project's results. This extension, without additional GEF resources, entails management costs. The NGO AASD has also made efforts to keep project execution to a minimum during the COVID-19 period. </w:t>
      </w:r>
    </w:p>
    <w:p w14:paraId="2A7050FB" w14:textId="77777777" w:rsidR="00EB61D5" w:rsidRPr="00EB61D5" w:rsidRDefault="00EB61D5" w:rsidP="00EB61D5">
      <w:pPr>
        <w:numPr>
          <w:ilvl w:val="0"/>
          <w:numId w:val="119"/>
        </w:numPr>
        <w:suppressAutoHyphens/>
        <w:spacing w:after="120" w:line="240" w:lineRule="auto"/>
        <w:jc w:val="both"/>
        <w:rPr>
          <w:rFonts w:eastAsia="Times New Roman" w:cstheme="minorHAnsi"/>
          <w:kern w:val="0"/>
          <w:shd w:val="clear" w:color="auto" w:fill="FFFFFF"/>
          <w:lang w:eastAsia="ar-SA"/>
          <w14:ligatures w14:val="none"/>
        </w:rPr>
      </w:pPr>
      <w:r w:rsidRPr="00EB61D5">
        <w:t>Despite PMU's efforts, the data collected suggests that the level of communication and information on project achievements with stakeholders was quite low, and that some consultants or partner organizations did not always produce quality deliverables on time. Communication between PMU and UNEP representatives was regular and collaboration effective. Leadership in achieving expected results and maintaining productive partnership relations were moderately satisfactory.</w:t>
      </w:r>
    </w:p>
    <w:p w14:paraId="31DF8779" w14:textId="77777777" w:rsidR="00EB61D5" w:rsidRPr="00EB61D5" w:rsidRDefault="00EB61D5" w:rsidP="00EB61D5">
      <w:pPr>
        <w:numPr>
          <w:ilvl w:val="0"/>
          <w:numId w:val="119"/>
        </w:numPr>
        <w:suppressAutoHyphens/>
        <w:spacing w:after="120" w:line="240" w:lineRule="auto"/>
        <w:jc w:val="both"/>
        <w:rPr>
          <w:rFonts w:eastAsia="Times New Roman" w:cstheme="minorHAnsi"/>
          <w:kern w:val="0"/>
          <w:shd w:val="clear" w:color="auto" w:fill="FFFFFF"/>
          <w:lang w:eastAsia="ar-SA"/>
          <w14:ligatures w14:val="none"/>
        </w:rPr>
      </w:pPr>
      <w:r w:rsidRPr="00EB61D5">
        <w:t xml:space="preserve">The NGO AASD managed to retain all project team members (recruited on 15/07/ 2019), except for the ABS communication and capacity development specialist whose 2-year contract expired on 15/07/2021. The data suggest that the established supervision/orientation mechanism (equivalent to COPIL) was not operating effectively, that the direction of implementation taken to achieve the planned results was insufficient, and that working relationships between PMU and some project partners were unconstructive and ineffective. Annual work plans and budgets (AWPs) were systematically drawn up each year, but the procedures for validating them were not made explicit. The project team (PMU) was not proactive enough in developing new partnerships to compensate for co-financing that was not confirmed. </w:t>
      </w:r>
    </w:p>
    <w:p w14:paraId="675D0213" w14:textId="77777777" w:rsidR="00EB61D5" w:rsidRPr="00EB61D5" w:rsidRDefault="00EB61D5" w:rsidP="00EB61D5">
      <w:pPr>
        <w:numPr>
          <w:ilvl w:val="0"/>
          <w:numId w:val="119"/>
        </w:numPr>
        <w:suppressAutoHyphens/>
        <w:spacing w:after="120" w:line="240" w:lineRule="auto"/>
        <w:jc w:val="both"/>
        <w:rPr>
          <w:rFonts w:eastAsia="Times New Roman" w:cstheme="minorHAnsi"/>
          <w:kern w:val="0"/>
          <w:shd w:val="clear" w:color="auto" w:fill="FFFFFF"/>
          <w:lang w:eastAsia="ar-SA"/>
          <w14:ligatures w14:val="none"/>
        </w:rPr>
      </w:pPr>
      <w:r w:rsidRPr="00EB61D5">
        <w:t>Furthermore, during the interview with PMU, it became apparent that the Project Coordinator's understanding of several subjects was not that which is appropriate within the framework of the project (quality of project design in relation to the formulation of certain activities, capitalization of the results of COMIFAC regional ABS projects, inventory of ethnobotanical information, etc.), and this may have had an impact on the project's effectiveness. These few examples, among others, illustrate the lack of control over the project's direction, as well as its implementation and management methods. The project team failed to demonstrate that it had the technical and managerial capabilities to meet the project's requirements. This situation was exacerbated by the absence of the COPIL.</w:t>
      </w:r>
    </w:p>
    <w:p w14:paraId="762579ED" w14:textId="77777777" w:rsidR="00EB61D5" w:rsidRPr="00EB61D5" w:rsidRDefault="00EB61D5" w:rsidP="00EB61D5">
      <w:pPr>
        <w:numPr>
          <w:ilvl w:val="0"/>
          <w:numId w:val="119"/>
        </w:numPr>
        <w:suppressAutoHyphens/>
        <w:spacing w:after="120" w:line="240" w:lineRule="auto"/>
        <w:jc w:val="both"/>
        <w:rPr>
          <w:rFonts w:eastAsia="Times New Roman" w:cstheme="minorHAnsi"/>
          <w:kern w:val="0"/>
          <w:shd w:val="clear" w:color="auto" w:fill="FFFFFF"/>
          <w:lang w:eastAsia="ar-SA"/>
          <w14:ligatures w14:val="none"/>
        </w:rPr>
      </w:pPr>
      <w:r w:rsidRPr="00EB61D5">
        <w:t xml:space="preserve">Finally, the institutional scheme for project execution directly involves 3 entities, MEDD (Executing Agency), UNEP (Co-Executing Agency), and the NGO AASD (MEDD subcontractor for execution). There is a Project Cooperation Agreement (PCA) between UNEP and MEDD signed on 07/10/2019. There is a Collaboration Agreement between the MEDD's Direction de </w:t>
      </w:r>
      <w:proofErr w:type="spellStart"/>
      <w:r w:rsidRPr="00EB61D5">
        <w:t>Développement</w:t>
      </w:r>
      <w:proofErr w:type="spellEnd"/>
      <w:r w:rsidRPr="00EB61D5">
        <w:t xml:space="preserve"> Durable (DDD) and the NGO AASD signed on 19/06/2018, which is considered obsolete both technically and legally, and has never been applied. </w:t>
      </w:r>
    </w:p>
    <w:p w14:paraId="16C36FF0" w14:textId="77777777" w:rsidR="00EB61D5" w:rsidRPr="00EB61D5" w:rsidRDefault="00EB61D5" w:rsidP="00EB61D5">
      <w:pPr>
        <w:numPr>
          <w:ilvl w:val="0"/>
          <w:numId w:val="119"/>
        </w:numPr>
        <w:suppressAutoHyphens/>
        <w:spacing w:after="120" w:line="240" w:lineRule="auto"/>
        <w:jc w:val="both"/>
        <w:rPr>
          <w:rFonts w:eastAsia="Times New Roman" w:cstheme="minorHAnsi"/>
          <w:b/>
          <w:bCs/>
          <w:kern w:val="0"/>
          <w:shd w:val="clear" w:color="auto" w:fill="FFFFFF"/>
          <w:lang w:eastAsia="ar-SA"/>
          <w14:ligatures w14:val="none"/>
        </w:rPr>
      </w:pPr>
      <w:r w:rsidRPr="00EB61D5">
        <w:t xml:space="preserve">In conclusion, project management and supervision are rated moderately satisfactory for UNEP (implementing agency) and moderately unsatisfactory for the NGO AASD and UNEP (executing agency and co-executing agency). </w:t>
      </w:r>
    </w:p>
    <w:p w14:paraId="62AA00F5" w14:textId="77777777" w:rsidR="00EB61D5" w:rsidRPr="00EB61D5" w:rsidRDefault="00EB61D5" w:rsidP="00EB61D5">
      <w:pPr>
        <w:numPr>
          <w:ilvl w:val="0"/>
          <w:numId w:val="119"/>
        </w:numPr>
        <w:suppressAutoHyphens/>
        <w:spacing w:after="0" w:line="240" w:lineRule="auto"/>
        <w:jc w:val="both"/>
        <w:rPr>
          <w:rFonts w:eastAsia="Times New Roman" w:cstheme="minorHAnsi"/>
          <w:b/>
          <w:bCs/>
          <w:kern w:val="0"/>
          <w:shd w:val="clear" w:color="auto" w:fill="FFFFFF"/>
          <w:lang w:val="fr-FR" w:eastAsia="ar-SA"/>
          <w14:ligatures w14:val="none"/>
        </w:rPr>
      </w:pPr>
      <w:r w:rsidRPr="00EB61D5">
        <w:rPr>
          <w:b/>
          <w:bCs/>
        </w:rPr>
        <w:t xml:space="preserve">The overall rating for this sub-category is moderately unsatisfactory. </w:t>
      </w:r>
      <w:r w:rsidRPr="00EB61D5">
        <w:rPr>
          <w:b/>
          <w:bCs/>
          <w:lang w:val="fr-FR"/>
        </w:rPr>
        <w:t xml:space="preserve">(MU). </w:t>
      </w:r>
    </w:p>
    <w:p w14:paraId="2EF3AEBE" w14:textId="77777777" w:rsidR="00EB61D5" w:rsidRPr="00EB61D5" w:rsidRDefault="00EB61D5" w:rsidP="00EB61D5">
      <w:pPr>
        <w:spacing w:after="0" w:line="240" w:lineRule="auto"/>
        <w:rPr>
          <w:lang w:val="fr-FR"/>
        </w:rPr>
      </w:pPr>
    </w:p>
    <w:p w14:paraId="55836C8A" w14:textId="77777777" w:rsidR="00EB61D5" w:rsidRPr="00EB61D5" w:rsidRDefault="00EB61D5" w:rsidP="00EB61D5">
      <w:pPr>
        <w:rPr>
          <w:b/>
          <w:bCs/>
          <w:color w:val="8496B0" w:themeColor="text2" w:themeTint="99"/>
          <w:lang w:val="fr-FR"/>
        </w:rPr>
      </w:pPr>
      <w:bookmarkStart w:id="99" w:name="_Hlk145597550"/>
      <w:r w:rsidRPr="00EB61D5">
        <w:rPr>
          <w:b/>
          <w:bCs/>
          <w:color w:val="8496B0" w:themeColor="text2" w:themeTint="99"/>
          <w:lang w:val="fr-FR"/>
        </w:rPr>
        <w:t xml:space="preserve">4.9.3 </w:t>
      </w:r>
      <w:bookmarkEnd w:id="99"/>
      <w:r w:rsidRPr="00EB61D5">
        <w:rPr>
          <w:b/>
          <w:bCs/>
          <w:color w:val="8496B0" w:themeColor="text2" w:themeTint="99"/>
          <w:lang w:val="fr-FR"/>
        </w:rPr>
        <w:t xml:space="preserve">Stakeholder participation and </w:t>
      </w:r>
      <w:proofErr w:type="spellStart"/>
      <w:r w:rsidRPr="00EB61D5">
        <w:rPr>
          <w:b/>
          <w:bCs/>
          <w:color w:val="8496B0" w:themeColor="text2" w:themeTint="99"/>
          <w:lang w:val="fr-FR"/>
        </w:rPr>
        <w:t>cooperation</w:t>
      </w:r>
      <w:proofErr w:type="spellEnd"/>
    </w:p>
    <w:p w14:paraId="2DE7C8D8" w14:textId="77777777" w:rsidR="00EB61D5" w:rsidRPr="00EB61D5" w:rsidRDefault="00EB61D5" w:rsidP="00EB61D5">
      <w:pPr>
        <w:numPr>
          <w:ilvl w:val="0"/>
          <w:numId w:val="119"/>
        </w:numPr>
        <w:spacing w:after="120" w:line="240" w:lineRule="auto"/>
        <w:jc w:val="both"/>
      </w:pPr>
      <w:r w:rsidRPr="00EB61D5">
        <w:lastRenderedPageBreak/>
        <w:t>During project preparation (PPG) a baseline analysis of ABS stakeholders was carried out.  It provided a good understanding and analysis of stakeholder groups and potential project partners. Initially weak on gender, in 2021 the project undertook the mapping of ABS actors, clearly defining their roles and responsibilities as well as their training needs. Unfortunately, project implementation did not begin with this in-depth analysis of stakeholder groups. However, the project has made efforts to raise awareness of the Nagoya Protocol and promote stakeholder ownership of the project. This is demonstrated by the numerous consultation meetings on various topics, which have been used to inform and raise awareness.</w:t>
      </w:r>
    </w:p>
    <w:p w14:paraId="3010D0B9" w14:textId="77777777" w:rsidR="00EB61D5" w:rsidRPr="00EB61D5" w:rsidRDefault="00EB61D5" w:rsidP="00EB61D5">
      <w:pPr>
        <w:numPr>
          <w:ilvl w:val="0"/>
          <w:numId w:val="119"/>
        </w:numPr>
        <w:spacing w:after="120" w:line="240" w:lineRule="auto"/>
        <w:jc w:val="both"/>
      </w:pPr>
      <w:r w:rsidRPr="00EB61D5">
        <w:t>The project has created a strong interest among stakeholders, who have understood the challenges of implementing the Nagoya Protocol and the opportunities it offers. Most of them are identified as members of the COPIL and CONAPA. Most stakeholders are concerned about the application of the texts that will govern the ABS processes, and about the functioning of the institutional framework that will be put in place. The participation of all differentiated groups, including women's groups, was poorly considered.</w:t>
      </w:r>
    </w:p>
    <w:p w14:paraId="10242346" w14:textId="77777777" w:rsidR="00EB61D5" w:rsidRPr="00EB61D5" w:rsidRDefault="00EB61D5" w:rsidP="00EB61D5">
      <w:pPr>
        <w:numPr>
          <w:ilvl w:val="0"/>
          <w:numId w:val="119"/>
        </w:numPr>
        <w:spacing w:after="120" w:line="240" w:lineRule="auto"/>
        <w:ind w:left="357" w:hanging="357"/>
        <w:jc w:val="both"/>
      </w:pPr>
      <w:r w:rsidRPr="00EB61D5">
        <w:t>Stakeholder participation throughout the project does not appear to have been sufficient, despite the efforts of the project team. Based on the narrative progress reports, stakeholder participation in awareness-raising activities and consultations on various technical topics is effective, but some stakeholders have deplored the low level of communication and consultation. However, in the opinion of several stakeholders we met, including duty holders, users and suppliers, and other partners involved in the delivery of results, stakeholder participation has fallen short of expectations. The participation of all differentiated groups, including gender groups, was insufficient. This was due to insufficient stakeholder involvement, a lack of COPIL meetings at national and provincial level, and insufficient financial support.</w:t>
      </w:r>
    </w:p>
    <w:p w14:paraId="5569F4A4" w14:textId="77777777" w:rsidR="00EB61D5" w:rsidRPr="00EB61D5" w:rsidRDefault="00EB61D5" w:rsidP="00EB61D5">
      <w:pPr>
        <w:numPr>
          <w:ilvl w:val="0"/>
          <w:numId w:val="119"/>
        </w:numPr>
        <w:spacing w:after="120" w:line="240" w:lineRule="auto"/>
        <w:jc w:val="both"/>
      </w:pPr>
      <w:r w:rsidRPr="00EB61D5">
        <w:t xml:space="preserve">Support for maximizing collaboration and coherence between the various stakeholders, including sharing plans, pooling resources, and sharing learning and skills, is moderately satisfactory in terms of scientific research and the potential for ABS partnerships. On the other hand, the contribution to implementation of a partner such as the BDA Foundation, with its proven experience and expertise, has been almost non-existent, despite its co-funding and comparative advantage in the valorization of important/promising plants. In this respect, "community interest in engaging in ABS-compliant value chains remains high over the life of the project" was identified as a moderate risk. As a measure to mitigate this risk, it was recognized that the partnership with BDA raises many expectations (due to its work in the country's value chains), and that the project will support the dissemination of this experience. </w:t>
      </w:r>
    </w:p>
    <w:p w14:paraId="5CDB2AF7" w14:textId="77777777" w:rsidR="00EB61D5" w:rsidRPr="00EB61D5" w:rsidRDefault="00EB61D5" w:rsidP="00EB61D5">
      <w:pPr>
        <w:numPr>
          <w:ilvl w:val="0"/>
          <w:numId w:val="119"/>
        </w:numPr>
        <w:spacing w:after="0" w:line="240" w:lineRule="auto"/>
        <w:jc w:val="both"/>
        <w:rPr>
          <w:b/>
          <w:bCs/>
          <w:lang w:val="fr-FR"/>
        </w:rPr>
      </w:pPr>
      <w:bookmarkStart w:id="100" w:name="_Hlk145707102"/>
      <w:r w:rsidRPr="00EB61D5">
        <w:rPr>
          <w:b/>
          <w:bCs/>
        </w:rPr>
        <w:t xml:space="preserve">In conclusion, the assessment of stakeholder participation and cooperation is rated as moderately unsatisfactory. </w:t>
      </w:r>
      <w:r w:rsidRPr="00EB61D5">
        <w:rPr>
          <w:b/>
          <w:bCs/>
          <w:lang w:val="fr-FR"/>
        </w:rPr>
        <w:t>(MU).</w:t>
      </w:r>
    </w:p>
    <w:bookmarkEnd w:id="100"/>
    <w:p w14:paraId="5F0C3B71" w14:textId="77777777" w:rsidR="00EB61D5" w:rsidRPr="00EB61D5" w:rsidRDefault="00EB61D5" w:rsidP="00EB61D5">
      <w:pPr>
        <w:spacing w:after="0" w:line="240" w:lineRule="auto"/>
        <w:jc w:val="both"/>
        <w:rPr>
          <w:lang w:val="fr-FR"/>
        </w:rPr>
      </w:pPr>
    </w:p>
    <w:p w14:paraId="73514599" w14:textId="77777777" w:rsidR="00EB61D5" w:rsidRPr="00EB61D5" w:rsidRDefault="00EB61D5" w:rsidP="00EB61D5">
      <w:r w:rsidRPr="00EB61D5">
        <w:rPr>
          <w:b/>
          <w:bCs/>
          <w:color w:val="8496B0" w:themeColor="text2" w:themeTint="99"/>
        </w:rPr>
        <w:t>4.9.4 Sensitivity to human rights and gender equality</w:t>
      </w:r>
    </w:p>
    <w:p w14:paraId="0FE7FFD6" w14:textId="77777777" w:rsidR="00EB61D5" w:rsidRPr="00EB61D5" w:rsidRDefault="00EB61D5" w:rsidP="00EB61D5">
      <w:pPr>
        <w:numPr>
          <w:ilvl w:val="0"/>
          <w:numId w:val="119"/>
        </w:numPr>
        <w:spacing w:after="120" w:line="240" w:lineRule="auto"/>
        <w:jc w:val="both"/>
        <w:rPr>
          <w:lang w:val="fr-FR"/>
        </w:rPr>
      </w:pPr>
      <w:r w:rsidRPr="00EB61D5">
        <w:t xml:space="preserve">The </w:t>
      </w:r>
      <w:proofErr w:type="spellStart"/>
      <w:r w:rsidRPr="00EB61D5">
        <w:t>ProDoc</w:t>
      </w:r>
      <w:proofErr w:type="spellEnd"/>
      <w:r w:rsidRPr="00EB61D5">
        <w:t xml:space="preserve"> has integrated the United Nations (UN) Human Rights Based Approach (HRCA) and the UN Declaration on the Rights of Indigenous Peoples. The project is in line with UNEP's gender and environment policy and strategy (2014-2017), particularly through sub-</w:t>
      </w:r>
      <w:proofErr w:type="spellStart"/>
      <w:r w:rsidRPr="00EB61D5">
        <w:t>programmes</w:t>
      </w:r>
      <w:proofErr w:type="spellEnd"/>
      <w:r w:rsidRPr="00EB61D5">
        <w:t xml:space="preserve"> 3 (ecosystem management) and 4 (environmental governance). This approach is reflected in the stakeholder </w:t>
      </w:r>
      <w:r w:rsidRPr="00EB61D5">
        <w:lastRenderedPageBreak/>
        <w:t xml:space="preserve">presentation and the gender and women's empowerment analysis, but is not reflected in the results framework and indicators. </w:t>
      </w:r>
      <w:r w:rsidRPr="00EB61D5">
        <w:rPr>
          <w:lang w:val="fr-FR"/>
        </w:rPr>
        <w:t xml:space="preserve">M&amp;E has not </w:t>
      </w:r>
      <w:proofErr w:type="spellStart"/>
      <w:r w:rsidRPr="00EB61D5">
        <w:rPr>
          <w:lang w:val="fr-FR"/>
        </w:rPr>
        <w:t>defined</w:t>
      </w:r>
      <w:proofErr w:type="spellEnd"/>
      <w:r w:rsidRPr="00EB61D5">
        <w:rPr>
          <w:lang w:val="fr-FR"/>
        </w:rPr>
        <w:t xml:space="preserve"> </w:t>
      </w:r>
      <w:proofErr w:type="spellStart"/>
      <w:r w:rsidRPr="00EB61D5">
        <w:rPr>
          <w:lang w:val="fr-FR"/>
        </w:rPr>
        <w:t>gender-specific</w:t>
      </w:r>
      <w:proofErr w:type="spellEnd"/>
      <w:r w:rsidRPr="00EB61D5">
        <w:rPr>
          <w:lang w:val="fr-FR"/>
        </w:rPr>
        <w:t xml:space="preserve"> </w:t>
      </w:r>
      <w:proofErr w:type="spellStart"/>
      <w:r w:rsidRPr="00EB61D5">
        <w:rPr>
          <w:lang w:val="fr-FR"/>
        </w:rPr>
        <w:t>indicators</w:t>
      </w:r>
      <w:proofErr w:type="spellEnd"/>
      <w:r w:rsidRPr="00EB61D5">
        <w:rPr>
          <w:lang w:val="fr-FR"/>
        </w:rPr>
        <w:t>.</w:t>
      </w:r>
    </w:p>
    <w:p w14:paraId="524E74F4" w14:textId="77777777" w:rsidR="00EB61D5" w:rsidRPr="00EB61D5" w:rsidRDefault="00EB61D5" w:rsidP="00EB61D5">
      <w:pPr>
        <w:numPr>
          <w:ilvl w:val="0"/>
          <w:numId w:val="119"/>
        </w:numPr>
        <w:spacing w:after="120" w:line="240" w:lineRule="auto"/>
        <w:jc w:val="both"/>
      </w:pPr>
      <w:r w:rsidRPr="00EB61D5">
        <w:t>The project's gender approach recognizes the importance of involving women in the implementation of an ABS regime in the country. Consequently, during the project's stakeholder consultation and validation meetings for the draft national ABS strategy and awareness/communication strategy, gender considerations were integrated. According to PIR 2022, these meetings brought together 494 participants (111 women and 383 men) representing different stakeholder groups, including PACLs, representatives of the private sector, NGOs, scientists, traditional knowledge practitioners, traditional communities (chiefs) and members of the judiciary. However, gender equality efforts during project implementation are mixed. There is no specific budget allocated to gender mainstreaming. The project plans to train 100 women representatives of women's organizations/groups in various aspects of valorization. At this stage of the project, data collected from stakeholders suggests that gender, which was partially integrated at project approval, has not evolved during implementation.</w:t>
      </w:r>
    </w:p>
    <w:p w14:paraId="26E9A808" w14:textId="77777777" w:rsidR="00EB61D5" w:rsidRPr="00EB61D5" w:rsidRDefault="00EB61D5" w:rsidP="00EB61D5">
      <w:pPr>
        <w:numPr>
          <w:ilvl w:val="0"/>
          <w:numId w:val="119"/>
        </w:numPr>
        <w:spacing w:after="0" w:line="240" w:lineRule="auto"/>
        <w:jc w:val="both"/>
        <w:rPr>
          <w:lang w:val="fr-FR"/>
        </w:rPr>
      </w:pPr>
      <w:bookmarkStart w:id="101" w:name="_Hlk145707992"/>
      <w:r w:rsidRPr="00EB61D5">
        <w:rPr>
          <w:b/>
          <w:bCs/>
        </w:rPr>
        <w:t xml:space="preserve">In conclusion, the assessment of human rights and gender mainstreaming is moderately unsatisfactory. </w:t>
      </w:r>
      <w:r w:rsidRPr="00EB61D5">
        <w:rPr>
          <w:b/>
          <w:bCs/>
          <w:lang w:val="fr-FR"/>
        </w:rPr>
        <w:t>(MU).</w:t>
      </w:r>
    </w:p>
    <w:bookmarkEnd w:id="101"/>
    <w:p w14:paraId="6CE00A41" w14:textId="77777777" w:rsidR="00EB61D5" w:rsidRPr="00EB61D5" w:rsidRDefault="00EB61D5" w:rsidP="00EB61D5">
      <w:pPr>
        <w:spacing w:after="0" w:line="240" w:lineRule="auto"/>
        <w:rPr>
          <w:b/>
          <w:bCs/>
          <w:lang w:val="fr-FR"/>
        </w:rPr>
      </w:pPr>
    </w:p>
    <w:p w14:paraId="69F64729" w14:textId="2A7C93CF" w:rsidR="00EB61D5" w:rsidRPr="00EB61D5" w:rsidRDefault="00EB61D5" w:rsidP="00EB61D5">
      <w:pPr>
        <w:spacing w:after="120" w:line="240" w:lineRule="auto"/>
        <w:rPr>
          <w:b/>
          <w:bCs/>
          <w:color w:val="8496B0" w:themeColor="text2" w:themeTint="99"/>
          <w:lang w:val="fr-FR"/>
        </w:rPr>
      </w:pPr>
      <w:r>
        <w:rPr>
          <w:b/>
          <w:bCs/>
          <w:color w:val="8496B0" w:themeColor="text2" w:themeTint="99"/>
          <w:lang w:val="fr-FR"/>
        </w:rPr>
        <w:t xml:space="preserve">4.9.5 </w:t>
      </w:r>
      <w:proofErr w:type="spellStart"/>
      <w:r w:rsidRPr="00EB61D5">
        <w:rPr>
          <w:b/>
          <w:bCs/>
          <w:color w:val="8496B0" w:themeColor="text2" w:themeTint="99"/>
          <w:lang w:val="fr-FR"/>
        </w:rPr>
        <w:t>Environmental</w:t>
      </w:r>
      <w:proofErr w:type="spellEnd"/>
      <w:r w:rsidRPr="00EB61D5">
        <w:rPr>
          <w:b/>
          <w:bCs/>
          <w:color w:val="8496B0" w:themeColor="text2" w:themeTint="99"/>
          <w:lang w:val="fr-FR"/>
        </w:rPr>
        <w:t xml:space="preserve"> and social </w:t>
      </w:r>
      <w:proofErr w:type="spellStart"/>
      <w:r w:rsidRPr="00EB61D5">
        <w:rPr>
          <w:b/>
          <w:bCs/>
          <w:color w:val="8496B0" w:themeColor="text2" w:themeTint="99"/>
          <w:lang w:val="fr-FR"/>
        </w:rPr>
        <w:t>guarantees</w:t>
      </w:r>
      <w:proofErr w:type="spellEnd"/>
    </w:p>
    <w:p w14:paraId="2814F14C" w14:textId="77777777" w:rsidR="00EB61D5" w:rsidRPr="00EB61D5" w:rsidRDefault="00EB61D5" w:rsidP="00EB61D5">
      <w:pPr>
        <w:numPr>
          <w:ilvl w:val="0"/>
          <w:numId w:val="119"/>
        </w:numPr>
        <w:spacing w:after="120" w:line="240" w:lineRule="auto"/>
        <w:jc w:val="both"/>
      </w:pPr>
      <w:r w:rsidRPr="00EB61D5">
        <w:t>Indigenous peoples and local communities (IPLCs), as holders of traditional knowledge associated with genetic resources, are at the heart of the Nagoya Protocol on ABS. The implementation of work under Component 3 involves the use and/or commercial development of natural resources on lands and territories claimed by LACs. The inclusion of their concerns and interests in the texts and their involvement in the ABS institutional framework will guarantee the sustainable management of genetic resources and the protection of traditional knowledge and practices associated with genetic resources.</w:t>
      </w:r>
    </w:p>
    <w:p w14:paraId="4679BEAF" w14:textId="77777777" w:rsidR="00EB61D5" w:rsidRPr="00EB61D5" w:rsidRDefault="00EB61D5" w:rsidP="00EB61D5">
      <w:pPr>
        <w:numPr>
          <w:ilvl w:val="0"/>
          <w:numId w:val="119"/>
        </w:numPr>
        <w:spacing w:after="0" w:line="240" w:lineRule="auto"/>
        <w:jc w:val="both"/>
      </w:pPr>
      <w:bookmarkStart w:id="102" w:name="_Hlk145749091"/>
      <w:r w:rsidRPr="00EB61D5">
        <w:rPr>
          <w:b/>
          <w:bCs/>
        </w:rPr>
        <w:t>In conclusion, environmental and social guarantees are deemed satisfactory (S).</w:t>
      </w:r>
    </w:p>
    <w:bookmarkEnd w:id="102"/>
    <w:p w14:paraId="479523C1" w14:textId="77777777" w:rsidR="00EB61D5" w:rsidRPr="00EB61D5" w:rsidRDefault="00EB61D5" w:rsidP="00EB61D5">
      <w:pPr>
        <w:spacing w:after="0" w:line="240" w:lineRule="auto"/>
        <w:ind w:left="357"/>
        <w:jc w:val="both"/>
      </w:pPr>
    </w:p>
    <w:p w14:paraId="3F897755" w14:textId="77777777" w:rsidR="00EB61D5" w:rsidRPr="00EB61D5" w:rsidRDefault="00EB61D5" w:rsidP="00EB61D5">
      <w:pPr>
        <w:rPr>
          <w:b/>
          <w:bCs/>
          <w:color w:val="8496B0" w:themeColor="text2" w:themeTint="99"/>
          <w:lang w:val="fr-FR"/>
        </w:rPr>
      </w:pPr>
      <w:r w:rsidRPr="00EB61D5">
        <w:rPr>
          <w:b/>
          <w:bCs/>
          <w:color w:val="8496B0" w:themeColor="text2" w:themeTint="99"/>
          <w:lang w:val="fr-FR"/>
        </w:rPr>
        <w:t xml:space="preserve">4.9.6 Country </w:t>
      </w:r>
      <w:proofErr w:type="spellStart"/>
      <w:r w:rsidRPr="00EB61D5">
        <w:rPr>
          <w:b/>
          <w:bCs/>
          <w:color w:val="8496B0" w:themeColor="text2" w:themeTint="99"/>
          <w:lang w:val="fr-FR"/>
        </w:rPr>
        <w:t>ownership</w:t>
      </w:r>
      <w:proofErr w:type="spellEnd"/>
      <w:r w:rsidRPr="00EB61D5">
        <w:rPr>
          <w:b/>
          <w:bCs/>
          <w:color w:val="8496B0" w:themeColor="text2" w:themeTint="99"/>
          <w:lang w:val="fr-FR"/>
        </w:rPr>
        <w:t xml:space="preserve"> and motivation</w:t>
      </w:r>
    </w:p>
    <w:p w14:paraId="17B3D804" w14:textId="77777777" w:rsidR="00EB61D5" w:rsidRPr="00EB61D5" w:rsidRDefault="00EB61D5" w:rsidP="00EB61D5">
      <w:pPr>
        <w:numPr>
          <w:ilvl w:val="0"/>
          <w:numId w:val="119"/>
        </w:numPr>
        <w:spacing w:after="120" w:line="240" w:lineRule="auto"/>
        <w:jc w:val="both"/>
      </w:pPr>
      <w:bookmarkStart w:id="103" w:name="_Hlk146295010"/>
      <w:r w:rsidRPr="00EB61D5">
        <w:t xml:space="preserve">At this stage, the project's activities have focused on drafting ABS application texts, developing the institutional framework for ABS management, raising awareness and building the capacity of stakeholders, and carrying out studies on specific themes. These activities led to a large number of consultation and validation meetings involving government/public sector agencies. Indeed, these meetings were led by the MEDD, demonstrating its ownership of the project's results. The project has been relatively successful in involving the ministries concerned with ABS, whose participation is important for achieving the project's expected results. </w:t>
      </w:r>
    </w:p>
    <w:p w14:paraId="6972C6A6" w14:textId="77777777" w:rsidR="00EB61D5" w:rsidRPr="00EB61D5" w:rsidRDefault="00EB61D5" w:rsidP="00EB61D5">
      <w:pPr>
        <w:numPr>
          <w:ilvl w:val="0"/>
          <w:numId w:val="119"/>
        </w:numPr>
        <w:spacing w:after="120" w:line="240" w:lineRule="auto"/>
        <w:jc w:val="both"/>
      </w:pPr>
      <w:r w:rsidRPr="00EB61D5">
        <w:t xml:space="preserve">The data suggest that their involvement has enabled the desired changes to be made to achieve higher-level results, pending their appropriation. However, the level of involvement of ABS stakeholders at provincial level has not been sufficient for adequate ownership that considers the needs and interests of all marginalized and gender-diverse groups. In the absence of COPIL, government/public sector agencies did not play a role in the strategic orientation of the project, the </w:t>
      </w:r>
      <w:r w:rsidRPr="00EB61D5">
        <w:lastRenderedPageBreak/>
        <w:t xml:space="preserve">provision of co-financing contributions (in kind or in cash) or the securing of additional external resources. </w:t>
      </w:r>
    </w:p>
    <w:bookmarkEnd w:id="103"/>
    <w:p w14:paraId="733BCD28" w14:textId="77777777" w:rsidR="00EB61D5" w:rsidRPr="00EB61D5" w:rsidRDefault="00EB61D5" w:rsidP="00EB61D5">
      <w:pPr>
        <w:numPr>
          <w:ilvl w:val="0"/>
          <w:numId w:val="119"/>
        </w:numPr>
        <w:spacing w:after="0" w:line="240" w:lineRule="auto"/>
        <w:jc w:val="both"/>
        <w:rPr>
          <w:lang w:val="fr-FR"/>
        </w:rPr>
      </w:pPr>
      <w:r w:rsidRPr="00EB61D5">
        <w:rPr>
          <w:b/>
          <w:bCs/>
        </w:rPr>
        <w:t xml:space="preserve">In conclusion, country ownership and motivation are considered moderately satisfactory. </w:t>
      </w:r>
      <w:r w:rsidRPr="00EB61D5">
        <w:rPr>
          <w:b/>
          <w:bCs/>
          <w:lang w:val="fr-FR"/>
        </w:rPr>
        <w:t>(MS).</w:t>
      </w:r>
    </w:p>
    <w:p w14:paraId="583A653A" w14:textId="77777777" w:rsidR="00EB61D5" w:rsidRPr="00EB61D5" w:rsidRDefault="00EB61D5" w:rsidP="00EB61D5">
      <w:pPr>
        <w:spacing w:after="0" w:line="240" w:lineRule="auto"/>
        <w:rPr>
          <w:lang w:val="fr-FR"/>
        </w:rPr>
      </w:pPr>
    </w:p>
    <w:p w14:paraId="534A38E9" w14:textId="77777777" w:rsidR="00EB61D5" w:rsidRPr="00EB61D5" w:rsidRDefault="00EB61D5" w:rsidP="00EB61D5">
      <w:pPr>
        <w:rPr>
          <w:b/>
          <w:bCs/>
          <w:color w:val="8496B0" w:themeColor="text2" w:themeTint="99"/>
          <w:lang w:val="fr-FR"/>
        </w:rPr>
      </w:pPr>
      <w:bookmarkStart w:id="104" w:name="_Hlk145604614"/>
      <w:r w:rsidRPr="00EB61D5">
        <w:rPr>
          <w:b/>
          <w:bCs/>
          <w:color w:val="8496B0" w:themeColor="text2" w:themeTint="99"/>
          <w:lang w:val="fr-FR"/>
        </w:rPr>
        <w:t xml:space="preserve">4.9.7 Communication and public </w:t>
      </w:r>
      <w:proofErr w:type="spellStart"/>
      <w:r w:rsidRPr="00EB61D5">
        <w:rPr>
          <w:b/>
          <w:bCs/>
          <w:color w:val="8496B0" w:themeColor="text2" w:themeTint="99"/>
          <w:lang w:val="fr-FR"/>
        </w:rPr>
        <w:t>awareness</w:t>
      </w:r>
      <w:proofErr w:type="spellEnd"/>
      <w:r w:rsidRPr="00EB61D5">
        <w:rPr>
          <w:b/>
          <w:bCs/>
          <w:color w:val="8496B0" w:themeColor="text2" w:themeTint="99"/>
          <w:lang w:val="fr-FR"/>
        </w:rPr>
        <w:t xml:space="preserve"> </w:t>
      </w:r>
      <w:bookmarkEnd w:id="104"/>
    </w:p>
    <w:p w14:paraId="6176307D" w14:textId="77777777" w:rsidR="00EB61D5" w:rsidRPr="00EB61D5" w:rsidRDefault="00EB61D5" w:rsidP="00EB61D5">
      <w:pPr>
        <w:numPr>
          <w:ilvl w:val="0"/>
          <w:numId w:val="119"/>
        </w:numPr>
        <w:spacing w:after="120" w:line="240" w:lineRule="auto"/>
        <w:jc w:val="both"/>
        <w:rPr>
          <w:u w:val="single"/>
        </w:rPr>
      </w:pPr>
      <w:bookmarkStart w:id="105" w:name="_Hlk146058103"/>
      <w:bookmarkStart w:id="106" w:name="_Hlk146057741"/>
      <w:r w:rsidRPr="00EB61D5">
        <w:t>The DRC-UNEP ABS project has three main components. The second component focuses on public awareness and communication, with awareness campaigns and the development of a national awareness and communication strategy for the national ABS system. Communication and awareness-raising activities were carried out at national and provincial level in the form of capacity-building workshops and awareness-raising among key players on the key principles and fundamental obligations of the Nagoya Protocol on ABS, including aspects of the ABS process contained in the DRC's Nature Conservation Law N°14/003. Discussions with stakeholders in Kongo Central (Matadi) revealed the need to conduct information, awareness, and communication campaigns at territorial level to reach the basic suppliers and users of botanical plants, including the holders of associated traditional knowledge.</w:t>
      </w:r>
    </w:p>
    <w:bookmarkEnd w:id="105"/>
    <w:p w14:paraId="0E2F1031" w14:textId="77777777" w:rsidR="00EB61D5" w:rsidRPr="00EB61D5" w:rsidRDefault="00EB61D5" w:rsidP="00EB61D5">
      <w:pPr>
        <w:numPr>
          <w:ilvl w:val="0"/>
          <w:numId w:val="119"/>
        </w:numPr>
        <w:spacing w:after="120" w:line="240" w:lineRule="auto"/>
        <w:jc w:val="both"/>
      </w:pPr>
      <w:r w:rsidRPr="00EB61D5">
        <w:t>The main stakeholders targeted have been grouped into three categories: (</w:t>
      </w:r>
      <w:proofErr w:type="spellStart"/>
      <w:r w:rsidRPr="00EB61D5">
        <w:t>i</w:t>
      </w:r>
      <w:proofErr w:type="spellEnd"/>
      <w:r w:rsidRPr="00EB61D5">
        <w:t>) scientists and the private sector involved in research and development, (ii) indigenous peoples, local communities, and civil society, and (iii) the public sector. The communication tools developed as part of the project include a brochure, a factsheet, an image box, a comic strip, a mini-documentary, and training modules.</w:t>
      </w:r>
    </w:p>
    <w:p w14:paraId="3E8CE70A" w14:textId="77777777" w:rsidR="00EB61D5" w:rsidRPr="00EB61D5" w:rsidRDefault="00EB61D5" w:rsidP="00EB61D5">
      <w:pPr>
        <w:numPr>
          <w:ilvl w:val="0"/>
          <w:numId w:val="119"/>
        </w:numPr>
        <w:spacing w:after="120" w:line="240" w:lineRule="auto"/>
        <w:jc w:val="both"/>
      </w:pPr>
      <w:r w:rsidRPr="00EB61D5">
        <w:t xml:space="preserve">The PMU also used other communication channels and networks to disseminate information on the implementation of the ABS process in the DRC to a wide range of the general public (print and online press articles, radio and TV broadcasts, audiovisual magazine pages, flyers, posters, web application, films). These communication channels were used within the limits of available resources. Their effectiveness, particularly in meeting the differentiated needs of various marginalized or gender-diverse groups, has not been proven, and feedback channels have not been set up. According to the provincial stakeholders consulted, the public awareness activities undertaken during the project's implementation, with the aim of influencing attitudes or shaping </w:t>
      </w:r>
      <w:proofErr w:type="spellStart"/>
      <w:r w:rsidRPr="00EB61D5">
        <w:t>behaviour</w:t>
      </w:r>
      <w:proofErr w:type="spellEnd"/>
      <w:r w:rsidRPr="00EB61D5">
        <w:t xml:space="preserve"> within the wider communities and civil society in general, are insufficient and have reached very few grassroots communities, even though they acknowledge the efforts of the project team. Awareness-raising and information activities should have been planned at territorial level, with a substantial budget. </w:t>
      </w:r>
    </w:p>
    <w:p w14:paraId="3E885029" w14:textId="77777777" w:rsidR="00EB61D5" w:rsidRPr="00EB61D5" w:rsidRDefault="00EB61D5" w:rsidP="00EB61D5">
      <w:pPr>
        <w:numPr>
          <w:ilvl w:val="0"/>
          <w:numId w:val="119"/>
        </w:numPr>
        <w:spacing w:after="120" w:line="240" w:lineRule="auto"/>
        <w:jc w:val="both"/>
      </w:pPr>
      <w:r w:rsidRPr="00EB61D5">
        <w:t>The sharing of knowledge and experience between project partners and interested groups has not been formally established, as it was not explicitly planned for in the project. The implementation of component 3 should be an opportunity to integrate the issue of sharing knowledge and experience between partners. The national awareness/communication strategy currently being finalized should incorporate the issue of knowledge sharing and public awareness. In any case, once this strategy has been adopted, the question will arise of the financial resources required to implement it.</w:t>
      </w:r>
      <w:bookmarkEnd w:id="106"/>
    </w:p>
    <w:p w14:paraId="0E781375" w14:textId="77777777" w:rsidR="00EB61D5" w:rsidRPr="00EB61D5" w:rsidRDefault="00EB61D5" w:rsidP="00EB61D5">
      <w:pPr>
        <w:numPr>
          <w:ilvl w:val="0"/>
          <w:numId w:val="119"/>
        </w:numPr>
        <w:spacing w:after="0" w:line="240" w:lineRule="auto"/>
        <w:jc w:val="both"/>
        <w:rPr>
          <w:b/>
          <w:bCs/>
          <w:lang w:val="fr-FR"/>
        </w:rPr>
      </w:pPr>
      <w:r w:rsidRPr="00EB61D5">
        <w:rPr>
          <w:b/>
          <w:bCs/>
        </w:rPr>
        <w:t>In conclusion, communication and public awareness are rated moderately unsatisfactory.</w:t>
      </w:r>
      <w:r w:rsidRPr="00EB61D5">
        <w:rPr>
          <w:b/>
          <w:bCs/>
        </w:rPr>
        <w:tab/>
        <w:t xml:space="preserve"> </w:t>
      </w:r>
      <w:r w:rsidRPr="00EB61D5">
        <w:rPr>
          <w:b/>
          <w:bCs/>
          <w:lang w:val="fr-FR"/>
        </w:rPr>
        <w:t>(MU).</w:t>
      </w:r>
    </w:p>
    <w:p w14:paraId="2F8F2BD3" w14:textId="77777777" w:rsidR="00EB61D5" w:rsidRPr="00EB61D5" w:rsidRDefault="00EB61D5" w:rsidP="00EB61D5">
      <w:pPr>
        <w:spacing w:after="0" w:line="240" w:lineRule="auto"/>
        <w:jc w:val="both"/>
        <w:rPr>
          <w:lang w:val="fr-FR"/>
        </w:rPr>
      </w:pPr>
    </w:p>
    <w:p w14:paraId="2290F999" w14:textId="77777777" w:rsidR="00EB61D5" w:rsidRPr="00EB61D5" w:rsidRDefault="00EB61D5" w:rsidP="00EB61D5">
      <w:pPr>
        <w:rPr>
          <w:b/>
          <w:bCs/>
          <w:lang w:val="fr-FR"/>
        </w:rPr>
      </w:pPr>
      <w:r w:rsidRPr="00EB61D5">
        <w:rPr>
          <w:b/>
          <w:bCs/>
          <w:color w:val="8496B0" w:themeColor="text2" w:themeTint="99"/>
          <w:lang w:val="fr-FR"/>
        </w:rPr>
        <w:t>4.9.8</w:t>
      </w:r>
      <w:r w:rsidRPr="00EB61D5">
        <w:t xml:space="preserve"> </w:t>
      </w:r>
      <w:r w:rsidRPr="00EB61D5">
        <w:rPr>
          <w:b/>
          <w:bCs/>
          <w:color w:val="8496B0" w:themeColor="text2" w:themeTint="99"/>
          <w:lang w:val="fr-FR"/>
        </w:rPr>
        <w:t xml:space="preserve">Risk </w:t>
      </w:r>
      <w:proofErr w:type="spellStart"/>
      <w:r w:rsidRPr="00EB61D5">
        <w:rPr>
          <w:b/>
          <w:bCs/>
          <w:color w:val="8496B0" w:themeColor="text2" w:themeTint="99"/>
          <w:lang w:val="fr-FR"/>
        </w:rPr>
        <w:t>validity</w:t>
      </w:r>
      <w:proofErr w:type="spellEnd"/>
      <w:r w:rsidRPr="00EB61D5">
        <w:rPr>
          <w:b/>
          <w:bCs/>
          <w:color w:val="8496B0" w:themeColor="text2" w:themeTint="99"/>
          <w:lang w:val="fr-FR"/>
        </w:rPr>
        <w:t xml:space="preserve"> </w:t>
      </w:r>
    </w:p>
    <w:p w14:paraId="2EC4220C" w14:textId="77777777" w:rsidR="00EB61D5" w:rsidRPr="00EB61D5" w:rsidRDefault="00EB61D5" w:rsidP="00EB61D5">
      <w:pPr>
        <w:numPr>
          <w:ilvl w:val="0"/>
          <w:numId w:val="119"/>
        </w:numPr>
        <w:spacing w:after="120" w:line="240" w:lineRule="auto"/>
        <w:jc w:val="both"/>
      </w:pPr>
      <w:r w:rsidRPr="00EB61D5">
        <w:lastRenderedPageBreak/>
        <w:t xml:space="preserve">Of the nine (9) risks identified in the </w:t>
      </w:r>
      <w:proofErr w:type="spellStart"/>
      <w:r w:rsidRPr="00EB61D5">
        <w:t>ProDoc</w:t>
      </w:r>
      <w:proofErr w:type="spellEnd"/>
      <w:r w:rsidRPr="00EB61D5">
        <w:t>, only 3 have been assessed during the 3 years of implementation (July 2019 - June 2022): (</w:t>
      </w:r>
      <w:proofErr w:type="spellStart"/>
      <w:r w:rsidRPr="00EB61D5">
        <w:t>i</w:t>
      </w:r>
      <w:proofErr w:type="spellEnd"/>
      <w:r w:rsidRPr="00EB61D5">
        <w:t>) the length and slowness of the processes for drafting, adopting, and promulgating texts, (ii) the willingness of institutions to share their knowledge and coordinate their activities regarding authorization procedures, (iii) the high rate of staff turnover in government institutions and agencies and the loss of key personnel.</w:t>
      </w:r>
    </w:p>
    <w:p w14:paraId="355AFA6E" w14:textId="77777777" w:rsidR="00EB61D5" w:rsidRPr="00EB61D5" w:rsidRDefault="00EB61D5" w:rsidP="007D4C05">
      <w:pPr>
        <w:numPr>
          <w:ilvl w:val="0"/>
          <w:numId w:val="119"/>
        </w:numPr>
        <w:spacing w:after="120" w:line="240" w:lineRule="auto"/>
        <w:ind w:left="357" w:hanging="357"/>
        <w:jc w:val="both"/>
        <w:rPr>
          <w:lang w:val="fr-FR"/>
        </w:rPr>
      </w:pPr>
      <w:r w:rsidRPr="00EB61D5">
        <w:t xml:space="preserve">Consolidation of the assessment of these three risks gives a low risk level, as there were no major risks during the period under review. However, the adoption by the competent authorities of the validated texts takes time, and with the approach of general elections at the end of 2023, there is a risk that the texts will not come into force before the end of the project (high risk), and that staff changes in certain administrations will delay the project (significant risk). In addition, the late adoption of the ABS strategy will prevent the valorization component of component 3 from being implemented. </w:t>
      </w:r>
      <w:r w:rsidRPr="00EB61D5">
        <w:rPr>
          <w:lang w:val="fr-FR"/>
        </w:rPr>
        <w:t xml:space="preserve">This </w:t>
      </w:r>
      <w:proofErr w:type="spellStart"/>
      <w:r w:rsidRPr="00EB61D5">
        <w:rPr>
          <w:lang w:val="fr-FR"/>
        </w:rPr>
        <w:t>risk</w:t>
      </w:r>
      <w:proofErr w:type="spellEnd"/>
      <w:r w:rsidRPr="00EB61D5">
        <w:rPr>
          <w:lang w:val="fr-FR"/>
        </w:rPr>
        <w:t xml:space="preserve"> </w:t>
      </w:r>
      <w:proofErr w:type="spellStart"/>
      <w:r w:rsidRPr="00EB61D5">
        <w:rPr>
          <w:lang w:val="fr-FR"/>
        </w:rPr>
        <w:t>is</w:t>
      </w:r>
      <w:proofErr w:type="spellEnd"/>
      <w:r w:rsidRPr="00EB61D5">
        <w:rPr>
          <w:lang w:val="fr-FR"/>
        </w:rPr>
        <w:t xml:space="preserve"> high.</w:t>
      </w:r>
    </w:p>
    <w:p w14:paraId="7E462027" w14:textId="77777777" w:rsidR="00EB61D5" w:rsidRPr="00EB61D5" w:rsidRDefault="00EB61D5" w:rsidP="007D4C05">
      <w:pPr>
        <w:numPr>
          <w:ilvl w:val="0"/>
          <w:numId w:val="119"/>
        </w:numPr>
        <w:spacing w:after="120" w:line="240" w:lineRule="auto"/>
        <w:ind w:left="357" w:hanging="357"/>
        <w:jc w:val="both"/>
      </w:pPr>
      <w:r w:rsidRPr="00EB61D5">
        <w:t xml:space="preserve">The 2nd risk above is considered moderate (as a precaution) because the knowledge-sharing phase of the project has not really begun. </w:t>
      </w:r>
    </w:p>
    <w:p w14:paraId="634C8255" w14:textId="77777777" w:rsidR="00EB61D5" w:rsidRPr="00EB61D5" w:rsidRDefault="00EB61D5" w:rsidP="007D4C05">
      <w:pPr>
        <w:numPr>
          <w:ilvl w:val="0"/>
          <w:numId w:val="119"/>
        </w:numPr>
        <w:spacing w:after="120" w:line="240" w:lineRule="auto"/>
        <w:ind w:left="357" w:hanging="357"/>
        <w:jc w:val="both"/>
      </w:pPr>
      <w:r w:rsidRPr="00EB61D5">
        <w:t xml:space="preserve">The </w:t>
      </w:r>
      <w:proofErr w:type="spellStart"/>
      <w:r w:rsidRPr="00EB61D5">
        <w:t>ProDoc</w:t>
      </w:r>
      <w:proofErr w:type="spellEnd"/>
      <w:r w:rsidRPr="00EB61D5">
        <w:t xml:space="preserve"> indicates that the risk to communities' interest in engaging in ABS-compliant value chains is high for the duration of the project. The review considers that actions to mitigate this risk by supporting the dissemination of the BDA Foundation's experience should be integrated into the awareness-raising activities of the ABS-DRC-UNEP project.</w:t>
      </w:r>
    </w:p>
    <w:p w14:paraId="0930F4FD" w14:textId="77777777" w:rsidR="00EB61D5" w:rsidRPr="00EB61D5" w:rsidRDefault="00EB61D5" w:rsidP="007D4C05">
      <w:pPr>
        <w:numPr>
          <w:ilvl w:val="0"/>
          <w:numId w:val="119"/>
        </w:numPr>
        <w:spacing w:after="120" w:line="240" w:lineRule="auto"/>
        <w:ind w:left="357" w:hanging="357"/>
        <w:jc w:val="both"/>
        <w:rPr>
          <w:b/>
          <w:bCs/>
        </w:rPr>
      </w:pPr>
      <w:r w:rsidRPr="00EB61D5">
        <w:rPr>
          <w:b/>
          <w:bCs/>
        </w:rPr>
        <w:t>If we summarize the ratings for the factors, processes and cross-cutting issues affecting project performance (excluding risk validity), the overall rating is moderately unsatisfactory (MU).</w:t>
      </w:r>
    </w:p>
    <w:p w14:paraId="363335EC" w14:textId="77777777" w:rsidR="00EB61D5" w:rsidRPr="00EB61D5" w:rsidRDefault="00EB61D5" w:rsidP="00EB61D5">
      <w:pPr>
        <w:keepNext/>
        <w:keepLines/>
        <w:spacing w:after="0" w:line="240" w:lineRule="auto"/>
        <w:jc w:val="both"/>
        <w:outlineLvl w:val="0"/>
        <w:rPr>
          <w:rFonts w:eastAsiaTheme="majorEastAsia" w:cstheme="majorBidi"/>
          <w:b/>
          <w:color w:val="385623" w:themeColor="accent6" w:themeShade="80"/>
          <w:sz w:val="24"/>
        </w:rPr>
      </w:pPr>
      <w:bookmarkStart w:id="107" w:name="_Toc154419279"/>
      <w:r w:rsidRPr="00EB61D5">
        <w:rPr>
          <w:rFonts w:eastAsiaTheme="majorEastAsia" w:cstheme="majorBidi"/>
          <w:b/>
          <w:noProof/>
          <w:color w:val="385623" w:themeColor="accent6" w:themeShade="80"/>
          <w:sz w:val="24"/>
          <w:lang w:val="fr-FR"/>
        </w:rPr>
        <mc:AlternateContent>
          <mc:Choice Requires="wps">
            <w:drawing>
              <wp:anchor distT="0" distB="0" distL="114300" distR="114300" simplePos="0" relativeHeight="251771904" behindDoc="0" locked="0" layoutInCell="1" allowOverlap="1" wp14:anchorId="65A8786C" wp14:editId="0B20B156">
                <wp:simplePos x="0" y="0"/>
                <wp:positionH relativeFrom="column">
                  <wp:posOffset>88669</wp:posOffset>
                </wp:positionH>
                <wp:positionV relativeFrom="paragraph">
                  <wp:posOffset>201873</wp:posOffset>
                </wp:positionV>
                <wp:extent cx="5992586" cy="302078"/>
                <wp:effectExtent l="0" t="0" r="27305" b="22225"/>
                <wp:wrapNone/>
                <wp:docPr id="137628160" name="Zone de texte 1"/>
                <wp:cNvGraphicFramePr/>
                <a:graphic xmlns:a="http://schemas.openxmlformats.org/drawingml/2006/main">
                  <a:graphicData uri="http://schemas.microsoft.com/office/word/2010/wordprocessingShape">
                    <wps:wsp>
                      <wps:cNvSpPr txBox="1"/>
                      <wps:spPr>
                        <a:xfrm>
                          <a:off x="0" y="0"/>
                          <a:ext cx="5992586" cy="302078"/>
                        </a:xfrm>
                        <a:prstGeom prst="rect">
                          <a:avLst/>
                        </a:prstGeom>
                        <a:solidFill>
                          <a:srgbClr val="4472C4">
                            <a:lumMod val="20000"/>
                            <a:lumOff val="80000"/>
                          </a:srgbClr>
                        </a:solidFill>
                        <a:ln w="6350">
                          <a:solidFill>
                            <a:srgbClr val="70AD47">
                              <a:lumMod val="75000"/>
                            </a:srgbClr>
                          </a:solidFill>
                        </a:ln>
                      </wps:spPr>
                      <wps:txbx>
                        <w:txbxContent>
                          <w:p w14:paraId="1EA678AC" w14:textId="77777777" w:rsidR="00EB61D5" w:rsidRPr="00A814C8" w:rsidRDefault="00EB61D5" w:rsidP="00EB61D5">
                            <w:pPr>
                              <w:shd w:val="clear" w:color="auto" w:fill="FFF2CC" w:themeFill="accent4" w:themeFillTint="33"/>
                              <w:spacing w:after="0"/>
                              <w:rPr>
                                <w:b/>
                                <w:bCs/>
                                <w:color w:val="7030A0"/>
                                <w:sz w:val="20"/>
                                <w:szCs w:val="20"/>
                              </w:rPr>
                            </w:pPr>
                            <w:r w:rsidRPr="00A814C8">
                              <w:rPr>
                                <w:b/>
                                <w:bCs/>
                                <w:color w:val="7030A0"/>
                                <w:sz w:val="20"/>
                                <w:szCs w:val="20"/>
                              </w:rPr>
                              <w:t>Assessment of factors and processes affecting project performance: moderately unsatisfactory (MU)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A8786C" id="_x0000_s1047" type="#_x0000_t202" style="position:absolute;left:0;text-align:left;margin-left:7pt;margin-top:15.9pt;width:471.85pt;height:23.8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" fillcolor="#dae3f3" strokecolor="#548235" strokeweight=".5pt">
                <v:textbox>
                  <w:txbxContent>
                    <w:p w14:paraId="1EA678AC" w14:textId="77777777" w:rsidR="00EB61D5" w:rsidRPr="00A814C8" w:rsidRDefault="00EB61D5" w:rsidP="00EB61D5">
                      <w:pPr>
                        <w:shd w:val="clear" w:color="auto" w:fill="FFF2CC" w:themeFill="accent4" w:themeFillTint="33"/>
                        <w:spacing w:after="0"/>
                        <w:rPr>
                          <w:b/>
                          <w:bCs/>
                          <w:color w:val="7030A0"/>
                          <w:sz w:val="20"/>
                          <w:szCs w:val="20"/>
                        </w:rPr>
                      </w:pPr>
                      <w:r w:rsidRPr="00A814C8">
                        <w:rPr>
                          <w:b/>
                          <w:bCs/>
                          <w:color w:val="7030A0"/>
                          <w:sz w:val="20"/>
                          <w:szCs w:val="20"/>
                        </w:rPr>
                        <w:t>Assessment of factors and processes affecting project performance: moderately unsatisfactory (MU)</w:t>
                      </w:r>
                    </w:p>
                  </w:txbxContent>
                </v:textbox>
              </v:shape>
            </w:pict>
          </mc:Fallback>
        </mc:AlternateContent>
      </w:r>
      <w:bookmarkEnd w:id="107"/>
    </w:p>
    <w:p w14:paraId="3C227097" w14:textId="0976239D" w:rsidR="002C0B71" w:rsidRPr="00EB61D5" w:rsidRDefault="002C0B71" w:rsidP="00E62C44">
      <w:pPr>
        <w:spacing w:after="0"/>
        <w:jc w:val="both"/>
      </w:pPr>
    </w:p>
    <w:p w14:paraId="698D173E" w14:textId="1A41A2FB" w:rsidR="00E34725" w:rsidRPr="00EB61D5" w:rsidRDefault="00E34725" w:rsidP="000F3BBC">
      <w:pPr>
        <w:pStyle w:val="Titre1"/>
        <w:rPr>
          <w:lang w:val="en-US"/>
        </w:rPr>
      </w:pPr>
    </w:p>
    <w:p w14:paraId="3BA9FF59" w14:textId="77777777" w:rsidR="005F77E8" w:rsidRPr="00EB61D5" w:rsidRDefault="005F77E8" w:rsidP="000F3BBC">
      <w:pPr>
        <w:pStyle w:val="Titre1"/>
        <w:rPr>
          <w:lang w:val="en-US"/>
        </w:rPr>
        <w:sectPr w:rsidR="005F77E8" w:rsidRPr="00EB61D5" w:rsidSect="000F4E9F">
          <w:footerReference w:type="default" r:id="rId19"/>
          <w:pgSz w:w="12240" w:h="15840"/>
          <w:pgMar w:top="1440" w:right="1440" w:bottom="1440" w:left="1440" w:header="708" w:footer="708" w:gutter="0"/>
          <w:cols w:space="708"/>
          <w:docGrid w:linePitch="360"/>
        </w:sectPr>
      </w:pPr>
    </w:p>
    <w:p w14:paraId="17EA4E3F" w14:textId="7F8C20CF" w:rsidR="001F6FA6" w:rsidRDefault="00F51ACB" w:rsidP="000F3BBC">
      <w:pPr>
        <w:pStyle w:val="Titre1"/>
      </w:pPr>
      <w:bookmarkStart w:id="108" w:name="_Toc154419280"/>
      <w:r>
        <w:lastRenderedPageBreak/>
        <w:t xml:space="preserve">5. </w:t>
      </w:r>
      <w:r w:rsidR="00DE4AC9">
        <w:t xml:space="preserve">CONCLUSION </w:t>
      </w:r>
      <w:r w:rsidR="00A37205">
        <w:t>AND</w:t>
      </w:r>
      <w:r w:rsidR="00DE4AC9">
        <w:t xml:space="preserve"> RECOMM</w:t>
      </w:r>
      <w:r w:rsidR="00430323">
        <w:t>E</w:t>
      </w:r>
      <w:r w:rsidR="00DE4AC9">
        <w:t>NDATIONS</w:t>
      </w:r>
      <w:bookmarkEnd w:id="108"/>
      <w:r w:rsidR="001F6FA6">
        <w:t xml:space="preserve"> </w:t>
      </w:r>
    </w:p>
    <w:p w14:paraId="12C88A53" w14:textId="77777777" w:rsidR="001C534F" w:rsidRDefault="001C534F" w:rsidP="00BC4741">
      <w:pPr>
        <w:spacing w:after="0"/>
        <w:rPr>
          <w:lang w:val="fr-FR"/>
        </w:rPr>
      </w:pPr>
    </w:p>
    <w:p w14:paraId="6A9CAEEF" w14:textId="59959BD5" w:rsidR="00605FA4" w:rsidRDefault="00730296" w:rsidP="000F3BBC">
      <w:pPr>
        <w:pStyle w:val="Titre2"/>
      </w:pPr>
      <w:bookmarkStart w:id="109" w:name="_Hlk141274555"/>
      <w:bookmarkStart w:id="110" w:name="_Toc154419281"/>
      <w:r>
        <w:t xml:space="preserve">5.1 </w:t>
      </w:r>
      <w:r w:rsidR="00DE4AC9">
        <w:t>Conclusion</w:t>
      </w:r>
      <w:bookmarkEnd w:id="110"/>
    </w:p>
    <w:p w14:paraId="6F22925A" w14:textId="77777777" w:rsidR="00A37205" w:rsidRPr="00A37205" w:rsidRDefault="00A37205" w:rsidP="00A37205">
      <w:pPr>
        <w:numPr>
          <w:ilvl w:val="0"/>
          <w:numId w:val="119"/>
        </w:numPr>
        <w:spacing w:after="120" w:line="240" w:lineRule="auto"/>
        <w:contextualSpacing/>
        <w:jc w:val="both"/>
        <w:rPr>
          <w:rFonts w:cstheme="minorHAnsi"/>
        </w:rPr>
      </w:pPr>
      <w:bookmarkStart w:id="111" w:name="_Hlk139458649"/>
      <w:bookmarkStart w:id="112" w:name="_Hlk146124509"/>
      <w:bookmarkStart w:id="113" w:name="_Hlk146296174"/>
      <w:bookmarkEnd w:id="109"/>
      <w:r w:rsidRPr="00A37205">
        <w:rPr>
          <w:rFonts w:cstheme="minorHAnsi"/>
        </w:rPr>
        <w:t xml:space="preserve">Overall, the project is regarded as moderately unsatisfactory, as it is still at the stage of unavailable products. This is an unsatisfactory result considering that the project has been extended by 24 months to take account of delays of all kinds, particularly the delay caused by the COVID-19 pandemic. </w:t>
      </w:r>
    </w:p>
    <w:p w14:paraId="1C558B52" w14:textId="77777777" w:rsidR="00A37205" w:rsidRPr="00A37205" w:rsidRDefault="00A37205" w:rsidP="00A37205">
      <w:pPr>
        <w:spacing w:after="120" w:line="240" w:lineRule="auto"/>
        <w:ind w:left="360"/>
        <w:contextualSpacing/>
        <w:jc w:val="both"/>
        <w:rPr>
          <w:rFonts w:cstheme="minorHAnsi"/>
        </w:rPr>
      </w:pPr>
    </w:p>
    <w:p w14:paraId="18CE8FC0" w14:textId="77777777" w:rsidR="00A37205" w:rsidRPr="00A37205" w:rsidRDefault="00A37205" w:rsidP="00A37205">
      <w:pPr>
        <w:numPr>
          <w:ilvl w:val="0"/>
          <w:numId w:val="119"/>
        </w:numPr>
        <w:spacing w:after="120" w:line="240" w:lineRule="auto"/>
        <w:contextualSpacing/>
        <w:jc w:val="both"/>
        <w:rPr>
          <w:rFonts w:cstheme="minorHAnsi"/>
        </w:rPr>
      </w:pPr>
      <w:r w:rsidRPr="00A37205">
        <w:rPr>
          <w:rFonts w:cstheme="minorHAnsi"/>
        </w:rPr>
        <w:t xml:space="preserve">There are two main structural reasons for this underperformance: the quality of project design and the factors and processes affecting project implementation, in particular the quality of project management and supervision. </w:t>
      </w:r>
    </w:p>
    <w:p w14:paraId="476D6CC0" w14:textId="77777777" w:rsidR="00A37205" w:rsidRPr="00A37205" w:rsidRDefault="00A37205" w:rsidP="00A37205">
      <w:pPr>
        <w:spacing w:after="120" w:line="240" w:lineRule="auto"/>
        <w:ind w:left="360"/>
        <w:contextualSpacing/>
        <w:jc w:val="both"/>
        <w:rPr>
          <w:rFonts w:cstheme="minorHAnsi"/>
        </w:rPr>
      </w:pPr>
    </w:p>
    <w:p w14:paraId="4BF1DDD6" w14:textId="77777777" w:rsidR="00A37205" w:rsidRPr="00A37205" w:rsidRDefault="00A37205" w:rsidP="00A37205">
      <w:pPr>
        <w:numPr>
          <w:ilvl w:val="0"/>
          <w:numId w:val="119"/>
        </w:numPr>
        <w:spacing w:after="120" w:line="240" w:lineRule="auto"/>
        <w:contextualSpacing/>
        <w:jc w:val="both"/>
        <w:rPr>
          <w:rFonts w:cstheme="minorHAnsi"/>
        </w:rPr>
      </w:pPr>
      <w:r w:rsidRPr="00A37205">
        <w:rPr>
          <w:rFonts w:cstheme="minorHAnsi"/>
        </w:rPr>
        <w:t>On the one hand, the project's main strengths lie in its strategic relevance, the government's commitment and political will, a good definition of the problem, acceptance of the project by the stakeholders involved in ABS, compliance with UNEP's financial policies and procedures, and to a lesser degree the country's ownership and motivation, the measures taken by the PMU to ensure the project's implementation in a period of containment related to COVID-19.</w:t>
      </w:r>
    </w:p>
    <w:p w14:paraId="18D83DA6" w14:textId="77777777" w:rsidR="00A37205" w:rsidRPr="00A37205" w:rsidRDefault="00A37205" w:rsidP="00A37205">
      <w:pPr>
        <w:spacing w:after="120" w:line="240" w:lineRule="auto"/>
        <w:ind w:left="360"/>
        <w:contextualSpacing/>
        <w:jc w:val="both"/>
        <w:rPr>
          <w:rFonts w:cstheme="minorHAnsi"/>
        </w:rPr>
      </w:pPr>
    </w:p>
    <w:p w14:paraId="3AC1DA27" w14:textId="77777777" w:rsidR="00A37205" w:rsidRPr="00A37205" w:rsidRDefault="00A37205" w:rsidP="00A37205">
      <w:pPr>
        <w:numPr>
          <w:ilvl w:val="0"/>
          <w:numId w:val="119"/>
        </w:numPr>
        <w:spacing w:after="120" w:line="240" w:lineRule="auto"/>
        <w:jc w:val="both"/>
      </w:pPr>
      <w:r w:rsidRPr="00A37205">
        <w:rPr>
          <w:rFonts w:cstheme="minorHAnsi"/>
        </w:rPr>
        <w:t>The government's commitment and political will have been demonstrated by its ratification of the Nagoya Protocol and its determination to create a favorable environment for its implementation in the DRC. The definition of the problem is based on a sound analysis of the context of access and benefit sharing linked to the use of genetic resources.</w:t>
      </w:r>
      <w:r w:rsidRPr="00A37205">
        <w:t xml:space="preserve"> Strategic relevance has been confirmed by its alignment with national, sub-regional, regional, and global strategic priorities for the environment in general, and biodiversity conservation in particular. With UNEP's support, the PMU was able to comply with UNEP's financial management rules. As far as country ownership and motivation are concerned, all parties feel motivated and are looking for ways and means to ensure real ownership. In addition, consultation meetings have sometimes been used to raise awareness. Finally, in the face of COVID-19, the PMU has initiated virtual activities under difficult conditions, so as not to totally interrupt the execution of the project. </w:t>
      </w:r>
    </w:p>
    <w:p w14:paraId="39DAE3A2" w14:textId="77777777" w:rsidR="00A37205" w:rsidRPr="00A37205" w:rsidRDefault="00A37205" w:rsidP="00A37205">
      <w:pPr>
        <w:numPr>
          <w:ilvl w:val="0"/>
          <w:numId w:val="119"/>
        </w:numPr>
        <w:spacing w:after="120" w:line="240" w:lineRule="auto"/>
        <w:jc w:val="both"/>
      </w:pPr>
      <w:bookmarkStart w:id="114" w:name="_Hlk146103828"/>
      <w:bookmarkStart w:id="115" w:name="_Hlk146127165"/>
      <w:bookmarkEnd w:id="112"/>
      <w:r w:rsidRPr="00A37205">
        <w:t>On the other hand, the project contains numerous weaknesses, the most significant of which are : the inadequate articulation of certain project activities, the absence of a clear and transparent contractual and legal basis for the project's implementation arrangements (MEDD - AASD relationship), the lack of analysis of stakeholders' and partners' capacities, the poor consultation of PACL and vulnerable/marginalized groups, the modalities and processes for developing and validating the project's deliverables and products not sufficiently rational and clearly established, inadequate project management and supervision, with the absence of a COPIL during the period under review, insufficient financial resources (over 60% in kind), late availability of financial resources, poor mobilization of co-financing, insufficient consideration of human rights and gender equity.</w:t>
      </w:r>
      <w:bookmarkEnd w:id="114"/>
    </w:p>
    <w:p w14:paraId="1D5B930C" w14:textId="77777777" w:rsidR="00A37205" w:rsidRPr="00A37205" w:rsidRDefault="00A37205" w:rsidP="00A37205">
      <w:pPr>
        <w:numPr>
          <w:ilvl w:val="0"/>
          <w:numId w:val="119"/>
        </w:numPr>
        <w:spacing w:after="120" w:line="240" w:lineRule="auto"/>
        <w:jc w:val="both"/>
      </w:pPr>
      <w:r w:rsidRPr="00A37205">
        <w:t xml:space="preserve">Various reasons account for the project's weaknesses. Some activities in components 2 and 3 are directly linked to the availability of products from component 1. Awareness-raising and training activities were scattered across the three components, whereas component 2 is explicitly dedicated to awareness-raising and capacity-building. Putting together the development of an awareness/communication strategy and the deployment of an awareness campaign as a single product is neither coherent nor effective. The same goes for considering the definition of the roles </w:t>
      </w:r>
      <w:r w:rsidRPr="00A37205">
        <w:lastRenderedPageBreak/>
        <w:t xml:space="preserve">and responsibilities of the authorities and institutions involved in ABS and the guidance document on the same subject as two separate products. In the absence of an analysis of the capacities of stakeholders and partners, project implementation has not benefited from the most appropriate expertise, as evidenced by the results after 4 years of implementation. At this stage of the review, important outputs are not available, let alone results, because of inadequacies in the quality of project management and supervision. The absence of a contractual legal framework between the MEDD and the NGO AASD, specifying the responsibilities of the parties and the modalities of intervention, has led to an almost sight-seeing navigation of the project management. With the absence of the COPIL during the period under review, the project benefited little from the strategic orientation of the MEDD. </w:t>
      </w:r>
    </w:p>
    <w:bookmarkEnd w:id="115"/>
    <w:p w14:paraId="5D24FAFD" w14:textId="77777777" w:rsidR="00A37205" w:rsidRPr="00A37205" w:rsidRDefault="00A37205" w:rsidP="00A37205">
      <w:pPr>
        <w:numPr>
          <w:ilvl w:val="0"/>
          <w:numId w:val="119"/>
        </w:numPr>
        <w:spacing w:after="120" w:line="240" w:lineRule="auto"/>
        <w:jc w:val="both"/>
      </w:pPr>
      <w:r w:rsidRPr="00A37205">
        <w:t>Extending the project by 2 years without additional resources did not reduce its effectiveness. On the contrary, by allowing the project to develop over a total period of 5 years, was much more suited to an institutional support project.</w:t>
      </w:r>
    </w:p>
    <w:bookmarkEnd w:id="113"/>
    <w:p w14:paraId="6EBDAE9F" w14:textId="77777777" w:rsidR="00A37205" w:rsidRPr="00A37205" w:rsidRDefault="00A37205" w:rsidP="00A37205">
      <w:pPr>
        <w:numPr>
          <w:ilvl w:val="0"/>
          <w:numId w:val="119"/>
        </w:numPr>
        <w:spacing w:after="120" w:line="240" w:lineRule="auto"/>
        <w:ind w:left="357" w:hanging="357"/>
        <w:jc w:val="both"/>
        <w:rPr>
          <w:lang w:val="fr-FR"/>
        </w:rPr>
      </w:pPr>
      <w:r w:rsidRPr="00A37205">
        <w:rPr>
          <w:rFonts w:cstheme="minorHAnsi"/>
        </w:rPr>
        <w:t xml:space="preserve">Table 12 below summarizes the assessments and findings presented in Chapter 5 and shows why the project is considered moderately unsatisfactory. </w:t>
      </w:r>
      <w:r w:rsidRPr="00A37205">
        <w:rPr>
          <w:rFonts w:cstheme="minorHAnsi"/>
          <w:lang w:val="fr-FR"/>
        </w:rPr>
        <w:t>(MU).</w:t>
      </w:r>
    </w:p>
    <w:p w14:paraId="7DE10D7B" w14:textId="77777777" w:rsidR="00A37205" w:rsidRPr="00A37205" w:rsidRDefault="00A37205" w:rsidP="00A37205">
      <w:pPr>
        <w:jc w:val="center"/>
        <w:rPr>
          <w:rFonts w:cstheme="minorHAnsi"/>
          <w:b/>
          <w:bCs/>
          <w:i/>
          <w:iCs/>
          <w:color w:val="385623" w:themeColor="accent6" w:themeShade="80"/>
          <w:sz w:val="20"/>
          <w:szCs w:val="20"/>
        </w:rPr>
      </w:pPr>
      <w:r w:rsidRPr="00A37205">
        <w:rPr>
          <w:rFonts w:cstheme="minorHAnsi"/>
          <w:b/>
          <w:bCs/>
          <w:i/>
          <w:iCs/>
          <w:color w:val="385623" w:themeColor="accent6" w:themeShade="80"/>
          <w:sz w:val="20"/>
          <w:szCs w:val="20"/>
        </w:rPr>
        <w:t xml:space="preserve">Table </w:t>
      </w:r>
      <w:proofErr w:type="gramStart"/>
      <w:r w:rsidRPr="00A37205">
        <w:rPr>
          <w:rFonts w:cstheme="minorHAnsi"/>
          <w:b/>
          <w:bCs/>
          <w:i/>
          <w:iCs/>
          <w:color w:val="385623" w:themeColor="accent6" w:themeShade="80"/>
          <w:sz w:val="20"/>
          <w:szCs w:val="20"/>
        </w:rPr>
        <w:t>12 :</w:t>
      </w:r>
      <w:proofErr w:type="gramEnd"/>
      <w:r w:rsidRPr="00A37205">
        <w:rPr>
          <w:rFonts w:cstheme="minorHAnsi"/>
          <w:b/>
          <w:bCs/>
          <w:i/>
          <w:iCs/>
          <w:color w:val="385623" w:themeColor="accent6" w:themeShade="80"/>
          <w:sz w:val="20"/>
          <w:szCs w:val="20"/>
        </w:rPr>
        <w:t xml:space="preserve"> Summary of project findings and evaluations</w:t>
      </w:r>
    </w:p>
    <w:tbl>
      <w:tblPr>
        <w:tblStyle w:val="Grilledutableau"/>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395"/>
        <w:gridCol w:w="5909"/>
        <w:gridCol w:w="1026"/>
      </w:tblGrid>
      <w:tr w:rsidR="00A37205" w:rsidRPr="00A37205" w14:paraId="7ED666FC" w14:textId="77777777" w:rsidTr="00D1289F">
        <w:trPr>
          <w:tblHeader/>
        </w:trPr>
        <w:tc>
          <w:tcPr>
            <w:tcW w:w="2395" w:type="dxa"/>
            <w:shd w:val="clear" w:color="auto" w:fill="FFF2CC" w:themeFill="accent4" w:themeFillTint="33"/>
          </w:tcPr>
          <w:p w14:paraId="3DCF3479" w14:textId="77777777" w:rsidR="00A37205" w:rsidRPr="00A37205" w:rsidRDefault="00A37205" w:rsidP="00A37205">
            <w:pPr>
              <w:jc w:val="center"/>
              <w:rPr>
                <w:b/>
                <w:bCs/>
                <w:lang w:val="fr-FR"/>
              </w:rPr>
            </w:pPr>
            <w:proofErr w:type="spellStart"/>
            <w:r w:rsidRPr="00A37205">
              <w:rPr>
                <w:b/>
                <w:bCs/>
                <w:lang w:val="fr-FR"/>
              </w:rPr>
              <w:t>Criterion</w:t>
            </w:r>
            <w:proofErr w:type="spellEnd"/>
          </w:p>
        </w:tc>
        <w:tc>
          <w:tcPr>
            <w:tcW w:w="5909" w:type="dxa"/>
            <w:shd w:val="clear" w:color="auto" w:fill="FFF2CC" w:themeFill="accent4" w:themeFillTint="33"/>
          </w:tcPr>
          <w:p w14:paraId="511CEB7C" w14:textId="77777777" w:rsidR="00A37205" w:rsidRPr="00A37205" w:rsidRDefault="00A37205" w:rsidP="00A37205">
            <w:pPr>
              <w:jc w:val="center"/>
              <w:rPr>
                <w:b/>
                <w:bCs/>
                <w:lang w:val="fr-FR"/>
              </w:rPr>
            </w:pPr>
            <w:r w:rsidRPr="00A37205">
              <w:rPr>
                <w:b/>
                <w:bCs/>
                <w:lang w:val="fr-FR"/>
              </w:rPr>
              <w:t xml:space="preserve">Evaluation </w:t>
            </w:r>
            <w:proofErr w:type="spellStart"/>
            <w:r w:rsidRPr="00A37205">
              <w:rPr>
                <w:b/>
                <w:bCs/>
                <w:lang w:val="fr-FR"/>
              </w:rPr>
              <w:t>summary</w:t>
            </w:r>
            <w:proofErr w:type="spellEnd"/>
          </w:p>
        </w:tc>
        <w:tc>
          <w:tcPr>
            <w:tcW w:w="1026" w:type="dxa"/>
            <w:shd w:val="clear" w:color="auto" w:fill="FFF2CC" w:themeFill="accent4" w:themeFillTint="33"/>
          </w:tcPr>
          <w:p w14:paraId="5D82D29B" w14:textId="77777777" w:rsidR="00A37205" w:rsidRPr="00A37205" w:rsidRDefault="00A37205" w:rsidP="00A37205">
            <w:pPr>
              <w:jc w:val="center"/>
              <w:rPr>
                <w:b/>
                <w:bCs/>
                <w:lang w:val="fr-FR"/>
              </w:rPr>
            </w:pPr>
            <w:proofErr w:type="spellStart"/>
            <w:r w:rsidRPr="00A37205">
              <w:rPr>
                <w:b/>
                <w:bCs/>
                <w:lang w:val="fr-FR"/>
              </w:rPr>
              <w:t>Scoring</w:t>
            </w:r>
            <w:proofErr w:type="spellEnd"/>
          </w:p>
        </w:tc>
      </w:tr>
      <w:tr w:rsidR="00A37205" w:rsidRPr="00A37205" w14:paraId="631BD242" w14:textId="77777777" w:rsidTr="00D1289F">
        <w:tc>
          <w:tcPr>
            <w:tcW w:w="2395" w:type="dxa"/>
          </w:tcPr>
          <w:p w14:paraId="0239DA38" w14:textId="77777777" w:rsidR="00A37205" w:rsidRPr="00A37205" w:rsidRDefault="00A37205" w:rsidP="00A37205">
            <w:pPr>
              <w:rPr>
                <w:b/>
                <w:bCs/>
                <w:sz w:val="20"/>
                <w:szCs w:val="20"/>
                <w:lang w:val="fr-FR"/>
              </w:rPr>
            </w:pPr>
            <w:r w:rsidRPr="00A37205">
              <w:rPr>
                <w:b/>
                <w:bCs/>
                <w:sz w:val="20"/>
                <w:szCs w:val="20"/>
                <w:lang w:val="fr-FR"/>
              </w:rPr>
              <w:t xml:space="preserve">Strategic relevance </w:t>
            </w:r>
          </w:p>
        </w:tc>
        <w:tc>
          <w:tcPr>
            <w:tcW w:w="5909" w:type="dxa"/>
          </w:tcPr>
          <w:p w14:paraId="007555D0" w14:textId="77777777" w:rsidR="00A37205" w:rsidRPr="00A37205" w:rsidRDefault="00A37205" w:rsidP="00A37205">
            <w:pPr>
              <w:rPr>
                <w:sz w:val="20"/>
                <w:szCs w:val="20"/>
                <w:lang w:val="fr-FR"/>
              </w:rPr>
            </w:pPr>
          </w:p>
        </w:tc>
        <w:tc>
          <w:tcPr>
            <w:tcW w:w="1026" w:type="dxa"/>
          </w:tcPr>
          <w:p w14:paraId="3069BA46" w14:textId="77777777" w:rsidR="00A37205" w:rsidRPr="00A37205" w:rsidRDefault="00A37205" w:rsidP="00A37205">
            <w:pPr>
              <w:jc w:val="center"/>
              <w:rPr>
                <w:b/>
                <w:bCs/>
                <w:lang w:val="fr-FR"/>
              </w:rPr>
            </w:pPr>
            <w:r w:rsidRPr="00A37205">
              <w:rPr>
                <w:b/>
                <w:bCs/>
                <w:lang w:val="fr-FR"/>
              </w:rPr>
              <w:t>6 (HS)</w:t>
            </w:r>
          </w:p>
        </w:tc>
      </w:tr>
      <w:tr w:rsidR="00A37205" w:rsidRPr="00A37205" w14:paraId="3AC8942E" w14:textId="77777777" w:rsidTr="00D1289F">
        <w:tc>
          <w:tcPr>
            <w:tcW w:w="2395" w:type="dxa"/>
          </w:tcPr>
          <w:p w14:paraId="3D5E1BEF" w14:textId="77777777" w:rsidR="00A37205" w:rsidRPr="00A37205" w:rsidRDefault="00A37205" w:rsidP="00A37205">
            <w:pPr>
              <w:numPr>
                <w:ilvl w:val="0"/>
                <w:numId w:val="12"/>
              </w:numPr>
              <w:ind w:left="113" w:hanging="170"/>
              <w:contextualSpacing/>
              <w:rPr>
                <w:sz w:val="20"/>
                <w:szCs w:val="20"/>
              </w:rPr>
            </w:pPr>
            <w:r w:rsidRPr="00A37205">
              <w:rPr>
                <w:sz w:val="20"/>
                <w:szCs w:val="20"/>
              </w:rPr>
              <w:t xml:space="preserve">Alignment with MTS, </w:t>
            </w:r>
            <w:proofErr w:type="spellStart"/>
            <w:r w:rsidRPr="00A37205">
              <w:rPr>
                <w:sz w:val="20"/>
                <w:szCs w:val="20"/>
              </w:rPr>
              <w:t>PoW</w:t>
            </w:r>
            <w:proofErr w:type="spellEnd"/>
            <w:r w:rsidRPr="00A37205">
              <w:rPr>
                <w:sz w:val="20"/>
                <w:szCs w:val="20"/>
              </w:rPr>
              <w:t xml:space="preserve"> and UNEP strategic priorities</w:t>
            </w:r>
          </w:p>
        </w:tc>
        <w:tc>
          <w:tcPr>
            <w:tcW w:w="5909" w:type="dxa"/>
          </w:tcPr>
          <w:p w14:paraId="5E627BD6" w14:textId="77777777" w:rsidR="00A37205" w:rsidRPr="00A37205" w:rsidRDefault="00A37205" w:rsidP="00A37205">
            <w:pPr>
              <w:rPr>
                <w:sz w:val="20"/>
                <w:szCs w:val="20"/>
              </w:rPr>
            </w:pPr>
            <w:r w:rsidRPr="00A37205">
              <w:rPr>
                <w:sz w:val="20"/>
                <w:szCs w:val="20"/>
              </w:rPr>
              <w:t xml:space="preserve">Fully aligned with UNEP's medium-term strategy, </w:t>
            </w:r>
            <w:proofErr w:type="spellStart"/>
            <w:r w:rsidRPr="00A37205">
              <w:rPr>
                <w:sz w:val="20"/>
                <w:szCs w:val="20"/>
              </w:rPr>
              <w:t>programme</w:t>
            </w:r>
            <w:proofErr w:type="spellEnd"/>
            <w:r w:rsidRPr="00A37205">
              <w:rPr>
                <w:sz w:val="20"/>
                <w:szCs w:val="20"/>
              </w:rPr>
              <w:t xml:space="preserve"> of action and strategic priorities</w:t>
            </w:r>
          </w:p>
        </w:tc>
        <w:tc>
          <w:tcPr>
            <w:tcW w:w="1026" w:type="dxa"/>
          </w:tcPr>
          <w:p w14:paraId="03359CAF" w14:textId="77777777" w:rsidR="00A37205" w:rsidRPr="00A37205" w:rsidRDefault="00A37205" w:rsidP="00A37205">
            <w:pPr>
              <w:jc w:val="center"/>
              <w:rPr>
                <w:lang w:val="fr-FR"/>
              </w:rPr>
            </w:pPr>
            <w:r w:rsidRPr="00A37205">
              <w:rPr>
                <w:lang w:val="fr-FR"/>
              </w:rPr>
              <w:t>6 (HS)</w:t>
            </w:r>
          </w:p>
        </w:tc>
      </w:tr>
      <w:tr w:rsidR="00A37205" w:rsidRPr="00A37205" w14:paraId="4367CAC3" w14:textId="77777777" w:rsidTr="00D1289F">
        <w:tc>
          <w:tcPr>
            <w:tcW w:w="2395" w:type="dxa"/>
          </w:tcPr>
          <w:p w14:paraId="3BE981CE" w14:textId="77777777" w:rsidR="00A37205" w:rsidRPr="00A37205" w:rsidRDefault="00A37205" w:rsidP="00A37205">
            <w:pPr>
              <w:numPr>
                <w:ilvl w:val="0"/>
                <w:numId w:val="12"/>
              </w:numPr>
              <w:ind w:left="113" w:hanging="170"/>
              <w:contextualSpacing/>
              <w:rPr>
                <w:sz w:val="20"/>
                <w:szCs w:val="20"/>
              </w:rPr>
            </w:pPr>
            <w:r w:rsidRPr="00A37205">
              <w:rPr>
                <w:sz w:val="20"/>
                <w:szCs w:val="20"/>
              </w:rPr>
              <w:t>Alignment with UNEP/GEF/donor strategic priorities</w:t>
            </w:r>
          </w:p>
        </w:tc>
        <w:tc>
          <w:tcPr>
            <w:tcW w:w="5909" w:type="dxa"/>
          </w:tcPr>
          <w:p w14:paraId="08258532" w14:textId="77777777" w:rsidR="00A37205" w:rsidRPr="00A37205" w:rsidRDefault="00A37205" w:rsidP="00A37205">
            <w:pPr>
              <w:rPr>
                <w:sz w:val="20"/>
                <w:szCs w:val="20"/>
              </w:rPr>
            </w:pPr>
            <w:r w:rsidRPr="00A37205">
              <w:rPr>
                <w:sz w:val="20"/>
                <w:szCs w:val="20"/>
              </w:rPr>
              <w:t>Consistent with GEF-6 focal area strategies on biodiversity conservation</w:t>
            </w:r>
          </w:p>
        </w:tc>
        <w:tc>
          <w:tcPr>
            <w:tcW w:w="1026" w:type="dxa"/>
          </w:tcPr>
          <w:p w14:paraId="22737BF9" w14:textId="77777777" w:rsidR="00A37205" w:rsidRPr="00A37205" w:rsidRDefault="00A37205" w:rsidP="00A37205">
            <w:pPr>
              <w:jc w:val="center"/>
              <w:rPr>
                <w:lang w:val="fr-FR"/>
              </w:rPr>
            </w:pPr>
            <w:r w:rsidRPr="00A37205">
              <w:rPr>
                <w:lang w:val="fr-FR"/>
              </w:rPr>
              <w:t>6 (HS)</w:t>
            </w:r>
          </w:p>
        </w:tc>
      </w:tr>
      <w:tr w:rsidR="00A37205" w:rsidRPr="00A37205" w14:paraId="5A29F41B" w14:textId="77777777" w:rsidTr="00D1289F">
        <w:tc>
          <w:tcPr>
            <w:tcW w:w="2395" w:type="dxa"/>
          </w:tcPr>
          <w:p w14:paraId="7FDA635E" w14:textId="77777777" w:rsidR="00A37205" w:rsidRPr="00A37205" w:rsidRDefault="00A37205" w:rsidP="00A37205">
            <w:pPr>
              <w:numPr>
                <w:ilvl w:val="0"/>
                <w:numId w:val="12"/>
              </w:numPr>
              <w:ind w:left="113" w:hanging="170"/>
              <w:contextualSpacing/>
              <w:rPr>
                <w:sz w:val="20"/>
                <w:szCs w:val="20"/>
              </w:rPr>
            </w:pPr>
            <w:r w:rsidRPr="00A37205">
              <w:rPr>
                <w:sz w:val="20"/>
                <w:szCs w:val="20"/>
              </w:rPr>
              <w:t>Relevance to global, regional, sub-regional and national priorities</w:t>
            </w:r>
          </w:p>
        </w:tc>
        <w:tc>
          <w:tcPr>
            <w:tcW w:w="5909" w:type="dxa"/>
          </w:tcPr>
          <w:p w14:paraId="782306C1" w14:textId="77777777" w:rsidR="00A37205" w:rsidRPr="00A37205" w:rsidRDefault="00A37205" w:rsidP="00A37205">
            <w:pPr>
              <w:rPr>
                <w:sz w:val="20"/>
                <w:szCs w:val="20"/>
              </w:rPr>
            </w:pPr>
            <w:r w:rsidRPr="00A37205">
              <w:rPr>
                <w:sz w:val="20"/>
                <w:szCs w:val="20"/>
              </w:rPr>
              <w:t>Aligned with at least 3 SDGs and associated targets (2.5, 3.B, 15.6); relevant to the United Nations Development Assistance Framework 2015-2019; consistent with several African Union (AU) and Central African (COMIFAC) ABS environmental priorities; nationally the project is consistent with the Nature Conservation Act, PNSD 2019-2023, SNPB 2016-2020.</w:t>
            </w:r>
          </w:p>
        </w:tc>
        <w:tc>
          <w:tcPr>
            <w:tcW w:w="1026" w:type="dxa"/>
          </w:tcPr>
          <w:p w14:paraId="72C712D2" w14:textId="77777777" w:rsidR="00A37205" w:rsidRPr="00A37205" w:rsidRDefault="00A37205" w:rsidP="00A37205">
            <w:pPr>
              <w:jc w:val="center"/>
              <w:rPr>
                <w:lang w:val="fr-FR"/>
              </w:rPr>
            </w:pPr>
            <w:r w:rsidRPr="00A37205">
              <w:rPr>
                <w:lang w:val="fr-FR"/>
              </w:rPr>
              <w:t>6 (HS)</w:t>
            </w:r>
          </w:p>
        </w:tc>
      </w:tr>
      <w:tr w:rsidR="00A37205" w:rsidRPr="00A37205" w14:paraId="0D0BD2ED" w14:textId="77777777" w:rsidTr="00D1289F">
        <w:tc>
          <w:tcPr>
            <w:tcW w:w="2395" w:type="dxa"/>
          </w:tcPr>
          <w:p w14:paraId="1686865B" w14:textId="77777777" w:rsidR="00A37205" w:rsidRPr="00A37205" w:rsidRDefault="00A37205" w:rsidP="00A37205">
            <w:pPr>
              <w:numPr>
                <w:ilvl w:val="0"/>
                <w:numId w:val="12"/>
              </w:numPr>
              <w:ind w:left="113" w:hanging="170"/>
              <w:contextualSpacing/>
              <w:rPr>
                <w:sz w:val="20"/>
                <w:szCs w:val="20"/>
              </w:rPr>
            </w:pPr>
            <w:r w:rsidRPr="00A37205">
              <w:rPr>
                <w:sz w:val="20"/>
                <w:szCs w:val="20"/>
              </w:rPr>
              <w:t>Complementarity with existing interventions / coherence</w:t>
            </w:r>
          </w:p>
        </w:tc>
        <w:tc>
          <w:tcPr>
            <w:tcW w:w="5909" w:type="dxa"/>
          </w:tcPr>
          <w:p w14:paraId="41DCFCAB" w14:textId="77777777" w:rsidR="00A37205" w:rsidRPr="00A37205" w:rsidRDefault="00A37205" w:rsidP="00A37205">
            <w:pPr>
              <w:rPr>
                <w:sz w:val="20"/>
                <w:szCs w:val="20"/>
              </w:rPr>
            </w:pPr>
            <w:r w:rsidRPr="00A37205">
              <w:rPr>
                <w:sz w:val="20"/>
                <w:szCs w:val="20"/>
              </w:rPr>
              <w:t>Complementarity and coherence with regional ABS projects COMIFAC-GIZ and COMIFAC-PNUE; the project team has not made sufficient effort to optimize synergies and avoid duplication of effort with other interventions; insufficient collaboration with certain partners such as the BDA Foundation.</w:t>
            </w:r>
          </w:p>
        </w:tc>
        <w:tc>
          <w:tcPr>
            <w:tcW w:w="1026" w:type="dxa"/>
          </w:tcPr>
          <w:p w14:paraId="55D5FB05" w14:textId="77777777" w:rsidR="00A37205" w:rsidRPr="00A37205" w:rsidRDefault="00A37205" w:rsidP="00A37205">
            <w:pPr>
              <w:jc w:val="center"/>
              <w:rPr>
                <w:lang w:val="fr-FR"/>
              </w:rPr>
            </w:pPr>
            <w:r w:rsidRPr="00A37205">
              <w:rPr>
                <w:lang w:val="fr-FR"/>
              </w:rPr>
              <w:t>4 (MS)</w:t>
            </w:r>
          </w:p>
        </w:tc>
      </w:tr>
      <w:tr w:rsidR="00A37205" w:rsidRPr="00A37205" w14:paraId="39C1F968" w14:textId="77777777" w:rsidTr="00D1289F">
        <w:tc>
          <w:tcPr>
            <w:tcW w:w="2395" w:type="dxa"/>
          </w:tcPr>
          <w:p w14:paraId="19A774FD" w14:textId="77777777" w:rsidR="00A37205" w:rsidRPr="00A37205" w:rsidRDefault="00A37205" w:rsidP="00A37205">
            <w:pPr>
              <w:rPr>
                <w:b/>
                <w:bCs/>
                <w:sz w:val="20"/>
                <w:szCs w:val="20"/>
                <w:lang w:val="fr-FR"/>
              </w:rPr>
            </w:pPr>
            <w:proofErr w:type="spellStart"/>
            <w:r w:rsidRPr="00A37205">
              <w:rPr>
                <w:b/>
                <w:bCs/>
                <w:sz w:val="20"/>
                <w:szCs w:val="20"/>
                <w:lang w:val="fr-FR"/>
              </w:rPr>
              <w:t>Quality</w:t>
            </w:r>
            <w:proofErr w:type="spellEnd"/>
            <w:r w:rsidRPr="00A37205">
              <w:rPr>
                <w:b/>
                <w:bCs/>
                <w:sz w:val="20"/>
                <w:szCs w:val="20"/>
                <w:lang w:val="fr-FR"/>
              </w:rPr>
              <w:t xml:space="preserve"> of </w:t>
            </w:r>
            <w:proofErr w:type="spellStart"/>
            <w:r w:rsidRPr="00A37205">
              <w:rPr>
                <w:b/>
                <w:bCs/>
                <w:sz w:val="20"/>
                <w:szCs w:val="20"/>
                <w:lang w:val="fr-FR"/>
              </w:rPr>
              <w:t>project</w:t>
            </w:r>
            <w:proofErr w:type="spellEnd"/>
            <w:r w:rsidRPr="00A37205">
              <w:rPr>
                <w:b/>
                <w:bCs/>
                <w:sz w:val="20"/>
                <w:szCs w:val="20"/>
                <w:lang w:val="fr-FR"/>
              </w:rPr>
              <w:t xml:space="preserve"> design</w:t>
            </w:r>
          </w:p>
        </w:tc>
        <w:tc>
          <w:tcPr>
            <w:tcW w:w="5909" w:type="dxa"/>
          </w:tcPr>
          <w:p w14:paraId="483FCBCD" w14:textId="77777777" w:rsidR="00A37205" w:rsidRPr="00A37205" w:rsidRDefault="00A37205" w:rsidP="00A37205">
            <w:pPr>
              <w:rPr>
                <w:sz w:val="20"/>
                <w:szCs w:val="20"/>
              </w:rPr>
            </w:pPr>
            <w:r w:rsidRPr="00A37205">
              <w:rPr>
                <w:sz w:val="20"/>
                <w:szCs w:val="20"/>
              </w:rPr>
              <w:t xml:space="preserve">Excellent problem definition, appropriate preparation phase, consideration of PACL and capacity building for ABS stakeholders. However, there are several weaknesses.  The most critical are the absence of TOC, insufficient coherence in the project description, lack of clarity in the implementation arrangements, insufficient analysis of stakeholder and partner capacities, insufficient resources. Provincial stakeholders were not involved in project </w:t>
            </w:r>
            <w:proofErr w:type="gramStart"/>
            <w:r w:rsidRPr="00A37205">
              <w:rPr>
                <w:sz w:val="20"/>
                <w:szCs w:val="20"/>
              </w:rPr>
              <w:t>design ;</w:t>
            </w:r>
            <w:proofErr w:type="gramEnd"/>
            <w:r w:rsidRPr="00A37205">
              <w:rPr>
                <w:sz w:val="20"/>
                <w:szCs w:val="20"/>
              </w:rPr>
              <w:t xml:space="preserve"> the consideration of human rights and gender equality is not sufficiently reflected in the project's results and indicators.</w:t>
            </w:r>
          </w:p>
        </w:tc>
        <w:tc>
          <w:tcPr>
            <w:tcW w:w="1026" w:type="dxa"/>
          </w:tcPr>
          <w:p w14:paraId="527A52A9" w14:textId="77777777" w:rsidR="00A37205" w:rsidRPr="00A37205" w:rsidRDefault="00A37205" w:rsidP="00A37205">
            <w:pPr>
              <w:jc w:val="center"/>
              <w:rPr>
                <w:b/>
                <w:bCs/>
                <w:lang w:val="fr-FR"/>
              </w:rPr>
            </w:pPr>
            <w:r w:rsidRPr="00A37205">
              <w:rPr>
                <w:b/>
                <w:bCs/>
                <w:lang w:val="fr-FR"/>
              </w:rPr>
              <w:t>3 (MU)</w:t>
            </w:r>
          </w:p>
        </w:tc>
      </w:tr>
      <w:tr w:rsidR="00A37205" w:rsidRPr="00A37205" w14:paraId="41DB92EB" w14:textId="77777777" w:rsidTr="00D1289F">
        <w:tc>
          <w:tcPr>
            <w:tcW w:w="2395" w:type="dxa"/>
          </w:tcPr>
          <w:p w14:paraId="6189E6B7" w14:textId="77777777" w:rsidR="00A37205" w:rsidRPr="00A37205" w:rsidRDefault="00A37205" w:rsidP="00A37205">
            <w:pPr>
              <w:rPr>
                <w:b/>
                <w:bCs/>
                <w:sz w:val="20"/>
                <w:szCs w:val="20"/>
                <w:lang w:val="fr-FR"/>
              </w:rPr>
            </w:pPr>
            <w:r w:rsidRPr="00A37205">
              <w:rPr>
                <w:b/>
                <w:bCs/>
                <w:sz w:val="20"/>
                <w:szCs w:val="20"/>
                <w:lang w:val="fr-FR"/>
              </w:rPr>
              <w:lastRenderedPageBreak/>
              <w:t xml:space="preserve">Nature of the </w:t>
            </w:r>
            <w:proofErr w:type="spellStart"/>
            <w:r w:rsidRPr="00A37205">
              <w:rPr>
                <w:b/>
                <w:bCs/>
                <w:sz w:val="20"/>
                <w:szCs w:val="20"/>
                <w:lang w:val="fr-FR"/>
              </w:rPr>
              <w:t>external</w:t>
            </w:r>
            <w:proofErr w:type="spellEnd"/>
            <w:r w:rsidRPr="00A37205">
              <w:rPr>
                <w:b/>
                <w:bCs/>
                <w:sz w:val="20"/>
                <w:szCs w:val="20"/>
                <w:lang w:val="fr-FR"/>
              </w:rPr>
              <w:t xml:space="preserve"> </w:t>
            </w:r>
            <w:proofErr w:type="spellStart"/>
            <w:r w:rsidRPr="00A37205">
              <w:rPr>
                <w:b/>
                <w:bCs/>
                <w:sz w:val="20"/>
                <w:szCs w:val="20"/>
                <w:lang w:val="fr-FR"/>
              </w:rPr>
              <w:t>context</w:t>
            </w:r>
            <w:proofErr w:type="spellEnd"/>
          </w:p>
          <w:p w14:paraId="0264F5D1" w14:textId="77777777" w:rsidR="00A37205" w:rsidRPr="00A37205" w:rsidRDefault="00A37205" w:rsidP="00A37205">
            <w:pPr>
              <w:rPr>
                <w:sz w:val="20"/>
                <w:szCs w:val="20"/>
                <w:lang w:val="fr-FR"/>
              </w:rPr>
            </w:pPr>
          </w:p>
        </w:tc>
        <w:tc>
          <w:tcPr>
            <w:tcW w:w="5909" w:type="dxa"/>
          </w:tcPr>
          <w:p w14:paraId="763705A6" w14:textId="77777777" w:rsidR="00A37205" w:rsidRPr="00A37205" w:rsidRDefault="00A37205" w:rsidP="00A37205">
            <w:pPr>
              <w:rPr>
                <w:sz w:val="20"/>
                <w:szCs w:val="20"/>
              </w:rPr>
            </w:pPr>
            <w:r w:rsidRPr="00A37205">
              <w:rPr>
                <w:sz w:val="20"/>
                <w:szCs w:val="20"/>
              </w:rPr>
              <w:t>The project was designed and implemented in a national context characterized by armed conflict in the eastern part of the DRC. It has not been demonstrated that this had any impact on the project. On the other hand, the project was confronted with the COVID-19 pandemic, which considerably slowed down the project's progress. The project was also affected by the results of the general elections held on 30/12/2018, with the new authorities taking office in September 2019.</w:t>
            </w:r>
          </w:p>
        </w:tc>
        <w:tc>
          <w:tcPr>
            <w:tcW w:w="1026" w:type="dxa"/>
          </w:tcPr>
          <w:p w14:paraId="37E0B063" w14:textId="77777777" w:rsidR="00A37205" w:rsidRPr="00A37205" w:rsidRDefault="00A37205" w:rsidP="00A37205">
            <w:pPr>
              <w:jc w:val="center"/>
              <w:rPr>
                <w:b/>
                <w:bCs/>
                <w:lang w:val="fr-FR"/>
              </w:rPr>
            </w:pPr>
            <w:r w:rsidRPr="00A37205">
              <w:rPr>
                <w:b/>
                <w:bCs/>
                <w:lang w:val="fr-FR"/>
              </w:rPr>
              <w:t>3 (MU)</w:t>
            </w:r>
          </w:p>
        </w:tc>
      </w:tr>
      <w:tr w:rsidR="00A37205" w:rsidRPr="00A37205" w14:paraId="7E9CF468" w14:textId="77777777" w:rsidTr="00D1289F">
        <w:tc>
          <w:tcPr>
            <w:tcW w:w="2395" w:type="dxa"/>
          </w:tcPr>
          <w:p w14:paraId="1FA009C1" w14:textId="77777777" w:rsidR="00A37205" w:rsidRPr="00A37205" w:rsidRDefault="00A37205" w:rsidP="00A37205">
            <w:pPr>
              <w:rPr>
                <w:b/>
                <w:bCs/>
                <w:sz w:val="20"/>
                <w:szCs w:val="20"/>
                <w:lang w:val="fr-FR"/>
              </w:rPr>
            </w:pPr>
            <w:proofErr w:type="spellStart"/>
            <w:r w:rsidRPr="00A37205">
              <w:rPr>
                <w:b/>
                <w:bCs/>
                <w:sz w:val="20"/>
                <w:szCs w:val="20"/>
                <w:lang w:val="fr-FR"/>
              </w:rPr>
              <w:t>Effectiveness</w:t>
            </w:r>
            <w:proofErr w:type="spellEnd"/>
          </w:p>
        </w:tc>
        <w:tc>
          <w:tcPr>
            <w:tcW w:w="5909" w:type="dxa"/>
          </w:tcPr>
          <w:p w14:paraId="59A2F66C" w14:textId="77777777" w:rsidR="00A37205" w:rsidRPr="00A37205" w:rsidRDefault="00A37205" w:rsidP="00A37205">
            <w:pPr>
              <w:rPr>
                <w:sz w:val="20"/>
                <w:szCs w:val="20"/>
                <w:lang w:val="fr-FR"/>
              </w:rPr>
            </w:pPr>
          </w:p>
        </w:tc>
        <w:tc>
          <w:tcPr>
            <w:tcW w:w="1026" w:type="dxa"/>
          </w:tcPr>
          <w:p w14:paraId="5BD467BF" w14:textId="77777777" w:rsidR="00A37205" w:rsidRPr="00A37205" w:rsidRDefault="00A37205" w:rsidP="00A37205">
            <w:pPr>
              <w:jc w:val="center"/>
              <w:rPr>
                <w:b/>
                <w:bCs/>
                <w:lang w:val="fr-FR"/>
              </w:rPr>
            </w:pPr>
            <w:r w:rsidRPr="00A37205">
              <w:rPr>
                <w:b/>
                <w:bCs/>
                <w:lang w:val="fr-FR"/>
              </w:rPr>
              <w:t>3 (MU)</w:t>
            </w:r>
          </w:p>
        </w:tc>
      </w:tr>
      <w:tr w:rsidR="00A37205" w:rsidRPr="00A37205" w14:paraId="26C08389" w14:textId="77777777" w:rsidTr="00D1289F">
        <w:tc>
          <w:tcPr>
            <w:tcW w:w="2395" w:type="dxa"/>
          </w:tcPr>
          <w:p w14:paraId="66593ACE" w14:textId="77777777" w:rsidR="00A37205" w:rsidRPr="00A37205" w:rsidRDefault="00A37205" w:rsidP="00A37205">
            <w:pPr>
              <w:numPr>
                <w:ilvl w:val="0"/>
                <w:numId w:val="13"/>
              </w:numPr>
              <w:ind w:left="113" w:hanging="170"/>
              <w:contextualSpacing/>
              <w:rPr>
                <w:sz w:val="20"/>
                <w:szCs w:val="20"/>
                <w:lang w:val="fr-FR"/>
              </w:rPr>
            </w:pPr>
            <w:bookmarkStart w:id="116" w:name="_Hlk146208099"/>
            <w:r w:rsidRPr="00A37205">
              <w:rPr>
                <w:sz w:val="20"/>
                <w:szCs w:val="20"/>
                <w:lang w:val="fr-FR"/>
              </w:rPr>
              <w:t xml:space="preserve">Outputs </w:t>
            </w:r>
            <w:proofErr w:type="spellStart"/>
            <w:r w:rsidRPr="00A37205">
              <w:rPr>
                <w:sz w:val="20"/>
                <w:szCs w:val="20"/>
                <w:lang w:val="fr-FR"/>
              </w:rPr>
              <w:t>availability</w:t>
            </w:r>
            <w:proofErr w:type="spellEnd"/>
          </w:p>
        </w:tc>
        <w:tc>
          <w:tcPr>
            <w:tcW w:w="5909" w:type="dxa"/>
          </w:tcPr>
          <w:p w14:paraId="0831E8F3" w14:textId="77777777" w:rsidR="00A37205" w:rsidRPr="00A37205" w:rsidRDefault="00A37205" w:rsidP="00A37205">
            <w:pPr>
              <w:rPr>
                <w:sz w:val="20"/>
                <w:szCs w:val="20"/>
              </w:rPr>
            </w:pPr>
            <w:r w:rsidRPr="00A37205">
              <w:rPr>
                <w:sz w:val="20"/>
                <w:szCs w:val="20"/>
              </w:rPr>
              <w:t>Only one output (a guide on the roles and responsibilities of ABS authorities and institutions) out of the 12 expected was fully delivered, i.e. less than 10%.  The quality and level of appropriation by users could not be assessed. An analysis of the available information revealed that the availability of financial resources was a major constraint to the completion of project activities.</w:t>
            </w:r>
          </w:p>
        </w:tc>
        <w:tc>
          <w:tcPr>
            <w:tcW w:w="1026" w:type="dxa"/>
          </w:tcPr>
          <w:p w14:paraId="7DC26C45" w14:textId="77777777" w:rsidR="00A37205" w:rsidRPr="00A37205" w:rsidRDefault="00A37205" w:rsidP="00A37205">
            <w:pPr>
              <w:jc w:val="center"/>
              <w:rPr>
                <w:lang w:val="fr-FR"/>
              </w:rPr>
            </w:pPr>
            <w:r w:rsidRPr="00A37205">
              <w:rPr>
                <w:lang w:val="fr-FR"/>
              </w:rPr>
              <w:t>3 (MU)</w:t>
            </w:r>
          </w:p>
        </w:tc>
      </w:tr>
      <w:tr w:rsidR="00A37205" w:rsidRPr="00A37205" w14:paraId="5548F1BE" w14:textId="77777777" w:rsidTr="00D1289F">
        <w:tc>
          <w:tcPr>
            <w:tcW w:w="2395" w:type="dxa"/>
          </w:tcPr>
          <w:p w14:paraId="4282EAF9" w14:textId="2D5AFD8E" w:rsidR="00A37205" w:rsidRPr="00A37205" w:rsidRDefault="00A37205" w:rsidP="00A37205">
            <w:pPr>
              <w:numPr>
                <w:ilvl w:val="0"/>
                <w:numId w:val="13"/>
              </w:numPr>
              <w:ind w:left="113" w:hanging="170"/>
              <w:contextualSpacing/>
              <w:rPr>
                <w:sz w:val="20"/>
                <w:szCs w:val="20"/>
                <w:lang w:val="fr-FR"/>
              </w:rPr>
            </w:pPr>
            <w:proofErr w:type="spellStart"/>
            <w:r w:rsidRPr="00A37205">
              <w:rPr>
                <w:sz w:val="20"/>
                <w:szCs w:val="20"/>
                <w:lang w:val="fr-FR"/>
              </w:rPr>
              <w:t>Outcomes</w:t>
            </w:r>
            <w:proofErr w:type="spellEnd"/>
            <w:r w:rsidRPr="00A37205">
              <w:rPr>
                <w:sz w:val="20"/>
                <w:szCs w:val="20"/>
                <w:lang w:val="fr-FR"/>
              </w:rPr>
              <w:t xml:space="preserve"> </w:t>
            </w:r>
            <w:proofErr w:type="spellStart"/>
            <w:r w:rsidRPr="00A37205">
              <w:rPr>
                <w:sz w:val="20"/>
                <w:szCs w:val="20"/>
                <w:lang w:val="fr-FR"/>
              </w:rPr>
              <w:t>ac</w:t>
            </w:r>
            <w:r w:rsidR="00A54343">
              <w:rPr>
                <w:sz w:val="20"/>
                <w:szCs w:val="20"/>
                <w:lang w:val="fr-FR"/>
              </w:rPr>
              <w:t>h</w:t>
            </w:r>
            <w:r w:rsidRPr="00A37205">
              <w:rPr>
                <w:sz w:val="20"/>
                <w:szCs w:val="20"/>
                <w:lang w:val="fr-FR"/>
              </w:rPr>
              <w:t>ieved</w:t>
            </w:r>
            <w:proofErr w:type="spellEnd"/>
            <w:r w:rsidRPr="00A37205">
              <w:rPr>
                <w:sz w:val="20"/>
                <w:szCs w:val="20"/>
                <w:lang w:val="fr-FR"/>
              </w:rPr>
              <w:t xml:space="preserve"> </w:t>
            </w:r>
          </w:p>
        </w:tc>
        <w:tc>
          <w:tcPr>
            <w:tcW w:w="5909" w:type="dxa"/>
          </w:tcPr>
          <w:p w14:paraId="337D21E2" w14:textId="77777777" w:rsidR="00A37205" w:rsidRPr="00A37205" w:rsidRDefault="00A37205" w:rsidP="00A37205">
            <w:pPr>
              <w:rPr>
                <w:sz w:val="20"/>
                <w:szCs w:val="20"/>
              </w:rPr>
            </w:pPr>
            <w:r w:rsidRPr="00A37205">
              <w:rPr>
                <w:sz w:val="20"/>
                <w:szCs w:val="20"/>
              </w:rPr>
              <w:t>Halfway through the project, the first outcome (O1) has been achieved, but is awaiting final adoption. The other outcomes are ongoing. In addition, the assumptions concerning progress towards the project's outcomes are not entirely valid, and the factors supporting the transition from achievements to project effects are not all in place.</w:t>
            </w:r>
          </w:p>
        </w:tc>
        <w:tc>
          <w:tcPr>
            <w:tcW w:w="1026" w:type="dxa"/>
          </w:tcPr>
          <w:p w14:paraId="6289A341" w14:textId="77777777" w:rsidR="00A37205" w:rsidRPr="00A37205" w:rsidRDefault="00A37205" w:rsidP="00A37205">
            <w:pPr>
              <w:jc w:val="center"/>
              <w:rPr>
                <w:lang w:val="fr-FR"/>
              </w:rPr>
            </w:pPr>
            <w:r w:rsidRPr="00A37205">
              <w:rPr>
                <w:lang w:val="fr-FR"/>
              </w:rPr>
              <w:t>3 (MU)</w:t>
            </w:r>
          </w:p>
        </w:tc>
      </w:tr>
      <w:tr w:rsidR="00A37205" w:rsidRPr="00A37205" w14:paraId="2641C633" w14:textId="77777777" w:rsidTr="00D1289F">
        <w:tc>
          <w:tcPr>
            <w:tcW w:w="2395" w:type="dxa"/>
          </w:tcPr>
          <w:p w14:paraId="6A6EECE6" w14:textId="77777777" w:rsidR="00A37205" w:rsidRPr="00A37205" w:rsidRDefault="00A37205" w:rsidP="00A37205">
            <w:pPr>
              <w:numPr>
                <w:ilvl w:val="0"/>
                <w:numId w:val="13"/>
              </w:numPr>
              <w:ind w:left="113" w:hanging="170"/>
              <w:contextualSpacing/>
              <w:rPr>
                <w:sz w:val="20"/>
                <w:szCs w:val="20"/>
                <w:lang w:val="fr-FR"/>
              </w:rPr>
            </w:pPr>
            <w:proofErr w:type="spellStart"/>
            <w:r w:rsidRPr="00A37205">
              <w:rPr>
                <w:sz w:val="20"/>
                <w:szCs w:val="20"/>
                <w:lang w:val="fr-FR"/>
              </w:rPr>
              <w:t>Probability</w:t>
            </w:r>
            <w:proofErr w:type="spellEnd"/>
            <w:r w:rsidRPr="00A37205">
              <w:rPr>
                <w:sz w:val="20"/>
                <w:szCs w:val="20"/>
                <w:lang w:val="fr-FR"/>
              </w:rPr>
              <w:t xml:space="preserve"> of impact</w:t>
            </w:r>
          </w:p>
        </w:tc>
        <w:tc>
          <w:tcPr>
            <w:tcW w:w="5909" w:type="dxa"/>
          </w:tcPr>
          <w:p w14:paraId="3C831C74" w14:textId="77777777" w:rsidR="00A37205" w:rsidRPr="00A37205" w:rsidRDefault="00A37205" w:rsidP="00A37205">
            <w:pPr>
              <w:rPr>
                <w:sz w:val="20"/>
                <w:szCs w:val="20"/>
              </w:rPr>
            </w:pPr>
            <w:r w:rsidRPr="00A37205">
              <w:rPr>
                <w:sz w:val="20"/>
                <w:szCs w:val="20"/>
              </w:rPr>
              <w:t>The most important results of the project to reach the intermediate states have not been fully achieved. No intermediate states have been reached. Assumptions for the process of change towards impact are not verified and drivers are not in place.</w:t>
            </w:r>
          </w:p>
        </w:tc>
        <w:tc>
          <w:tcPr>
            <w:tcW w:w="1026" w:type="dxa"/>
          </w:tcPr>
          <w:p w14:paraId="0CE7735F" w14:textId="77777777" w:rsidR="00A37205" w:rsidRPr="00A37205" w:rsidRDefault="00A37205" w:rsidP="00A37205">
            <w:pPr>
              <w:jc w:val="center"/>
              <w:rPr>
                <w:lang w:val="fr-FR"/>
              </w:rPr>
            </w:pPr>
            <w:r w:rsidRPr="00A37205">
              <w:rPr>
                <w:lang w:val="fr-FR"/>
              </w:rPr>
              <w:t>3 (ML)</w:t>
            </w:r>
          </w:p>
        </w:tc>
      </w:tr>
      <w:bookmarkEnd w:id="116"/>
      <w:tr w:rsidR="00A37205" w:rsidRPr="00A37205" w14:paraId="24454628" w14:textId="77777777" w:rsidTr="00D1289F">
        <w:tc>
          <w:tcPr>
            <w:tcW w:w="2395" w:type="dxa"/>
          </w:tcPr>
          <w:p w14:paraId="445D5F54" w14:textId="77777777" w:rsidR="00A37205" w:rsidRPr="00A37205" w:rsidRDefault="00A37205" w:rsidP="00A37205">
            <w:pPr>
              <w:rPr>
                <w:b/>
                <w:bCs/>
                <w:sz w:val="20"/>
                <w:szCs w:val="20"/>
                <w:lang w:val="fr-FR"/>
              </w:rPr>
            </w:pPr>
            <w:r w:rsidRPr="00A37205">
              <w:rPr>
                <w:b/>
                <w:bCs/>
                <w:sz w:val="20"/>
                <w:szCs w:val="20"/>
                <w:lang w:val="fr-FR"/>
              </w:rPr>
              <w:t>Financial management</w:t>
            </w:r>
          </w:p>
        </w:tc>
        <w:tc>
          <w:tcPr>
            <w:tcW w:w="5909" w:type="dxa"/>
          </w:tcPr>
          <w:p w14:paraId="4D1EFA53" w14:textId="77777777" w:rsidR="00A37205" w:rsidRPr="00A37205" w:rsidRDefault="00A37205" w:rsidP="00A37205">
            <w:pPr>
              <w:rPr>
                <w:sz w:val="20"/>
                <w:szCs w:val="20"/>
                <w:lang w:val="fr-FR"/>
              </w:rPr>
            </w:pPr>
          </w:p>
        </w:tc>
        <w:tc>
          <w:tcPr>
            <w:tcW w:w="1026" w:type="dxa"/>
          </w:tcPr>
          <w:p w14:paraId="38760FB4" w14:textId="77777777" w:rsidR="00A37205" w:rsidRPr="00A37205" w:rsidRDefault="00A37205" w:rsidP="00A37205">
            <w:pPr>
              <w:jc w:val="center"/>
              <w:rPr>
                <w:b/>
                <w:bCs/>
                <w:lang w:val="fr-FR"/>
              </w:rPr>
            </w:pPr>
            <w:r w:rsidRPr="00A37205">
              <w:rPr>
                <w:b/>
                <w:bCs/>
                <w:lang w:val="fr-FR"/>
              </w:rPr>
              <w:t>4 (MS)</w:t>
            </w:r>
          </w:p>
        </w:tc>
      </w:tr>
      <w:tr w:rsidR="00A37205" w:rsidRPr="00A37205" w14:paraId="02638A80" w14:textId="77777777" w:rsidTr="00D1289F">
        <w:tc>
          <w:tcPr>
            <w:tcW w:w="2395" w:type="dxa"/>
          </w:tcPr>
          <w:p w14:paraId="10A1373D" w14:textId="77777777" w:rsidR="00A37205" w:rsidRPr="00A37205" w:rsidRDefault="00A37205" w:rsidP="00A37205">
            <w:pPr>
              <w:numPr>
                <w:ilvl w:val="0"/>
                <w:numId w:val="14"/>
              </w:numPr>
              <w:ind w:left="113" w:hanging="170"/>
              <w:contextualSpacing/>
              <w:rPr>
                <w:sz w:val="20"/>
                <w:szCs w:val="20"/>
              </w:rPr>
            </w:pPr>
            <w:r w:rsidRPr="00A37205">
              <w:rPr>
                <w:sz w:val="20"/>
                <w:szCs w:val="20"/>
              </w:rPr>
              <w:t>Compliance with UNEP financial policies and procedures</w:t>
            </w:r>
          </w:p>
        </w:tc>
        <w:tc>
          <w:tcPr>
            <w:tcW w:w="5909" w:type="dxa"/>
          </w:tcPr>
          <w:p w14:paraId="13D0D64F" w14:textId="77777777" w:rsidR="00A37205" w:rsidRPr="00A37205" w:rsidRDefault="00A37205" w:rsidP="00A37205">
            <w:pPr>
              <w:rPr>
                <w:sz w:val="20"/>
                <w:szCs w:val="20"/>
              </w:rPr>
            </w:pPr>
            <w:r w:rsidRPr="00A37205">
              <w:rPr>
                <w:sz w:val="20"/>
                <w:szCs w:val="20"/>
              </w:rPr>
              <w:t>At the start of the project, the PMU did not have sufficient knowledge of UNEP's financial policies and procedures. With UNEP's support, this has improved. PMU's capacity-building in UNEP's financial policies and procedures came late (July 2022).</w:t>
            </w:r>
          </w:p>
        </w:tc>
        <w:tc>
          <w:tcPr>
            <w:tcW w:w="1026" w:type="dxa"/>
          </w:tcPr>
          <w:p w14:paraId="4DBA628D" w14:textId="77777777" w:rsidR="00A37205" w:rsidRPr="00A37205" w:rsidRDefault="00A37205" w:rsidP="00A37205">
            <w:pPr>
              <w:jc w:val="center"/>
              <w:rPr>
                <w:lang w:val="fr-FR"/>
              </w:rPr>
            </w:pPr>
            <w:r w:rsidRPr="00A37205">
              <w:rPr>
                <w:lang w:val="fr-FR"/>
              </w:rPr>
              <w:t>5 (S)</w:t>
            </w:r>
          </w:p>
        </w:tc>
      </w:tr>
      <w:tr w:rsidR="00A37205" w:rsidRPr="00A37205" w14:paraId="2B764A08" w14:textId="77777777" w:rsidTr="00D1289F">
        <w:tc>
          <w:tcPr>
            <w:tcW w:w="2395" w:type="dxa"/>
          </w:tcPr>
          <w:p w14:paraId="3FC50AB8" w14:textId="77777777" w:rsidR="00A37205" w:rsidRPr="00A37205" w:rsidRDefault="00A37205" w:rsidP="00A37205">
            <w:pPr>
              <w:numPr>
                <w:ilvl w:val="0"/>
                <w:numId w:val="14"/>
              </w:numPr>
              <w:ind w:left="113" w:hanging="170"/>
              <w:contextualSpacing/>
              <w:rPr>
                <w:sz w:val="20"/>
                <w:szCs w:val="20"/>
                <w:lang w:val="fr-FR"/>
              </w:rPr>
            </w:pPr>
            <w:proofErr w:type="spellStart"/>
            <w:r w:rsidRPr="00A37205">
              <w:rPr>
                <w:sz w:val="20"/>
                <w:szCs w:val="20"/>
                <w:lang w:val="fr-FR"/>
              </w:rPr>
              <w:t>Completeness</w:t>
            </w:r>
            <w:proofErr w:type="spellEnd"/>
            <w:r w:rsidRPr="00A37205">
              <w:rPr>
                <w:sz w:val="20"/>
                <w:szCs w:val="20"/>
                <w:lang w:val="fr-FR"/>
              </w:rPr>
              <w:t xml:space="preserve"> of </w:t>
            </w:r>
            <w:proofErr w:type="spellStart"/>
            <w:r w:rsidRPr="00A37205">
              <w:rPr>
                <w:sz w:val="20"/>
                <w:szCs w:val="20"/>
                <w:lang w:val="fr-FR"/>
              </w:rPr>
              <w:t>financial</w:t>
            </w:r>
            <w:proofErr w:type="spellEnd"/>
            <w:r w:rsidRPr="00A37205">
              <w:rPr>
                <w:sz w:val="20"/>
                <w:szCs w:val="20"/>
                <w:lang w:val="fr-FR"/>
              </w:rPr>
              <w:t xml:space="preserve"> information</w:t>
            </w:r>
          </w:p>
        </w:tc>
        <w:tc>
          <w:tcPr>
            <w:tcW w:w="5909" w:type="dxa"/>
          </w:tcPr>
          <w:p w14:paraId="053913DC" w14:textId="77777777" w:rsidR="00A37205" w:rsidRPr="00A37205" w:rsidRDefault="00A37205" w:rsidP="00A37205">
            <w:pPr>
              <w:rPr>
                <w:sz w:val="20"/>
                <w:szCs w:val="20"/>
              </w:rPr>
            </w:pPr>
            <w:r w:rsidRPr="00A37205">
              <w:rPr>
                <w:sz w:val="20"/>
                <w:szCs w:val="20"/>
              </w:rPr>
              <w:t>The appropriate legal agreements between the parties are in place, except for the contractual document between MEDD (Executing Agency) and AASD (execution subcontractor), which makes the financial circuit unclear. Quarterly and annual financial reports are detailed. The PMU provides an annual co-financing report, but the donors provide no proof that their contributions have been made available.</w:t>
            </w:r>
          </w:p>
        </w:tc>
        <w:tc>
          <w:tcPr>
            <w:tcW w:w="1026" w:type="dxa"/>
          </w:tcPr>
          <w:p w14:paraId="79BB8F53" w14:textId="77777777" w:rsidR="00A37205" w:rsidRPr="00A37205" w:rsidRDefault="00A37205" w:rsidP="00A37205">
            <w:pPr>
              <w:jc w:val="center"/>
              <w:rPr>
                <w:lang w:val="fr-FR"/>
              </w:rPr>
            </w:pPr>
            <w:r w:rsidRPr="00A37205">
              <w:rPr>
                <w:lang w:val="fr-FR"/>
              </w:rPr>
              <w:t>3 (MU)</w:t>
            </w:r>
          </w:p>
        </w:tc>
      </w:tr>
      <w:tr w:rsidR="00A37205" w:rsidRPr="00A37205" w14:paraId="21C4FE7A" w14:textId="77777777" w:rsidTr="00D1289F">
        <w:tc>
          <w:tcPr>
            <w:tcW w:w="2395" w:type="dxa"/>
          </w:tcPr>
          <w:p w14:paraId="7402D784" w14:textId="77777777" w:rsidR="00A37205" w:rsidRPr="00A37205" w:rsidRDefault="00A37205" w:rsidP="00A37205">
            <w:pPr>
              <w:numPr>
                <w:ilvl w:val="0"/>
                <w:numId w:val="14"/>
              </w:numPr>
              <w:ind w:left="113" w:hanging="170"/>
              <w:contextualSpacing/>
              <w:rPr>
                <w:sz w:val="20"/>
                <w:szCs w:val="20"/>
              </w:rPr>
            </w:pPr>
            <w:r w:rsidRPr="00A37205">
              <w:rPr>
                <w:sz w:val="20"/>
                <w:szCs w:val="20"/>
              </w:rPr>
              <w:t>Financial communication at the PMU</w:t>
            </w:r>
          </w:p>
        </w:tc>
        <w:tc>
          <w:tcPr>
            <w:tcW w:w="5909" w:type="dxa"/>
          </w:tcPr>
          <w:p w14:paraId="2C12CF27" w14:textId="77777777" w:rsidR="00A37205" w:rsidRPr="00A37205" w:rsidRDefault="00A37205" w:rsidP="00A37205">
            <w:pPr>
              <w:rPr>
                <w:sz w:val="20"/>
                <w:szCs w:val="20"/>
              </w:rPr>
            </w:pPr>
            <w:r w:rsidRPr="00A37205">
              <w:rPr>
                <w:sz w:val="20"/>
                <w:szCs w:val="20"/>
              </w:rPr>
              <w:t>There is generally good communication between the PMU and the UNEP, which has enabled financial problems to be resolved. However, the financial reporting line did not involve the COPIL. There is evidence of good communication between the Finance Officer and other PMU members. The availability of financial resources has been a major constraint in carrying out project activities.</w:t>
            </w:r>
          </w:p>
        </w:tc>
        <w:tc>
          <w:tcPr>
            <w:tcW w:w="1026" w:type="dxa"/>
          </w:tcPr>
          <w:p w14:paraId="68A1C9BB" w14:textId="77777777" w:rsidR="00A37205" w:rsidRPr="00A37205" w:rsidRDefault="00A37205" w:rsidP="00A37205">
            <w:pPr>
              <w:jc w:val="center"/>
              <w:rPr>
                <w:lang w:val="fr-FR"/>
              </w:rPr>
            </w:pPr>
            <w:r w:rsidRPr="00A37205">
              <w:rPr>
                <w:lang w:val="fr-FR"/>
              </w:rPr>
              <w:t>5 (S)</w:t>
            </w:r>
          </w:p>
        </w:tc>
      </w:tr>
      <w:tr w:rsidR="00A37205" w:rsidRPr="00A37205" w14:paraId="575F4DE9" w14:textId="77777777" w:rsidTr="00D1289F">
        <w:tc>
          <w:tcPr>
            <w:tcW w:w="2395" w:type="dxa"/>
          </w:tcPr>
          <w:p w14:paraId="1D63453F" w14:textId="77777777" w:rsidR="00A37205" w:rsidRPr="00A37205" w:rsidRDefault="00A37205" w:rsidP="00A37205">
            <w:pPr>
              <w:rPr>
                <w:b/>
                <w:bCs/>
                <w:sz w:val="20"/>
                <w:szCs w:val="20"/>
                <w:lang w:val="fr-FR"/>
              </w:rPr>
            </w:pPr>
            <w:proofErr w:type="spellStart"/>
            <w:r w:rsidRPr="00A37205">
              <w:rPr>
                <w:b/>
                <w:bCs/>
                <w:sz w:val="20"/>
                <w:szCs w:val="20"/>
                <w:lang w:val="fr-FR"/>
              </w:rPr>
              <w:t>Efficiency</w:t>
            </w:r>
            <w:proofErr w:type="spellEnd"/>
          </w:p>
        </w:tc>
        <w:tc>
          <w:tcPr>
            <w:tcW w:w="5909" w:type="dxa"/>
          </w:tcPr>
          <w:p w14:paraId="04643AD6" w14:textId="77777777" w:rsidR="00A37205" w:rsidRPr="00A37205" w:rsidRDefault="00A37205" w:rsidP="00A37205">
            <w:pPr>
              <w:rPr>
                <w:sz w:val="20"/>
                <w:szCs w:val="20"/>
              </w:rPr>
            </w:pPr>
            <w:r w:rsidRPr="00A37205">
              <w:rPr>
                <w:sz w:val="20"/>
                <w:szCs w:val="20"/>
                <w:lang w:val="fr-FR"/>
              </w:rPr>
              <w:t xml:space="preserve">En raison des retards accumulés dans la mise en œuvre, le projet a bénéficié d’une prolongation de la durée du projet de 24 mois sans coût supplémentaire. Cette prolongation qui est en soit une contreperformance de l’efficience du projet ne s’est pas révélée très </w:t>
            </w:r>
            <w:r w:rsidRPr="00A37205">
              <w:rPr>
                <w:sz w:val="20"/>
                <w:szCs w:val="20"/>
                <w:lang w:val="fr-FR"/>
              </w:rPr>
              <w:lastRenderedPageBreak/>
              <w:t xml:space="preserve">Due to the </w:t>
            </w:r>
            <w:proofErr w:type="spellStart"/>
            <w:r w:rsidRPr="00A37205">
              <w:rPr>
                <w:sz w:val="20"/>
                <w:szCs w:val="20"/>
                <w:lang w:val="fr-FR"/>
              </w:rPr>
              <w:t>delays</w:t>
            </w:r>
            <w:proofErr w:type="spellEnd"/>
            <w:r w:rsidRPr="00A37205">
              <w:rPr>
                <w:sz w:val="20"/>
                <w:szCs w:val="20"/>
                <w:lang w:val="fr-FR"/>
              </w:rPr>
              <w:t xml:space="preserve"> in </w:t>
            </w:r>
            <w:proofErr w:type="spellStart"/>
            <w:r w:rsidRPr="00A37205">
              <w:rPr>
                <w:sz w:val="20"/>
                <w:szCs w:val="20"/>
                <w:lang w:val="fr-FR"/>
              </w:rPr>
              <w:t>implementation</w:t>
            </w:r>
            <w:proofErr w:type="spellEnd"/>
            <w:r w:rsidRPr="00A37205">
              <w:rPr>
                <w:sz w:val="20"/>
                <w:szCs w:val="20"/>
                <w:lang w:val="fr-FR"/>
              </w:rPr>
              <w:t xml:space="preserve">, the </w:t>
            </w:r>
            <w:proofErr w:type="spellStart"/>
            <w:r w:rsidRPr="00A37205">
              <w:rPr>
                <w:sz w:val="20"/>
                <w:szCs w:val="20"/>
                <w:lang w:val="fr-FR"/>
              </w:rPr>
              <w:t>project</w:t>
            </w:r>
            <w:proofErr w:type="spellEnd"/>
            <w:r w:rsidRPr="00A37205">
              <w:rPr>
                <w:sz w:val="20"/>
                <w:szCs w:val="20"/>
                <w:lang w:val="fr-FR"/>
              </w:rPr>
              <w:t xml:space="preserve"> </w:t>
            </w:r>
            <w:proofErr w:type="spellStart"/>
            <w:r w:rsidRPr="00A37205">
              <w:rPr>
                <w:sz w:val="20"/>
                <w:szCs w:val="20"/>
                <w:lang w:val="fr-FR"/>
              </w:rPr>
              <w:t>was</w:t>
            </w:r>
            <w:proofErr w:type="spellEnd"/>
            <w:r w:rsidRPr="00A37205">
              <w:rPr>
                <w:sz w:val="20"/>
                <w:szCs w:val="20"/>
                <w:lang w:val="fr-FR"/>
              </w:rPr>
              <w:t xml:space="preserve"> </w:t>
            </w:r>
            <w:proofErr w:type="spellStart"/>
            <w:r w:rsidRPr="00A37205">
              <w:rPr>
                <w:sz w:val="20"/>
                <w:szCs w:val="20"/>
                <w:lang w:val="fr-FR"/>
              </w:rPr>
              <w:t>extended</w:t>
            </w:r>
            <w:proofErr w:type="spellEnd"/>
            <w:r w:rsidRPr="00A37205">
              <w:rPr>
                <w:sz w:val="20"/>
                <w:szCs w:val="20"/>
                <w:lang w:val="fr-FR"/>
              </w:rPr>
              <w:t xml:space="preserve"> by 24 </w:t>
            </w:r>
            <w:proofErr w:type="spellStart"/>
            <w:r w:rsidRPr="00A37205">
              <w:rPr>
                <w:sz w:val="20"/>
                <w:szCs w:val="20"/>
                <w:lang w:val="fr-FR"/>
              </w:rPr>
              <w:t>months</w:t>
            </w:r>
            <w:proofErr w:type="spellEnd"/>
            <w:r w:rsidRPr="00A37205">
              <w:rPr>
                <w:sz w:val="20"/>
                <w:szCs w:val="20"/>
                <w:lang w:val="fr-FR"/>
              </w:rPr>
              <w:t xml:space="preserve"> at no extra </w:t>
            </w:r>
            <w:proofErr w:type="spellStart"/>
            <w:r w:rsidRPr="00A37205">
              <w:rPr>
                <w:sz w:val="20"/>
                <w:szCs w:val="20"/>
                <w:lang w:val="fr-FR"/>
              </w:rPr>
              <w:t>cost</w:t>
            </w:r>
            <w:proofErr w:type="spellEnd"/>
            <w:r w:rsidRPr="00A37205">
              <w:rPr>
                <w:sz w:val="20"/>
                <w:szCs w:val="20"/>
                <w:lang w:val="fr-FR"/>
              </w:rPr>
              <w:t xml:space="preserve">. </w:t>
            </w:r>
            <w:r w:rsidRPr="00A37205">
              <w:rPr>
                <w:sz w:val="20"/>
                <w:szCs w:val="20"/>
              </w:rPr>
              <w:t>This extension, which is in itself a counter-performance of the project's efficiency, did not prove to be very profitable for the project. It did not allow us to focus on finalizing and using the outputs of Component 1 to trigger the realization of the outputs of the other components. The process of developing and validating deliverables and products dragged on. Project activities were sequenced rather inefficiently, and the project did not rely sufficiently on partnerships to create synergies.</w:t>
            </w:r>
          </w:p>
        </w:tc>
        <w:tc>
          <w:tcPr>
            <w:tcW w:w="1026" w:type="dxa"/>
          </w:tcPr>
          <w:p w14:paraId="1431D905" w14:textId="77777777" w:rsidR="00A37205" w:rsidRPr="00A37205" w:rsidRDefault="00A37205" w:rsidP="00A37205">
            <w:pPr>
              <w:jc w:val="center"/>
              <w:rPr>
                <w:b/>
                <w:bCs/>
                <w:lang w:val="fr-FR"/>
              </w:rPr>
            </w:pPr>
            <w:r w:rsidRPr="00A37205">
              <w:rPr>
                <w:b/>
                <w:bCs/>
                <w:lang w:val="fr-FR"/>
              </w:rPr>
              <w:lastRenderedPageBreak/>
              <w:t>3 (MU)</w:t>
            </w:r>
          </w:p>
        </w:tc>
      </w:tr>
      <w:tr w:rsidR="00A37205" w:rsidRPr="00A37205" w14:paraId="733399AD" w14:textId="77777777" w:rsidTr="00D1289F">
        <w:tc>
          <w:tcPr>
            <w:tcW w:w="2395" w:type="dxa"/>
          </w:tcPr>
          <w:p w14:paraId="7E3CCD37" w14:textId="77777777" w:rsidR="00A37205" w:rsidRPr="00A37205" w:rsidRDefault="00A37205" w:rsidP="00A37205">
            <w:pPr>
              <w:rPr>
                <w:b/>
                <w:bCs/>
                <w:sz w:val="20"/>
                <w:szCs w:val="20"/>
                <w:lang w:val="fr-FR"/>
              </w:rPr>
            </w:pPr>
            <w:r w:rsidRPr="00A37205">
              <w:rPr>
                <w:b/>
                <w:bCs/>
                <w:sz w:val="20"/>
                <w:szCs w:val="20"/>
                <w:lang w:val="fr-FR"/>
              </w:rPr>
              <w:t xml:space="preserve">Monitoring and </w:t>
            </w:r>
            <w:proofErr w:type="spellStart"/>
            <w:r w:rsidRPr="00A37205">
              <w:rPr>
                <w:b/>
                <w:bCs/>
                <w:sz w:val="20"/>
                <w:szCs w:val="20"/>
                <w:lang w:val="fr-FR"/>
              </w:rPr>
              <w:t>reporting</w:t>
            </w:r>
            <w:proofErr w:type="spellEnd"/>
          </w:p>
        </w:tc>
        <w:tc>
          <w:tcPr>
            <w:tcW w:w="5909" w:type="dxa"/>
          </w:tcPr>
          <w:p w14:paraId="7D99B48F" w14:textId="77777777" w:rsidR="00A37205" w:rsidRPr="00A37205" w:rsidRDefault="00A37205" w:rsidP="00A37205">
            <w:pPr>
              <w:rPr>
                <w:sz w:val="20"/>
                <w:szCs w:val="20"/>
                <w:lang w:val="fr-FR"/>
              </w:rPr>
            </w:pPr>
          </w:p>
        </w:tc>
        <w:tc>
          <w:tcPr>
            <w:tcW w:w="1026" w:type="dxa"/>
          </w:tcPr>
          <w:p w14:paraId="0CB0BC47" w14:textId="77777777" w:rsidR="00A37205" w:rsidRPr="00A37205" w:rsidRDefault="00A37205" w:rsidP="00A37205">
            <w:pPr>
              <w:jc w:val="center"/>
              <w:rPr>
                <w:b/>
                <w:bCs/>
                <w:lang w:val="fr-FR"/>
              </w:rPr>
            </w:pPr>
            <w:r w:rsidRPr="00A37205">
              <w:rPr>
                <w:b/>
                <w:bCs/>
                <w:lang w:val="fr-FR"/>
              </w:rPr>
              <w:t>3 (MU)</w:t>
            </w:r>
          </w:p>
        </w:tc>
      </w:tr>
      <w:tr w:rsidR="00A37205" w:rsidRPr="00A37205" w14:paraId="036E81BC" w14:textId="77777777" w:rsidTr="00D1289F">
        <w:tc>
          <w:tcPr>
            <w:tcW w:w="2395" w:type="dxa"/>
          </w:tcPr>
          <w:p w14:paraId="1D9B704B" w14:textId="77777777" w:rsidR="00A37205" w:rsidRPr="00A37205" w:rsidRDefault="00A37205" w:rsidP="00A37205">
            <w:pPr>
              <w:numPr>
                <w:ilvl w:val="0"/>
                <w:numId w:val="15"/>
              </w:numPr>
              <w:ind w:left="113" w:hanging="170"/>
              <w:contextualSpacing/>
              <w:rPr>
                <w:sz w:val="20"/>
                <w:szCs w:val="20"/>
                <w:lang w:val="fr-FR"/>
              </w:rPr>
            </w:pPr>
            <w:r w:rsidRPr="00A37205">
              <w:rPr>
                <w:sz w:val="20"/>
                <w:szCs w:val="20"/>
                <w:lang w:val="fr-FR"/>
              </w:rPr>
              <w:t xml:space="preserve">Monitoring management and </w:t>
            </w:r>
            <w:proofErr w:type="spellStart"/>
            <w:r w:rsidRPr="00A37205">
              <w:rPr>
                <w:sz w:val="20"/>
                <w:szCs w:val="20"/>
                <w:lang w:val="fr-FR"/>
              </w:rPr>
              <w:t>budgeting</w:t>
            </w:r>
            <w:proofErr w:type="spellEnd"/>
          </w:p>
        </w:tc>
        <w:tc>
          <w:tcPr>
            <w:tcW w:w="5909" w:type="dxa"/>
          </w:tcPr>
          <w:p w14:paraId="6F2FBD31" w14:textId="77777777" w:rsidR="00A37205" w:rsidRPr="00A37205" w:rsidRDefault="00A37205" w:rsidP="00A37205">
            <w:pPr>
              <w:rPr>
                <w:sz w:val="20"/>
                <w:szCs w:val="20"/>
              </w:rPr>
            </w:pPr>
            <w:r w:rsidRPr="00A37205">
              <w:rPr>
                <w:sz w:val="20"/>
                <w:szCs w:val="20"/>
              </w:rPr>
              <w:t>At the design stage, the monitoring and evaluation (M&amp;E) plan was well thought out, with a dedicated budget for M&amp;E activities. Despite this arrangement, the monitoring of output indicators did not enable the necessary corrective measures to be taken in a timely manner.</w:t>
            </w:r>
          </w:p>
        </w:tc>
        <w:tc>
          <w:tcPr>
            <w:tcW w:w="1026" w:type="dxa"/>
          </w:tcPr>
          <w:p w14:paraId="1579F9BD" w14:textId="77777777" w:rsidR="00A37205" w:rsidRPr="00A37205" w:rsidRDefault="00A37205" w:rsidP="00A37205">
            <w:pPr>
              <w:jc w:val="center"/>
              <w:rPr>
                <w:lang w:val="fr-FR"/>
              </w:rPr>
            </w:pPr>
            <w:r w:rsidRPr="00A37205">
              <w:rPr>
                <w:lang w:val="fr-FR"/>
              </w:rPr>
              <w:t>4 (MS)</w:t>
            </w:r>
          </w:p>
        </w:tc>
      </w:tr>
      <w:tr w:rsidR="00A37205" w:rsidRPr="00A37205" w14:paraId="2502A840" w14:textId="77777777" w:rsidTr="00D1289F">
        <w:tc>
          <w:tcPr>
            <w:tcW w:w="2395" w:type="dxa"/>
          </w:tcPr>
          <w:p w14:paraId="4173B402" w14:textId="77777777" w:rsidR="00A37205" w:rsidRPr="00A37205" w:rsidRDefault="00A37205" w:rsidP="00A37205">
            <w:pPr>
              <w:numPr>
                <w:ilvl w:val="0"/>
                <w:numId w:val="15"/>
              </w:numPr>
              <w:ind w:left="113" w:hanging="170"/>
              <w:contextualSpacing/>
              <w:rPr>
                <w:sz w:val="20"/>
                <w:szCs w:val="20"/>
                <w:lang w:val="fr-FR"/>
              </w:rPr>
            </w:pPr>
            <w:proofErr w:type="spellStart"/>
            <w:r w:rsidRPr="00A37205">
              <w:rPr>
                <w:sz w:val="20"/>
                <w:szCs w:val="20"/>
                <w:lang w:val="fr-FR"/>
              </w:rPr>
              <w:t>Implementation</w:t>
            </w:r>
            <w:proofErr w:type="spellEnd"/>
            <w:r w:rsidRPr="00A37205">
              <w:rPr>
                <w:sz w:val="20"/>
                <w:szCs w:val="20"/>
                <w:lang w:val="fr-FR"/>
              </w:rPr>
              <w:t xml:space="preserve"> follow-up</w:t>
            </w:r>
          </w:p>
        </w:tc>
        <w:tc>
          <w:tcPr>
            <w:tcW w:w="5909" w:type="dxa"/>
          </w:tcPr>
          <w:p w14:paraId="0ECD78BC" w14:textId="77777777" w:rsidR="00A37205" w:rsidRPr="00A37205" w:rsidRDefault="00A37205" w:rsidP="00A37205">
            <w:pPr>
              <w:rPr>
                <w:sz w:val="20"/>
                <w:szCs w:val="20"/>
              </w:rPr>
            </w:pPr>
            <w:r w:rsidRPr="00A37205">
              <w:rPr>
                <w:sz w:val="20"/>
                <w:szCs w:val="20"/>
              </w:rPr>
              <w:t>The project monitoring system was operational, but the data generally collected was not of sufficient quality to adapt and improve project execution, achieve results, and guarantee sustainability.</w:t>
            </w:r>
          </w:p>
        </w:tc>
        <w:tc>
          <w:tcPr>
            <w:tcW w:w="1026" w:type="dxa"/>
          </w:tcPr>
          <w:p w14:paraId="7B9D8D20" w14:textId="77777777" w:rsidR="00A37205" w:rsidRPr="00A37205" w:rsidRDefault="00A37205" w:rsidP="00A37205">
            <w:pPr>
              <w:jc w:val="center"/>
              <w:rPr>
                <w:lang w:val="fr-FR"/>
              </w:rPr>
            </w:pPr>
            <w:r w:rsidRPr="00A37205">
              <w:rPr>
                <w:lang w:val="fr-FR"/>
              </w:rPr>
              <w:t>3 (MU)</w:t>
            </w:r>
          </w:p>
          <w:p w14:paraId="663BF3BE" w14:textId="77777777" w:rsidR="00A37205" w:rsidRPr="00A37205" w:rsidRDefault="00A37205" w:rsidP="00A37205">
            <w:pPr>
              <w:jc w:val="center"/>
              <w:rPr>
                <w:lang w:val="fr-FR"/>
              </w:rPr>
            </w:pPr>
          </w:p>
        </w:tc>
      </w:tr>
      <w:tr w:rsidR="00A37205" w:rsidRPr="00A37205" w14:paraId="75F14A87" w14:textId="77777777" w:rsidTr="00D1289F">
        <w:tc>
          <w:tcPr>
            <w:tcW w:w="2395" w:type="dxa"/>
          </w:tcPr>
          <w:p w14:paraId="71FD6C20" w14:textId="77777777" w:rsidR="00A37205" w:rsidRPr="00A37205" w:rsidRDefault="00A37205" w:rsidP="00A37205">
            <w:pPr>
              <w:numPr>
                <w:ilvl w:val="0"/>
                <w:numId w:val="15"/>
              </w:numPr>
              <w:ind w:left="113" w:hanging="170"/>
              <w:contextualSpacing/>
              <w:rPr>
                <w:sz w:val="20"/>
                <w:szCs w:val="20"/>
                <w:lang w:val="fr-FR"/>
              </w:rPr>
            </w:pPr>
            <w:r w:rsidRPr="00A37205">
              <w:rPr>
                <w:sz w:val="20"/>
                <w:szCs w:val="20"/>
                <w:lang w:val="fr-FR"/>
              </w:rPr>
              <w:t>Rapports sur la mise en œuvre</w:t>
            </w:r>
          </w:p>
        </w:tc>
        <w:tc>
          <w:tcPr>
            <w:tcW w:w="5909" w:type="dxa"/>
          </w:tcPr>
          <w:p w14:paraId="2229EF67" w14:textId="77777777" w:rsidR="00A37205" w:rsidRPr="00A37205" w:rsidRDefault="00A37205" w:rsidP="00A37205">
            <w:pPr>
              <w:rPr>
                <w:sz w:val="20"/>
                <w:szCs w:val="20"/>
                <w:lang w:val="fr-FR"/>
              </w:rPr>
            </w:pPr>
            <w:r w:rsidRPr="00A37205">
              <w:rPr>
                <w:sz w:val="20"/>
                <w:szCs w:val="20"/>
                <w:lang w:val="fr-FR"/>
              </w:rPr>
              <w:t xml:space="preserve">Tous les rapports semestriels d’avancement (HYPR) sont produits à l’exception de celui l’année 2022. Le rapport de démarrage du projet (IR), les rapports annuels de projet (APR) et les rapports des sessions du COPIL manquent. </w:t>
            </w:r>
          </w:p>
          <w:p w14:paraId="3DD20BEC" w14:textId="77777777" w:rsidR="00A37205" w:rsidRPr="00A37205" w:rsidRDefault="00A37205" w:rsidP="00A37205">
            <w:pPr>
              <w:rPr>
                <w:sz w:val="20"/>
                <w:szCs w:val="20"/>
                <w:lang w:val="fr-FR"/>
              </w:rPr>
            </w:pPr>
            <w:r w:rsidRPr="00A37205">
              <w:rPr>
                <w:sz w:val="20"/>
                <w:szCs w:val="20"/>
                <w:lang w:val="fr-FR"/>
              </w:rPr>
              <w:t xml:space="preserve">Les rapports dans leur ensemble souffrent d’insuffisance dans la forme et dans le fonds. Le 3è rapport PIR de la période 2021-2022 juge les produits et les résultats satisfaisants alors qu’aucun produit ni résultat n’a été finalisé afin qu’on puisse l’utiliser. </w:t>
            </w:r>
          </w:p>
        </w:tc>
        <w:tc>
          <w:tcPr>
            <w:tcW w:w="1026" w:type="dxa"/>
          </w:tcPr>
          <w:p w14:paraId="3E203DD8" w14:textId="77777777" w:rsidR="00A37205" w:rsidRPr="00A37205" w:rsidRDefault="00A37205" w:rsidP="00A37205">
            <w:pPr>
              <w:jc w:val="center"/>
              <w:rPr>
                <w:lang w:val="fr-FR"/>
              </w:rPr>
            </w:pPr>
            <w:r w:rsidRPr="00A37205">
              <w:rPr>
                <w:lang w:val="fr-FR"/>
              </w:rPr>
              <w:t>2 (U)</w:t>
            </w:r>
          </w:p>
        </w:tc>
      </w:tr>
      <w:tr w:rsidR="00A37205" w:rsidRPr="00A37205" w14:paraId="11243BFE" w14:textId="77777777" w:rsidTr="00D1289F">
        <w:tc>
          <w:tcPr>
            <w:tcW w:w="2395" w:type="dxa"/>
          </w:tcPr>
          <w:p w14:paraId="44C50CB0" w14:textId="77777777" w:rsidR="00A37205" w:rsidRPr="00A37205" w:rsidRDefault="00A37205" w:rsidP="00A37205">
            <w:pPr>
              <w:rPr>
                <w:b/>
                <w:bCs/>
                <w:sz w:val="20"/>
                <w:szCs w:val="20"/>
                <w:lang w:val="fr-FR"/>
              </w:rPr>
            </w:pPr>
            <w:proofErr w:type="spellStart"/>
            <w:r w:rsidRPr="00A37205">
              <w:rPr>
                <w:b/>
                <w:bCs/>
                <w:sz w:val="20"/>
                <w:szCs w:val="20"/>
                <w:lang w:val="fr-FR"/>
              </w:rPr>
              <w:t>Sustainability</w:t>
            </w:r>
            <w:proofErr w:type="spellEnd"/>
            <w:r w:rsidRPr="00A37205">
              <w:rPr>
                <w:b/>
                <w:bCs/>
                <w:sz w:val="20"/>
                <w:szCs w:val="20"/>
                <w:lang w:val="fr-FR"/>
              </w:rPr>
              <w:t xml:space="preserve"> </w:t>
            </w:r>
          </w:p>
        </w:tc>
        <w:tc>
          <w:tcPr>
            <w:tcW w:w="5909" w:type="dxa"/>
          </w:tcPr>
          <w:p w14:paraId="5684884A" w14:textId="77777777" w:rsidR="00A37205" w:rsidRPr="00A37205" w:rsidRDefault="00A37205" w:rsidP="00A37205">
            <w:pPr>
              <w:rPr>
                <w:sz w:val="20"/>
                <w:szCs w:val="20"/>
                <w:lang w:val="fr-FR"/>
              </w:rPr>
            </w:pPr>
          </w:p>
        </w:tc>
        <w:tc>
          <w:tcPr>
            <w:tcW w:w="1026" w:type="dxa"/>
          </w:tcPr>
          <w:p w14:paraId="356D5C3F" w14:textId="77777777" w:rsidR="00A37205" w:rsidRPr="00A37205" w:rsidRDefault="00A37205" w:rsidP="00A37205">
            <w:pPr>
              <w:jc w:val="center"/>
              <w:rPr>
                <w:b/>
                <w:bCs/>
                <w:lang w:val="fr-FR"/>
              </w:rPr>
            </w:pPr>
            <w:r w:rsidRPr="00A37205">
              <w:rPr>
                <w:b/>
                <w:bCs/>
                <w:lang w:val="fr-FR"/>
              </w:rPr>
              <w:t>3 (MU)</w:t>
            </w:r>
          </w:p>
          <w:p w14:paraId="3F789CCD" w14:textId="77777777" w:rsidR="00A37205" w:rsidRPr="00A37205" w:rsidRDefault="00A37205" w:rsidP="00A37205">
            <w:pPr>
              <w:jc w:val="center"/>
              <w:rPr>
                <w:b/>
                <w:bCs/>
                <w:lang w:val="fr-FR"/>
              </w:rPr>
            </w:pPr>
          </w:p>
        </w:tc>
      </w:tr>
      <w:tr w:rsidR="00A37205" w:rsidRPr="00A37205" w14:paraId="3FAA4AF8" w14:textId="77777777" w:rsidTr="00D1289F">
        <w:tc>
          <w:tcPr>
            <w:tcW w:w="2395" w:type="dxa"/>
          </w:tcPr>
          <w:p w14:paraId="361E38BF" w14:textId="77777777" w:rsidR="00A37205" w:rsidRPr="00A37205" w:rsidRDefault="00A37205" w:rsidP="00A37205">
            <w:pPr>
              <w:numPr>
                <w:ilvl w:val="0"/>
                <w:numId w:val="16"/>
              </w:numPr>
              <w:ind w:left="113" w:hanging="170"/>
              <w:contextualSpacing/>
              <w:rPr>
                <w:sz w:val="20"/>
                <w:szCs w:val="20"/>
                <w:lang w:val="fr-FR"/>
              </w:rPr>
            </w:pPr>
            <w:r w:rsidRPr="00A37205">
              <w:rPr>
                <w:sz w:val="20"/>
                <w:szCs w:val="20"/>
                <w:lang w:val="fr-FR"/>
              </w:rPr>
              <w:t>Socio-</w:t>
            </w:r>
            <w:proofErr w:type="spellStart"/>
            <w:r w:rsidRPr="00A37205">
              <w:rPr>
                <w:sz w:val="20"/>
                <w:szCs w:val="20"/>
                <w:lang w:val="fr-FR"/>
              </w:rPr>
              <w:t>political</w:t>
            </w:r>
            <w:proofErr w:type="spellEnd"/>
            <w:r w:rsidRPr="00A37205">
              <w:rPr>
                <w:sz w:val="20"/>
                <w:szCs w:val="20"/>
                <w:lang w:val="fr-FR"/>
              </w:rPr>
              <w:t xml:space="preserve"> </w:t>
            </w:r>
            <w:proofErr w:type="spellStart"/>
            <w:r w:rsidRPr="00A37205">
              <w:rPr>
                <w:sz w:val="20"/>
                <w:szCs w:val="20"/>
                <w:lang w:val="fr-FR"/>
              </w:rPr>
              <w:t>sustainability</w:t>
            </w:r>
            <w:proofErr w:type="spellEnd"/>
          </w:p>
        </w:tc>
        <w:tc>
          <w:tcPr>
            <w:tcW w:w="5909" w:type="dxa"/>
          </w:tcPr>
          <w:p w14:paraId="4073B713" w14:textId="77777777" w:rsidR="00A37205" w:rsidRPr="00A37205" w:rsidRDefault="00A37205" w:rsidP="00A37205">
            <w:pPr>
              <w:rPr>
                <w:sz w:val="20"/>
                <w:szCs w:val="20"/>
              </w:rPr>
            </w:pPr>
            <w:r w:rsidRPr="00A37205">
              <w:rPr>
                <w:sz w:val="20"/>
                <w:szCs w:val="20"/>
              </w:rPr>
              <w:t>The sustainability of outcomes depends to a large extent on social and political factors. It depends on the determination to comply with the law, and relies on trust and stable socio-political relations. The forthcoming general elections (end 2023) are a real concern for stakeholders. The civil war in the eastern part of the DRC is not conducive to the continuation and development of the project's outcomes on a national scale. Almost everything remains to be done to ensure broad ownership of the institutionalization of ABS at provincial and territorial levels.</w:t>
            </w:r>
          </w:p>
        </w:tc>
        <w:tc>
          <w:tcPr>
            <w:tcW w:w="1026" w:type="dxa"/>
          </w:tcPr>
          <w:p w14:paraId="32433CE1" w14:textId="77777777" w:rsidR="00A37205" w:rsidRPr="00A37205" w:rsidRDefault="00A37205" w:rsidP="00A37205">
            <w:pPr>
              <w:jc w:val="center"/>
              <w:rPr>
                <w:lang w:val="fr-FR"/>
              </w:rPr>
            </w:pPr>
            <w:r w:rsidRPr="00A37205">
              <w:rPr>
                <w:lang w:val="fr-FR"/>
              </w:rPr>
              <w:t>4 (ML)</w:t>
            </w:r>
          </w:p>
          <w:p w14:paraId="58834992" w14:textId="77777777" w:rsidR="00A37205" w:rsidRPr="00A37205" w:rsidRDefault="00A37205" w:rsidP="00A37205">
            <w:pPr>
              <w:jc w:val="center"/>
              <w:rPr>
                <w:lang w:val="fr-FR"/>
              </w:rPr>
            </w:pPr>
          </w:p>
        </w:tc>
      </w:tr>
      <w:tr w:rsidR="00A37205" w:rsidRPr="00A37205" w14:paraId="73A29600" w14:textId="77777777" w:rsidTr="00D1289F">
        <w:tc>
          <w:tcPr>
            <w:tcW w:w="2395" w:type="dxa"/>
          </w:tcPr>
          <w:p w14:paraId="030AD946" w14:textId="77777777" w:rsidR="00A37205" w:rsidRPr="00A37205" w:rsidRDefault="00A37205" w:rsidP="00A37205">
            <w:pPr>
              <w:numPr>
                <w:ilvl w:val="0"/>
                <w:numId w:val="16"/>
              </w:numPr>
              <w:ind w:left="113" w:hanging="170"/>
              <w:contextualSpacing/>
              <w:rPr>
                <w:sz w:val="20"/>
                <w:szCs w:val="20"/>
                <w:lang w:val="fr-FR"/>
              </w:rPr>
            </w:pPr>
            <w:r w:rsidRPr="00A37205">
              <w:rPr>
                <w:sz w:val="20"/>
                <w:szCs w:val="20"/>
                <w:lang w:val="fr-FR"/>
              </w:rPr>
              <w:t xml:space="preserve">Financial </w:t>
            </w:r>
            <w:proofErr w:type="spellStart"/>
            <w:r w:rsidRPr="00A37205">
              <w:rPr>
                <w:sz w:val="20"/>
                <w:szCs w:val="20"/>
                <w:lang w:val="fr-FR"/>
              </w:rPr>
              <w:t>sustainability</w:t>
            </w:r>
            <w:proofErr w:type="spellEnd"/>
            <w:r w:rsidRPr="00A37205">
              <w:rPr>
                <w:sz w:val="20"/>
                <w:szCs w:val="20"/>
                <w:lang w:val="fr-FR"/>
              </w:rPr>
              <w:t xml:space="preserve"> </w:t>
            </w:r>
          </w:p>
        </w:tc>
        <w:tc>
          <w:tcPr>
            <w:tcW w:w="5909" w:type="dxa"/>
          </w:tcPr>
          <w:p w14:paraId="523E095A" w14:textId="77777777" w:rsidR="00A37205" w:rsidRPr="00A37205" w:rsidRDefault="00A37205" w:rsidP="00A37205">
            <w:pPr>
              <w:rPr>
                <w:sz w:val="20"/>
                <w:szCs w:val="20"/>
              </w:rPr>
            </w:pPr>
            <w:r w:rsidRPr="00A37205">
              <w:rPr>
                <w:sz w:val="20"/>
                <w:szCs w:val="20"/>
              </w:rPr>
              <w:t>The sustainability of outcomes depends heavily on financial flows to endure. The aim is to implement the ABS Strategy and ensure the functioning of the administration in general and the institutions in charge of ABS processes in particular. An exit strategy with a financial component has not been envisaged.</w:t>
            </w:r>
          </w:p>
        </w:tc>
        <w:tc>
          <w:tcPr>
            <w:tcW w:w="1026" w:type="dxa"/>
          </w:tcPr>
          <w:p w14:paraId="30F9A102" w14:textId="77777777" w:rsidR="00A37205" w:rsidRPr="00A37205" w:rsidRDefault="00A37205" w:rsidP="00A37205">
            <w:pPr>
              <w:jc w:val="center"/>
              <w:rPr>
                <w:lang w:val="fr-FR"/>
              </w:rPr>
            </w:pPr>
            <w:r w:rsidRPr="00A37205">
              <w:rPr>
                <w:lang w:val="fr-FR"/>
              </w:rPr>
              <w:t>3 (MU)</w:t>
            </w:r>
          </w:p>
        </w:tc>
      </w:tr>
      <w:tr w:rsidR="00A37205" w:rsidRPr="00A37205" w14:paraId="0919532F" w14:textId="77777777" w:rsidTr="00D1289F">
        <w:tc>
          <w:tcPr>
            <w:tcW w:w="2395" w:type="dxa"/>
          </w:tcPr>
          <w:p w14:paraId="3F617AC2" w14:textId="77777777" w:rsidR="00A37205" w:rsidRPr="00A37205" w:rsidRDefault="00A37205" w:rsidP="00A37205">
            <w:pPr>
              <w:numPr>
                <w:ilvl w:val="0"/>
                <w:numId w:val="16"/>
              </w:numPr>
              <w:ind w:left="113" w:hanging="170"/>
              <w:contextualSpacing/>
              <w:rPr>
                <w:sz w:val="20"/>
                <w:szCs w:val="20"/>
                <w:lang w:val="fr-FR"/>
              </w:rPr>
            </w:pPr>
            <w:proofErr w:type="spellStart"/>
            <w:r w:rsidRPr="00A37205">
              <w:rPr>
                <w:sz w:val="20"/>
                <w:szCs w:val="20"/>
                <w:lang w:val="fr-FR"/>
              </w:rPr>
              <w:t>Institutional</w:t>
            </w:r>
            <w:proofErr w:type="spellEnd"/>
            <w:r w:rsidRPr="00A37205">
              <w:rPr>
                <w:sz w:val="20"/>
                <w:szCs w:val="20"/>
                <w:lang w:val="fr-FR"/>
              </w:rPr>
              <w:t xml:space="preserve">/ </w:t>
            </w:r>
            <w:proofErr w:type="spellStart"/>
            <w:r w:rsidRPr="00A37205">
              <w:rPr>
                <w:sz w:val="20"/>
                <w:szCs w:val="20"/>
                <w:lang w:val="fr-FR"/>
              </w:rPr>
              <w:t>governance</w:t>
            </w:r>
            <w:proofErr w:type="spellEnd"/>
            <w:r w:rsidRPr="00A37205">
              <w:rPr>
                <w:sz w:val="20"/>
                <w:szCs w:val="20"/>
                <w:lang w:val="fr-FR"/>
              </w:rPr>
              <w:t xml:space="preserve"> </w:t>
            </w:r>
            <w:proofErr w:type="spellStart"/>
            <w:r w:rsidRPr="00A37205">
              <w:rPr>
                <w:sz w:val="20"/>
                <w:szCs w:val="20"/>
                <w:lang w:val="fr-FR"/>
              </w:rPr>
              <w:t>sustainability</w:t>
            </w:r>
            <w:proofErr w:type="spellEnd"/>
            <w:r w:rsidRPr="00A37205">
              <w:rPr>
                <w:sz w:val="20"/>
                <w:szCs w:val="20"/>
                <w:lang w:val="fr-FR"/>
              </w:rPr>
              <w:t xml:space="preserve">  </w:t>
            </w:r>
          </w:p>
        </w:tc>
        <w:tc>
          <w:tcPr>
            <w:tcW w:w="5909" w:type="dxa"/>
          </w:tcPr>
          <w:p w14:paraId="19AF2897" w14:textId="77777777" w:rsidR="00A37205" w:rsidRPr="00A37205" w:rsidRDefault="00A37205" w:rsidP="00A37205">
            <w:pPr>
              <w:rPr>
                <w:sz w:val="20"/>
                <w:szCs w:val="20"/>
              </w:rPr>
            </w:pPr>
            <w:r w:rsidRPr="00A37205">
              <w:rPr>
                <w:sz w:val="20"/>
                <w:szCs w:val="20"/>
              </w:rPr>
              <w:t xml:space="preserve">The sustainability of outcomes largely depends on the functionality of the institutional framework that will be put in place, and on compliance with the regulatory framework and administrative procedures. This will require solid, robust and resilient institutions, operating professionally and transparently. AND none of this is a </w:t>
            </w:r>
            <w:r w:rsidRPr="00A37205">
              <w:rPr>
                <w:sz w:val="20"/>
                <w:szCs w:val="20"/>
              </w:rPr>
              <w:lastRenderedPageBreak/>
              <w:t>foregone conclusion. An exit strategy with an institutional component was not envisaged.</w:t>
            </w:r>
          </w:p>
        </w:tc>
        <w:tc>
          <w:tcPr>
            <w:tcW w:w="1026" w:type="dxa"/>
          </w:tcPr>
          <w:p w14:paraId="6FB4E099" w14:textId="77777777" w:rsidR="00A37205" w:rsidRPr="00A37205" w:rsidRDefault="00A37205" w:rsidP="00A37205">
            <w:pPr>
              <w:jc w:val="center"/>
              <w:rPr>
                <w:lang w:val="fr-FR"/>
              </w:rPr>
            </w:pPr>
            <w:r w:rsidRPr="00A37205">
              <w:rPr>
                <w:lang w:val="fr-FR"/>
              </w:rPr>
              <w:lastRenderedPageBreak/>
              <w:t>3 (MU)</w:t>
            </w:r>
          </w:p>
        </w:tc>
      </w:tr>
      <w:tr w:rsidR="00A37205" w:rsidRPr="00A37205" w14:paraId="29EA3CB9" w14:textId="77777777" w:rsidTr="00D1289F">
        <w:tc>
          <w:tcPr>
            <w:tcW w:w="2395" w:type="dxa"/>
          </w:tcPr>
          <w:p w14:paraId="2B98E075" w14:textId="77777777" w:rsidR="00A37205" w:rsidRPr="00A37205" w:rsidRDefault="00A37205" w:rsidP="00A37205">
            <w:pPr>
              <w:rPr>
                <w:b/>
                <w:bCs/>
                <w:sz w:val="20"/>
                <w:szCs w:val="20"/>
              </w:rPr>
            </w:pPr>
            <w:r w:rsidRPr="00A37205">
              <w:rPr>
                <w:b/>
                <w:bCs/>
                <w:sz w:val="20"/>
                <w:szCs w:val="20"/>
              </w:rPr>
              <w:t>Factors and processes affecting project performance</w:t>
            </w:r>
          </w:p>
        </w:tc>
        <w:tc>
          <w:tcPr>
            <w:tcW w:w="5909" w:type="dxa"/>
          </w:tcPr>
          <w:p w14:paraId="22E7ACB1" w14:textId="77777777" w:rsidR="00A37205" w:rsidRPr="00A37205" w:rsidRDefault="00A37205" w:rsidP="00A37205">
            <w:pPr>
              <w:rPr>
                <w:sz w:val="20"/>
                <w:szCs w:val="20"/>
              </w:rPr>
            </w:pPr>
          </w:p>
        </w:tc>
        <w:tc>
          <w:tcPr>
            <w:tcW w:w="1026" w:type="dxa"/>
          </w:tcPr>
          <w:p w14:paraId="2CD8C104" w14:textId="77777777" w:rsidR="00A37205" w:rsidRPr="00A37205" w:rsidRDefault="00A37205" w:rsidP="00A37205">
            <w:pPr>
              <w:jc w:val="center"/>
              <w:rPr>
                <w:b/>
                <w:bCs/>
                <w:lang w:val="fr-FR"/>
              </w:rPr>
            </w:pPr>
            <w:r w:rsidRPr="00A37205">
              <w:rPr>
                <w:b/>
                <w:bCs/>
                <w:lang w:val="fr-FR"/>
              </w:rPr>
              <w:t>3 (MU)</w:t>
            </w:r>
          </w:p>
          <w:p w14:paraId="12719192" w14:textId="77777777" w:rsidR="00A37205" w:rsidRPr="00A37205" w:rsidRDefault="00A37205" w:rsidP="00A37205">
            <w:pPr>
              <w:jc w:val="center"/>
              <w:rPr>
                <w:b/>
                <w:bCs/>
                <w:lang w:val="fr-FR"/>
              </w:rPr>
            </w:pPr>
          </w:p>
        </w:tc>
      </w:tr>
      <w:tr w:rsidR="00A37205" w:rsidRPr="00A37205" w14:paraId="433A0FD9" w14:textId="77777777" w:rsidTr="00D1289F">
        <w:tc>
          <w:tcPr>
            <w:tcW w:w="2395" w:type="dxa"/>
          </w:tcPr>
          <w:p w14:paraId="1A283EE8" w14:textId="77777777" w:rsidR="00A37205" w:rsidRPr="00A37205" w:rsidRDefault="00A37205" w:rsidP="00A37205">
            <w:pPr>
              <w:numPr>
                <w:ilvl w:val="0"/>
                <w:numId w:val="17"/>
              </w:numPr>
              <w:ind w:left="113" w:hanging="170"/>
              <w:contextualSpacing/>
              <w:rPr>
                <w:sz w:val="20"/>
                <w:szCs w:val="20"/>
                <w:lang w:val="fr-FR"/>
              </w:rPr>
            </w:pPr>
            <w:proofErr w:type="spellStart"/>
            <w:r w:rsidRPr="00A37205">
              <w:rPr>
                <w:sz w:val="20"/>
                <w:szCs w:val="20"/>
                <w:lang w:val="fr-FR"/>
              </w:rPr>
              <w:t>Preparation</w:t>
            </w:r>
            <w:proofErr w:type="spellEnd"/>
            <w:r w:rsidRPr="00A37205">
              <w:rPr>
                <w:sz w:val="20"/>
                <w:szCs w:val="20"/>
                <w:lang w:val="fr-FR"/>
              </w:rPr>
              <w:t xml:space="preserve"> and </w:t>
            </w:r>
            <w:proofErr w:type="spellStart"/>
            <w:r w:rsidRPr="00A37205">
              <w:rPr>
                <w:sz w:val="20"/>
                <w:szCs w:val="20"/>
                <w:lang w:val="fr-FR"/>
              </w:rPr>
              <w:t>availability</w:t>
            </w:r>
            <w:proofErr w:type="spellEnd"/>
          </w:p>
        </w:tc>
        <w:tc>
          <w:tcPr>
            <w:tcW w:w="5909" w:type="dxa"/>
          </w:tcPr>
          <w:p w14:paraId="1501F884" w14:textId="77777777" w:rsidR="00A37205" w:rsidRPr="00A37205" w:rsidRDefault="00A37205" w:rsidP="00A37205">
            <w:pPr>
              <w:jc w:val="both"/>
              <w:rPr>
                <w:sz w:val="20"/>
                <w:szCs w:val="20"/>
              </w:rPr>
            </w:pPr>
            <w:r w:rsidRPr="00A37205">
              <w:rPr>
                <w:sz w:val="20"/>
                <w:szCs w:val="20"/>
              </w:rPr>
              <w:t xml:space="preserve">The preparation of the project took a long time (2015-2019), with a rather "chaotic" </w:t>
            </w:r>
            <w:proofErr w:type="spellStart"/>
            <w:r w:rsidRPr="00A37205">
              <w:rPr>
                <w:sz w:val="20"/>
                <w:szCs w:val="20"/>
              </w:rPr>
              <w:t>ProDoc</w:t>
            </w:r>
            <w:proofErr w:type="spellEnd"/>
            <w:r w:rsidRPr="00A37205">
              <w:rPr>
                <w:sz w:val="20"/>
                <w:szCs w:val="20"/>
              </w:rPr>
              <w:t xml:space="preserve"> development process to the extent that several versions were circulating at one point, and this continued right up to the launch of the project. The national awareness/communication strategy to be drawn up did not take sufficient account of the one developed during the PPG phase. The project team (PMU) was in place at the start of the project, but the absence of the COPIL from the outset and throughout the period under review weakened the project's availability. Almost 9 months elapsed between project approval and receipt of the cash advance following the 1st disbursement. Partner capacities and the development of partnership agreements were not confirmed.</w:t>
            </w:r>
          </w:p>
        </w:tc>
        <w:tc>
          <w:tcPr>
            <w:tcW w:w="1026" w:type="dxa"/>
          </w:tcPr>
          <w:p w14:paraId="07A79634" w14:textId="77777777" w:rsidR="00A37205" w:rsidRPr="00A37205" w:rsidRDefault="00A37205" w:rsidP="00A37205">
            <w:pPr>
              <w:jc w:val="center"/>
              <w:rPr>
                <w:lang w:val="fr-FR"/>
              </w:rPr>
            </w:pPr>
            <w:r w:rsidRPr="00A37205">
              <w:rPr>
                <w:lang w:val="fr-FR"/>
              </w:rPr>
              <w:t>4 (MS)</w:t>
            </w:r>
          </w:p>
        </w:tc>
      </w:tr>
      <w:tr w:rsidR="00A37205" w:rsidRPr="00A37205" w14:paraId="3B7E8320" w14:textId="77777777" w:rsidTr="00D1289F">
        <w:tc>
          <w:tcPr>
            <w:tcW w:w="2395" w:type="dxa"/>
          </w:tcPr>
          <w:p w14:paraId="257ED233" w14:textId="77777777" w:rsidR="00A37205" w:rsidRPr="00A37205" w:rsidRDefault="00A37205" w:rsidP="00A37205">
            <w:pPr>
              <w:numPr>
                <w:ilvl w:val="0"/>
                <w:numId w:val="17"/>
              </w:numPr>
              <w:ind w:left="113" w:hanging="170"/>
              <w:contextualSpacing/>
              <w:rPr>
                <w:sz w:val="20"/>
                <w:szCs w:val="20"/>
              </w:rPr>
            </w:pPr>
            <w:r w:rsidRPr="00A37205">
              <w:rPr>
                <w:sz w:val="20"/>
                <w:szCs w:val="20"/>
              </w:rPr>
              <w:t>Quality of project management and supervision</w:t>
            </w:r>
          </w:p>
        </w:tc>
        <w:tc>
          <w:tcPr>
            <w:tcW w:w="5909" w:type="dxa"/>
          </w:tcPr>
          <w:p w14:paraId="0D52A441" w14:textId="77777777" w:rsidR="00A37205" w:rsidRPr="00A37205" w:rsidRDefault="00A37205" w:rsidP="00A37205">
            <w:pPr>
              <w:jc w:val="both"/>
              <w:rPr>
                <w:sz w:val="20"/>
                <w:szCs w:val="20"/>
              </w:rPr>
            </w:pPr>
            <w:r w:rsidRPr="00A37205">
              <w:rPr>
                <w:sz w:val="20"/>
                <w:szCs w:val="20"/>
              </w:rPr>
              <w:t xml:space="preserve">UNEP's dual positioning (as implementing agency and co-President of the COPIL and co-executing agency) made it a key player in the project's implementation. It discharged its responsibilities at these different levels to the best of its ability, but the late and partial provision of resources, the intervention of the AASD outside the contractual framework, the informal setting up of a group of experts in place of the COPIL, the inadequacies of the implementation reports, etc. significantly reduced UNEP's support for the project, lacking the proactivity to develop new partnerships and compensate for unconfirmed co-financing. The MEDD provided a minimum service by transmitting to UNEP the implementation documents prepared by the AASD, as well as logistical and stakeholder coordination support. The AASD, which in fact played the role of Executing Agency, was receptive to UNEP's advice and requests, but displayed a very average level of performance in managing the project. </w:t>
            </w:r>
          </w:p>
          <w:p w14:paraId="36740E28" w14:textId="77777777" w:rsidR="00A37205" w:rsidRPr="00A37205" w:rsidRDefault="00A37205" w:rsidP="00A37205">
            <w:pPr>
              <w:jc w:val="both"/>
              <w:rPr>
                <w:sz w:val="20"/>
                <w:szCs w:val="20"/>
              </w:rPr>
            </w:pPr>
            <w:r w:rsidRPr="00A37205">
              <w:rPr>
                <w:sz w:val="20"/>
                <w:szCs w:val="20"/>
              </w:rPr>
              <w:t xml:space="preserve">In conclusion, UNEP and AASD provided an insufficient level of leadership to achieve the expected results. </w:t>
            </w:r>
          </w:p>
          <w:p w14:paraId="1D4FE562" w14:textId="77777777" w:rsidR="00A37205" w:rsidRPr="00A37205" w:rsidRDefault="00A37205" w:rsidP="00A37205">
            <w:pPr>
              <w:jc w:val="both"/>
              <w:rPr>
                <w:sz w:val="20"/>
                <w:szCs w:val="20"/>
              </w:rPr>
            </w:pPr>
            <w:r w:rsidRPr="00A37205">
              <w:rPr>
                <w:sz w:val="20"/>
                <w:szCs w:val="20"/>
              </w:rPr>
              <w:t>UNEP/Implementing Agency and COPIL co-chair: MS</w:t>
            </w:r>
          </w:p>
          <w:p w14:paraId="1D1F93B5" w14:textId="77777777" w:rsidR="00A37205" w:rsidRPr="00A37205" w:rsidRDefault="00A37205" w:rsidP="00A37205">
            <w:pPr>
              <w:jc w:val="both"/>
              <w:rPr>
                <w:sz w:val="20"/>
                <w:szCs w:val="20"/>
              </w:rPr>
            </w:pPr>
            <w:r w:rsidRPr="00A37205">
              <w:rPr>
                <w:sz w:val="20"/>
                <w:szCs w:val="20"/>
              </w:rPr>
              <w:t>AASD/Implementing Agency and UNEP/Co-Implementing Agency: MU</w:t>
            </w:r>
          </w:p>
        </w:tc>
        <w:tc>
          <w:tcPr>
            <w:tcW w:w="1026" w:type="dxa"/>
          </w:tcPr>
          <w:p w14:paraId="5F723595" w14:textId="77777777" w:rsidR="00A37205" w:rsidRPr="00A37205" w:rsidRDefault="00A37205" w:rsidP="00A37205">
            <w:pPr>
              <w:jc w:val="center"/>
              <w:rPr>
                <w:lang w:val="fr-FR"/>
              </w:rPr>
            </w:pPr>
            <w:r w:rsidRPr="00A37205">
              <w:rPr>
                <w:lang w:val="fr-FR"/>
              </w:rPr>
              <w:t>3 (MU)</w:t>
            </w:r>
          </w:p>
        </w:tc>
      </w:tr>
      <w:tr w:rsidR="00A37205" w:rsidRPr="00A37205" w14:paraId="1F77F237" w14:textId="77777777" w:rsidTr="00D1289F">
        <w:tc>
          <w:tcPr>
            <w:tcW w:w="2395" w:type="dxa"/>
          </w:tcPr>
          <w:p w14:paraId="7F792EF9" w14:textId="77777777" w:rsidR="00A37205" w:rsidRPr="00A37205" w:rsidRDefault="00A37205" w:rsidP="00A37205">
            <w:pPr>
              <w:numPr>
                <w:ilvl w:val="0"/>
                <w:numId w:val="17"/>
              </w:numPr>
              <w:ind w:left="113" w:hanging="170"/>
              <w:contextualSpacing/>
              <w:rPr>
                <w:sz w:val="20"/>
                <w:szCs w:val="20"/>
                <w:lang w:val="fr-FR"/>
              </w:rPr>
            </w:pPr>
            <w:r w:rsidRPr="00A37205">
              <w:rPr>
                <w:sz w:val="20"/>
                <w:szCs w:val="20"/>
                <w:lang w:val="fr-FR"/>
              </w:rPr>
              <w:t xml:space="preserve">Stakeholder participation and </w:t>
            </w:r>
            <w:proofErr w:type="spellStart"/>
            <w:r w:rsidRPr="00A37205">
              <w:rPr>
                <w:sz w:val="20"/>
                <w:szCs w:val="20"/>
                <w:lang w:val="fr-FR"/>
              </w:rPr>
              <w:t>cooperation</w:t>
            </w:r>
            <w:proofErr w:type="spellEnd"/>
          </w:p>
        </w:tc>
        <w:tc>
          <w:tcPr>
            <w:tcW w:w="5909" w:type="dxa"/>
          </w:tcPr>
          <w:p w14:paraId="670C0A2E" w14:textId="77777777" w:rsidR="00A37205" w:rsidRPr="00A37205" w:rsidRDefault="00A37205" w:rsidP="00A37205">
            <w:pPr>
              <w:jc w:val="both"/>
              <w:rPr>
                <w:sz w:val="20"/>
                <w:szCs w:val="20"/>
              </w:rPr>
            </w:pPr>
            <w:r w:rsidRPr="00A37205">
              <w:rPr>
                <w:sz w:val="20"/>
                <w:szCs w:val="20"/>
              </w:rPr>
              <w:t xml:space="preserve">The full and in-depth analysis of stakeholders, including their roles and responsibilities and their ABS training needs, was undertaken somewhat late (2021). Nevertheless, the project has made reasonable efforts to raise awareness of the Nagoya Protocol and to promote ownership of the project by stakeholders at central and provincial level. Local stakeholders (PACL) participated very little. In addition, the project has created enthusiasm for ABS among stakeholders, who are concerned about the application of the texts that will be adopted. However, the project's relations with partners have been less than productive, particularly those selected for the </w:t>
            </w:r>
            <w:proofErr w:type="spellStart"/>
            <w:r w:rsidRPr="00A37205">
              <w:rPr>
                <w:sz w:val="20"/>
                <w:szCs w:val="20"/>
              </w:rPr>
              <w:t>ProDoc</w:t>
            </w:r>
            <w:proofErr w:type="spellEnd"/>
            <w:r w:rsidRPr="00A37205">
              <w:rPr>
                <w:sz w:val="20"/>
                <w:szCs w:val="20"/>
              </w:rPr>
              <w:t xml:space="preserve">. </w:t>
            </w:r>
          </w:p>
        </w:tc>
        <w:tc>
          <w:tcPr>
            <w:tcW w:w="1026" w:type="dxa"/>
          </w:tcPr>
          <w:p w14:paraId="53EF6D23" w14:textId="77777777" w:rsidR="00A37205" w:rsidRPr="00A37205" w:rsidRDefault="00A37205" w:rsidP="00A37205">
            <w:pPr>
              <w:jc w:val="center"/>
              <w:rPr>
                <w:lang w:val="fr-FR"/>
              </w:rPr>
            </w:pPr>
            <w:r w:rsidRPr="00A37205">
              <w:rPr>
                <w:lang w:val="fr-FR"/>
              </w:rPr>
              <w:t>3 (MU)</w:t>
            </w:r>
          </w:p>
          <w:p w14:paraId="233ABD2B" w14:textId="77777777" w:rsidR="00A37205" w:rsidRPr="00A37205" w:rsidRDefault="00A37205" w:rsidP="00A37205">
            <w:pPr>
              <w:jc w:val="center"/>
              <w:rPr>
                <w:lang w:val="fr-FR"/>
              </w:rPr>
            </w:pPr>
          </w:p>
        </w:tc>
      </w:tr>
      <w:tr w:rsidR="00A37205" w:rsidRPr="00A37205" w14:paraId="27851FF7" w14:textId="77777777" w:rsidTr="00D1289F">
        <w:tc>
          <w:tcPr>
            <w:tcW w:w="2395" w:type="dxa"/>
          </w:tcPr>
          <w:p w14:paraId="5793E86B" w14:textId="77777777" w:rsidR="00A37205" w:rsidRPr="00A37205" w:rsidRDefault="00A37205" w:rsidP="00A37205">
            <w:pPr>
              <w:numPr>
                <w:ilvl w:val="0"/>
                <w:numId w:val="17"/>
              </w:numPr>
              <w:ind w:left="113" w:hanging="170"/>
              <w:contextualSpacing/>
              <w:rPr>
                <w:sz w:val="20"/>
                <w:szCs w:val="20"/>
              </w:rPr>
            </w:pPr>
            <w:r w:rsidRPr="00A37205">
              <w:rPr>
                <w:sz w:val="20"/>
                <w:szCs w:val="20"/>
              </w:rPr>
              <w:lastRenderedPageBreak/>
              <w:t>Taking human rights and gender equity into account</w:t>
            </w:r>
          </w:p>
        </w:tc>
        <w:tc>
          <w:tcPr>
            <w:tcW w:w="5909" w:type="dxa"/>
          </w:tcPr>
          <w:p w14:paraId="604832CD" w14:textId="77777777" w:rsidR="00A37205" w:rsidRPr="00A37205" w:rsidRDefault="00A37205" w:rsidP="00A37205">
            <w:pPr>
              <w:jc w:val="both"/>
              <w:rPr>
                <w:sz w:val="20"/>
                <w:szCs w:val="20"/>
              </w:rPr>
            </w:pPr>
            <w:r w:rsidRPr="00A37205">
              <w:rPr>
                <w:sz w:val="20"/>
                <w:szCs w:val="20"/>
              </w:rPr>
              <w:t xml:space="preserve">The project clearly recognizes the importance of involving women in the implementation of an ABS regime in the DRC. It is in line with UNEP's Gender and Environment Policy and Strategy (2014-2017). The project's outcomes framework does not reflect the issue and there </w:t>
            </w:r>
            <w:proofErr w:type="gramStart"/>
            <w:r w:rsidRPr="00A37205">
              <w:rPr>
                <w:sz w:val="20"/>
                <w:szCs w:val="20"/>
              </w:rPr>
              <w:t>are</w:t>
            </w:r>
            <w:proofErr w:type="gramEnd"/>
            <w:r w:rsidRPr="00A37205">
              <w:rPr>
                <w:sz w:val="20"/>
                <w:szCs w:val="20"/>
              </w:rPr>
              <w:t xml:space="preserve"> no gender-specific indicators. Project implementation did not fully consider human rights and gender issues, nor the interpretation of results, nor a specific budget allocation. As such, the project did not support the most marginalized and vulnerable and contribute to gender equity. It did not have a clear positive impact on gender and equity.</w:t>
            </w:r>
          </w:p>
        </w:tc>
        <w:tc>
          <w:tcPr>
            <w:tcW w:w="1026" w:type="dxa"/>
          </w:tcPr>
          <w:p w14:paraId="4CD1CBD2" w14:textId="77777777" w:rsidR="00A37205" w:rsidRPr="00A37205" w:rsidRDefault="00A37205" w:rsidP="00A37205">
            <w:pPr>
              <w:jc w:val="center"/>
              <w:rPr>
                <w:lang w:val="fr-FR"/>
              </w:rPr>
            </w:pPr>
            <w:r w:rsidRPr="00A37205">
              <w:rPr>
                <w:lang w:val="fr-FR"/>
              </w:rPr>
              <w:t>3 (MU)</w:t>
            </w:r>
          </w:p>
        </w:tc>
      </w:tr>
      <w:tr w:rsidR="00A37205" w:rsidRPr="00A37205" w14:paraId="5AE224B3" w14:textId="77777777" w:rsidTr="00D1289F">
        <w:tc>
          <w:tcPr>
            <w:tcW w:w="2395" w:type="dxa"/>
          </w:tcPr>
          <w:p w14:paraId="3928170E" w14:textId="77777777" w:rsidR="00A37205" w:rsidRPr="00A37205" w:rsidRDefault="00A37205" w:rsidP="00A37205">
            <w:pPr>
              <w:numPr>
                <w:ilvl w:val="0"/>
                <w:numId w:val="17"/>
              </w:numPr>
              <w:ind w:left="113" w:hanging="170"/>
              <w:contextualSpacing/>
              <w:rPr>
                <w:sz w:val="20"/>
                <w:szCs w:val="20"/>
                <w:lang w:val="fr-FR"/>
              </w:rPr>
            </w:pPr>
            <w:proofErr w:type="spellStart"/>
            <w:r w:rsidRPr="00A37205">
              <w:rPr>
                <w:sz w:val="20"/>
                <w:szCs w:val="20"/>
                <w:lang w:val="fr-FR"/>
              </w:rPr>
              <w:t>Environmental</w:t>
            </w:r>
            <w:proofErr w:type="spellEnd"/>
            <w:r w:rsidRPr="00A37205">
              <w:rPr>
                <w:sz w:val="20"/>
                <w:szCs w:val="20"/>
                <w:lang w:val="fr-FR"/>
              </w:rPr>
              <w:t xml:space="preserve"> and social </w:t>
            </w:r>
            <w:proofErr w:type="spellStart"/>
            <w:r w:rsidRPr="00A37205">
              <w:rPr>
                <w:sz w:val="20"/>
                <w:szCs w:val="20"/>
                <w:lang w:val="fr-FR"/>
              </w:rPr>
              <w:t>safeguards</w:t>
            </w:r>
            <w:proofErr w:type="spellEnd"/>
          </w:p>
        </w:tc>
        <w:tc>
          <w:tcPr>
            <w:tcW w:w="5909" w:type="dxa"/>
          </w:tcPr>
          <w:p w14:paraId="52094322" w14:textId="77777777" w:rsidR="00A37205" w:rsidRPr="00A37205" w:rsidRDefault="00A37205" w:rsidP="00A37205">
            <w:pPr>
              <w:rPr>
                <w:sz w:val="20"/>
                <w:szCs w:val="20"/>
              </w:rPr>
            </w:pPr>
            <w:r w:rsidRPr="00A37205">
              <w:rPr>
                <w:sz w:val="20"/>
                <w:szCs w:val="20"/>
              </w:rPr>
              <w:t>The data collected suggest that the texts currently being prepared should take account of PACLs as holders of traditional knowledge associated with GR and as owners of the land and territories concerned by botanical plants.</w:t>
            </w:r>
          </w:p>
        </w:tc>
        <w:tc>
          <w:tcPr>
            <w:tcW w:w="1026" w:type="dxa"/>
          </w:tcPr>
          <w:p w14:paraId="48616164" w14:textId="77777777" w:rsidR="00A37205" w:rsidRPr="00A37205" w:rsidRDefault="00A37205" w:rsidP="00A37205">
            <w:pPr>
              <w:jc w:val="center"/>
              <w:rPr>
                <w:lang w:val="fr-FR"/>
              </w:rPr>
            </w:pPr>
            <w:r w:rsidRPr="00A37205">
              <w:rPr>
                <w:lang w:val="fr-FR"/>
              </w:rPr>
              <w:t>5 (S)</w:t>
            </w:r>
          </w:p>
        </w:tc>
      </w:tr>
      <w:tr w:rsidR="00A37205" w:rsidRPr="00A37205" w14:paraId="5A811E26" w14:textId="77777777" w:rsidTr="00D1289F">
        <w:tc>
          <w:tcPr>
            <w:tcW w:w="2395" w:type="dxa"/>
          </w:tcPr>
          <w:p w14:paraId="30A6CC08" w14:textId="77777777" w:rsidR="00A37205" w:rsidRPr="00A37205" w:rsidRDefault="00A37205" w:rsidP="00A37205">
            <w:pPr>
              <w:numPr>
                <w:ilvl w:val="0"/>
                <w:numId w:val="17"/>
              </w:numPr>
              <w:ind w:left="113" w:hanging="170"/>
              <w:contextualSpacing/>
              <w:rPr>
                <w:sz w:val="20"/>
                <w:szCs w:val="20"/>
                <w:lang w:val="fr-FR"/>
              </w:rPr>
            </w:pPr>
            <w:r w:rsidRPr="00A37205">
              <w:rPr>
                <w:sz w:val="20"/>
                <w:szCs w:val="20"/>
                <w:lang w:val="fr-FR"/>
              </w:rPr>
              <w:t xml:space="preserve">Country </w:t>
            </w:r>
            <w:proofErr w:type="spellStart"/>
            <w:r w:rsidRPr="00A37205">
              <w:rPr>
                <w:sz w:val="20"/>
                <w:szCs w:val="20"/>
                <w:lang w:val="fr-FR"/>
              </w:rPr>
              <w:t>ownership</w:t>
            </w:r>
            <w:proofErr w:type="spellEnd"/>
            <w:r w:rsidRPr="00A37205">
              <w:rPr>
                <w:sz w:val="20"/>
                <w:szCs w:val="20"/>
                <w:lang w:val="fr-FR"/>
              </w:rPr>
              <w:t xml:space="preserve"> and motivation</w:t>
            </w:r>
          </w:p>
        </w:tc>
        <w:tc>
          <w:tcPr>
            <w:tcW w:w="5909" w:type="dxa"/>
          </w:tcPr>
          <w:p w14:paraId="09EE230E" w14:textId="77777777" w:rsidR="00A37205" w:rsidRPr="00A37205" w:rsidRDefault="00A37205" w:rsidP="00A37205">
            <w:pPr>
              <w:jc w:val="both"/>
              <w:rPr>
                <w:sz w:val="20"/>
                <w:szCs w:val="20"/>
              </w:rPr>
            </w:pPr>
            <w:r w:rsidRPr="00A37205">
              <w:rPr>
                <w:sz w:val="20"/>
                <w:szCs w:val="20"/>
              </w:rPr>
              <w:t>The project was designed by MEDD, and UNEP supported the process to achieve GEF standards for biodiversity conservation. In its implementation, the project was led by AASD with support from MEDD, the Ministry of Finance and the Prime Ministry. The data suggest that the involvement of ministries and institutions concerned with ABS at central level is evidence of the high level of ownership that will enable the desired changes to be achieved. However, the level of involvement of ABS stakeholders at provincial and territorial level is not sufficient. The absence of the COPIL has been a shortcoming in terms of real ownership.</w:t>
            </w:r>
          </w:p>
        </w:tc>
        <w:tc>
          <w:tcPr>
            <w:tcW w:w="1026" w:type="dxa"/>
          </w:tcPr>
          <w:p w14:paraId="0FC382E4" w14:textId="77777777" w:rsidR="00A37205" w:rsidRPr="00A37205" w:rsidRDefault="00A37205" w:rsidP="00A37205">
            <w:pPr>
              <w:jc w:val="center"/>
              <w:rPr>
                <w:lang w:val="fr-FR"/>
              </w:rPr>
            </w:pPr>
            <w:r w:rsidRPr="00A37205">
              <w:rPr>
                <w:lang w:val="fr-FR"/>
              </w:rPr>
              <w:t>4 (MS)</w:t>
            </w:r>
          </w:p>
        </w:tc>
      </w:tr>
      <w:tr w:rsidR="00A37205" w:rsidRPr="00A37205" w14:paraId="0B9327D8" w14:textId="77777777" w:rsidTr="00D1289F">
        <w:tc>
          <w:tcPr>
            <w:tcW w:w="2395" w:type="dxa"/>
          </w:tcPr>
          <w:p w14:paraId="266E6FEC" w14:textId="77777777" w:rsidR="00A37205" w:rsidRPr="00A37205" w:rsidRDefault="00A37205" w:rsidP="00A37205">
            <w:pPr>
              <w:numPr>
                <w:ilvl w:val="0"/>
                <w:numId w:val="17"/>
              </w:numPr>
              <w:ind w:left="113" w:hanging="170"/>
              <w:contextualSpacing/>
              <w:rPr>
                <w:sz w:val="20"/>
                <w:szCs w:val="20"/>
                <w:lang w:val="fr-FR"/>
              </w:rPr>
            </w:pPr>
            <w:r w:rsidRPr="00A37205">
              <w:rPr>
                <w:sz w:val="20"/>
                <w:szCs w:val="20"/>
                <w:lang w:val="fr-FR"/>
              </w:rPr>
              <w:t xml:space="preserve">Communication and public </w:t>
            </w:r>
            <w:proofErr w:type="spellStart"/>
            <w:r w:rsidRPr="00A37205">
              <w:rPr>
                <w:sz w:val="20"/>
                <w:szCs w:val="20"/>
                <w:lang w:val="fr-FR"/>
              </w:rPr>
              <w:t>awareness</w:t>
            </w:r>
            <w:proofErr w:type="spellEnd"/>
          </w:p>
        </w:tc>
        <w:tc>
          <w:tcPr>
            <w:tcW w:w="5909" w:type="dxa"/>
          </w:tcPr>
          <w:p w14:paraId="75C87B96" w14:textId="77777777" w:rsidR="00A37205" w:rsidRPr="00A37205" w:rsidRDefault="00A37205" w:rsidP="00A37205">
            <w:pPr>
              <w:jc w:val="both"/>
              <w:rPr>
                <w:sz w:val="20"/>
                <w:szCs w:val="20"/>
              </w:rPr>
            </w:pPr>
            <w:r w:rsidRPr="00A37205">
              <w:rPr>
                <w:sz w:val="20"/>
                <w:szCs w:val="20"/>
              </w:rPr>
              <w:t xml:space="preserve">The project is structured around three components, one of which is "Raising awareness of the Nagoya Protocol and developing the capacities of ABS stakeholders". The project has sought to communicate and raise awareness at national and provincial levels, but not at community and territorial levels. According to the provincial stakeholders consulted, public awareness activities have been insufficient and have reached very few grassroots communities, even though they recognize the project team's efforts. </w:t>
            </w:r>
          </w:p>
          <w:p w14:paraId="273A14F1" w14:textId="77777777" w:rsidR="00A37205" w:rsidRPr="00A37205" w:rsidRDefault="00A37205" w:rsidP="00A37205">
            <w:pPr>
              <w:jc w:val="both"/>
              <w:rPr>
                <w:sz w:val="20"/>
                <w:szCs w:val="20"/>
              </w:rPr>
            </w:pPr>
            <w:r w:rsidRPr="00A37205">
              <w:rPr>
                <w:sz w:val="20"/>
                <w:szCs w:val="20"/>
              </w:rPr>
              <w:t>Overall, there were no feedback channels to meet differentiated needs. Communication made use of emerging technologies to reach a wide audience. In any case, two obstacles remain to be overcome: the adoption of the national awareness/communication strategy and the availability of resources for its implementation.</w:t>
            </w:r>
          </w:p>
        </w:tc>
        <w:tc>
          <w:tcPr>
            <w:tcW w:w="1026" w:type="dxa"/>
          </w:tcPr>
          <w:p w14:paraId="7A42274E" w14:textId="77777777" w:rsidR="00A37205" w:rsidRPr="00A37205" w:rsidRDefault="00A37205" w:rsidP="00A37205">
            <w:pPr>
              <w:jc w:val="center"/>
              <w:rPr>
                <w:lang w:val="fr-FR"/>
              </w:rPr>
            </w:pPr>
            <w:r w:rsidRPr="00A37205">
              <w:rPr>
                <w:lang w:val="fr-FR"/>
              </w:rPr>
              <w:t>3 (MU)</w:t>
            </w:r>
          </w:p>
          <w:p w14:paraId="56EADFA9" w14:textId="77777777" w:rsidR="00A37205" w:rsidRPr="00A37205" w:rsidRDefault="00A37205" w:rsidP="00A37205">
            <w:pPr>
              <w:jc w:val="center"/>
              <w:rPr>
                <w:lang w:val="fr-FR"/>
              </w:rPr>
            </w:pPr>
          </w:p>
        </w:tc>
      </w:tr>
      <w:tr w:rsidR="00A37205" w:rsidRPr="00A37205" w14:paraId="04167289" w14:textId="77777777" w:rsidTr="00D1289F">
        <w:tc>
          <w:tcPr>
            <w:tcW w:w="2395" w:type="dxa"/>
          </w:tcPr>
          <w:p w14:paraId="276C4DF4" w14:textId="77777777" w:rsidR="00A37205" w:rsidRPr="00A37205" w:rsidRDefault="00A37205" w:rsidP="00A37205">
            <w:pPr>
              <w:rPr>
                <w:b/>
                <w:bCs/>
                <w:lang w:val="fr-FR"/>
              </w:rPr>
            </w:pPr>
            <w:proofErr w:type="spellStart"/>
            <w:r w:rsidRPr="00A37205">
              <w:rPr>
                <w:b/>
                <w:bCs/>
                <w:lang w:val="fr-FR"/>
              </w:rPr>
              <w:t>Overall</w:t>
            </w:r>
            <w:proofErr w:type="spellEnd"/>
            <w:r w:rsidRPr="00A37205">
              <w:rPr>
                <w:b/>
                <w:bCs/>
                <w:lang w:val="fr-FR"/>
              </w:rPr>
              <w:t xml:space="preserve"> </w:t>
            </w:r>
            <w:proofErr w:type="spellStart"/>
            <w:r w:rsidRPr="00A37205">
              <w:rPr>
                <w:b/>
                <w:bCs/>
                <w:lang w:val="fr-FR"/>
              </w:rPr>
              <w:t>project</w:t>
            </w:r>
            <w:proofErr w:type="spellEnd"/>
            <w:r w:rsidRPr="00A37205">
              <w:rPr>
                <w:b/>
                <w:bCs/>
                <w:lang w:val="fr-FR"/>
              </w:rPr>
              <w:t xml:space="preserve"> performance score</w:t>
            </w:r>
          </w:p>
        </w:tc>
        <w:tc>
          <w:tcPr>
            <w:tcW w:w="5909" w:type="dxa"/>
          </w:tcPr>
          <w:p w14:paraId="00F7643C" w14:textId="77777777" w:rsidR="00A37205" w:rsidRPr="00A37205" w:rsidRDefault="00A37205" w:rsidP="00A37205">
            <w:pPr>
              <w:rPr>
                <w:sz w:val="20"/>
                <w:szCs w:val="20"/>
                <w:lang w:val="fr-FR"/>
              </w:rPr>
            </w:pPr>
          </w:p>
        </w:tc>
        <w:tc>
          <w:tcPr>
            <w:tcW w:w="1026" w:type="dxa"/>
          </w:tcPr>
          <w:p w14:paraId="2DCCF610" w14:textId="77777777" w:rsidR="00A37205" w:rsidRPr="00A37205" w:rsidRDefault="00A37205" w:rsidP="00A37205">
            <w:pPr>
              <w:jc w:val="center"/>
              <w:rPr>
                <w:b/>
                <w:bCs/>
                <w:lang w:val="fr-FR"/>
              </w:rPr>
            </w:pPr>
            <w:r w:rsidRPr="00A37205">
              <w:rPr>
                <w:b/>
                <w:bCs/>
                <w:lang w:val="fr-FR"/>
              </w:rPr>
              <w:t>3 (MU)</w:t>
            </w:r>
          </w:p>
          <w:p w14:paraId="2B089A5C" w14:textId="77777777" w:rsidR="00A37205" w:rsidRPr="00A37205" w:rsidRDefault="00A37205" w:rsidP="00A37205">
            <w:pPr>
              <w:ind w:left="720"/>
              <w:contextualSpacing/>
              <w:rPr>
                <w:b/>
                <w:bCs/>
                <w:lang w:val="fr-FR"/>
              </w:rPr>
            </w:pPr>
          </w:p>
        </w:tc>
      </w:tr>
    </w:tbl>
    <w:p w14:paraId="6C34A8F4" w14:textId="77777777" w:rsidR="00A37205" w:rsidRPr="00A37205" w:rsidRDefault="00A37205" w:rsidP="00A37205">
      <w:pPr>
        <w:spacing w:after="0" w:line="240" w:lineRule="auto"/>
        <w:jc w:val="both"/>
        <w:rPr>
          <w:rFonts w:cstheme="minorHAnsi"/>
          <w:color w:val="FF0000"/>
          <w:lang w:val="fr-FR"/>
        </w:rPr>
      </w:pPr>
    </w:p>
    <w:p w14:paraId="3B427D28" w14:textId="77777777" w:rsidR="00A37205" w:rsidRPr="00A37205" w:rsidRDefault="00A37205" w:rsidP="00BF11C0">
      <w:pPr>
        <w:pStyle w:val="Titre2"/>
      </w:pPr>
      <w:bookmarkStart w:id="117" w:name="_Toc153365627"/>
      <w:bookmarkStart w:id="118" w:name="_Toc154419282"/>
      <w:r w:rsidRPr="00A37205">
        <w:t xml:space="preserve">5.2 </w:t>
      </w:r>
      <w:bookmarkEnd w:id="117"/>
      <w:proofErr w:type="spellStart"/>
      <w:r w:rsidRPr="00A37205">
        <w:t>Lessons</w:t>
      </w:r>
      <w:proofErr w:type="spellEnd"/>
      <w:r w:rsidRPr="00A37205">
        <w:t xml:space="preserve"> </w:t>
      </w:r>
      <w:proofErr w:type="spellStart"/>
      <w:r w:rsidRPr="00A37205">
        <w:t>learned</w:t>
      </w:r>
      <w:bookmarkEnd w:id="118"/>
      <w:proofErr w:type="spellEnd"/>
    </w:p>
    <w:p w14:paraId="00C847F8" w14:textId="77777777" w:rsidR="00A37205" w:rsidRPr="00A37205" w:rsidRDefault="00A37205" w:rsidP="00A54343">
      <w:pPr>
        <w:numPr>
          <w:ilvl w:val="0"/>
          <w:numId w:val="121"/>
        </w:numPr>
        <w:spacing w:after="120" w:line="240" w:lineRule="auto"/>
        <w:jc w:val="both"/>
      </w:pPr>
      <w:r w:rsidRPr="00A37205">
        <w:t>At the current stage of the project, outputs (direct results) are not available. Several factors have limited the achievement of outputs and outcomes. The main lessons learned with a view to improving the implementation of the DRC-UNEP ABS project and designing future projects are presented in table 14 below.</w:t>
      </w:r>
    </w:p>
    <w:p w14:paraId="1E7D9FCE" w14:textId="77777777" w:rsidR="00A37205" w:rsidRPr="00A37205" w:rsidRDefault="00A37205" w:rsidP="00A37205">
      <w:pPr>
        <w:jc w:val="center"/>
        <w:rPr>
          <w:b/>
          <w:bCs/>
          <w:i/>
          <w:iCs/>
          <w:color w:val="385623" w:themeColor="accent6" w:themeShade="80"/>
          <w:sz w:val="20"/>
          <w:szCs w:val="20"/>
        </w:rPr>
      </w:pPr>
      <w:r w:rsidRPr="00A37205">
        <w:rPr>
          <w:b/>
          <w:bCs/>
          <w:i/>
          <w:iCs/>
          <w:color w:val="385623" w:themeColor="accent6" w:themeShade="80"/>
          <w:sz w:val="20"/>
          <w:szCs w:val="20"/>
        </w:rPr>
        <w:lastRenderedPageBreak/>
        <w:t xml:space="preserve">Table 13: </w:t>
      </w:r>
      <w:r w:rsidRPr="00A37205">
        <w:rPr>
          <w:b/>
          <w:bCs/>
          <w:i/>
          <w:iCs/>
          <w:color w:val="385623" w:themeColor="accent6" w:themeShade="80"/>
          <w:sz w:val="20"/>
          <w:szCs w:val="20"/>
          <w:lang w:val="fr-FR"/>
        </w:rPr>
        <w:t xml:space="preserve">Key </w:t>
      </w:r>
      <w:proofErr w:type="spellStart"/>
      <w:r w:rsidRPr="00A37205">
        <w:rPr>
          <w:b/>
          <w:bCs/>
          <w:i/>
          <w:iCs/>
          <w:color w:val="385623" w:themeColor="accent6" w:themeShade="80"/>
          <w:sz w:val="20"/>
          <w:szCs w:val="20"/>
          <w:lang w:val="fr-FR"/>
        </w:rPr>
        <w:t>lessons</w:t>
      </w:r>
      <w:proofErr w:type="spellEnd"/>
      <w:r w:rsidRPr="00A37205">
        <w:rPr>
          <w:b/>
          <w:bCs/>
          <w:i/>
          <w:iCs/>
          <w:color w:val="385623" w:themeColor="accent6" w:themeShade="80"/>
          <w:sz w:val="20"/>
          <w:szCs w:val="20"/>
          <w:lang w:val="fr-FR"/>
        </w:rPr>
        <w:t xml:space="preserve"> </w:t>
      </w:r>
      <w:proofErr w:type="spellStart"/>
      <w:r w:rsidRPr="00A37205">
        <w:rPr>
          <w:b/>
          <w:bCs/>
          <w:i/>
          <w:iCs/>
          <w:color w:val="385623" w:themeColor="accent6" w:themeShade="80"/>
          <w:sz w:val="20"/>
          <w:szCs w:val="20"/>
          <w:lang w:val="fr-FR"/>
        </w:rPr>
        <w:t>learned</w:t>
      </w:r>
      <w:proofErr w:type="spellEnd"/>
    </w:p>
    <w:tbl>
      <w:tblPr>
        <w:tblStyle w:val="Grilledutableau"/>
        <w:tblW w:w="0" w:type="auto"/>
        <w:tblLook w:val="04A0" w:firstRow="1" w:lastRow="0" w:firstColumn="1" w:lastColumn="0" w:noHBand="0" w:noVBand="1"/>
      </w:tblPr>
      <w:tblGrid>
        <w:gridCol w:w="2405"/>
        <w:gridCol w:w="6945"/>
      </w:tblGrid>
      <w:tr w:rsidR="00A37205" w:rsidRPr="00A37205" w14:paraId="62822AD6" w14:textId="77777777" w:rsidTr="00D1289F">
        <w:tc>
          <w:tcPr>
            <w:tcW w:w="2405" w:type="dxa"/>
          </w:tcPr>
          <w:p w14:paraId="546869D8" w14:textId="77777777" w:rsidR="00A37205" w:rsidRPr="00A37205" w:rsidRDefault="00A37205" w:rsidP="00A37205">
            <w:pPr>
              <w:rPr>
                <w:b/>
                <w:bCs/>
                <w:lang w:val="fr-FR"/>
              </w:rPr>
            </w:pPr>
            <w:bookmarkStart w:id="119" w:name="_Hlk146125107"/>
            <w:r w:rsidRPr="00A37205">
              <w:rPr>
                <w:b/>
                <w:bCs/>
                <w:lang w:val="fr-FR"/>
              </w:rPr>
              <w:t>Lesson n°1</w:t>
            </w:r>
          </w:p>
        </w:tc>
        <w:tc>
          <w:tcPr>
            <w:tcW w:w="6945" w:type="dxa"/>
          </w:tcPr>
          <w:p w14:paraId="44B157CD" w14:textId="77777777" w:rsidR="00A37205" w:rsidRPr="00A37205" w:rsidRDefault="00A37205" w:rsidP="00A37205">
            <w:pPr>
              <w:rPr>
                <w:b/>
                <w:bCs/>
              </w:rPr>
            </w:pPr>
            <w:r w:rsidRPr="00A37205">
              <w:rPr>
                <w:b/>
                <w:bCs/>
              </w:rPr>
              <w:t>The commitment and political will of the Government of the DRC are decisive for the establishment of a regulatory and institutional framework and administrative procedures conducive to ABS.</w:t>
            </w:r>
          </w:p>
        </w:tc>
      </w:tr>
      <w:tr w:rsidR="00A37205" w:rsidRPr="00A37205" w14:paraId="22384779" w14:textId="77777777" w:rsidTr="00D1289F">
        <w:tc>
          <w:tcPr>
            <w:tcW w:w="2405" w:type="dxa"/>
          </w:tcPr>
          <w:p w14:paraId="36B24C01" w14:textId="6F83CA64" w:rsidR="00A37205" w:rsidRPr="00A37205" w:rsidRDefault="00A37205" w:rsidP="00A37205">
            <w:pPr>
              <w:rPr>
                <w:b/>
                <w:bCs/>
                <w:lang w:val="fr-FR"/>
              </w:rPr>
            </w:pPr>
            <w:r w:rsidRPr="00A37205">
              <w:rPr>
                <w:b/>
                <w:bCs/>
                <w:lang w:val="fr-FR"/>
              </w:rPr>
              <w:t>Background/feedb</w:t>
            </w:r>
            <w:r w:rsidR="00A54343">
              <w:rPr>
                <w:b/>
                <w:bCs/>
                <w:lang w:val="fr-FR"/>
              </w:rPr>
              <w:t>a</w:t>
            </w:r>
            <w:r w:rsidRPr="00A37205">
              <w:rPr>
                <w:b/>
                <w:bCs/>
                <w:lang w:val="fr-FR"/>
              </w:rPr>
              <w:t>ck</w:t>
            </w:r>
          </w:p>
        </w:tc>
        <w:tc>
          <w:tcPr>
            <w:tcW w:w="6945" w:type="dxa"/>
          </w:tcPr>
          <w:p w14:paraId="711A8A4B" w14:textId="77777777" w:rsidR="00A37205" w:rsidRPr="00A37205" w:rsidRDefault="00A37205" w:rsidP="00A37205">
            <w:r w:rsidRPr="00A37205">
              <w:t>The project is backed by the DRC's ratification of the Nagoya Protocol, demonstrating its willingness to implement the Multilateral Environmental Agreements (MEAs), and particularly the CBD, at national level.</w:t>
            </w:r>
          </w:p>
        </w:tc>
      </w:tr>
      <w:bookmarkEnd w:id="119"/>
    </w:tbl>
    <w:p w14:paraId="641AB9E8" w14:textId="77777777" w:rsidR="00A37205" w:rsidRPr="00A37205" w:rsidRDefault="00A37205" w:rsidP="00A37205">
      <w:pPr>
        <w:spacing w:after="60" w:line="240" w:lineRule="auto"/>
      </w:pPr>
    </w:p>
    <w:tbl>
      <w:tblPr>
        <w:tblStyle w:val="Grilledutableau"/>
        <w:tblW w:w="0" w:type="auto"/>
        <w:tblLook w:val="04A0" w:firstRow="1" w:lastRow="0" w:firstColumn="1" w:lastColumn="0" w:noHBand="0" w:noVBand="1"/>
      </w:tblPr>
      <w:tblGrid>
        <w:gridCol w:w="2405"/>
        <w:gridCol w:w="6945"/>
      </w:tblGrid>
      <w:tr w:rsidR="00A37205" w:rsidRPr="00A37205" w14:paraId="68E09AC8" w14:textId="77777777" w:rsidTr="00D1289F">
        <w:tc>
          <w:tcPr>
            <w:tcW w:w="2405" w:type="dxa"/>
          </w:tcPr>
          <w:p w14:paraId="705AE806" w14:textId="77777777" w:rsidR="00A37205" w:rsidRPr="00A37205" w:rsidRDefault="00A37205" w:rsidP="00A37205">
            <w:pPr>
              <w:rPr>
                <w:b/>
                <w:bCs/>
                <w:lang w:val="fr-FR"/>
              </w:rPr>
            </w:pPr>
            <w:bookmarkStart w:id="120" w:name="_Hlk146299322"/>
            <w:bookmarkStart w:id="121" w:name="_Hlk146125838"/>
            <w:r w:rsidRPr="00A37205">
              <w:rPr>
                <w:b/>
                <w:bCs/>
                <w:lang w:val="fr-FR"/>
              </w:rPr>
              <w:t>Lesson n°2</w:t>
            </w:r>
          </w:p>
        </w:tc>
        <w:tc>
          <w:tcPr>
            <w:tcW w:w="6945" w:type="dxa"/>
          </w:tcPr>
          <w:p w14:paraId="6A8419D9" w14:textId="77777777" w:rsidR="00A37205" w:rsidRPr="00A37205" w:rsidRDefault="00A37205" w:rsidP="00A37205">
            <w:pPr>
              <w:rPr>
                <w:b/>
                <w:bCs/>
              </w:rPr>
            </w:pPr>
            <w:r w:rsidRPr="00A37205">
              <w:rPr>
                <w:b/>
                <w:bCs/>
              </w:rPr>
              <w:t xml:space="preserve">Buy-in for the project from ABS stakeholders has led to a high level of interest in the project's activities. </w:t>
            </w:r>
          </w:p>
        </w:tc>
      </w:tr>
      <w:bookmarkEnd w:id="120"/>
      <w:tr w:rsidR="00A37205" w:rsidRPr="00A37205" w14:paraId="5D4D67CD" w14:textId="77777777" w:rsidTr="00D1289F">
        <w:tc>
          <w:tcPr>
            <w:tcW w:w="2405" w:type="dxa"/>
          </w:tcPr>
          <w:p w14:paraId="0B9EDBA7" w14:textId="77777777" w:rsidR="00A37205" w:rsidRPr="00A37205" w:rsidRDefault="00A37205" w:rsidP="00A37205">
            <w:pPr>
              <w:rPr>
                <w:b/>
                <w:bCs/>
                <w:lang w:val="fr-FR"/>
              </w:rPr>
            </w:pPr>
            <w:r w:rsidRPr="00A37205">
              <w:rPr>
                <w:b/>
                <w:bCs/>
                <w:lang w:val="fr-FR"/>
              </w:rPr>
              <w:t>Background /feedback</w:t>
            </w:r>
          </w:p>
        </w:tc>
        <w:tc>
          <w:tcPr>
            <w:tcW w:w="6945" w:type="dxa"/>
          </w:tcPr>
          <w:p w14:paraId="685D45D8" w14:textId="77777777" w:rsidR="00A37205" w:rsidRPr="00A37205" w:rsidRDefault="00A37205" w:rsidP="00A37205">
            <w:r w:rsidRPr="00A37205">
              <w:t>Activities to inform and raise awareness among stakeholders of the potential benefits of the Nagoya Protocol, and the socio-economic development opportunities it offers, have created a strong demand for awareness-raising and the adoption of a national ABS system.</w:t>
            </w:r>
          </w:p>
        </w:tc>
      </w:tr>
      <w:bookmarkEnd w:id="121"/>
    </w:tbl>
    <w:p w14:paraId="7D9418BB" w14:textId="77777777" w:rsidR="00A37205" w:rsidRPr="00A37205" w:rsidRDefault="00A37205" w:rsidP="00A37205">
      <w:pPr>
        <w:spacing w:after="60" w:line="240" w:lineRule="auto"/>
      </w:pPr>
    </w:p>
    <w:tbl>
      <w:tblPr>
        <w:tblStyle w:val="Grilledutableau"/>
        <w:tblW w:w="0" w:type="auto"/>
        <w:tblLook w:val="04A0" w:firstRow="1" w:lastRow="0" w:firstColumn="1" w:lastColumn="0" w:noHBand="0" w:noVBand="1"/>
      </w:tblPr>
      <w:tblGrid>
        <w:gridCol w:w="2405"/>
        <w:gridCol w:w="6945"/>
      </w:tblGrid>
      <w:tr w:rsidR="00A37205" w:rsidRPr="00A37205" w14:paraId="28025860" w14:textId="77777777" w:rsidTr="00D1289F">
        <w:tc>
          <w:tcPr>
            <w:tcW w:w="2405" w:type="dxa"/>
          </w:tcPr>
          <w:p w14:paraId="3585C867" w14:textId="77777777" w:rsidR="00A37205" w:rsidRPr="00A37205" w:rsidRDefault="00A37205" w:rsidP="00A37205">
            <w:pPr>
              <w:spacing w:after="160"/>
              <w:rPr>
                <w:b/>
                <w:bCs/>
                <w:lang w:val="fr-FR"/>
              </w:rPr>
            </w:pPr>
            <w:r w:rsidRPr="00A37205">
              <w:rPr>
                <w:b/>
                <w:bCs/>
                <w:lang w:val="fr-FR"/>
              </w:rPr>
              <w:t>Lesson n°3</w:t>
            </w:r>
          </w:p>
        </w:tc>
        <w:tc>
          <w:tcPr>
            <w:tcW w:w="6945" w:type="dxa"/>
          </w:tcPr>
          <w:p w14:paraId="6865E4AB" w14:textId="77777777" w:rsidR="00A37205" w:rsidRPr="00A37205" w:rsidRDefault="00A37205" w:rsidP="00A37205">
            <w:pPr>
              <w:rPr>
                <w:b/>
                <w:bCs/>
              </w:rPr>
            </w:pPr>
            <w:r w:rsidRPr="00A37205">
              <w:rPr>
                <w:b/>
                <w:bCs/>
              </w:rPr>
              <w:t>A difficult external context can be overcome by adapting implementation methods</w:t>
            </w:r>
          </w:p>
        </w:tc>
      </w:tr>
      <w:tr w:rsidR="00A37205" w:rsidRPr="00A37205" w14:paraId="7F527D96" w14:textId="77777777" w:rsidTr="00D1289F">
        <w:tc>
          <w:tcPr>
            <w:tcW w:w="2405" w:type="dxa"/>
          </w:tcPr>
          <w:p w14:paraId="7D05360F" w14:textId="77777777" w:rsidR="00A37205" w:rsidRPr="00A37205" w:rsidRDefault="00A37205" w:rsidP="00A37205">
            <w:pPr>
              <w:spacing w:after="160"/>
              <w:rPr>
                <w:b/>
                <w:bCs/>
                <w:lang w:val="fr-FR"/>
              </w:rPr>
            </w:pPr>
            <w:r w:rsidRPr="00A37205">
              <w:rPr>
                <w:b/>
                <w:bCs/>
                <w:lang w:val="fr-FR"/>
              </w:rPr>
              <w:t>Background /feedback</w:t>
            </w:r>
          </w:p>
        </w:tc>
        <w:tc>
          <w:tcPr>
            <w:tcW w:w="6945" w:type="dxa"/>
          </w:tcPr>
          <w:p w14:paraId="4BF7DFD3" w14:textId="77777777" w:rsidR="00A37205" w:rsidRPr="00A37205" w:rsidRDefault="00A37205" w:rsidP="00A37205">
            <w:r w:rsidRPr="00A37205">
              <w:t>With the COVID-19 pandemic, barrier measures and restrictions on gatherings were taken by the Government. The use of New Information and Communication Technologies (NICT) enabled certain consultations to be carried out, which facilitated the project's progress. PMU also seized the opportunity of the consultations to inform and raise awareness.</w:t>
            </w:r>
          </w:p>
        </w:tc>
      </w:tr>
    </w:tbl>
    <w:p w14:paraId="1AA8DED4" w14:textId="77777777" w:rsidR="00A37205" w:rsidRPr="00A37205" w:rsidRDefault="00A37205" w:rsidP="00A37205">
      <w:pPr>
        <w:spacing w:after="60" w:line="240" w:lineRule="auto"/>
      </w:pPr>
    </w:p>
    <w:tbl>
      <w:tblPr>
        <w:tblStyle w:val="Grilledutableau"/>
        <w:tblW w:w="0" w:type="auto"/>
        <w:tblLook w:val="04A0" w:firstRow="1" w:lastRow="0" w:firstColumn="1" w:lastColumn="0" w:noHBand="0" w:noVBand="1"/>
      </w:tblPr>
      <w:tblGrid>
        <w:gridCol w:w="2405"/>
        <w:gridCol w:w="6945"/>
      </w:tblGrid>
      <w:tr w:rsidR="00A37205" w:rsidRPr="00A37205" w14:paraId="573F34AD" w14:textId="77777777" w:rsidTr="00D1289F">
        <w:tc>
          <w:tcPr>
            <w:tcW w:w="2405" w:type="dxa"/>
          </w:tcPr>
          <w:p w14:paraId="5B791DE4" w14:textId="77777777" w:rsidR="00A37205" w:rsidRPr="00A37205" w:rsidRDefault="00A37205" w:rsidP="00A37205">
            <w:pPr>
              <w:spacing w:after="60"/>
              <w:rPr>
                <w:b/>
                <w:bCs/>
                <w:lang w:val="fr-FR"/>
              </w:rPr>
            </w:pPr>
            <w:r w:rsidRPr="00A37205">
              <w:rPr>
                <w:b/>
                <w:bCs/>
                <w:lang w:val="fr-FR"/>
              </w:rPr>
              <w:t>Lessonn°4</w:t>
            </w:r>
          </w:p>
        </w:tc>
        <w:tc>
          <w:tcPr>
            <w:tcW w:w="6945" w:type="dxa"/>
          </w:tcPr>
          <w:p w14:paraId="507C9A7B" w14:textId="77777777" w:rsidR="00A37205" w:rsidRPr="00A37205" w:rsidRDefault="00A37205" w:rsidP="00A37205">
            <w:pPr>
              <w:spacing w:after="60"/>
              <w:rPr>
                <w:b/>
                <w:bCs/>
              </w:rPr>
            </w:pPr>
            <w:r w:rsidRPr="00A37205">
              <w:rPr>
                <w:b/>
                <w:bCs/>
              </w:rPr>
              <w:t xml:space="preserve">The quality of project design is crucial to successful implementation </w:t>
            </w:r>
          </w:p>
        </w:tc>
      </w:tr>
      <w:tr w:rsidR="00A37205" w:rsidRPr="00A37205" w14:paraId="7353A066" w14:textId="77777777" w:rsidTr="00D1289F">
        <w:tc>
          <w:tcPr>
            <w:tcW w:w="2405" w:type="dxa"/>
          </w:tcPr>
          <w:p w14:paraId="2ED4C271" w14:textId="77777777" w:rsidR="00A37205" w:rsidRPr="00A37205" w:rsidRDefault="00A37205" w:rsidP="00A37205">
            <w:pPr>
              <w:spacing w:after="60"/>
              <w:rPr>
                <w:b/>
                <w:bCs/>
                <w:lang w:val="fr-FR"/>
              </w:rPr>
            </w:pPr>
            <w:r w:rsidRPr="00A37205">
              <w:rPr>
                <w:b/>
                <w:bCs/>
                <w:lang w:val="fr-FR"/>
              </w:rPr>
              <w:t>Background/feedback</w:t>
            </w:r>
          </w:p>
        </w:tc>
        <w:tc>
          <w:tcPr>
            <w:tcW w:w="6945" w:type="dxa"/>
          </w:tcPr>
          <w:p w14:paraId="33342A9D" w14:textId="77777777" w:rsidR="00A37205" w:rsidRPr="00A37205" w:rsidRDefault="00A37205" w:rsidP="00A37205">
            <w:pPr>
              <w:spacing w:after="60"/>
            </w:pPr>
            <w:r w:rsidRPr="00A37205">
              <w:t>The project design revealed structural shortcomings (</w:t>
            </w:r>
            <w:proofErr w:type="spellStart"/>
            <w:r w:rsidRPr="00A37205">
              <w:t>ProDoc</w:t>
            </w:r>
            <w:proofErr w:type="spellEnd"/>
            <w:r w:rsidRPr="00A37205">
              <w:t xml:space="preserve"> development process, inadequate articulation of components and activities, absence of the </w:t>
            </w:r>
            <w:proofErr w:type="spellStart"/>
            <w:r w:rsidRPr="00A37205">
              <w:t>ToC</w:t>
            </w:r>
            <w:proofErr w:type="spellEnd"/>
            <w:r w:rsidRPr="00A37205">
              <w:t>, absence of the contractual legal basis for the intervention of the NGO AASD, etc.) and operational shortcomings (failure to highlight the capacities of stakeholders and partners, absence of the COPIL from the start of implementation, implementation schedule, etc.).</w:t>
            </w:r>
          </w:p>
        </w:tc>
      </w:tr>
    </w:tbl>
    <w:p w14:paraId="6A3D6150" w14:textId="77777777" w:rsidR="00A37205" w:rsidRPr="00A37205" w:rsidRDefault="00A37205" w:rsidP="00A37205">
      <w:pPr>
        <w:spacing w:after="60" w:line="240" w:lineRule="auto"/>
      </w:pPr>
    </w:p>
    <w:tbl>
      <w:tblPr>
        <w:tblStyle w:val="Grilledutableau"/>
        <w:tblW w:w="0" w:type="auto"/>
        <w:tblLook w:val="04A0" w:firstRow="1" w:lastRow="0" w:firstColumn="1" w:lastColumn="0" w:noHBand="0" w:noVBand="1"/>
      </w:tblPr>
      <w:tblGrid>
        <w:gridCol w:w="2405"/>
        <w:gridCol w:w="6945"/>
      </w:tblGrid>
      <w:tr w:rsidR="00A37205" w:rsidRPr="00A37205" w14:paraId="4DAF0E49" w14:textId="77777777" w:rsidTr="00D1289F">
        <w:tc>
          <w:tcPr>
            <w:tcW w:w="2405" w:type="dxa"/>
          </w:tcPr>
          <w:p w14:paraId="4FCB286E" w14:textId="77777777" w:rsidR="00A37205" w:rsidRPr="00A37205" w:rsidRDefault="00A37205" w:rsidP="00A37205">
            <w:pPr>
              <w:rPr>
                <w:b/>
                <w:bCs/>
                <w:lang w:val="fr-FR"/>
              </w:rPr>
            </w:pPr>
            <w:r w:rsidRPr="00A37205">
              <w:rPr>
                <w:b/>
                <w:bCs/>
                <w:lang w:val="fr-FR"/>
              </w:rPr>
              <w:t>Lesson n°5</w:t>
            </w:r>
          </w:p>
        </w:tc>
        <w:tc>
          <w:tcPr>
            <w:tcW w:w="6945" w:type="dxa"/>
          </w:tcPr>
          <w:p w14:paraId="3FDAF328" w14:textId="77777777" w:rsidR="00A37205" w:rsidRPr="00A37205" w:rsidRDefault="00A37205" w:rsidP="00A37205">
            <w:pPr>
              <w:rPr>
                <w:b/>
                <w:bCs/>
              </w:rPr>
            </w:pPr>
            <w:r w:rsidRPr="00A37205">
              <w:rPr>
                <w:b/>
                <w:bCs/>
              </w:rPr>
              <w:t>The lack of an appropriate analysis of the capacities of the project's stakeholders and partners is a missed opportunity to capitalize on the potential of existing expertise and know-how.</w:t>
            </w:r>
          </w:p>
        </w:tc>
      </w:tr>
      <w:tr w:rsidR="00A37205" w:rsidRPr="00A37205" w14:paraId="0A70A23A" w14:textId="77777777" w:rsidTr="00D1289F">
        <w:tc>
          <w:tcPr>
            <w:tcW w:w="2405" w:type="dxa"/>
          </w:tcPr>
          <w:p w14:paraId="4FC3EEAB" w14:textId="77777777" w:rsidR="00A37205" w:rsidRPr="00A37205" w:rsidRDefault="00A37205" w:rsidP="00A37205">
            <w:pPr>
              <w:rPr>
                <w:b/>
                <w:bCs/>
                <w:lang w:val="fr-FR"/>
              </w:rPr>
            </w:pPr>
            <w:r w:rsidRPr="00A37205">
              <w:rPr>
                <w:b/>
                <w:bCs/>
                <w:lang w:val="fr-FR"/>
              </w:rPr>
              <w:t>Background/feedback</w:t>
            </w:r>
          </w:p>
        </w:tc>
        <w:tc>
          <w:tcPr>
            <w:tcW w:w="6945" w:type="dxa"/>
          </w:tcPr>
          <w:p w14:paraId="2AA80265" w14:textId="77777777" w:rsidR="00A37205" w:rsidRPr="00A37205" w:rsidRDefault="00A37205" w:rsidP="00A37205">
            <w:r w:rsidRPr="00A37205">
              <w:t>Apart from the provision of information (ethnobotanical data, traditional knowledge) by the University of Kinshasa, the project did not call on the expertise of partners such as other universities and research centers, ICCN, INERA, the BDA Foundation, traditional medicine players (ANAMED).</w:t>
            </w:r>
          </w:p>
        </w:tc>
      </w:tr>
    </w:tbl>
    <w:p w14:paraId="1E0C5421" w14:textId="77777777" w:rsidR="00A37205" w:rsidRPr="00A37205" w:rsidRDefault="00A37205" w:rsidP="00A37205">
      <w:pPr>
        <w:spacing w:after="60" w:line="240" w:lineRule="auto"/>
      </w:pPr>
    </w:p>
    <w:tbl>
      <w:tblPr>
        <w:tblStyle w:val="Grilledutableau"/>
        <w:tblW w:w="0" w:type="auto"/>
        <w:tblLook w:val="04A0" w:firstRow="1" w:lastRow="0" w:firstColumn="1" w:lastColumn="0" w:noHBand="0" w:noVBand="1"/>
      </w:tblPr>
      <w:tblGrid>
        <w:gridCol w:w="2405"/>
        <w:gridCol w:w="6945"/>
      </w:tblGrid>
      <w:tr w:rsidR="00A37205" w:rsidRPr="00A37205" w14:paraId="50860EBB" w14:textId="77777777" w:rsidTr="00D1289F">
        <w:tc>
          <w:tcPr>
            <w:tcW w:w="2405" w:type="dxa"/>
          </w:tcPr>
          <w:p w14:paraId="5A042D49" w14:textId="77777777" w:rsidR="00A37205" w:rsidRPr="00A37205" w:rsidRDefault="00A37205" w:rsidP="00A37205">
            <w:pPr>
              <w:rPr>
                <w:b/>
                <w:bCs/>
                <w:lang w:val="fr-FR"/>
              </w:rPr>
            </w:pPr>
            <w:r w:rsidRPr="00A37205">
              <w:rPr>
                <w:b/>
                <w:bCs/>
                <w:lang w:val="fr-FR"/>
              </w:rPr>
              <w:t>Lesson n°6</w:t>
            </w:r>
          </w:p>
        </w:tc>
        <w:tc>
          <w:tcPr>
            <w:tcW w:w="6945" w:type="dxa"/>
          </w:tcPr>
          <w:p w14:paraId="6D4A254E" w14:textId="77777777" w:rsidR="00A37205" w:rsidRPr="00A37205" w:rsidRDefault="00A37205" w:rsidP="00A37205">
            <w:pPr>
              <w:rPr>
                <w:b/>
                <w:bCs/>
              </w:rPr>
            </w:pPr>
            <w:r w:rsidRPr="00A37205">
              <w:rPr>
                <w:b/>
                <w:bCs/>
              </w:rPr>
              <w:t>Successful project management and effectiveness depend, in part, on the institutional arrangements for implementation (relevance, clarity, transparency) and the implementation of a management system.</w:t>
            </w:r>
          </w:p>
        </w:tc>
      </w:tr>
      <w:tr w:rsidR="00A37205" w:rsidRPr="00A37205" w14:paraId="13EB1067" w14:textId="77777777" w:rsidTr="00D1289F">
        <w:tc>
          <w:tcPr>
            <w:tcW w:w="2405" w:type="dxa"/>
          </w:tcPr>
          <w:p w14:paraId="41EFFD44" w14:textId="77777777" w:rsidR="00A37205" w:rsidRPr="00A37205" w:rsidRDefault="00A37205" w:rsidP="00A37205">
            <w:pPr>
              <w:rPr>
                <w:b/>
                <w:bCs/>
                <w:lang w:val="fr-FR"/>
              </w:rPr>
            </w:pPr>
            <w:r w:rsidRPr="00A37205">
              <w:rPr>
                <w:b/>
                <w:bCs/>
                <w:lang w:val="fr-FR"/>
              </w:rPr>
              <w:lastRenderedPageBreak/>
              <w:t>Background/feedback</w:t>
            </w:r>
          </w:p>
        </w:tc>
        <w:tc>
          <w:tcPr>
            <w:tcW w:w="6945" w:type="dxa"/>
          </w:tcPr>
          <w:p w14:paraId="2ED3F1AC" w14:textId="77777777" w:rsidR="00A37205" w:rsidRPr="00A37205" w:rsidRDefault="00A37205" w:rsidP="00A37205">
            <w:r w:rsidRPr="00A37205">
              <w:t>The absence of a contractual legal basis for the NGO AASD's intervention led to an implementation process that was insufficiently controlled and poorly monitored by, among others, the COPIL, which did not exist until the end of 2022. This lack of clarity in the implementation arrangements affected project management and efficiency.</w:t>
            </w:r>
          </w:p>
        </w:tc>
      </w:tr>
    </w:tbl>
    <w:p w14:paraId="3BE10CBF" w14:textId="77777777" w:rsidR="00A37205" w:rsidRPr="00A37205" w:rsidRDefault="00A37205" w:rsidP="00A37205">
      <w:pPr>
        <w:spacing w:after="60" w:line="240" w:lineRule="auto"/>
      </w:pPr>
    </w:p>
    <w:tbl>
      <w:tblPr>
        <w:tblStyle w:val="Grilledutableau"/>
        <w:tblW w:w="0" w:type="auto"/>
        <w:tblLook w:val="04A0" w:firstRow="1" w:lastRow="0" w:firstColumn="1" w:lastColumn="0" w:noHBand="0" w:noVBand="1"/>
      </w:tblPr>
      <w:tblGrid>
        <w:gridCol w:w="2405"/>
        <w:gridCol w:w="6945"/>
      </w:tblGrid>
      <w:tr w:rsidR="00A37205" w:rsidRPr="00A37205" w14:paraId="1FEBF808" w14:textId="77777777" w:rsidTr="00D1289F">
        <w:tc>
          <w:tcPr>
            <w:tcW w:w="2405" w:type="dxa"/>
          </w:tcPr>
          <w:p w14:paraId="43B2C03F" w14:textId="77777777" w:rsidR="00A37205" w:rsidRPr="00A37205" w:rsidRDefault="00A37205" w:rsidP="00A37205">
            <w:pPr>
              <w:rPr>
                <w:b/>
                <w:bCs/>
                <w:lang w:val="fr-FR"/>
              </w:rPr>
            </w:pPr>
            <w:r w:rsidRPr="00A37205">
              <w:rPr>
                <w:b/>
                <w:bCs/>
                <w:lang w:val="fr-FR"/>
              </w:rPr>
              <w:t>Lesson n°7</w:t>
            </w:r>
          </w:p>
        </w:tc>
        <w:tc>
          <w:tcPr>
            <w:tcW w:w="6945" w:type="dxa"/>
          </w:tcPr>
          <w:p w14:paraId="3B8607F4" w14:textId="77777777" w:rsidR="00A37205" w:rsidRPr="00A37205" w:rsidRDefault="00A37205" w:rsidP="00A37205">
            <w:pPr>
              <w:rPr>
                <w:b/>
                <w:bCs/>
              </w:rPr>
            </w:pPr>
            <w:r w:rsidRPr="00A37205">
              <w:rPr>
                <w:b/>
                <w:bCs/>
              </w:rPr>
              <w:t>In an institutional support project, the definition of a clear plan and the modalities and processes for developing and validating the project's deliverables and products are crucial to the project's effectiveness and efficiency.</w:t>
            </w:r>
          </w:p>
        </w:tc>
      </w:tr>
      <w:tr w:rsidR="00A37205" w:rsidRPr="00A37205" w14:paraId="5614C5E5" w14:textId="77777777" w:rsidTr="00D1289F">
        <w:tc>
          <w:tcPr>
            <w:tcW w:w="2405" w:type="dxa"/>
          </w:tcPr>
          <w:p w14:paraId="3A96FCF6" w14:textId="77777777" w:rsidR="00A37205" w:rsidRPr="00A37205" w:rsidRDefault="00A37205" w:rsidP="00A37205">
            <w:pPr>
              <w:rPr>
                <w:b/>
                <w:bCs/>
                <w:lang w:val="fr-FR"/>
              </w:rPr>
            </w:pPr>
            <w:r w:rsidRPr="00A37205">
              <w:rPr>
                <w:b/>
                <w:bCs/>
                <w:lang w:val="fr-FR"/>
              </w:rPr>
              <w:t>Background/feedback</w:t>
            </w:r>
          </w:p>
        </w:tc>
        <w:tc>
          <w:tcPr>
            <w:tcW w:w="6945" w:type="dxa"/>
          </w:tcPr>
          <w:p w14:paraId="4D7329BB" w14:textId="77777777" w:rsidR="00A37205" w:rsidRPr="00A37205" w:rsidRDefault="00A37205" w:rsidP="00A37205">
            <w:r w:rsidRPr="00A37205">
              <w:t>The process of developing and validating the project's deliverables (from the consultants) and products is lengthy, with 7 stages described in the report. This approach caused delays in the production of the products and affected the efficiency of the project. More rational and rigorous procedures should have been defined at the outset of the project.</w:t>
            </w:r>
          </w:p>
        </w:tc>
      </w:tr>
    </w:tbl>
    <w:p w14:paraId="75F8CFA9" w14:textId="77777777" w:rsidR="00A37205" w:rsidRPr="00A37205" w:rsidRDefault="00A37205" w:rsidP="00A37205">
      <w:pPr>
        <w:spacing w:after="60" w:line="240" w:lineRule="auto"/>
      </w:pPr>
    </w:p>
    <w:tbl>
      <w:tblPr>
        <w:tblStyle w:val="Grilledutableau"/>
        <w:tblW w:w="0" w:type="auto"/>
        <w:tblLook w:val="04A0" w:firstRow="1" w:lastRow="0" w:firstColumn="1" w:lastColumn="0" w:noHBand="0" w:noVBand="1"/>
      </w:tblPr>
      <w:tblGrid>
        <w:gridCol w:w="2405"/>
        <w:gridCol w:w="6945"/>
      </w:tblGrid>
      <w:tr w:rsidR="00A37205" w:rsidRPr="00A37205" w14:paraId="31A13CE2" w14:textId="77777777" w:rsidTr="00D1289F">
        <w:tc>
          <w:tcPr>
            <w:tcW w:w="2405" w:type="dxa"/>
          </w:tcPr>
          <w:p w14:paraId="65436EB1" w14:textId="77777777" w:rsidR="00A37205" w:rsidRPr="00A37205" w:rsidRDefault="00A37205" w:rsidP="00A37205">
            <w:pPr>
              <w:rPr>
                <w:b/>
                <w:bCs/>
                <w:lang w:val="fr-FR"/>
              </w:rPr>
            </w:pPr>
            <w:r w:rsidRPr="00A37205">
              <w:rPr>
                <w:b/>
                <w:bCs/>
                <w:lang w:val="fr-FR"/>
              </w:rPr>
              <w:t>Lesson n°8</w:t>
            </w:r>
          </w:p>
        </w:tc>
        <w:tc>
          <w:tcPr>
            <w:tcW w:w="6945" w:type="dxa"/>
          </w:tcPr>
          <w:p w14:paraId="66FA7682" w14:textId="77777777" w:rsidR="00A37205" w:rsidRPr="00A37205" w:rsidRDefault="00A37205" w:rsidP="00A37205">
            <w:pPr>
              <w:rPr>
                <w:b/>
                <w:bCs/>
              </w:rPr>
            </w:pPr>
            <w:r w:rsidRPr="00A37205">
              <w:rPr>
                <w:b/>
                <w:bCs/>
              </w:rPr>
              <w:t>The role of the COPIL is essential, if not decisive, in achieving the project's objectives.</w:t>
            </w:r>
          </w:p>
        </w:tc>
      </w:tr>
      <w:tr w:rsidR="00A37205" w:rsidRPr="00A37205" w14:paraId="51488D7E" w14:textId="77777777" w:rsidTr="00D1289F">
        <w:tc>
          <w:tcPr>
            <w:tcW w:w="2405" w:type="dxa"/>
          </w:tcPr>
          <w:p w14:paraId="11A973E9" w14:textId="77777777" w:rsidR="00A37205" w:rsidRPr="00A37205" w:rsidRDefault="00A37205" w:rsidP="00A37205">
            <w:pPr>
              <w:rPr>
                <w:b/>
                <w:bCs/>
                <w:lang w:val="fr-FR"/>
              </w:rPr>
            </w:pPr>
            <w:r w:rsidRPr="00A37205">
              <w:rPr>
                <w:b/>
                <w:bCs/>
                <w:lang w:val="fr-FR"/>
              </w:rPr>
              <w:t>Background/feedback</w:t>
            </w:r>
          </w:p>
        </w:tc>
        <w:tc>
          <w:tcPr>
            <w:tcW w:w="6945" w:type="dxa"/>
          </w:tcPr>
          <w:p w14:paraId="2CD061E6" w14:textId="77777777" w:rsidR="00A37205" w:rsidRPr="00A37205" w:rsidRDefault="00A37205" w:rsidP="00A37205">
            <w:r w:rsidRPr="00A37205">
              <w:t>It is through the COPIL that the stakeholders feel empowered to give impetus to the project's direction and correct any deviations, so that the project achieves its objectives. In the absence of the COPIL, the responsibilities assigned to it have not been effectively assumed. As a result, the conditions for success were no longer present.</w:t>
            </w:r>
          </w:p>
        </w:tc>
      </w:tr>
    </w:tbl>
    <w:p w14:paraId="67690BEA" w14:textId="77777777" w:rsidR="00A37205" w:rsidRPr="00A37205" w:rsidRDefault="00A37205" w:rsidP="00A37205">
      <w:pPr>
        <w:spacing w:after="60" w:line="240" w:lineRule="auto"/>
      </w:pPr>
    </w:p>
    <w:tbl>
      <w:tblPr>
        <w:tblStyle w:val="Grilledutableau"/>
        <w:tblW w:w="0" w:type="auto"/>
        <w:tblLook w:val="04A0" w:firstRow="1" w:lastRow="0" w:firstColumn="1" w:lastColumn="0" w:noHBand="0" w:noVBand="1"/>
      </w:tblPr>
      <w:tblGrid>
        <w:gridCol w:w="2405"/>
        <w:gridCol w:w="6945"/>
      </w:tblGrid>
      <w:tr w:rsidR="00A37205" w:rsidRPr="00A37205" w14:paraId="557119BA" w14:textId="77777777" w:rsidTr="00D1289F">
        <w:tc>
          <w:tcPr>
            <w:tcW w:w="2405" w:type="dxa"/>
          </w:tcPr>
          <w:p w14:paraId="43FAF47D" w14:textId="77777777" w:rsidR="00A37205" w:rsidRPr="00A37205" w:rsidRDefault="00A37205" w:rsidP="00A37205">
            <w:pPr>
              <w:rPr>
                <w:b/>
                <w:bCs/>
                <w:lang w:val="fr-FR"/>
              </w:rPr>
            </w:pPr>
            <w:bookmarkStart w:id="122" w:name="_Hlk146133852"/>
            <w:r w:rsidRPr="00A37205">
              <w:rPr>
                <w:b/>
                <w:bCs/>
                <w:lang w:val="fr-FR"/>
              </w:rPr>
              <w:t>Lesson n°9</w:t>
            </w:r>
          </w:p>
        </w:tc>
        <w:tc>
          <w:tcPr>
            <w:tcW w:w="6945" w:type="dxa"/>
          </w:tcPr>
          <w:p w14:paraId="0D822925" w14:textId="77777777" w:rsidR="00A37205" w:rsidRPr="00A37205" w:rsidRDefault="00A37205" w:rsidP="00A37205">
            <w:pPr>
              <w:rPr>
                <w:b/>
                <w:bCs/>
              </w:rPr>
            </w:pPr>
            <w:r w:rsidRPr="00A37205">
              <w:rPr>
                <w:b/>
                <w:bCs/>
              </w:rPr>
              <w:t>Integrating the issue of communities' rights to traditional knowledge and to the genetic resources they own, as well as gender equity, is essential to achieving the project's objectives.</w:t>
            </w:r>
          </w:p>
        </w:tc>
      </w:tr>
      <w:tr w:rsidR="00A37205" w:rsidRPr="00A37205" w14:paraId="4398EBB0" w14:textId="77777777" w:rsidTr="00D1289F">
        <w:tc>
          <w:tcPr>
            <w:tcW w:w="2405" w:type="dxa"/>
          </w:tcPr>
          <w:p w14:paraId="6EF4D1A1" w14:textId="77777777" w:rsidR="00A37205" w:rsidRPr="00A37205" w:rsidRDefault="00A37205" w:rsidP="00A37205">
            <w:pPr>
              <w:rPr>
                <w:b/>
                <w:bCs/>
                <w:lang w:val="fr-FR"/>
              </w:rPr>
            </w:pPr>
            <w:r w:rsidRPr="00A37205">
              <w:rPr>
                <w:b/>
                <w:bCs/>
                <w:lang w:val="fr-FR"/>
              </w:rPr>
              <w:t>Background/feedback</w:t>
            </w:r>
          </w:p>
        </w:tc>
        <w:tc>
          <w:tcPr>
            <w:tcW w:w="6945" w:type="dxa"/>
          </w:tcPr>
          <w:p w14:paraId="411AFE41" w14:textId="77777777" w:rsidR="00A37205" w:rsidRPr="00A37205" w:rsidRDefault="00A37205" w:rsidP="00A37205">
            <w:pPr>
              <w:jc w:val="both"/>
            </w:pPr>
            <w:r w:rsidRPr="00A37205">
              <w:t>The gender issue was poorly considered in the design and implementation of the project. The PMU was not proactive enough in proposing the necessary corrective measures. This shortcoming means that women's concerns and needs are not considered, thus reducing the project's impact. On the other hand, the involvement of PACL in all decision-making processes is a guarantee of ownership and enables them to assert their rights. This should be possible within the framework of the consultations for which they will be the target audience.</w:t>
            </w:r>
          </w:p>
        </w:tc>
      </w:tr>
      <w:bookmarkEnd w:id="122"/>
    </w:tbl>
    <w:p w14:paraId="5C96A43D" w14:textId="77777777" w:rsidR="00A37205" w:rsidRPr="00A37205" w:rsidRDefault="00A37205" w:rsidP="00A37205">
      <w:pPr>
        <w:spacing w:after="60" w:line="240" w:lineRule="auto"/>
      </w:pPr>
    </w:p>
    <w:tbl>
      <w:tblPr>
        <w:tblStyle w:val="Grilledutableau"/>
        <w:tblW w:w="0" w:type="auto"/>
        <w:tblLook w:val="04A0" w:firstRow="1" w:lastRow="0" w:firstColumn="1" w:lastColumn="0" w:noHBand="0" w:noVBand="1"/>
      </w:tblPr>
      <w:tblGrid>
        <w:gridCol w:w="2405"/>
        <w:gridCol w:w="6945"/>
      </w:tblGrid>
      <w:tr w:rsidR="00A37205" w:rsidRPr="00A37205" w14:paraId="051A9E84" w14:textId="77777777" w:rsidTr="00D1289F">
        <w:tc>
          <w:tcPr>
            <w:tcW w:w="2405" w:type="dxa"/>
          </w:tcPr>
          <w:p w14:paraId="1A27A82E" w14:textId="77777777" w:rsidR="00A37205" w:rsidRPr="00A37205" w:rsidRDefault="00A37205" w:rsidP="00A37205">
            <w:pPr>
              <w:spacing w:after="160"/>
              <w:rPr>
                <w:b/>
                <w:bCs/>
                <w:lang w:val="fr-FR"/>
              </w:rPr>
            </w:pPr>
            <w:r w:rsidRPr="00A37205">
              <w:rPr>
                <w:b/>
                <w:bCs/>
                <w:lang w:val="fr-FR"/>
              </w:rPr>
              <w:t>Lesson n°10</w:t>
            </w:r>
          </w:p>
        </w:tc>
        <w:tc>
          <w:tcPr>
            <w:tcW w:w="6945" w:type="dxa"/>
          </w:tcPr>
          <w:p w14:paraId="7E6BB563" w14:textId="77777777" w:rsidR="00A37205" w:rsidRPr="00A37205" w:rsidRDefault="00A37205" w:rsidP="00A37205">
            <w:pPr>
              <w:rPr>
                <w:b/>
                <w:bCs/>
              </w:rPr>
            </w:pPr>
            <w:r w:rsidRPr="00A37205">
              <w:rPr>
                <w:b/>
                <w:bCs/>
              </w:rPr>
              <w:t>UNEP's dual role makes it accountable for the project's successes and failures.</w:t>
            </w:r>
          </w:p>
        </w:tc>
      </w:tr>
      <w:tr w:rsidR="00A37205" w:rsidRPr="00A37205" w14:paraId="03B9E535" w14:textId="77777777" w:rsidTr="00D1289F">
        <w:tc>
          <w:tcPr>
            <w:tcW w:w="2405" w:type="dxa"/>
          </w:tcPr>
          <w:p w14:paraId="693FD1B1" w14:textId="77777777" w:rsidR="00A37205" w:rsidRPr="00A37205" w:rsidRDefault="00A37205" w:rsidP="00A37205">
            <w:pPr>
              <w:spacing w:after="160"/>
              <w:rPr>
                <w:b/>
                <w:bCs/>
                <w:lang w:val="fr-FR"/>
              </w:rPr>
            </w:pPr>
            <w:r w:rsidRPr="00A37205">
              <w:rPr>
                <w:b/>
                <w:bCs/>
                <w:lang w:val="fr-FR"/>
              </w:rPr>
              <w:t>Background/feedback</w:t>
            </w:r>
          </w:p>
        </w:tc>
        <w:tc>
          <w:tcPr>
            <w:tcW w:w="6945" w:type="dxa"/>
          </w:tcPr>
          <w:p w14:paraId="505C65CA" w14:textId="77777777" w:rsidR="00A37205" w:rsidRPr="00A37205" w:rsidRDefault="00A37205" w:rsidP="00A37205">
            <w:r w:rsidRPr="00A37205">
              <w:t xml:space="preserve">UNEP's dual positioning (Implementing Agency and Co-President of the COPIL, and Co-Executing Agency), intervenes to guarantee consistent and regular supervision of the project, to ensure the achievement of project objectives, and acts by providing technical and legal expertise to ensure the execution of activities. In other words, UNEP supervises UNEP's </w:t>
            </w:r>
            <w:r w:rsidRPr="00A37205">
              <w:lastRenderedPageBreak/>
              <w:t>implementation. This model, which makes UNEP co-responsible for project results, needs to be further developed to ensure effective coordination in the interests of the project.</w:t>
            </w:r>
          </w:p>
        </w:tc>
      </w:tr>
    </w:tbl>
    <w:p w14:paraId="0D9AC82C" w14:textId="77777777" w:rsidR="00A37205" w:rsidRPr="00A37205" w:rsidRDefault="00A37205" w:rsidP="00A37205"/>
    <w:p w14:paraId="70E1EE35" w14:textId="559E463D" w:rsidR="00EC25AD" w:rsidRDefault="00CC383C" w:rsidP="000F3BBC">
      <w:pPr>
        <w:pStyle w:val="Titre2"/>
      </w:pPr>
      <w:bookmarkStart w:id="123" w:name="_Toc154419283"/>
      <w:r>
        <w:t xml:space="preserve">5.3 </w:t>
      </w:r>
      <w:proofErr w:type="spellStart"/>
      <w:r w:rsidR="00EC25AD">
        <w:t>Recomm</w:t>
      </w:r>
      <w:r w:rsidR="00A54343">
        <w:t>e</w:t>
      </w:r>
      <w:r w:rsidR="00EC25AD">
        <w:t>ndations</w:t>
      </w:r>
      <w:bookmarkEnd w:id="123"/>
      <w:proofErr w:type="spellEnd"/>
      <w:r w:rsidR="00EC25AD">
        <w:t xml:space="preserve"> </w:t>
      </w:r>
    </w:p>
    <w:p w14:paraId="707DA397" w14:textId="77777777" w:rsidR="00A54343" w:rsidRPr="007A733E" w:rsidRDefault="00A54343" w:rsidP="00A54343">
      <w:pPr>
        <w:pStyle w:val="Paragraphedeliste"/>
        <w:numPr>
          <w:ilvl w:val="0"/>
          <w:numId w:val="121"/>
        </w:numPr>
        <w:spacing w:after="120" w:line="240" w:lineRule="auto"/>
        <w:contextualSpacing w:val="0"/>
      </w:pPr>
      <w:r w:rsidRPr="007A733E">
        <w:t xml:space="preserve">Considering the analysis and </w:t>
      </w:r>
      <w:r>
        <w:t>findings</w:t>
      </w:r>
      <w:r w:rsidRPr="007A733E">
        <w:t xml:space="preserve"> presented earlier in this report, the consultant formulates 13 recommendations aimed at improving the project's management, coordination, and implementation. The implementation of these recommendations should enable the project to achieve its intended effects and objectives.</w:t>
      </w:r>
    </w:p>
    <w:p w14:paraId="1EF9C52E" w14:textId="77777777" w:rsidR="00A54343" w:rsidRPr="00723924" w:rsidRDefault="00A54343" w:rsidP="00A54343">
      <w:pPr>
        <w:pStyle w:val="Paragraphedeliste"/>
        <w:numPr>
          <w:ilvl w:val="0"/>
          <w:numId w:val="121"/>
        </w:numPr>
        <w:spacing w:after="120" w:line="240" w:lineRule="auto"/>
        <w:contextualSpacing w:val="0"/>
      </w:pPr>
      <w:r w:rsidRPr="00723924">
        <w:t>Three levels of priority were selected to characterize the recommendations: high (3), medium (2), low (1).</w:t>
      </w:r>
    </w:p>
    <w:tbl>
      <w:tblPr>
        <w:tblStyle w:val="Grilledutableau"/>
        <w:tblW w:w="0" w:type="auto"/>
        <w:tblLook w:val="04A0" w:firstRow="1" w:lastRow="0" w:firstColumn="1" w:lastColumn="0" w:noHBand="0" w:noVBand="1"/>
      </w:tblPr>
      <w:tblGrid>
        <w:gridCol w:w="2263"/>
        <w:gridCol w:w="7087"/>
      </w:tblGrid>
      <w:tr w:rsidR="00A54343" w:rsidRPr="00723924" w14:paraId="195EA2D7" w14:textId="77777777" w:rsidTr="00D1289F">
        <w:tc>
          <w:tcPr>
            <w:tcW w:w="2263" w:type="dxa"/>
          </w:tcPr>
          <w:p w14:paraId="6F0E29C9" w14:textId="77777777" w:rsidR="00A54343" w:rsidRPr="005260F4" w:rsidRDefault="00A54343" w:rsidP="00D1289F">
            <w:pPr>
              <w:rPr>
                <w:b/>
                <w:bCs/>
                <w:lang w:val="fr-FR"/>
              </w:rPr>
            </w:pPr>
            <w:bookmarkStart w:id="124" w:name="_Hlk146175470"/>
            <w:proofErr w:type="spellStart"/>
            <w:r w:rsidRPr="005260F4">
              <w:rPr>
                <w:b/>
                <w:bCs/>
                <w:lang w:val="fr-FR"/>
              </w:rPr>
              <w:t>Recomm</w:t>
            </w:r>
            <w:r>
              <w:rPr>
                <w:b/>
                <w:bCs/>
                <w:lang w:val="fr-FR"/>
              </w:rPr>
              <w:t>e</w:t>
            </w:r>
            <w:r w:rsidRPr="005260F4">
              <w:rPr>
                <w:b/>
                <w:bCs/>
                <w:lang w:val="fr-FR"/>
              </w:rPr>
              <w:t>ndation</w:t>
            </w:r>
            <w:proofErr w:type="spellEnd"/>
            <w:r w:rsidRPr="005260F4">
              <w:rPr>
                <w:b/>
                <w:bCs/>
                <w:lang w:val="fr-FR"/>
              </w:rPr>
              <w:t xml:space="preserve"> n°1</w:t>
            </w:r>
          </w:p>
        </w:tc>
        <w:tc>
          <w:tcPr>
            <w:tcW w:w="7087" w:type="dxa"/>
          </w:tcPr>
          <w:p w14:paraId="0D65E714" w14:textId="77777777" w:rsidR="00A54343" w:rsidRPr="00723924" w:rsidRDefault="00A54343" w:rsidP="00D1289F">
            <w:pPr>
              <w:rPr>
                <w:b/>
                <w:bCs/>
              </w:rPr>
            </w:pPr>
            <w:r w:rsidRPr="00723924">
              <w:rPr>
                <w:b/>
                <w:bCs/>
              </w:rPr>
              <w:t>Extend project duration by 12 months to end-August 2024 without additional GEF resources</w:t>
            </w:r>
          </w:p>
        </w:tc>
      </w:tr>
      <w:tr w:rsidR="00A54343" w:rsidRPr="004610AD" w14:paraId="0C220E1A" w14:textId="77777777" w:rsidTr="00D1289F">
        <w:tc>
          <w:tcPr>
            <w:tcW w:w="2263" w:type="dxa"/>
          </w:tcPr>
          <w:p w14:paraId="5E99CAE6" w14:textId="77777777" w:rsidR="00A54343" w:rsidRPr="00723924" w:rsidRDefault="00A54343" w:rsidP="00D1289F">
            <w:pPr>
              <w:rPr>
                <w:b/>
                <w:bCs/>
              </w:rPr>
            </w:pPr>
            <w:r w:rsidRPr="00723924">
              <w:rPr>
                <w:b/>
                <w:bCs/>
              </w:rPr>
              <w:t>Challenge/problem to be solved by the recommendation</w:t>
            </w:r>
          </w:p>
        </w:tc>
        <w:tc>
          <w:tcPr>
            <w:tcW w:w="7087" w:type="dxa"/>
          </w:tcPr>
          <w:p w14:paraId="4D09CD9E" w14:textId="77777777" w:rsidR="00A54343" w:rsidRDefault="00A54343" w:rsidP="00A54343">
            <w:pPr>
              <w:rPr>
                <w:lang w:val="fr-FR"/>
              </w:rPr>
            </w:pPr>
            <w:r w:rsidRPr="0016317D">
              <w:t>With 11 months to go before the end of the project (30/08/2024), the review warns that the outputs of Component 1 and the national awareness/communication strategy of Component 2 have not been achieved. The general elections scheduled for late 2023 are likely to delay the ABS adoption process. The required extension until 30/08/2025 is necessary to (</w:t>
            </w:r>
            <w:proofErr w:type="spellStart"/>
            <w:r w:rsidRPr="0016317D">
              <w:t>i</w:t>
            </w:r>
            <w:proofErr w:type="spellEnd"/>
            <w:r w:rsidRPr="0016317D">
              <w:t xml:space="preserve">) get the final texts adopted, (ii) strengthen awareness and capacity building of stakeholders at central and provincial level (Kongo Central, </w:t>
            </w:r>
            <w:proofErr w:type="spellStart"/>
            <w:r w:rsidRPr="0016317D">
              <w:t>Tshopo</w:t>
            </w:r>
            <w:proofErr w:type="spellEnd"/>
            <w:r w:rsidRPr="0016317D">
              <w:t>, Haut Katanga, Equateur) in the national languages of the terroir, (iii) test the PIC and MAT processes in a few selected territories in the 4 provinces above. The budget and timetable need to be revised.</w:t>
            </w:r>
          </w:p>
        </w:tc>
      </w:tr>
      <w:tr w:rsidR="00A54343" w14:paraId="5E8AAEC3" w14:textId="77777777" w:rsidTr="00D1289F">
        <w:tc>
          <w:tcPr>
            <w:tcW w:w="2263" w:type="dxa"/>
          </w:tcPr>
          <w:p w14:paraId="1183BDE9" w14:textId="77777777" w:rsidR="00A54343" w:rsidRPr="00723924" w:rsidRDefault="00A54343" w:rsidP="00D1289F">
            <w:pPr>
              <w:rPr>
                <w:b/>
                <w:bCs/>
              </w:rPr>
            </w:pPr>
            <w:r w:rsidRPr="00723924">
              <w:rPr>
                <w:b/>
                <w:bCs/>
              </w:rPr>
              <w:t>Level of priority and Type of recommendation</w:t>
            </w:r>
          </w:p>
        </w:tc>
        <w:tc>
          <w:tcPr>
            <w:tcW w:w="7087" w:type="dxa"/>
          </w:tcPr>
          <w:p w14:paraId="06194B8B" w14:textId="77777777" w:rsidR="00A54343" w:rsidRDefault="00A54343" w:rsidP="00D1289F">
            <w:pPr>
              <w:rPr>
                <w:lang w:val="fr-FR"/>
              </w:rPr>
            </w:pPr>
            <w:r>
              <w:rPr>
                <w:lang w:val="fr-FR"/>
              </w:rPr>
              <w:t>3</w:t>
            </w:r>
          </w:p>
          <w:p w14:paraId="1373DA4E" w14:textId="77777777" w:rsidR="00A54343" w:rsidRDefault="00A54343" w:rsidP="00D1289F">
            <w:pPr>
              <w:rPr>
                <w:lang w:val="fr-FR"/>
              </w:rPr>
            </w:pPr>
            <w:r w:rsidRPr="00723924">
              <w:rPr>
                <w:lang w:val="fr-FR"/>
              </w:rPr>
              <w:t xml:space="preserve">National </w:t>
            </w:r>
            <w:proofErr w:type="spellStart"/>
            <w:r w:rsidRPr="00723924">
              <w:rPr>
                <w:lang w:val="fr-FR"/>
              </w:rPr>
              <w:t>policy</w:t>
            </w:r>
            <w:proofErr w:type="spellEnd"/>
            <w:r w:rsidRPr="00723924">
              <w:rPr>
                <w:lang w:val="fr-FR"/>
              </w:rPr>
              <w:t xml:space="preserve"> and </w:t>
            </w:r>
            <w:proofErr w:type="spellStart"/>
            <w:r w:rsidRPr="00723924">
              <w:rPr>
                <w:lang w:val="fr-FR"/>
              </w:rPr>
              <w:t>regulations</w:t>
            </w:r>
            <w:proofErr w:type="spellEnd"/>
          </w:p>
        </w:tc>
      </w:tr>
      <w:tr w:rsidR="00A54343" w:rsidRPr="00723924" w14:paraId="47C726A8" w14:textId="77777777" w:rsidTr="00D1289F">
        <w:tc>
          <w:tcPr>
            <w:tcW w:w="2263" w:type="dxa"/>
          </w:tcPr>
          <w:p w14:paraId="095F532C" w14:textId="77777777" w:rsidR="00A54343" w:rsidRPr="005260F4" w:rsidRDefault="00A54343" w:rsidP="00D1289F">
            <w:pPr>
              <w:rPr>
                <w:b/>
                <w:bCs/>
                <w:lang w:val="fr-FR"/>
              </w:rPr>
            </w:pPr>
            <w:r>
              <w:rPr>
                <w:b/>
                <w:bCs/>
                <w:lang w:val="fr-FR"/>
              </w:rPr>
              <w:t xml:space="preserve">Performance objective </w:t>
            </w:r>
          </w:p>
        </w:tc>
        <w:tc>
          <w:tcPr>
            <w:tcW w:w="7087" w:type="dxa"/>
          </w:tcPr>
          <w:p w14:paraId="29067AC7" w14:textId="77777777" w:rsidR="00A54343" w:rsidRPr="00723924" w:rsidRDefault="00A54343" w:rsidP="00A54343">
            <w:pPr>
              <w:pStyle w:val="Paragraphedeliste"/>
              <w:numPr>
                <w:ilvl w:val="0"/>
                <w:numId w:val="18"/>
              </w:numPr>
              <w:jc w:val="both"/>
            </w:pPr>
            <w:r w:rsidRPr="00723924">
              <w:t>All texts approved/signed by March 2024</w:t>
            </w:r>
          </w:p>
          <w:p w14:paraId="78A0FC2E" w14:textId="77777777" w:rsidR="00A54343" w:rsidRPr="00723924" w:rsidRDefault="00A54343" w:rsidP="00A54343">
            <w:pPr>
              <w:pStyle w:val="Paragraphedeliste"/>
              <w:numPr>
                <w:ilvl w:val="0"/>
                <w:numId w:val="18"/>
              </w:numPr>
              <w:jc w:val="both"/>
            </w:pPr>
            <w:r w:rsidRPr="00723924">
              <w:t>National awareness/communication strategy adopted</w:t>
            </w:r>
          </w:p>
          <w:p w14:paraId="52F77363" w14:textId="77777777" w:rsidR="00A54343" w:rsidRPr="00723924" w:rsidRDefault="00A54343" w:rsidP="00A54343">
            <w:pPr>
              <w:pStyle w:val="Paragraphedeliste"/>
              <w:numPr>
                <w:ilvl w:val="0"/>
                <w:numId w:val="18"/>
              </w:numPr>
              <w:jc w:val="both"/>
            </w:pPr>
            <w:r w:rsidRPr="00723924">
              <w:t>Awareness campaign and training for provincial and territorial stakeholders launched by January 2024</w:t>
            </w:r>
          </w:p>
          <w:p w14:paraId="7A126E69" w14:textId="77777777" w:rsidR="00A54343" w:rsidRPr="00723924" w:rsidRDefault="00A54343" w:rsidP="00A54343">
            <w:pPr>
              <w:pStyle w:val="Paragraphedeliste"/>
              <w:numPr>
                <w:ilvl w:val="0"/>
                <w:numId w:val="18"/>
              </w:numPr>
              <w:jc w:val="both"/>
            </w:pPr>
            <w:r w:rsidRPr="00723924">
              <w:t>Negotiation and implementation of pilot PIC and MAT contracts on access and benefit-sharing of one or 2 genetic resources is carried out on 4 pilot sites (1 per province except Kinshasa region)</w:t>
            </w:r>
          </w:p>
          <w:p w14:paraId="30229CFE" w14:textId="77777777" w:rsidR="00A54343" w:rsidRPr="00723924" w:rsidRDefault="00A54343" w:rsidP="00D1289F">
            <w:pPr>
              <w:pStyle w:val="Paragraphedeliste"/>
              <w:ind w:left="360"/>
              <w:jc w:val="both"/>
            </w:pPr>
            <w:r w:rsidRPr="00723924">
              <w:t xml:space="preserve">Establishment of an access and benefit-sharing contract between communities and the private sector or user of GR. </w:t>
            </w:r>
          </w:p>
          <w:p w14:paraId="3AED9703" w14:textId="77777777" w:rsidR="00A54343" w:rsidRPr="00723924" w:rsidRDefault="00A54343" w:rsidP="00A54343">
            <w:pPr>
              <w:pStyle w:val="Paragraphedeliste"/>
              <w:numPr>
                <w:ilvl w:val="0"/>
                <w:numId w:val="18"/>
              </w:numPr>
              <w:spacing w:after="120"/>
              <w:jc w:val="both"/>
            </w:pPr>
            <w:r w:rsidRPr="00723924">
              <w:t>Setting up a collaborative framework for the potential identification of valuable genetic resources for future commercialization, and for the establishment of partnerships with GR users.</w:t>
            </w:r>
          </w:p>
        </w:tc>
      </w:tr>
      <w:tr w:rsidR="00A54343" w14:paraId="2D5B9FCE" w14:textId="77777777" w:rsidTr="00D1289F">
        <w:tc>
          <w:tcPr>
            <w:tcW w:w="2263" w:type="dxa"/>
          </w:tcPr>
          <w:p w14:paraId="3E22C955" w14:textId="77777777" w:rsidR="00A54343" w:rsidRPr="005260F4" w:rsidRDefault="00A54343" w:rsidP="00D1289F">
            <w:pPr>
              <w:rPr>
                <w:b/>
                <w:bCs/>
                <w:lang w:val="fr-FR"/>
              </w:rPr>
            </w:pPr>
            <w:proofErr w:type="spellStart"/>
            <w:r w:rsidRPr="005260F4">
              <w:rPr>
                <w:b/>
                <w:bCs/>
                <w:lang w:val="fr-FR"/>
              </w:rPr>
              <w:t>Responsabil</w:t>
            </w:r>
            <w:r>
              <w:rPr>
                <w:b/>
                <w:bCs/>
                <w:lang w:val="fr-FR"/>
              </w:rPr>
              <w:t>ity</w:t>
            </w:r>
            <w:proofErr w:type="spellEnd"/>
          </w:p>
        </w:tc>
        <w:tc>
          <w:tcPr>
            <w:tcW w:w="7087" w:type="dxa"/>
          </w:tcPr>
          <w:p w14:paraId="57929499" w14:textId="77777777" w:rsidR="00A54343" w:rsidRDefault="00A54343" w:rsidP="00D1289F">
            <w:pPr>
              <w:rPr>
                <w:lang w:val="fr-FR"/>
              </w:rPr>
            </w:pPr>
            <w:r w:rsidRPr="009C488D">
              <w:rPr>
                <w:lang w:val="fr-FR"/>
              </w:rPr>
              <w:t>MEDD and UNEP</w:t>
            </w:r>
          </w:p>
        </w:tc>
      </w:tr>
      <w:tr w:rsidR="00A54343" w14:paraId="38FC8BDD" w14:textId="77777777" w:rsidTr="00D1289F">
        <w:tc>
          <w:tcPr>
            <w:tcW w:w="2263" w:type="dxa"/>
          </w:tcPr>
          <w:p w14:paraId="2F0E5CBB" w14:textId="77777777" w:rsidR="00A54343" w:rsidRPr="005260F4" w:rsidRDefault="00A54343" w:rsidP="00D1289F">
            <w:pPr>
              <w:rPr>
                <w:b/>
                <w:bCs/>
                <w:lang w:val="fr-FR"/>
              </w:rPr>
            </w:pPr>
            <w:proofErr w:type="spellStart"/>
            <w:r w:rsidRPr="009C488D">
              <w:rPr>
                <w:b/>
                <w:bCs/>
                <w:lang w:val="fr-FR"/>
              </w:rPr>
              <w:lastRenderedPageBreak/>
              <w:t>Proposed</w:t>
            </w:r>
            <w:proofErr w:type="spellEnd"/>
            <w:r w:rsidRPr="009C488D">
              <w:rPr>
                <w:b/>
                <w:bCs/>
                <w:lang w:val="fr-FR"/>
              </w:rPr>
              <w:t xml:space="preserve"> </w:t>
            </w:r>
            <w:proofErr w:type="spellStart"/>
            <w:r w:rsidRPr="009C488D">
              <w:rPr>
                <w:b/>
                <w:bCs/>
                <w:lang w:val="fr-FR"/>
              </w:rPr>
              <w:t>implementation</w:t>
            </w:r>
            <w:proofErr w:type="spellEnd"/>
            <w:r w:rsidRPr="009C488D">
              <w:rPr>
                <w:b/>
                <w:bCs/>
                <w:lang w:val="fr-FR"/>
              </w:rPr>
              <w:t xml:space="preserve"> </w:t>
            </w:r>
            <w:proofErr w:type="spellStart"/>
            <w:r w:rsidRPr="009C488D">
              <w:rPr>
                <w:b/>
                <w:bCs/>
                <w:lang w:val="fr-FR"/>
              </w:rPr>
              <w:t>schedule</w:t>
            </w:r>
            <w:proofErr w:type="spellEnd"/>
          </w:p>
        </w:tc>
        <w:tc>
          <w:tcPr>
            <w:tcW w:w="7087" w:type="dxa"/>
          </w:tcPr>
          <w:p w14:paraId="550842EE" w14:textId="77777777" w:rsidR="00A54343" w:rsidRDefault="00A54343" w:rsidP="00D1289F">
            <w:pPr>
              <w:rPr>
                <w:lang w:val="fr-FR"/>
              </w:rPr>
            </w:pPr>
            <w:r>
              <w:rPr>
                <w:lang w:val="fr-FR"/>
              </w:rPr>
              <w:t>10/2023</w:t>
            </w:r>
          </w:p>
        </w:tc>
      </w:tr>
      <w:bookmarkEnd w:id="124"/>
    </w:tbl>
    <w:p w14:paraId="4B8E6A3C" w14:textId="77777777" w:rsidR="00A54343" w:rsidRDefault="00A54343" w:rsidP="00A54343">
      <w:pPr>
        <w:spacing w:after="60" w:line="240" w:lineRule="auto"/>
        <w:rPr>
          <w:lang w:val="fr-FR"/>
        </w:rPr>
      </w:pPr>
    </w:p>
    <w:tbl>
      <w:tblPr>
        <w:tblStyle w:val="Grilledutableau"/>
        <w:tblW w:w="0" w:type="auto"/>
        <w:tblLook w:val="04A0" w:firstRow="1" w:lastRow="0" w:firstColumn="1" w:lastColumn="0" w:noHBand="0" w:noVBand="1"/>
      </w:tblPr>
      <w:tblGrid>
        <w:gridCol w:w="2263"/>
        <w:gridCol w:w="7087"/>
      </w:tblGrid>
      <w:tr w:rsidR="00A54343" w:rsidRPr="009A2B7F" w14:paraId="1520AC5A" w14:textId="77777777" w:rsidTr="00D1289F">
        <w:tc>
          <w:tcPr>
            <w:tcW w:w="2263" w:type="dxa"/>
          </w:tcPr>
          <w:p w14:paraId="318E6E8B" w14:textId="77777777" w:rsidR="00A54343" w:rsidRPr="005260F4" w:rsidRDefault="00A54343" w:rsidP="00D1289F">
            <w:pPr>
              <w:rPr>
                <w:b/>
                <w:bCs/>
                <w:lang w:val="fr-FR"/>
              </w:rPr>
            </w:pPr>
            <w:proofErr w:type="spellStart"/>
            <w:r w:rsidRPr="005260F4">
              <w:rPr>
                <w:b/>
                <w:bCs/>
                <w:lang w:val="fr-FR"/>
              </w:rPr>
              <w:t>Recomm</w:t>
            </w:r>
            <w:r>
              <w:rPr>
                <w:b/>
                <w:bCs/>
                <w:lang w:val="fr-FR"/>
              </w:rPr>
              <w:t>e</w:t>
            </w:r>
            <w:r w:rsidRPr="005260F4">
              <w:rPr>
                <w:b/>
                <w:bCs/>
                <w:lang w:val="fr-FR"/>
              </w:rPr>
              <w:t>ndation</w:t>
            </w:r>
            <w:proofErr w:type="spellEnd"/>
            <w:r w:rsidRPr="005260F4">
              <w:rPr>
                <w:b/>
                <w:bCs/>
                <w:lang w:val="fr-FR"/>
              </w:rPr>
              <w:t xml:space="preserve"> n°</w:t>
            </w:r>
            <w:r>
              <w:rPr>
                <w:b/>
                <w:bCs/>
                <w:lang w:val="fr-FR"/>
              </w:rPr>
              <w:t>2</w:t>
            </w:r>
          </w:p>
        </w:tc>
        <w:tc>
          <w:tcPr>
            <w:tcW w:w="7087" w:type="dxa"/>
          </w:tcPr>
          <w:p w14:paraId="40338FCE" w14:textId="77777777" w:rsidR="00A54343" w:rsidRPr="009A2B7F" w:rsidRDefault="00A54343" w:rsidP="00D1289F">
            <w:pPr>
              <w:rPr>
                <w:b/>
                <w:bCs/>
              </w:rPr>
            </w:pPr>
            <w:r w:rsidRPr="009A2B7F">
              <w:rPr>
                <w:b/>
                <w:bCs/>
              </w:rPr>
              <w:t>Accelerate the adoption and implementation of ABS legislation</w:t>
            </w:r>
          </w:p>
        </w:tc>
      </w:tr>
      <w:tr w:rsidR="00A54343" w:rsidRPr="009A2B7F" w14:paraId="7F358FCD" w14:textId="77777777" w:rsidTr="00D1289F">
        <w:tc>
          <w:tcPr>
            <w:tcW w:w="2263" w:type="dxa"/>
          </w:tcPr>
          <w:p w14:paraId="2180BC5C" w14:textId="77777777" w:rsidR="00A54343" w:rsidRPr="005260F4" w:rsidRDefault="00A54343" w:rsidP="00D1289F">
            <w:pPr>
              <w:rPr>
                <w:b/>
                <w:bCs/>
                <w:lang w:val="fr-FR"/>
              </w:rPr>
            </w:pPr>
            <w:r w:rsidRPr="005260F4">
              <w:rPr>
                <w:b/>
                <w:bCs/>
                <w:lang w:val="fr-FR"/>
              </w:rPr>
              <w:t xml:space="preserve">Défi/problème à résoudre par la recommandation </w:t>
            </w:r>
          </w:p>
        </w:tc>
        <w:tc>
          <w:tcPr>
            <w:tcW w:w="7087" w:type="dxa"/>
          </w:tcPr>
          <w:p w14:paraId="62C6C9B8" w14:textId="77777777" w:rsidR="00A54343" w:rsidRPr="009A2B7F" w:rsidRDefault="00A54343" w:rsidP="00D1289F">
            <w:r w:rsidRPr="005C0E19">
              <w:t>Political ownership of and commitment to ABS are fairly low. The project's objectives can only be achieved if the texts relating to the regulatory framework, institutional framework and administrative procedures for ABS are adopted and put into force.</w:t>
            </w:r>
          </w:p>
        </w:tc>
      </w:tr>
      <w:tr w:rsidR="00A54343" w14:paraId="59A5B9E7" w14:textId="77777777" w:rsidTr="00D1289F">
        <w:tc>
          <w:tcPr>
            <w:tcW w:w="2263" w:type="dxa"/>
          </w:tcPr>
          <w:p w14:paraId="44DAA442" w14:textId="77777777" w:rsidR="00A54343" w:rsidRPr="009A2B7F" w:rsidRDefault="00A54343" w:rsidP="00D1289F">
            <w:pPr>
              <w:rPr>
                <w:b/>
                <w:bCs/>
              </w:rPr>
            </w:pPr>
            <w:r w:rsidRPr="009A2B7F">
              <w:rPr>
                <w:b/>
                <w:bCs/>
              </w:rPr>
              <w:t>Priority level and Type of recommendation</w:t>
            </w:r>
          </w:p>
        </w:tc>
        <w:tc>
          <w:tcPr>
            <w:tcW w:w="7087" w:type="dxa"/>
          </w:tcPr>
          <w:p w14:paraId="12DC4A53" w14:textId="77777777" w:rsidR="00A54343" w:rsidRDefault="00A54343" w:rsidP="00D1289F">
            <w:pPr>
              <w:rPr>
                <w:lang w:val="fr-FR"/>
              </w:rPr>
            </w:pPr>
            <w:r>
              <w:rPr>
                <w:lang w:val="fr-FR"/>
              </w:rPr>
              <w:t>3</w:t>
            </w:r>
          </w:p>
          <w:p w14:paraId="281C1D88" w14:textId="77777777" w:rsidR="00A54343" w:rsidRDefault="00A54343" w:rsidP="00D1289F">
            <w:pPr>
              <w:rPr>
                <w:lang w:val="fr-FR"/>
              </w:rPr>
            </w:pPr>
            <w:proofErr w:type="spellStart"/>
            <w:r>
              <w:rPr>
                <w:lang w:val="fr-FR"/>
              </w:rPr>
              <w:t>Political</w:t>
            </w:r>
            <w:proofErr w:type="spellEnd"/>
            <w:r>
              <w:rPr>
                <w:lang w:val="fr-FR"/>
              </w:rPr>
              <w:t xml:space="preserve">, </w:t>
            </w:r>
            <w:proofErr w:type="spellStart"/>
            <w:r>
              <w:rPr>
                <w:lang w:val="fr-FR"/>
              </w:rPr>
              <w:t>Operational</w:t>
            </w:r>
            <w:proofErr w:type="spellEnd"/>
          </w:p>
        </w:tc>
      </w:tr>
      <w:tr w:rsidR="00A54343" w:rsidRPr="009A2B7F" w14:paraId="7F4AC635" w14:textId="77777777" w:rsidTr="00D1289F">
        <w:tc>
          <w:tcPr>
            <w:tcW w:w="2263" w:type="dxa"/>
          </w:tcPr>
          <w:p w14:paraId="45D9C868" w14:textId="77777777" w:rsidR="00A54343" w:rsidRPr="005260F4" w:rsidRDefault="00A54343" w:rsidP="00D1289F">
            <w:pPr>
              <w:rPr>
                <w:b/>
                <w:bCs/>
                <w:lang w:val="fr-FR"/>
              </w:rPr>
            </w:pPr>
            <w:r>
              <w:rPr>
                <w:b/>
                <w:bCs/>
                <w:lang w:val="fr-FR"/>
              </w:rPr>
              <w:t>Performance objective</w:t>
            </w:r>
          </w:p>
        </w:tc>
        <w:tc>
          <w:tcPr>
            <w:tcW w:w="7087" w:type="dxa"/>
          </w:tcPr>
          <w:p w14:paraId="4EEA106D" w14:textId="77777777" w:rsidR="00A54343" w:rsidRPr="009A2B7F" w:rsidRDefault="00A54343" w:rsidP="00D1289F">
            <w:r w:rsidRPr="009A2B7F">
              <w:t xml:space="preserve">All texts and documents are adopted and signed by the relevant authorities. </w:t>
            </w:r>
          </w:p>
          <w:p w14:paraId="04850CDA" w14:textId="77777777" w:rsidR="00A54343" w:rsidRPr="009A2B7F" w:rsidRDefault="00A54343" w:rsidP="00D1289F">
            <w:r w:rsidRPr="009A2B7F">
              <w:t>Political ownership and commitment need to be strengthened in order to facilitate the process of adopting the normative frameworks of the ABS process.</w:t>
            </w:r>
          </w:p>
        </w:tc>
      </w:tr>
      <w:tr w:rsidR="00A54343" w14:paraId="1C258043" w14:textId="77777777" w:rsidTr="00D1289F">
        <w:tc>
          <w:tcPr>
            <w:tcW w:w="2263" w:type="dxa"/>
          </w:tcPr>
          <w:p w14:paraId="72A2D63D" w14:textId="77777777" w:rsidR="00A54343" w:rsidRPr="005260F4" w:rsidRDefault="00A54343" w:rsidP="00D1289F">
            <w:pPr>
              <w:rPr>
                <w:b/>
                <w:bCs/>
                <w:lang w:val="fr-FR"/>
              </w:rPr>
            </w:pPr>
            <w:proofErr w:type="spellStart"/>
            <w:r w:rsidRPr="005260F4">
              <w:rPr>
                <w:b/>
                <w:bCs/>
                <w:lang w:val="fr-FR"/>
              </w:rPr>
              <w:t>Responsabilit</w:t>
            </w:r>
            <w:r>
              <w:rPr>
                <w:b/>
                <w:bCs/>
                <w:lang w:val="fr-FR"/>
              </w:rPr>
              <w:t>y</w:t>
            </w:r>
            <w:proofErr w:type="spellEnd"/>
          </w:p>
        </w:tc>
        <w:tc>
          <w:tcPr>
            <w:tcW w:w="7087" w:type="dxa"/>
          </w:tcPr>
          <w:p w14:paraId="6C01CD15" w14:textId="77777777" w:rsidR="00A54343" w:rsidRDefault="00A54343" w:rsidP="00D1289F">
            <w:pPr>
              <w:rPr>
                <w:lang w:val="fr-FR"/>
              </w:rPr>
            </w:pPr>
            <w:r>
              <w:rPr>
                <w:lang w:val="fr-FR"/>
              </w:rPr>
              <w:t>MEDD and AASD/PMU</w:t>
            </w:r>
          </w:p>
        </w:tc>
      </w:tr>
      <w:tr w:rsidR="00A54343" w14:paraId="593554EC" w14:textId="77777777" w:rsidTr="00D1289F">
        <w:tc>
          <w:tcPr>
            <w:tcW w:w="2263" w:type="dxa"/>
          </w:tcPr>
          <w:p w14:paraId="65B657E3" w14:textId="77777777" w:rsidR="00A54343" w:rsidRPr="005260F4" w:rsidRDefault="00A54343" w:rsidP="00D1289F">
            <w:pPr>
              <w:rPr>
                <w:b/>
                <w:bCs/>
                <w:lang w:val="fr-FR"/>
              </w:rPr>
            </w:pPr>
            <w:proofErr w:type="spellStart"/>
            <w:r w:rsidRPr="009A2B7F">
              <w:rPr>
                <w:b/>
                <w:bCs/>
                <w:lang w:val="fr-FR"/>
              </w:rPr>
              <w:t>Proposed</w:t>
            </w:r>
            <w:proofErr w:type="spellEnd"/>
            <w:r w:rsidRPr="009A2B7F">
              <w:rPr>
                <w:b/>
                <w:bCs/>
                <w:lang w:val="fr-FR"/>
              </w:rPr>
              <w:t xml:space="preserve"> </w:t>
            </w:r>
            <w:proofErr w:type="spellStart"/>
            <w:r w:rsidRPr="009A2B7F">
              <w:rPr>
                <w:b/>
                <w:bCs/>
                <w:lang w:val="fr-FR"/>
              </w:rPr>
              <w:t>implementation</w:t>
            </w:r>
            <w:proofErr w:type="spellEnd"/>
            <w:r w:rsidRPr="009A2B7F">
              <w:rPr>
                <w:b/>
                <w:bCs/>
                <w:lang w:val="fr-FR"/>
              </w:rPr>
              <w:t xml:space="preserve"> </w:t>
            </w:r>
            <w:proofErr w:type="spellStart"/>
            <w:r w:rsidRPr="009A2B7F">
              <w:rPr>
                <w:b/>
                <w:bCs/>
                <w:lang w:val="fr-FR"/>
              </w:rPr>
              <w:t>schedule</w:t>
            </w:r>
            <w:proofErr w:type="spellEnd"/>
          </w:p>
        </w:tc>
        <w:tc>
          <w:tcPr>
            <w:tcW w:w="7087" w:type="dxa"/>
          </w:tcPr>
          <w:p w14:paraId="1F569F98" w14:textId="77777777" w:rsidR="00A54343" w:rsidRDefault="00A54343" w:rsidP="00D1289F">
            <w:pPr>
              <w:rPr>
                <w:lang w:val="fr-FR"/>
              </w:rPr>
            </w:pPr>
            <w:r>
              <w:rPr>
                <w:lang w:val="fr-FR"/>
              </w:rPr>
              <w:t>01/2024</w:t>
            </w:r>
          </w:p>
        </w:tc>
      </w:tr>
    </w:tbl>
    <w:p w14:paraId="6E07BF3E" w14:textId="77777777" w:rsidR="00A54343" w:rsidRDefault="00A54343" w:rsidP="00A54343">
      <w:pPr>
        <w:spacing w:after="60" w:line="240" w:lineRule="auto"/>
        <w:rPr>
          <w:lang w:val="fr-FR"/>
        </w:rPr>
      </w:pPr>
    </w:p>
    <w:tbl>
      <w:tblPr>
        <w:tblStyle w:val="Grilledutableau"/>
        <w:tblW w:w="0" w:type="auto"/>
        <w:tblLook w:val="04A0" w:firstRow="1" w:lastRow="0" w:firstColumn="1" w:lastColumn="0" w:noHBand="0" w:noVBand="1"/>
      </w:tblPr>
      <w:tblGrid>
        <w:gridCol w:w="2263"/>
        <w:gridCol w:w="7087"/>
      </w:tblGrid>
      <w:tr w:rsidR="00A54343" w:rsidRPr="003A3324" w14:paraId="26A5F748" w14:textId="77777777" w:rsidTr="00D1289F">
        <w:tc>
          <w:tcPr>
            <w:tcW w:w="2263" w:type="dxa"/>
          </w:tcPr>
          <w:p w14:paraId="3A40A1BD" w14:textId="77777777" w:rsidR="00A54343" w:rsidRPr="005260F4" w:rsidRDefault="00A54343" w:rsidP="00D1289F">
            <w:pPr>
              <w:rPr>
                <w:b/>
                <w:bCs/>
                <w:lang w:val="fr-FR"/>
              </w:rPr>
            </w:pPr>
            <w:proofErr w:type="spellStart"/>
            <w:r w:rsidRPr="005260F4">
              <w:rPr>
                <w:b/>
                <w:bCs/>
                <w:lang w:val="fr-FR"/>
              </w:rPr>
              <w:t>Recomm</w:t>
            </w:r>
            <w:r>
              <w:rPr>
                <w:b/>
                <w:bCs/>
                <w:lang w:val="fr-FR"/>
              </w:rPr>
              <w:t>e</w:t>
            </w:r>
            <w:r w:rsidRPr="005260F4">
              <w:rPr>
                <w:b/>
                <w:bCs/>
                <w:lang w:val="fr-FR"/>
              </w:rPr>
              <w:t>ndation</w:t>
            </w:r>
            <w:proofErr w:type="spellEnd"/>
            <w:r w:rsidRPr="005260F4">
              <w:rPr>
                <w:b/>
                <w:bCs/>
                <w:lang w:val="fr-FR"/>
              </w:rPr>
              <w:t xml:space="preserve"> n°</w:t>
            </w:r>
            <w:r>
              <w:rPr>
                <w:b/>
                <w:bCs/>
                <w:lang w:val="fr-FR"/>
              </w:rPr>
              <w:t>3</w:t>
            </w:r>
          </w:p>
        </w:tc>
        <w:tc>
          <w:tcPr>
            <w:tcW w:w="7087" w:type="dxa"/>
          </w:tcPr>
          <w:p w14:paraId="5C899F02" w14:textId="6AA84851" w:rsidR="00A54343" w:rsidRPr="00352171" w:rsidRDefault="00A54343" w:rsidP="00A54343">
            <w:pPr>
              <w:rPr>
                <w:b/>
                <w:bCs/>
                <w:lang w:val="fr-FR"/>
              </w:rPr>
            </w:pPr>
            <w:r w:rsidRPr="00A54343">
              <w:rPr>
                <w:b/>
                <w:bCs/>
              </w:rPr>
              <w:t>Renew the contract of the Specialist in charge of communication and capacity building until the end of the project (30/08/2025)</w:t>
            </w:r>
          </w:p>
        </w:tc>
      </w:tr>
      <w:tr w:rsidR="00A54343" w:rsidRPr="009A2B7F" w14:paraId="4F23801F" w14:textId="77777777" w:rsidTr="00D1289F">
        <w:tc>
          <w:tcPr>
            <w:tcW w:w="2263" w:type="dxa"/>
          </w:tcPr>
          <w:p w14:paraId="480C39AE" w14:textId="77777777" w:rsidR="00A54343" w:rsidRPr="009A2B7F" w:rsidRDefault="00A54343" w:rsidP="00D1289F">
            <w:pPr>
              <w:rPr>
                <w:b/>
                <w:bCs/>
              </w:rPr>
            </w:pPr>
            <w:r w:rsidRPr="009A2B7F">
              <w:rPr>
                <w:b/>
                <w:bCs/>
              </w:rPr>
              <w:t>Challenge/problem to be solved by the recommendation</w:t>
            </w:r>
          </w:p>
        </w:tc>
        <w:tc>
          <w:tcPr>
            <w:tcW w:w="7087" w:type="dxa"/>
          </w:tcPr>
          <w:p w14:paraId="180DAEB7" w14:textId="77777777" w:rsidR="00A54343" w:rsidRPr="009A2B7F" w:rsidRDefault="00A54343" w:rsidP="00D1289F">
            <w:r w:rsidRPr="009A2B7F">
              <w:t xml:space="preserve">Information, awareness-raising and training activities are crucial to achieving the desired results. However, the review estimates that around 40% of the component's objectives have been achieved, and that not all the component's objectives will be achieved by the end of the project. The awareness/communication strategy can be approved if the necessary steps are taken to finalize and approve it. It will then have to be implemented within the framework of the project. </w:t>
            </w:r>
          </w:p>
          <w:p w14:paraId="5FF46889" w14:textId="77777777" w:rsidR="00A54343" w:rsidRPr="009A2B7F" w:rsidRDefault="00A54343" w:rsidP="00D1289F">
            <w:r w:rsidRPr="009A2B7F">
              <w:t xml:space="preserve">In addition, due to limited resources, CSOs have not fully played their role of supporting the State through awareness-raising and facilitating access to information.  </w:t>
            </w:r>
          </w:p>
          <w:p w14:paraId="3E5B499A" w14:textId="77777777" w:rsidR="00A54343" w:rsidRPr="009A2B7F" w:rsidRDefault="00A54343" w:rsidP="00D1289F">
            <w:r w:rsidRPr="009A2B7F">
              <w:t>The presence of this Specialist is essential if recommendation n°1 is to be retained.</w:t>
            </w:r>
          </w:p>
        </w:tc>
      </w:tr>
      <w:tr w:rsidR="00A54343" w:rsidRPr="004845CA" w14:paraId="30E9A37A" w14:textId="77777777" w:rsidTr="00D1289F">
        <w:tc>
          <w:tcPr>
            <w:tcW w:w="2263" w:type="dxa"/>
          </w:tcPr>
          <w:p w14:paraId="1FF703AC" w14:textId="77777777" w:rsidR="00A54343" w:rsidRPr="004845CA" w:rsidRDefault="00A54343" w:rsidP="00D1289F">
            <w:pPr>
              <w:rPr>
                <w:b/>
                <w:bCs/>
              </w:rPr>
            </w:pPr>
            <w:r w:rsidRPr="004845CA">
              <w:rPr>
                <w:b/>
                <w:bCs/>
              </w:rPr>
              <w:t>Priority level and Type of recommendation</w:t>
            </w:r>
          </w:p>
        </w:tc>
        <w:tc>
          <w:tcPr>
            <w:tcW w:w="7087" w:type="dxa"/>
          </w:tcPr>
          <w:p w14:paraId="6254B23A" w14:textId="77777777" w:rsidR="00A54343" w:rsidRPr="00914FAE" w:rsidRDefault="00A54343" w:rsidP="00D1289F">
            <w:r w:rsidRPr="00914FAE">
              <w:t>3</w:t>
            </w:r>
          </w:p>
          <w:p w14:paraId="6646459E" w14:textId="77777777" w:rsidR="00A54343" w:rsidRPr="004845CA" w:rsidRDefault="00A54343" w:rsidP="00D1289F">
            <w:r w:rsidRPr="004845CA">
              <w:t>Awareness raising and capacity building</w:t>
            </w:r>
          </w:p>
        </w:tc>
      </w:tr>
      <w:tr w:rsidR="00A54343" w:rsidRPr="004845CA" w14:paraId="4BA854D9" w14:textId="77777777" w:rsidTr="00D1289F">
        <w:tc>
          <w:tcPr>
            <w:tcW w:w="2263" w:type="dxa"/>
          </w:tcPr>
          <w:p w14:paraId="0E315A70" w14:textId="77777777" w:rsidR="00A54343" w:rsidRPr="004845CA" w:rsidRDefault="00A54343" w:rsidP="00D1289F">
            <w:pPr>
              <w:rPr>
                <w:b/>
                <w:bCs/>
                <w:lang w:val="fr-FR"/>
              </w:rPr>
            </w:pPr>
            <w:r w:rsidRPr="004845CA">
              <w:rPr>
                <w:b/>
                <w:bCs/>
              </w:rPr>
              <w:t>Performance objective</w:t>
            </w:r>
          </w:p>
        </w:tc>
        <w:tc>
          <w:tcPr>
            <w:tcW w:w="7087" w:type="dxa"/>
          </w:tcPr>
          <w:p w14:paraId="1667295F" w14:textId="77777777" w:rsidR="00A54343" w:rsidRPr="004845CA" w:rsidRDefault="00A54343" w:rsidP="00A54343">
            <w:pPr>
              <w:pStyle w:val="Paragraphedeliste"/>
              <w:numPr>
                <w:ilvl w:val="0"/>
                <w:numId w:val="19"/>
              </w:numPr>
            </w:pPr>
            <w:r w:rsidRPr="004845CA">
              <w:t>National awareness/communication strategy adopted by January 2024</w:t>
            </w:r>
          </w:p>
          <w:p w14:paraId="0EAADB36" w14:textId="77777777" w:rsidR="00A54343" w:rsidRPr="004845CA" w:rsidRDefault="00A54343" w:rsidP="00A54343">
            <w:pPr>
              <w:pStyle w:val="Paragraphedeliste"/>
              <w:numPr>
                <w:ilvl w:val="0"/>
                <w:numId w:val="19"/>
              </w:numPr>
            </w:pPr>
            <w:r w:rsidRPr="004845CA">
              <w:t>An awareness-raising and capacity-building plan to enable civil society to be more active is drawn up by February 2024 at the latest.</w:t>
            </w:r>
          </w:p>
        </w:tc>
      </w:tr>
      <w:tr w:rsidR="00A54343" w14:paraId="51C3CFE0" w14:textId="77777777" w:rsidTr="00D1289F">
        <w:tc>
          <w:tcPr>
            <w:tcW w:w="2263" w:type="dxa"/>
          </w:tcPr>
          <w:p w14:paraId="13CBE572" w14:textId="77777777" w:rsidR="00A54343" w:rsidRPr="004845CA" w:rsidRDefault="00A54343" w:rsidP="00D1289F">
            <w:pPr>
              <w:rPr>
                <w:b/>
                <w:bCs/>
                <w:lang w:val="fr-FR"/>
              </w:rPr>
            </w:pPr>
            <w:r w:rsidRPr="004845CA">
              <w:rPr>
                <w:b/>
                <w:bCs/>
              </w:rPr>
              <w:t>Responsibility</w:t>
            </w:r>
          </w:p>
        </w:tc>
        <w:tc>
          <w:tcPr>
            <w:tcW w:w="7087" w:type="dxa"/>
          </w:tcPr>
          <w:p w14:paraId="102E0D60" w14:textId="77777777" w:rsidR="00A54343" w:rsidRDefault="00A54343" w:rsidP="00D1289F">
            <w:pPr>
              <w:rPr>
                <w:lang w:val="fr-FR"/>
              </w:rPr>
            </w:pPr>
            <w:r w:rsidRPr="004845CA">
              <w:rPr>
                <w:lang w:val="fr-FR"/>
              </w:rPr>
              <w:t>MEDD and UNEP</w:t>
            </w:r>
          </w:p>
        </w:tc>
      </w:tr>
      <w:tr w:rsidR="00A54343" w14:paraId="1F42C9C8" w14:textId="77777777" w:rsidTr="00D1289F">
        <w:tc>
          <w:tcPr>
            <w:tcW w:w="2263" w:type="dxa"/>
          </w:tcPr>
          <w:p w14:paraId="600AA076" w14:textId="77777777" w:rsidR="00A54343" w:rsidRPr="005260F4" w:rsidRDefault="00A54343" w:rsidP="00D1289F">
            <w:pPr>
              <w:rPr>
                <w:b/>
                <w:bCs/>
                <w:lang w:val="fr-FR"/>
              </w:rPr>
            </w:pPr>
            <w:proofErr w:type="spellStart"/>
            <w:r w:rsidRPr="009A2B7F">
              <w:rPr>
                <w:b/>
                <w:bCs/>
                <w:lang w:val="fr-FR"/>
              </w:rPr>
              <w:t>Proposed</w:t>
            </w:r>
            <w:proofErr w:type="spellEnd"/>
            <w:r w:rsidRPr="009A2B7F">
              <w:rPr>
                <w:b/>
                <w:bCs/>
                <w:lang w:val="fr-FR"/>
              </w:rPr>
              <w:t xml:space="preserve"> </w:t>
            </w:r>
            <w:proofErr w:type="spellStart"/>
            <w:r w:rsidRPr="009A2B7F">
              <w:rPr>
                <w:b/>
                <w:bCs/>
                <w:lang w:val="fr-FR"/>
              </w:rPr>
              <w:t>implementation</w:t>
            </w:r>
            <w:proofErr w:type="spellEnd"/>
            <w:r w:rsidRPr="009A2B7F">
              <w:rPr>
                <w:b/>
                <w:bCs/>
                <w:lang w:val="fr-FR"/>
              </w:rPr>
              <w:t xml:space="preserve"> </w:t>
            </w:r>
            <w:proofErr w:type="spellStart"/>
            <w:r w:rsidRPr="009A2B7F">
              <w:rPr>
                <w:b/>
                <w:bCs/>
                <w:lang w:val="fr-FR"/>
              </w:rPr>
              <w:t>schedule</w:t>
            </w:r>
            <w:proofErr w:type="spellEnd"/>
          </w:p>
        </w:tc>
        <w:tc>
          <w:tcPr>
            <w:tcW w:w="7087" w:type="dxa"/>
          </w:tcPr>
          <w:p w14:paraId="12BAB1C7" w14:textId="77777777" w:rsidR="00A54343" w:rsidRDefault="00A54343" w:rsidP="00D1289F">
            <w:pPr>
              <w:rPr>
                <w:lang w:val="fr-FR"/>
              </w:rPr>
            </w:pPr>
            <w:r w:rsidRPr="00706C99">
              <w:rPr>
                <w:lang w:val="fr-FR"/>
              </w:rPr>
              <w:t>10/2023</w:t>
            </w:r>
          </w:p>
        </w:tc>
      </w:tr>
    </w:tbl>
    <w:p w14:paraId="6043B0C1" w14:textId="77777777" w:rsidR="00A54343" w:rsidRDefault="00A54343" w:rsidP="00A54343">
      <w:pPr>
        <w:spacing w:after="60" w:line="240" w:lineRule="auto"/>
        <w:rPr>
          <w:lang w:val="fr-FR"/>
        </w:rPr>
      </w:pPr>
    </w:p>
    <w:tbl>
      <w:tblPr>
        <w:tblStyle w:val="Grilledutableau"/>
        <w:tblW w:w="0" w:type="auto"/>
        <w:tblLook w:val="04A0" w:firstRow="1" w:lastRow="0" w:firstColumn="1" w:lastColumn="0" w:noHBand="0" w:noVBand="1"/>
      </w:tblPr>
      <w:tblGrid>
        <w:gridCol w:w="2263"/>
        <w:gridCol w:w="7087"/>
      </w:tblGrid>
      <w:tr w:rsidR="00A54343" w:rsidRPr="00A633BD" w14:paraId="206AB041" w14:textId="77777777" w:rsidTr="00D1289F">
        <w:tc>
          <w:tcPr>
            <w:tcW w:w="2263" w:type="dxa"/>
          </w:tcPr>
          <w:p w14:paraId="1FE0D7AC" w14:textId="77777777" w:rsidR="00A54343" w:rsidRPr="00A633BD" w:rsidRDefault="00A54343" w:rsidP="00D1289F">
            <w:pPr>
              <w:rPr>
                <w:b/>
                <w:bCs/>
                <w:lang w:val="fr-FR"/>
              </w:rPr>
            </w:pPr>
            <w:r w:rsidRPr="00A633BD">
              <w:rPr>
                <w:b/>
                <w:bCs/>
              </w:rPr>
              <w:t>Recommendation no. 4</w:t>
            </w:r>
          </w:p>
        </w:tc>
        <w:tc>
          <w:tcPr>
            <w:tcW w:w="7087" w:type="dxa"/>
          </w:tcPr>
          <w:p w14:paraId="0FBEA91E" w14:textId="77777777" w:rsidR="00A54343" w:rsidRPr="00A633BD" w:rsidRDefault="00A54343" w:rsidP="00A20BD0">
            <w:pPr>
              <w:rPr>
                <w:b/>
                <w:bCs/>
              </w:rPr>
            </w:pPr>
            <w:r w:rsidRPr="00A633BD">
              <w:rPr>
                <w:b/>
                <w:bCs/>
              </w:rPr>
              <w:t xml:space="preserve">Strengthen project monitoring and supervision by holding COPIL meetings whenever necessary and at least once a year, with the support of a task force (3 people, including 1 from MEDD) to be set up. </w:t>
            </w:r>
          </w:p>
        </w:tc>
      </w:tr>
      <w:tr w:rsidR="00A54343" w:rsidRPr="00A633BD" w14:paraId="499D33CB" w14:textId="77777777" w:rsidTr="00D1289F">
        <w:tc>
          <w:tcPr>
            <w:tcW w:w="2263" w:type="dxa"/>
          </w:tcPr>
          <w:p w14:paraId="37F8649D" w14:textId="77777777" w:rsidR="00A54343" w:rsidRPr="00A633BD" w:rsidRDefault="00A54343" w:rsidP="00D1289F">
            <w:pPr>
              <w:rPr>
                <w:b/>
                <w:bCs/>
              </w:rPr>
            </w:pPr>
            <w:r w:rsidRPr="00A633BD">
              <w:rPr>
                <w:b/>
                <w:bCs/>
              </w:rPr>
              <w:t xml:space="preserve">Challenge/problem to be solved by the recommendation </w:t>
            </w:r>
          </w:p>
        </w:tc>
        <w:tc>
          <w:tcPr>
            <w:tcW w:w="7087" w:type="dxa"/>
          </w:tcPr>
          <w:p w14:paraId="4F389AF3" w14:textId="77777777" w:rsidR="00A54343" w:rsidRPr="00A633BD" w:rsidRDefault="00A54343" w:rsidP="00D1289F">
            <w:r w:rsidRPr="00D86714">
              <w:t>The absence of the COPIL during the period under review has affected the implementation of the project and in the current state of the project, closer monitoring and supervision will be required for more effective execution. A first meeting will be held in October 2023 to review the project's orientations after the mid-term review. The Task Force will play the role assigned to the MEDD, reporting directly to the SG/MEDD, Chairman of the COPIL. The working methods of the Task Force will be defined by the COPIL.</w:t>
            </w:r>
          </w:p>
        </w:tc>
      </w:tr>
      <w:tr w:rsidR="00A54343" w14:paraId="4FB97AC0" w14:textId="77777777" w:rsidTr="00D1289F">
        <w:tc>
          <w:tcPr>
            <w:tcW w:w="2263" w:type="dxa"/>
          </w:tcPr>
          <w:p w14:paraId="2ED8D295" w14:textId="77777777" w:rsidR="00A54343" w:rsidRPr="00A633BD" w:rsidRDefault="00A54343" w:rsidP="00D1289F">
            <w:pPr>
              <w:rPr>
                <w:b/>
                <w:bCs/>
              </w:rPr>
            </w:pPr>
            <w:r w:rsidRPr="00A633BD">
              <w:rPr>
                <w:b/>
                <w:bCs/>
              </w:rPr>
              <w:t>Level of priority and Type of recommendation</w:t>
            </w:r>
          </w:p>
        </w:tc>
        <w:tc>
          <w:tcPr>
            <w:tcW w:w="7087" w:type="dxa"/>
          </w:tcPr>
          <w:p w14:paraId="4F135DD1" w14:textId="77777777" w:rsidR="00A54343" w:rsidRDefault="00A54343" w:rsidP="00D1289F">
            <w:pPr>
              <w:rPr>
                <w:lang w:val="fr-FR"/>
              </w:rPr>
            </w:pPr>
            <w:r>
              <w:rPr>
                <w:lang w:val="fr-FR"/>
              </w:rPr>
              <w:t>3</w:t>
            </w:r>
          </w:p>
          <w:p w14:paraId="350303E7" w14:textId="76DAFE4C" w:rsidR="00A54343" w:rsidRDefault="00A54343" w:rsidP="00D1289F">
            <w:pPr>
              <w:rPr>
                <w:lang w:val="fr-FR"/>
              </w:rPr>
            </w:pPr>
            <w:proofErr w:type="spellStart"/>
            <w:r>
              <w:rPr>
                <w:lang w:val="fr-FR"/>
              </w:rPr>
              <w:t>Op</w:t>
            </w:r>
            <w:r w:rsidR="00E6369E">
              <w:rPr>
                <w:lang w:val="fr-FR"/>
              </w:rPr>
              <w:t>e</w:t>
            </w:r>
            <w:r>
              <w:rPr>
                <w:lang w:val="fr-FR"/>
              </w:rPr>
              <w:t>rational</w:t>
            </w:r>
            <w:proofErr w:type="spellEnd"/>
            <w:r>
              <w:rPr>
                <w:lang w:val="fr-FR"/>
              </w:rPr>
              <w:t xml:space="preserve"> </w:t>
            </w:r>
          </w:p>
        </w:tc>
      </w:tr>
      <w:tr w:rsidR="00A54343" w:rsidRPr="00A633BD" w14:paraId="5EC1498F" w14:textId="77777777" w:rsidTr="00D1289F">
        <w:tc>
          <w:tcPr>
            <w:tcW w:w="2263" w:type="dxa"/>
          </w:tcPr>
          <w:p w14:paraId="19A6FCAE" w14:textId="77777777" w:rsidR="00A54343" w:rsidRPr="00A633BD" w:rsidRDefault="00A54343" w:rsidP="00D1289F">
            <w:pPr>
              <w:rPr>
                <w:b/>
                <w:bCs/>
                <w:lang w:val="fr-FR"/>
              </w:rPr>
            </w:pPr>
            <w:r w:rsidRPr="00A633BD">
              <w:rPr>
                <w:b/>
                <w:bCs/>
              </w:rPr>
              <w:t>Performance objective</w:t>
            </w:r>
          </w:p>
        </w:tc>
        <w:tc>
          <w:tcPr>
            <w:tcW w:w="7087" w:type="dxa"/>
          </w:tcPr>
          <w:p w14:paraId="36386C63" w14:textId="77777777" w:rsidR="00A54343" w:rsidRPr="00A633BD" w:rsidRDefault="00A54343" w:rsidP="00D1289F">
            <w:r w:rsidRPr="00A633BD">
              <w:t>-  2 annual COPIL sessions</w:t>
            </w:r>
          </w:p>
          <w:p w14:paraId="2DA2EF41" w14:textId="77777777" w:rsidR="00A54343" w:rsidRPr="00A633BD" w:rsidRDefault="00A54343" w:rsidP="00D1289F">
            <w:r>
              <w:t>-</w:t>
            </w:r>
            <w:r w:rsidRPr="00A633BD">
              <w:t xml:space="preserve"> Task force set up with defined working methods</w:t>
            </w:r>
          </w:p>
        </w:tc>
      </w:tr>
      <w:tr w:rsidR="00A54343" w14:paraId="50DD66DA" w14:textId="77777777" w:rsidTr="00D1289F">
        <w:tc>
          <w:tcPr>
            <w:tcW w:w="2263" w:type="dxa"/>
          </w:tcPr>
          <w:p w14:paraId="382FCE96" w14:textId="77777777" w:rsidR="00A54343" w:rsidRPr="00A633BD" w:rsidRDefault="00A54343" w:rsidP="00D1289F">
            <w:pPr>
              <w:rPr>
                <w:b/>
                <w:bCs/>
                <w:lang w:val="fr-FR"/>
              </w:rPr>
            </w:pPr>
            <w:r w:rsidRPr="00A633BD">
              <w:rPr>
                <w:b/>
                <w:bCs/>
              </w:rPr>
              <w:t>Responsibility</w:t>
            </w:r>
          </w:p>
        </w:tc>
        <w:tc>
          <w:tcPr>
            <w:tcW w:w="7087" w:type="dxa"/>
          </w:tcPr>
          <w:p w14:paraId="1D152FF4" w14:textId="77777777" w:rsidR="00A54343" w:rsidRDefault="00A54343" w:rsidP="00D1289F">
            <w:pPr>
              <w:rPr>
                <w:lang w:val="fr-FR"/>
              </w:rPr>
            </w:pPr>
            <w:r w:rsidRPr="00A633BD">
              <w:rPr>
                <w:lang w:val="fr-FR"/>
              </w:rPr>
              <w:t>MEDD and UNEP</w:t>
            </w:r>
          </w:p>
        </w:tc>
      </w:tr>
      <w:tr w:rsidR="00A54343" w14:paraId="40E329C4" w14:textId="77777777" w:rsidTr="00D1289F">
        <w:tc>
          <w:tcPr>
            <w:tcW w:w="2263" w:type="dxa"/>
          </w:tcPr>
          <w:p w14:paraId="58BF9069" w14:textId="77777777" w:rsidR="00A54343" w:rsidRPr="00A633BD" w:rsidRDefault="00A54343" w:rsidP="00D1289F">
            <w:pPr>
              <w:rPr>
                <w:b/>
                <w:bCs/>
                <w:lang w:val="fr-FR"/>
              </w:rPr>
            </w:pPr>
            <w:r w:rsidRPr="00A633BD">
              <w:rPr>
                <w:b/>
                <w:bCs/>
              </w:rPr>
              <w:t>Proposed implementation schedule</w:t>
            </w:r>
          </w:p>
        </w:tc>
        <w:tc>
          <w:tcPr>
            <w:tcW w:w="7087" w:type="dxa"/>
          </w:tcPr>
          <w:p w14:paraId="4813F678" w14:textId="77777777" w:rsidR="00A54343" w:rsidRDefault="00A54343" w:rsidP="00D1289F">
            <w:pPr>
              <w:rPr>
                <w:lang w:val="fr-FR"/>
              </w:rPr>
            </w:pPr>
            <w:r>
              <w:rPr>
                <w:lang w:val="fr-FR"/>
              </w:rPr>
              <w:t>10/2023</w:t>
            </w:r>
          </w:p>
        </w:tc>
      </w:tr>
    </w:tbl>
    <w:p w14:paraId="65C62BAD" w14:textId="77777777" w:rsidR="00A54343" w:rsidRDefault="00A54343" w:rsidP="00A54343">
      <w:pPr>
        <w:spacing w:after="60" w:line="240" w:lineRule="auto"/>
        <w:rPr>
          <w:lang w:val="fr-FR"/>
        </w:rPr>
      </w:pPr>
    </w:p>
    <w:tbl>
      <w:tblPr>
        <w:tblStyle w:val="Grilledutableau"/>
        <w:tblW w:w="0" w:type="auto"/>
        <w:tblLook w:val="04A0" w:firstRow="1" w:lastRow="0" w:firstColumn="1" w:lastColumn="0" w:noHBand="0" w:noVBand="1"/>
      </w:tblPr>
      <w:tblGrid>
        <w:gridCol w:w="2263"/>
        <w:gridCol w:w="7087"/>
      </w:tblGrid>
      <w:tr w:rsidR="00A54343" w:rsidRPr="00596952" w14:paraId="39D66ECB" w14:textId="77777777" w:rsidTr="00D1289F">
        <w:tc>
          <w:tcPr>
            <w:tcW w:w="2263" w:type="dxa"/>
          </w:tcPr>
          <w:p w14:paraId="7E868621" w14:textId="77777777" w:rsidR="00A54343" w:rsidRPr="00596952" w:rsidRDefault="00A54343" w:rsidP="00D1289F">
            <w:pPr>
              <w:rPr>
                <w:b/>
                <w:bCs/>
                <w:lang w:val="fr-FR"/>
              </w:rPr>
            </w:pPr>
            <w:r w:rsidRPr="00596952">
              <w:rPr>
                <w:b/>
                <w:bCs/>
              </w:rPr>
              <w:t>Recommendation n°5</w:t>
            </w:r>
          </w:p>
        </w:tc>
        <w:tc>
          <w:tcPr>
            <w:tcW w:w="7087" w:type="dxa"/>
          </w:tcPr>
          <w:p w14:paraId="09D48A9D" w14:textId="77777777" w:rsidR="00A54343" w:rsidRPr="00596952" w:rsidRDefault="00A54343" w:rsidP="00D1289F">
            <w:pPr>
              <w:rPr>
                <w:b/>
                <w:bCs/>
              </w:rPr>
            </w:pPr>
            <w:r w:rsidRPr="00596952">
              <w:rPr>
                <w:b/>
                <w:bCs/>
              </w:rPr>
              <w:t>Establish a contractual legal basis between MEDD, the executing agency, and the NGO AASD, the subcontractor for the project.</w:t>
            </w:r>
          </w:p>
        </w:tc>
      </w:tr>
      <w:tr w:rsidR="00A54343" w:rsidRPr="00D37D5B" w14:paraId="7858D3B5" w14:textId="77777777" w:rsidTr="00D1289F">
        <w:tc>
          <w:tcPr>
            <w:tcW w:w="2263" w:type="dxa"/>
          </w:tcPr>
          <w:p w14:paraId="72653FB4" w14:textId="77777777" w:rsidR="00A54343" w:rsidRPr="00596952" w:rsidRDefault="00A54343" w:rsidP="00D1289F">
            <w:pPr>
              <w:rPr>
                <w:b/>
                <w:bCs/>
              </w:rPr>
            </w:pPr>
            <w:r w:rsidRPr="00596952">
              <w:rPr>
                <w:b/>
                <w:bCs/>
              </w:rPr>
              <w:t xml:space="preserve">Challenge/problem to be solved by the recommendation </w:t>
            </w:r>
          </w:p>
        </w:tc>
        <w:tc>
          <w:tcPr>
            <w:tcW w:w="7087" w:type="dxa"/>
          </w:tcPr>
          <w:p w14:paraId="3149D40D" w14:textId="77777777" w:rsidR="00A54343" w:rsidRPr="00D37D5B" w:rsidRDefault="00A54343" w:rsidP="00D1289F">
            <w:r w:rsidRPr="00D37D5B">
              <w:t>AASD's intervention has no contractual legal basis. From this point of view, AASD's contractual obligations are not defined. This situation, which seems to have gone unnoticed until the mid-term review, has had a very negative impact on the project's performance.</w:t>
            </w:r>
          </w:p>
        </w:tc>
      </w:tr>
      <w:tr w:rsidR="00A54343" w14:paraId="0D23F0C4" w14:textId="77777777" w:rsidTr="00D1289F">
        <w:tc>
          <w:tcPr>
            <w:tcW w:w="2263" w:type="dxa"/>
          </w:tcPr>
          <w:p w14:paraId="02BEB08F" w14:textId="77777777" w:rsidR="00A54343" w:rsidRPr="00596952" w:rsidRDefault="00A54343" w:rsidP="00D1289F">
            <w:pPr>
              <w:rPr>
                <w:b/>
                <w:bCs/>
              </w:rPr>
            </w:pPr>
            <w:r w:rsidRPr="00596952">
              <w:rPr>
                <w:b/>
                <w:bCs/>
              </w:rPr>
              <w:t>Level of priority and Type of recommendation</w:t>
            </w:r>
          </w:p>
        </w:tc>
        <w:tc>
          <w:tcPr>
            <w:tcW w:w="7087" w:type="dxa"/>
          </w:tcPr>
          <w:p w14:paraId="6887FD58" w14:textId="77777777" w:rsidR="00A54343" w:rsidRDefault="00A54343" w:rsidP="00D1289F">
            <w:pPr>
              <w:rPr>
                <w:lang w:val="fr-FR"/>
              </w:rPr>
            </w:pPr>
            <w:r>
              <w:rPr>
                <w:lang w:val="fr-FR"/>
              </w:rPr>
              <w:t>3</w:t>
            </w:r>
          </w:p>
          <w:p w14:paraId="440EF6EE" w14:textId="77777777" w:rsidR="00A54343" w:rsidRDefault="00A54343" w:rsidP="00D1289F">
            <w:pPr>
              <w:rPr>
                <w:lang w:val="fr-FR"/>
              </w:rPr>
            </w:pPr>
            <w:proofErr w:type="spellStart"/>
            <w:r>
              <w:rPr>
                <w:lang w:val="fr-FR"/>
              </w:rPr>
              <w:t>Operational</w:t>
            </w:r>
            <w:proofErr w:type="spellEnd"/>
          </w:p>
        </w:tc>
      </w:tr>
      <w:tr w:rsidR="00A54343" w:rsidRPr="005A3987" w14:paraId="3EAC463D" w14:textId="77777777" w:rsidTr="00D1289F">
        <w:tc>
          <w:tcPr>
            <w:tcW w:w="2263" w:type="dxa"/>
          </w:tcPr>
          <w:p w14:paraId="36D83CAF" w14:textId="77777777" w:rsidR="00A54343" w:rsidRPr="00596952" w:rsidRDefault="00A54343" w:rsidP="00D1289F">
            <w:pPr>
              <w:rPr>
                <w:b/>
                <w:bCs/>
                <w:lang w:val="fr-FR"/>
              </w:rPr>
            </w:pPr>
            <w:r w:rsidRPr="00596952">
              <w:rPr>
                <w:b/>
                <w:bCs/>
              </w:rPr>
              <w:t>Performance objective</w:t>
            </w:r>
          </w:p>
        </w:tc>
        <w:tc>
          <w:tcPr>
            <w:tcW w:w="7087" w:type="dxa"/>
          </w:tcPr>
          <w:p w14:paraId="209CE93B" w14:textId="77777777" w:rsidR="00A54343" w:rsidRDefault="00A54343" w:rsidP="00D1289F">
            <w:pPr>
              <w:rPr>
                <w:lang w:val="fr-FR"/>
              </w:rPr>
            </w:pPr>
            <w:proofErr w:type="spellStart"/>
            <w:r w:rsidRPr="00D37D5B">
              <w:rPr>
                <w:lang w:val="fr-FR"/>
              </w:rPr>
              <w:t>MoU</w:t>
            </w:r>
            <w:proofErr w:type="spellEnd"/>
            <w:r w:rsidRPr="00D37D5B">
              <w:rPr>
                <w:lang w:val="fr-FR"/>
              </w:rPr>
              <w:t xml:space="preserve">/Collaboration agreement for </w:t>
            </w:r>
            <w:proofErr w:type="spellStart"/>
            <w:r w:rsidRPr="00D37D5B">
              <w:rPr>
                <w:lang w:val="fr-FR"/>
              </w:rPr>
              <w:t>project</w:t>
            </w:r>
            <w:proofErr w:type="spellEnd"/>
            <w:r w:rsidRPr="00D37D5B">
              <w:rPr>
                <w:lang w:val="fr-FR"/>
              </w:rPr>
              <w:t xml:space="preserve"> </w:t>
            </w:r>
            <w:proofErr w:type="spellStart"/>
            <w:r w:rsidRPr="00D37D5B">
              <w:rPr>
                <w:lang w:val="fr-FR"/>
              </w:rPr>
              <w:t>implementation</w:t>
            </w:r>
            <w:proofErr w:type="spellEnd"/>
            <w:r w:rsidRPr="00D37D5B">
              <w:rPr>
                <w:lang w:val="fr-FR"/>
              </w:rPr>
              <w:t xml:space="preserve"> </w:t>
            </w:r>
            <w:proofErr w:type="spellStart"/>
            <w:r w:rsidRPr="00D37D5B">
              <w:rPr>
                <w:lang w:val="fr-FR"/>
              </w:rPr>
              <w:t>signed</w:t>
            </w:r>
            <w:proofErr w:type="spellEnd"/>
          </w:p>
        </w:tc>
      </w:tr>
      <w:tr w:rsidR="00A54343" w14:paraId="54D88FA6" w14:textId="77777777" w:rsidTr="00D1289F">
        <w:tc>
          <w:tcPr>
            <w:tcW w:w="2263" w:type="dxa"/>
          </w:tcPr>
          <w:p w14:paraId="720F68C6" w14:textId="77777777" w:rsidR="00A54343" w:rsidRPr="00596952" w:rsidRDefault="00A54343" w:rsidP="00D1289F">
            <w:pPr>
              <w:rPr>
                <w:b/>
                <w:bCs/>
                <w:lang w:val="fr-FR"/>
              </w:rPr>
            </w:pPr>
            <w:r w:rsidRPr="00596952">
              <w:rPr>
                <w:b/>
                <w:bCs/>
              </w:rPr>
              <w:t>Responsibility</w:t>
            </w:r>
          </w:p>
        </w:tc>
        <w:tc>
          <w:tcPr>
            <w:tcW w:w="7087" w:type="dxa"/>
          </w:tcPr>
          <w:p w14:paraId="5433733B" w14:textId="77777777" w:rsidR="00A54343" w:rsidRDefault="00A54343" w:rsidP="00D1289F">
            <w:pPr>
              <w:rPr>
                <w:lang w:val="fr-FR"/>
              </w:rPr>
            </w:pPr>
            <w:r>
              <w:rPr>
                <w:lang w:val="fr-FR"/>
              </w:rPr>
              <w:t>MEDD</w:t>
            </w:r>
          </w:p>
        </w:tc>
      </w:tr>
      <w:tr w:rsidR="00A54343" w14:paraId="0B12043C" w14:textId="77777777" w:rsidTr="00D1289F">
        <w:tc>
          <w:tcPr>
            <w:tcW w:w="2263" w:type="dxa"/>
          </w:tcPr>
          <w:p w14:paraId="130BBEC1" w14:textId="77777777" w:rsidR="00A54343" w:rsidRPr="00596952" w:rsidRDefault="00A54343" w:rsidP="00D1289F">
            <w:pPr>
              <w:rPr>
                <w:b/>
                <w:bCs/>
                <w:lang w:val="fr-FR"/>
              </w:rPr>
            </w:pPr>
            <w:r w:rsidRPr="00596952">
              <w:rPr>
                <w:b/>
                <w:bCs/>
              </w:rPr>
              <w:t>Proposed implementation schedule</w:t>
            </w:r>
          </w:p>
        </w:tc>
        <w:tc>
          <w:tcPr>
            <w:tcW w:w="7087" w:type="dxa"/>
          </w:tcPr>
          <w:p w14:paraId="44A1B7B9" w14:textId="77777777" w:rsidR="00A54343" w:rsidRDefault="00A54343" w:rsidP="00D1289F">
            <w:pPr>
              <w:rPr>
                <w:lang w:val="fr-FR"/>
              </w:rPr>
            </w:pPr>
            <w:r>
              <w:rPr>
                <w:lang w:val="fr-FR"/>
              </w:rPr>
              <w:t>10/2023</w:t>
            </w:r>
          </w:p>
        </w:tc>
      </w:tr>
    </w:tbl>
    <w:p w14:paraId="4D3924F9" w14:textId="77777777" w:rsidR="00A54343" w:rsidRDefault="00A54343" w:rsidP="00A54343">
      <w:pPr>
        <w:spacing w:after="60" w:line="240" w:lineRule="auto"/>
        <w:rPr>
          <w:lang w:val="fr-FR"/>
        </w:rPr>
      </w:pPr>
    </w:p>
    <w:tbl>
      <w:tblPr>
        <w:tblStyle w:val="Grilledutableau"/>
        <w:tblW w:w="0" w:type="auto"/>
        <w:tblLook w:val="04A0" w:firstRow="1" w:lastRow="0" w:firstColumn="1" w:lastColumn="0" w:noHBand="0" w:noVBand="1"/>
      </w:tblPr>
      <w:tblGrid>
        <w:gridCol w:w="2263"/>
        <w:gridCol w:w="7087"/>
      </w:tblGrid>
      <w:tr w:rsidR="00A54343" w:rsidRPr="00D37D5B" w14:paraId="70EA6527" w14:textId="77777777" w:rsidTr="00D1289F">
        <w:tc>
          <w:tcPr>
            <w:tcW w:w="2263" w:type="dxa"/>
          </w:tcPr>
          <w:p w14:paraId="244C409F" w14:textId="77777777" w:rsidR="00A54343" w:rsidRPr="005260F4" w:rsidRDefault="00A54343" w:rsidP="00D1289F">
            <w:pPr>
              <w:rPr>
                <w:b/>
                <w:bCs/>
                <w:lang w:val="fr-FR"/>
              </w:rPr>
            </w:pPr>
            <w:r w:rsidRPr="005260F4">
              <w:rPr>
                <w:b/>
                <w:bCs/>
                <w:lang w:val="fr-FR"/>
              </w:rPr>
              <w:t>Recommandation n°</w:t>
            </w:r>
            <w:r>
              <w:rPr>
                <w:b/>
                <w:bCs/>
                <w:lang w:val="fr-FR"/>
              </w:rPr>
              <w:t>6</w:t>
            </w:r>
          </w:p>
        </w:tc>
        <w:tc>
          <w:tcPr>
            <w:tcW w:w="7087" w:type="dxa"/>
          </w:tcPr>
          <w:p w14:paraId="1C57D746" w14:textId="77777777" w:rsidR="00A54343" w:rsidRPr="00D37D5B" w:rsidRDefault="00A54343" w:rsidP="00D1289F">
            <w:pPr>
              <w:rPr>
                <w:b/>
                <w:bCs/>
              </w:rPr>
            </w:pPr>
            <w:r w:rsidRPr="00D37D5B">
              <w:rPr>
                <w:b/>
                <w:bCs/>
              </w:rPr>
              <w:t>Strengthen PMU's management and monitoring capabilities</w:t>
            </w:r>
          </w:p>
        </w:tc>
      </w:tr>
      <w:tr w:rsidR="00A54343" w:rsidRPr="00D37D5B" w14:paraId="5DBE6B68" w14:textId="77777777" w:rsidTr="00D1289F">
        <w:tc>
          <w:tcPr>
            <w:tcW w:w="2263" w:type="dxa"/>
          </w:tcPr>
          <w:p w14:paraId="6B37895E" w14:textId="77777777" w:rsidR="00A54343" w:rsidRPr="00D37D5B" w:rsidRDefault="00A54343" w:rsidP="00D1289F">
            <w:pPr>
              <w:rPr>
                <w:b/>
                <w:bCs/>
              </w:rPr>
            </w:pPr>
            <w:r w:rsidRPr="00D37D5B">
              <w:rPr>
                <w:b/>
                <w:bCs/>
              </w:rPr>
              <w:t>Challenge/problem to be solved by the recommendation</w:t>
            </w:r>
          </w:p>
        </w:tc>
        <w:tc>
          <w:tcPr>
            <w:tcW w:w="7087" w:type="dxa"/>
          </w:tcPr>
          <w:p w14:paraId="4C9DD342" w14:textId="77777777" w:rsidR="00A54343" w:rsidRPr="00D37D5B" w:rsidRDefault="00A54343" w:rsidP="00D1289F">
            <w:r w:rsidRPr="00D37D5B">
              <w:t>This reinforcement aims to (</w:t>
            </w:r>
            <w:proofErr w:type="spellStart"/>
            <w:r w:rsidRPr="00D37D5B">
              <w:t>i</w:t>
            </w:r>
            <w:proofErr w:type="spellEnd"/>
            <w:r w:rsidRPr="00D37D5B">
              <w:t xml:space="preserve">) streamline the processes for developing and validating project deliverables and products, (ii) speed up the finalization and adoption/signature of texts by the relevant authorities, call in consultants where necessary, (iii) improve the quality of consultants' deliverables, improve implementation monitoring and document archiving, reinforce </w:t>
            </w:r>
            <w:r w:rsidRPr="00D37D5B">
              <w:lastRenderedPageBreak/>
              <w:t>proactivity to improve project performance. The recommendation is justified by the PMU's technical and managerial limitations, and the MEDD Task Force proposed in recommendation no. 3 should provide the necessary support to the PMU. Another measure proposed to strengthen the PMU is the replacement of the M&amp;E Assistant by a MEDD M&amp;E specialist. The current M&amp;E Assistant will be retained on the COPIL, which is more appropriate in view of his functions as Focal Point for the CBD and the Nagoya Protocol.</w:t>
            </w:r>
          </w:p>
        </w:tc>
      </w:tr>
      <w:tr w:rsidR="00A54343" w14:paraId="25419CAC" w14:textId="77777777" w:rsidTr="00D1289F">
        <w:tc>
          <w:tcPr>
            <w:tcW w:w="2263" w:type="dxa"/>
          </w:tcPr>
          <w:p w14:paraId="6D2B6C37" w14:textId="77777777" w:rsidR="00A54343" w:rsidRPr="00D37D5B" w:rsidRDefault="00A54343" w:rsidP="00D1289F">
            <w:pPr>
              <w:rPr>
                <w:b/>
                <w:bCs/>
              </w:rPr>
            </w:pPr>
            <w:r w:rsidRPr="00D37D5B">
              <w:rPr>
                <w:b/>
                <w:bCs/>
              </w:rPr>
              <w:lastRenderedPageBreak/>
              <w:t>Priority level and Type of recommendation</w:t>
            </w:r>
          </w:p>
        </w:tc>
        <w:tc>
          <w:tcPr>
            <w:tcW w:w="7087" w:type="dxa"/>
          </w:tcPr>
          <w:p w14:paraId="35E3685A" w14:textId="77777777" w:rsidR="00A54343" w:rsidRDefault="00A54343" w:rsidP="00D1289F">
            <w:pPr>
              <w:rPr>
                <w:lang w:val="fr-FR"/>
              </w:rPr>
            </w:pPr>
            <w:r>
              <w:rPr>
                <w:lang w:val="fr-FR"/>
              </w:rPr>
              <w:t>1</w:t>
            </w:r>
          </w:p>
          <w:p w14:paraId="70270D99" w14:textId="77777777" w:rsidR="00A54343" w:rsidRDefault="00A54343" w:rsidP="00D1289F">
            <w:pPr>
              <w:rPr>
                <w:lang w:val="fr-FR"/>
              </w:rPr>
            </w:pPr>
            <w:proofErr w:type="spellStart"/>
            <w:r>
              <w:rPr>
                <w:lang w:val="fr-FR"/>
              </w:rPr>
              <w:t>Operational</w:t>
            </w:r>
            <w:proofErr w:type="spellEnd"/>
          </w:p>
        </w:tc>
      </w:tr>
      <w:tr w:rsidR="00A54343" w:rsidRPr="006471DE" w14:paraId="0BD6C4FC" w14:textId="77777777" w:rsidTr="00D1289F">
        <w:tc>
          <w:tcPr>
            <w:tcW w:w="2263" w:type="dxa"/>
          </w:tcPr>
          <w:p w14:paraId="61243026" w14:textId="77777777" w:rsidR="00A54343" w:rsidRPr="006471DE" w:rsidRDefault="00A54343" w:rsidP="00D1289F">
            <w:pPr>
              <w:rPr>
                <w:b/>
                <w:bCs/>
                <w:lang w:val="fr-FR"/>
              </w:rPr>
            </w:pPr>
            <w:r w:rsidRPr="006471DE">
              <w:rPr>
                <w:b/>
                <w:bCs/>
              </w:rPr>
              <w:t>Performance objective</w:t>
            </w:r>
          </w:p>
        </w:tc>
        <w:tc>
          <w:tcPr>
            <w:tcW w:w="7087" w:type="dxa"/>
          </w:tcPr>
          <w:p w14:paraId="44580E73" w14:textId="77777777" w:rsidR="00A54343" w:rsidRPr="006471DE" w:rsidRDefault="00A54343" w:rsidP="00A54343">
            <w:pPr>
              <w:pStyle w:val="Paragraphedeliste"/>
              <w:numPr>
                <w:ilvl w:val="0"/>
                <w:numId w:val="21"/>
              </w:numPr>
              <w:ind w:left="113" w:hanging="170"/>
            </w:pPr>
            <w:r w:rsidRPr="006471DE">
              <w:t>Creation of the Task For</w:t>
            </w:r>
            <w:r>
              <w:t>ce</w:t>
            </w:r>
          </w:p>
          <w:p w14:paraId="012F3A28" w14:textId="77777777" w:rsidR="00A54343" w:rsidRPr="006471DE" w:rsidRDefault="00A54343" w:rsidP="00A54343">
            <w:pPr>
              <w:pStyle w:val="Paragraphedeliste"/>
              <w:numPr>
                <w:ilvl w:val="0"/>
                <w:numId w:val="21"/>
              </w:numPr>
              <w:ind w:left="113" w:hanging="170"/>
            </w:pPr>
            <w:r w:rsidRPr="006471DE">
              <w:t>Appointment of a new M&amp;E Assistant</w:t>
            </w:r>
          </w:p>
        </w:tc>
      </w:tr>
      <w:tr w:rsidR="00A54343" w14:paraId="2CBFEE63" w14:textId="77777777" w:rsidTr="00D1289F">
        <w:tc>
          <w:tcPr>
            <w:tcW w:w="2263" w:type="dxa"/>
          </w:tcPr>
          <w:p w14:paraId="494FB0B8" w14:textId="77777777" w:rsidR="00A54343" w:rsidRPr="006471DE" w:rsidRDefault="00A54343" w:rsidP="00D1289F">
            <w:pPr>
              <w:rPr>
                <w:b/>
                <w:bCs/>
                <w:lang w:val="fr-FR"/>
              </w:rPr>
            </w:pPr>
            <w:r w:rsidRPr="006471DE">
              <w:rPr>
                <w:b/>
                <w:bCs/>
              </w:rPr>
              <w:t>Responsibility</w:t>
            </w:r>
          </w:p>
        </w:tc>
        <w:tc>
          <w:tcPr>
            <w:tcW w:w="7087" w:type="dxa"/>
          </w:tcPr>
          <w:p w14:paraId="113B5887" w14:textId="77777777" w:rsidR="00A54343" w:rsidRDefault="00A54343" w:rsidP="00D1289F">
            <w:pPr>
              <w:rPr>
                <w:lang w:val="fr-FR"/>
              </w:rPr>
            </w:pPr>
            <w:r>
              <w:rPr>
                <w:lang w:val="fr-FR"/>
              </w:rPr>
              <w:t>MEDD/AASD</w:t>
            </w:r>
          </w:p>
        </w:tc>
      </w:tr>
      <w:tr w:rsidR="00A54343" w14:paraId="37F0897D" w14:textId="77777777" w:rsidTr="00D1289F">
        <w:tc>
          <w:tcPr>
            <w:tcW w:w="2263" w:type="dxa"/>
          </w:tcPr>
          <w:p w14:paraId="5A292068" w14:textId="77777777" w:rsidR="00A54343" w:rsidRPr="006471DE" w:rsidRDefault="00A54343" w:rsidP="00D1289F">
            <w:pPr>
              <w:rPr>
                <w:b/>
                <w:bCs/>
                <w:lang w:val="fr-FR"/>
              </w:rPr>
            </w:pPr>
            <w:r w:rsidRPr="006471DE">
              <w:rPr>
                <w:b/>
                <w:bCs/>
              </w:rPr>
              <w:t>Proposed implementation schedule</w:t>
            </w:r>
          </w:p>
        </w:tc>
        <w:tc>
          <w:tcPr>
            <w:tcW w:w="7087" w:type="dxa"/>
          </w:tcPr>
          <w:p w14:paraId="76CD2AD1" w14:textId="77777777" w:rsidR="00A54343" w:rsidRDefault="00A54343" w:rsidP="00D1289F">
            <w:pPr>
              <w:rPr>
                <w:lang w:val="fr-FR"/>
              </w:rPr>
            </w:pPr>
            <w:r>
              <w:rPr>
                <w:lang w:val="fr-FR"/>
              </w:rPr>
              <w:t>11/2023</w:t>
            </w:r>
          </w:p>
        </w:tc>
      </w:tr>
    </w:tbl>
    <w:p w14:paraId="21D75A1A" w14:textId="77777777" w:rsidR="00A54343" w:rsidRDefault="00A54343" w:rsidP="00A54343">
      <w:pPr>
        <w:spacing w:after="60" w:line="240" w:lineRule="auto"/>
        <w:rPr>
          <w:lang w:val="fr-FR"/>
        </w:rPr>
      </w:pPr>
    </w:p>
    <w:tbl>
      <w:tblPr>
        <w:tblStyle w:val="Grilledutableau"/>
        <w:tblW w:w="0" w:type="auto"/>
        <w:tblLook w:val="04A0" w:firstRow="1" w:lastRow="0" w:firstColumn="1" w:lastColumn="0" w:noHBand="0" w:noVBand="1"/>
      </w:tblPr>
      <w:tblGrid>
        <w:gridCol w:w="2263"/>
        <w:gridCol w:w="7087"/>
      </w:tblGrid>
      <w:tr w:rsidR="00A54343" w:rsidRPr="006471DE" w14:paraId="1A0B5E72" w14:textId="77777777" w:rsidTr="00D1289F">
        <w:tc>
          <w:tcPr>
            <w:tcW w:w="2263" w:type="dxa"/>
          </w:tcPr>
          <w:p w14:paraId="5DA85B2E" w14:textId="754B2E6D" w:rsidR="00A54343" w:rsidRPr="005260F4" w:rsidRDefault="00A54343" w:rsidP="00D1289F">
            <w:pPr>
              <w:rPr>
                <w:b/>
                <w:bCs/>
                <w:lang w:val="fr-FR"/>
              </w:rPr>
            </w:pPr>
            <w:proofErr w:type="spellStart"/>
            <w:r w:rsidRPr="005260F4">
              <w:rPr>
                <w:b/>
                <w:bCs/>
                <w:lang w:val="fr-FR"/>
              </w:rPr>
              <w:t>Recomm</w:t>
            </w:r>
            <w:r w:rsidR="00A20BD0">
              <w:rPr>
                <w:b/>
                <w:bCs/>
                <w:lang w:val="fr-FR"/>
              </w:rPr>
              <w:t>e</w:t>
            </w:r>
            <w:r w:rsidRPr="005260F4">
              <w:rPr>
                <w:b/>
                <w:bCs/>
                <w:lang w:val="fr-FR"/>
              </w:rPr>
              <w:t>ndation</w:t>
            </w:r>
            <w:proofErr w:type="spellEnd"/>
            <w:r w:rsidRPr="005260F4">
              <w:rPr>
                <w:b/>
                <w:bCs/>
                <w:lang w:val="fr-FR"/>
              </w:rPr>
              <w:t xml:space="preserve"> n°</w:t>
            </w:r>
            <w:r>
              <w:rPr>
                <w:b/>
                <w:bCs/>
                <w:lang w:val="fr-FR"/>
              </w:rPr>
              <w:t>7</w:t>
            </w:r>
          </w:p>
        </w:tc>
        <w:tc>
          <w:tcPr>
            <w:tcW w:w="7087" w:type="dxa"/>
          </w:tcPr>
          <w:p w14:paraId="1EBED558" w14:textId="77777777" w:rsidR="00A54343" w:rsidRPr="006471DE" w:rsidRDefault="00A54343" w:rsidP="00D1289F">
            <w:pPr>
              <w:rPr>
                <w:b/>
                <w:bCs/>
              </w:rPr>
            </w:pPr>
            <w:r w:rsidRPr="006471DE">
              <w:rPr>
                <w:b/>
                <w:bCs/>
              </w:rPr>
              <w:t>Improving the availability of financial resources and mobilizing more resources</w:t>
            </w:r>
          </w:p>
        </w:tc>
      </w:tr>
      <w:tr w:rsidR="00A54343" w:rsidRPr="006471DE" w14:paraId="6045582F" w14:textId="77777777" w:rsidTr="00D1289F">
        <w:tc>
          <w:tcPr>
            <w:tcW w:w="2263" w:type="dxa"/>
          </w:tcPr>
          <w:p w14:paraId="41330E36" w14:textId="77777777" w:rsidR="00A54343" w:rsidRPr="005260F4" w:rsidRDefault="00A54343" w:rsidP="00D1289F">
            <w:pPr>
              <w:rPr>
                <w:b/>
                <w:bCs/>
                <w:lang w:val="fr-FR"/>
              </w:rPr>
            </w:pPr>
            <w:r w:rsidRPr="005260F4">
              <w:rPr>
                <w:b/>
                <w:bCs/>
                <w:lang w:val="fr-FR"/>
              </w:rPr>
              <w:t xml:space="preserve">Défi/problème à résoudre par la recommandation </w:t>
            </w:r>
          </w:p>
        </w:tc>
        <w:tc>
          <w:tcPr>
            <w:tcW w:w="7087" w:type="dxa"/>
          </w:tcPr>
          <w:p w14:paraId="5EB4FC71" w14:textId="77777777" w:rsidR="00A54343" w:rsidRPr="006471DE" w:rsidRDefault="00A54343" w:rsidP="00D1289F">
            <w:r w:rsidRPr="00C95FE5">
              <w:t>Insufficient financial resources (over 60% in kind) are one of the reasons for the limited awareness-raising and training of stakeholders. The late provision of financial resources by UNEP also delayed the implementation of activities. The low level of co-financing announced argues in favor of seeking co-financing to extend/strengthen information, awareness-raising, and communication actions. The low level of commitment from technical and financial partners (TFPs) is a challenge to be met.</w:t>
            </w:r>
          </w:p>
        </w:tc>
      </w:tr>
      <w:tr w:rsidR="00A54343" w14:paraId="303B5D13" w14:textId="77777777" w:rsidTr="00D1289F">
        <w:tc>
          <w:tcPr>
            <w:tcW w:w="2263" w:type="dxa"/>
          </w:tcPr>
          <w:p w14:paraId="5F54FACF" w14:textId="77777777" w:rsidR="00A54343" w:rsidRPr="006471DE" w:rsidRDefault="00A54343" w:rsidP="00D1289F">
            <w:pPr>
              <w:rPr>
                <w:b/>
                <w:bCs/>
              </w:rPr>
            </w:pPr>
            <w:r w:rsidRPr="006471DE">
              <w:rPr>
                <w:b/>
                <w:bCs/>
              </w:rPr>
              <w:t>Priority level and Type of recommendation</w:t>
            </w:r>
          </w:p>
        </w:tc>
        <w:tc>
          <w:tcPr>
            <w:tcW w:w="7087" w:type="dxa"/>
          </w:tcPr>
          <w:p w14:paraId="5A26BB14" w14:textId="77777777" w:rsidR="00A54343" w:rsidRDefault="00A54343" w:rsidP="00D1289F">
            <w:pPr>
              <w:rPr>
                <w:lang w:val="fr-FR"/>
              </w:rPr>
            </w:pPr>
            <w:r>
              <w:rPr>
                <w:lang w:val="fr-FR"/>
              </w:rPr>
              <w:t>2</w:t>
            </w:r>
          </w:p>
          <w:p w14:paraId="1AE3CCFA" w14:textId="77777777" w:rsidR="00A54343" w:rsidRDefault="00A54343" w:rsidP="00D1289F">
            <w:pPr>
              <w:rPr>
                <w:lang w:val="fr-FR"/>
              </w:rPr>
            </w:pPr>
            <w:r>
              <w:rPr>
                <w:lang w:val="fr-FR"/>
              </w:rPr>
              <w:t xml:space="preserve">Financial </w:t>
            </w:r>
            <w:proofErr w:type="spellStart"/>
            <w:r>
              <w:rPr>
                <w:lang w:val="fr-FR"/>
              </w:rPr>
              <w:t>resources</w:t>
            </w:r>
            <w:proofErr w:type="spellEnd"/>
          </w:p>
        </w:tc>
      </w:tr>
      <w:tr w:rsidR="00A54343" w:rsidRPr="006471DE" w14:paraId="0739B6D1" w14:textId="77777777" w:rsidTr="00D1289F">
        <w:tc>
          <w:tcPr>
            <w:tcW w:w="2263" w:type="dxa"/>
          </w:tcPr>
          <w:p w14:paraId="706E7BF7" w14:textId="77777777" w:rsidR="00A54343" w:rsidRPr="006471DE" w:rsidRDefault="00A54343" w:rsidP="00D1289F">
            <w:pPr>
              <w:rPr>
                <w:b/>
                <w:bCs/>
                <w:lang w:val="fr-FR"/>
              </w:rPr>
            </w:pPr>
            <w:r w:rsidRPr="006471DE">
              <w:rPr>
                <w:b/>
                <w:bCs/>
              </w:rPr>
              <w:t>Performance objective</w:t>
            </w:r>
          </w:p>
        </w:tc>
        <w:tc>
          <w:tcPr>
            <w:tcW w:w="7087" w:type="dxa"/>
          </w:tcPr>
          <w:p w14:paraId="5996994E" w14:textId="77777777" w:rsidR="00A54343" w:rsidRPr="006471DE" w:rsidRDefault="00A54343" w:rsidP="00A54343">
            <w:pPr>
              <w:pStyle w:val="Paragraphedeliste"/>
              <w:numPr>
                <w:ilvl w:val="0"/>
                <w:numId w:val="22"/>
              </w:numPr>
            </w:pPr>
            <w:r w:rsidRPr="006471DE">
              <w:t>Provision of fast-track GEF financial resources based on approved PTBAs.</w:t>
            </w:r>
          </w:p>
          <w:p w14:paraId="018438CE" w14:textId="77777777" w:rsidR="00A54343" w:rsidRPr="006471DE" w:rsidRDefault="00A54343" w:rsidP="00A54343">
            <w:pPr>
              <w:pStyle w:val="Paragraphedeliste"/>
              <w:numPr>
                <w:ilvl w:val="0"/>
                <w:numId w:val="22"/>
              </w:numPr>
            </w:pPr>
            <w:r w:rsidRPr="006471DE">
              <w:t>Implement an information strategy for TFPs and the private sector to strengthen their commitment and mobilize more resources for scaling up the ABS system.</w:t>
            </w:r>
          </w:p>
          <w:p w14:paraId="4883E6CA" w14:textId="77777777" w:rsidR="00A54343" w:rsidRPr="006471DE" w:rsidRDefault="00A54343" w:rsidP="00A54343">
            <w:pPr>
              <w:pStyle w:val="Paragraphedeliste"/>
              <w:numPr>
                <w:ilvl w:val="0"/>
                <w:numId w:val="22"/>
              </w:numPr>
            </w:pPr>
            <w:r w:rsidRPr="006471DE">
              <w:t>Advocacy and mobilization of additional co-financing</w:t>
            </w:r>
          </w:p>
        </w:tc>
      </w:tr>
      <w:tr w:rsidR="00A54343" w14:paraId="09DA88F1" w14:textId="77777777" w:rsidTr="00D1289F">
        <w:tc>
          <w:tcPr>
            <w:tcW w:w="2263" w:type="dxa"/>
          </w:tcPr>
          <w:p w14:paraId="4C27304A" w14:textId="77777777" w:rsidR="00A54343" w:rsidRPr="006471DE" w:rsidRDefault="00A54343" w:rsidP="00D1289F">
            <w:pPr>
              <w:rPr>
                <w:b/>
                <w:bCs/>
                <w:lang w:val="fr-FR"/>
              </w:rPr>
            </w:pPr>
            <w:r w:rsidRPr="006471DE">
              <w:rPr>
                <w:b/>
                <w:bCs/>
              </w:rPr>
              <w:t>Responsibility</w:t>
            </w:r>
          </w:p>
        </w:tc>
        <w:tc>
          <w:tcPr>
            <w:tcW w:w="7087" w:type="dxa"/>
          </w:tcPr>
          <w:p w14:paraId="167461D9" w14:textId="77777777" w:rsidR="00A54343" w:rsidRDefault="00A54343" w:rsidP="00D1289F">
            <w:pPr>
              <w:rPr>
                <w:lang w:val="fr-FR"/>
              </w:rPr>
            </w:pPr>
            <w:r w:rsidRPr="006471DE">
              <w:rPr>
                <w:lang w:val="fr-FR"/>
              </w:rPr>
              <w:t>UNEP and MEDD/AASD</w:t>
            </w:r>
          </w:p>
        </w:tc>
      </w:tr>
      <w:tr w:rsidR="00A54343" w14:paraId="774E5344" w14:textId="77777777" w:rsidTr="00D1289F">
        <w:tc>
          <w:tcPr>
            <w:tcW w:w="2263" w:type="dxa"/>
          </w:tcPr>
          <w:p w14:paraId="1FC4477D" w14:textId="77777777" w:rsidR="00A54343" w:rsidRPr="006471DE" w:rsidRDefault="00A54343" w:rsidP="00D1289F">
            <w:pPr>
              <w:rPr>
                <w:b/>
                <w:bCs/>
                <w:lang w:val="fr-FR"/>
              </w:rPr>
            </w:pPr>
            <w:r w:rsidRPr="006471DE">
              <w:rPr>
                <w:b/>
                <w:bCs/>
              </w:rPr>
              <w:t>Proposed implementation schedule:</w:t>
            </w:r>
          </w:p>
        </w:tc>
        <w:tc>
          <w:tcPr>
            <w:tcW w:w="7087" w:type="dxa"/>
          </w:tcPr>
          <w:p w14:paraId="47F75A41" w14:textId="77777777" w:rsidR="00A54343" w:rsidRDefault="00A54343" w:rsidP="00D1289F">
            <w:pPr>
              <w:rPr>
                <w:lang w:val="fr-FR"/>
              </w:rPr>
            </w:pPr>
            <w:r>
              <w:rPr>
                <w:lang w:val="fr-FR"/>
              </w:rPr>
              <w:t>11/2023</w:t>
            </w:r>
          </w:p>
        </w:tc>
      </w:tr>
    </w:tbl>
    <w:p w14:paraId="12DD47E0" w14:textId="77777777" w:rsidR="00A54343" w:rsidRDefault="00A54343" w:rsidP="00A54343">
      <w:pPr>
        <w:spacing w:after="60" w:line="240" w:lineRule="auto"/>
        <w:rPr>
          <w:lang w:val="fr-FR"/>
        </w:rPr>
      </w:pPr>
    </w:p>
    <w:tbl>
      <w:tblPr>
        <w:tblStyle w:val="Grilledutableau"/>
        <w:tblW w:w="0" w:type="auto"/>
        <w:tblLook w:val="04A0" w:firstRow="1" w:lastRow="0" w:firstColumn="1" w:lastColumn="0" w:noHBand="0" w:noVBand="1"/>
      </w:tblPr>
      <w:tblGrid>
        <w:gridCol w:w="2263"/>
        <w:gridCol w:w="7087"/>
      </w:tblGrid>
      <w:tr w:rsidR="00A54343" w:rsidRPr="006471DE" w14:paraId="21E091A2" w14:textId="77777777" w:rsidTr="00D1289F">
        <w:tc>
          <w:tcPr>
            <w:tcW w:w="2263" w:type="dxa"/>
          </w:tcPr>
          <w:p w14:paraId="4E1B0CB4" w14:textId="77777777" w:rsidR="00A54343" w:rsidRPr="00C670B8" w:rsidRDefault="00A54343" w:rsidP="00D1289F">
            <w:pPr>
              <w:rPr>
                <w:b/>
                <w:bCs/>
                <w:lang w:val="fr-FR"/>
              </w:rPr>
            </w:pPr>
            <w:bookmarkStart w:id="125" w:name="_Hlk146180436"/>
            <w:proofErr w:type="spellStart"/>
            <w:r w:rsidRPr="00C670B8">
              <w:rPr>
                <w:b/>
                <w:bCs/>
                <w:lang w:val="fr-FR"/>
              </w:rPr>
              <w:t>Recomm</w:t>
            </w:r>
            <w:r>
              <w:rPr>
                <w:b/>
                <w:bCs/>
                <w:lang w:val="fr-FR"/>
              </w:rPr>
              <w:t>e</w:t>
            </w:r>
            <w:r w:rsidRPr="00C670B8">
              <w:rPr>
                <w:b/>
                <w:bCs/>
                <w:lang w:val="fr-FR"/>
              </w:rPr>
              <w:t>ndation</w:t>
            </w:r>
            <w:proofErr w:type="spellEnd"/>
            <w:r w:rsidRPr="00C670B8">
              <w:rPr>
                <w:b/>
                <w:bCs/>
                <w:lang w:val="fr-FR"/>
              </w:rPr>
              <w:t xml:space="preserve"> n°8</w:t>
            </w:r>
          </w:p>
        </w:tc>
        <w:tc>
          <w:tcPr>
            <w:tcW w:w="7087" w:type="dxa"/>
          </w:tcPr>
          <w:p w14:paraId="7EC3354C" w14:textId="77777777" w:rsidR="00A54343" w:rsidRPr="006471DE" w:rsidRDefault="00A54343" w:rsidP="00D1289F">
            <w:pPr>
              <w:rPr>
                <w:b/>
                <w:bCs/>
              </w:rPr>
            </w:pPr>
            <w:r w:rsidRPr="006471DE">
              <w:rPr>
                <w:b/>
                <w:bCs/>
              </w:rPr>
              <w:t>Strengthen the integration of human rights and gender equity into project implementation</w:t>
            </w:r>
          </w:p>
        </w:tc>
      </w:tr>
      <w:tr w:rsidR="00A54343" w:rsidRPr="006471DE" w14:paraId="39B929A5" w14:textId="77777777" w:rsidTr="00D1289F">
        <w:tc>
          <w:tcPr>
            <w:tcW w:w="2263" w:type="dxa"/>
          </w:tcPr>
          <w:p w14:paraId="3F3FB26B" w14:textId="77777777" w:rsidR="00A54343" w:rsidRPr="005260F4" w:rsidRDefault="00A54343" w:rsidP="00D1289F">
            <w:pPr>
              <w:rPr>
                <w:b/>
                <w:bCs/>
                <w:lang w:val="fr-FR"/>
              </w:rPr>
            </w:pPr>
            <w:r w:rsidRPr="005260F4">
              <w:rPr>
                <w:b/>
                <w:bCs/>
                <w:lang w:val="fr-FR"/>
              </w:rPr>
              <w:t xml:space="preserve">Défi/problème à résoudre par la recommandation </w:t>
            </w:r>
          </w:p>
        </w:tc>
        <w:tc>
          <w:tcPr>
            <w:tcW w:w="7087" w:type="dxa"/>
          </w:tcPr>
          <w:p w14:paraId="09AC800D" w14:textId="77777777" w:rsidR="00A54343" w:rsidRPr="006471DE" w:rsidRDefault="00A54343" w:rsidP="00D1289F">
            <w:r w:rsidRPr="00E46E77">
              <w:t xml:space="preserve">During the project start-up workshop, the gender aspect was identified as a shortcoming of the project design. It was recommended that it be appropriately integrated into project implementation. The Task Force </w:t>
            </w:r>
            <w:r w:rsidRPr="00E46E77">
              <w:lastRenderedPageBreak/>
              <w:t>proposed in recommendation no. 4 should include a gender specialist from a women's association working in the botanical plant sector.</w:t>
            </w:r>
          </w:p>
        </w:tc>
      </w:tr>
      <w:tr w:rsidR="00A54343" w14:paraId="17A1B650" w14:textId="77777777" w:rsidTr="00D1289F">
        <w:tc>
          <w:tcPr>
            <w:tcW w:w="2263" w:type="dxa"/>
          </w:tcPr>
          <w:p w14:paraId="0F7F7E41" w14:textId="77777777" w:rsidR="00A54343" w:rsidRPr="006471DE" w:rsidRDefault="00A54343" w:rsidP="00D1289F">
            <w:pPr>
              <w:rPr>
                <w:b/>
                <w:bCs/>
              </w:rPr>
            </w:pPr>
            <w:r w:rsidRPr="00F440CE">
              <w:lastRenderedPageBreak/>
              <w:t>Priority level and Type of recommendation</w:t>
            </w:r>
          </w:p>
        </w:tc>
        <w:tc>
          <w:tcPr>
            <w:tcW w:w="7087" w:type="dxa"/>
          </w:tcPr>
          <w:p w14:paraId="291B38E4" w14:textId="77777777" w:rsidR="00A54343" w:rsidRDefault="00A54343" w:rsidP="00D1289F">
            <w:pPr>
              <w:rPr>
                <w:lang w:val="fr-FR"/>
              </w:rPr>
            </w:pPr>
            <w:r>
              <w:rPr>
                <w:lang w:val="fr-FR"/>
              </w:rPr>
              <w:t>2</w:t>
            </w:r>
          </w:p>
          <w:p w14:paraId="14623BED" w14:textId="77777777" w:rsidR="00A54343" w:rsidRDefault="00A54343" w:rsidP="00D1289F">
            <w:pPr>
              <w:rPr>
                <w:lang w:val="fr-FR"/>
              </w:rPr>
            </w:pPr>
            <w:proofErr w:type="spellStart"/>
            <w:r w:rsidRPr="006471DE">
              <w:rPr>
                <w:lang w:val="fr-FR"/>
              </w:rPr>
              <w:t>Political</w:t>
            </w:r>
            <w:proofErr w:type="spellEnd"/>
            <w:r w:rsidRPr="006471DE">
              <w:rPr>
                <w:lang w:val="fr-FR"/>
              </w:rPr>
              <w:t xml:space="preserve"> and </w:t>
            </w:r>
            <w:proofErr w:type="spellStart"/>
            <w:r w:rsidRPr="006471DE">
              <w:rPr>
                <w:lang w:val="fr-FR"/>
              </w:rPr>
              <w:t>operational</w:t>
            </w:r>
            <w:proofErr w:type="spellEnd"/>
          </w:p>
        </w:tc>
      </w:tr>
      <w:tr w:rsidR="00A54343" w14:paraId="7A3B1F0D" w14:textId="77777777" w:rsidTr="00D1289F">
        <w:tc>
          <w:tcPr>
            <w:tcW w:w="2263" w:type="dxa"/>
          </w:tcPr>
          <w:p w14:paraId="31DBCBEB" w14:textId="77777777" w:rsidR="00A54343" w:rsidRPr="005260F4" w:rsidRDefault="00A54343" w:rsidP="00D1289F">
            <w:pPr>
              <w:rPr>
                <w:b/>
                <w:bCs/>
                <w:lang w:val="fr-FR"/>
              </w:rPr>
            </w:pPr>
            <w:r w:rsidRPr="00F440CE">
              <w:t>Performance objective</w:t>
            </w:r>
          </w:p>
        </w:tc>
        <w:tc>
          <w:tcPr>
            <w:tcW w:w="7087" w:type="dxa"/>
          </w:tcPr>
          <w:p w14:paraId="582ABA54" w14:textId="77777777" w:rsidR="00A54343" w:rsidRDefault="00A54343" w:rsidP="00D1289F">
            <w:pPr>
              <w:rPr>
                <w:lang w:val="fr-FR"/>
              </w:rPr>
            </w:pPr>
          </w:p>
        </w:tc>
      </w:tr>
      <w:tr w:rsidR="00A54343" w14:paraId="775B3CE8" w14:textId="77777777" w:rsidTr="00D1289F">
        <w:tc>
          <w:tcPr>
            <w:tcW w:w="2263" w:type="dxa"/>
          </w:tcPr>
          <w:p w14:paraId="49231D33" w14:textId="77777777" w:rsidR="00A54343" w:rsidRPr="005260F4" w:rsidRDefault="00A54343" w:rsidP="00D1289F">
            <w:pPr>
              <w:rPr>
                <w:b/>
                <w:bCs/>
                <w:lang w:val="fr-FR"/>
              </w:rPr>
            </w:pPr>
            <w:r w:rsidRPr="00F440CE">
              <w:t>Responsibility</w:t>
            </w:r>
          </w:p>
        </w:tc>
        <w:tc>
          <w:tcPr>
            <w:tcW w:w="7087" w:type="dxa"/>
          </w:tcPr>
          <w:p w14:paraId="63240185" w14:textId="77777777" w:rsidR="00A54343" w:rsidRDefault="00A54343" w:rsidP="00D1289F">
            <w:pPr>
              <w:rPr>
                <w:lang w:val="fr-FR"/>
              </w:rPr>
            </w:pPr>
          </w:p>
        </w:tc>
      </w:tr>
      <w:tr w:rsidR="00A54343" w14:paraId="75766587" w14:textId="77777777" w:rsidTr="00D1289F">
        <w:tc>
          <w:tcPr>
            <w:tcW w:w="2263" w:type="dxa"/>
          </w:tcPr>
          <w:p w14:paraId="023C7836" w14:textId="77777777" w:rsidR="00A54343" w:rsidRPr="005260F4" w:rsidRDefault="00A54343" w:rsidP="00D1289F">
            <w:pPr>
              <w:rPr>
                <w:b/>
                <w:bCs/>
                <w:lang w:val="fr-FR"/>
              </w:rPr>
            </w:pPr>
            <w:r w:rsidRPr="00F440CE">
              <w:t>Proposed implementation schedule:</w:t>
            </w:r>
          </w:p>
        </w:tc>
        <w:tc>
          <w:tcPr>
            <w:tcW w:w="7087" w:type="dxa"/>
          </w:tcPr>
          <w:p w14:paraId="64DC60B1" w14:textId="77777777" w:rsidR="00A54343" w:rsidRDefault="00A54343" w:rsidP="00D1289F">
            <w:pPr>
              <w:rPr>
                <w:lang w:val="fr-FR"/>
              </w:rPr>
            </w:pPr>
            <w:r>
              <w:rPr>
                <w:lang w:val="fr-FR"/>
              </w:rPr>
              <w:t>11/2023</w:t>
            </w:r>
          </w:p>
        </w:tc>
      </w:tr>
      <w:bookmarkEnd w:id="125"/>
    </w:tbl>
    <w:p w14:paraId="5A21ED38" w14:textId="77777777" w:rsidR="00A54343" w:rsidRDefault="00A54343" w:rsidP="00A54343">
      <w:pPr>
        <w:spacing w:after="60" w:line="240" w:lineRule="auto"/>
        <w:rPr>
          <w:lang w:val="fr-FR"/>
        </w:rPr>
      </w:pPr>
    </w:p>
    <w:tbl>
      <w:tblPr>
        <w:tblStyle w:val="Grilledutableau"/>
        <w:tblW w:w="0" w:type="auto"/>
        <w:tblLook w:val="04A0" w:firstRow="1" w:lastRow="0" w:firstColumn="1" w:lastColumn="0" w:noHBand="0" w:noVBand="1"/>
      </w:tblPr>
      <w:tblGrid>
        <w:gridCol w:w="2263"/>
        <w:gridCol w:w="7087"/>
      </w:tblGrid>
      <w:tr w:rsidR="00A54343" w:rsidRPr="006471DE" w14:paraId="70352377" w14:textId="77777777" w:rsidTr="00D1289F">
        <w:tc>
          <w:tcPr>
            <w:tcW w:w="2263" w:type="dxa"/>
          </w:tcPr>
          <w:p w14:paraId="62965CE0" w14:textId="77777777" w:rsidR="00A54343" w:rsidRPr="00492DFD" w:rsidRDefault="00A54343" w:rsidP="00D1289F">
            <w:pPr>
              <w:rPr>
                <w:b/>
                <w:bCs/>
                <w:lang w:val="fr-FR"/>
              </w:rPr>
            </w:pPr>
            <w:proofErr w:type="spellStart"/>
            <w:r w:rsidRPr="00492DFD">
              <w:rPr>
                <w:b/>
                <w:bCs/>
                <w:lang w:val="fr-FR"/>
              </w:rPr>
              <w:t>Recomm</w:t>
            </w:r>
            <w:r>
              <w:rPr>
                <w:b/>
                <w:bCs/>
                <w:lang w:val="fr-FR"/>
              </w:rPr>
              <w:t>e</w:t>
            </w:r>
            <w:r w:rsidRPr="00492DFD">
              <w:rPr>
                <w:b/>
                <w:bCs/>
                <w:lang w:val="fr-FR"/>
              </w:rPr>
              <w:t>ndation</w:t>
            </w:r>
            <w:proofErr w:type="spellEnd"/>
            <w:r w:rsidRPr="00492DFD">
              <w:rPr>
                <w:b/>
                <w:bCs/>
                <w:lang w:val="fr-FR"/>
              </w:rPr>
              <w:t xml:space="preserve"> n°</w:t>
            </w:r>
            <w:r w:rsidRPr="004E1D2B">
              <w:rPr>
                <w:b/>
                <w:bCs/>
                <w:lang w:val="fr-FR"/>
              </w:rPr>
              <w:t>9</w:t>
            </w:r>
          </w:p>
        </w:tc>
        <w:tc>
          <w:tcPr>
            <w:tcW w:w="7087" w:type="dxa"/>
          </w:tcPr>
          <w:p w14:paraId="3D75EDEB" w14:textId="77777777" w:rsidR="00A54343" w:rsidRPr="006471DE" w:rsidRDefault="00A54343" w:rsidP="00D1289F">
            <w:pPr>
              <w:rPr>
                <w:b/>
                <w:bCs/>
              </w:rPr>
            </w:pPr>
            <w:r w:rsidRPr="006471DE">
              <w:rPr>
                <w:b/>
                <w:bCs/>
              </w:rPr>
              <w:t xml:space="preserve">Establish/strengthen effective partnerships so that the project can benefit from existing ABS expertise potential </w:t>
            </w:r>
          </w:p>
        </w:tc>
      </w:tr>
      <w:tr w:rsidR="00A54343" w:rsidRPr="006471DE" w14:paraId="39DF0C68" w14:textId="77777777" w:rsidTr="00D1289F">
        <w:tc>
          <w:tcPr>
            <w:tcW w:w="2263" w:type="dxa"/>
          </w:tcPr>
          <w:p w14:paraId="419E76EE" w14:textId="77777777" w:rsidR="00A54343" w:rsidRPr="006471DE" w:rsidRDefault="00A54343" w:rsidP="00D1289F">
            <w:pPr>
              <w:rPr>
                <w:b/>
                <w:bCs/>
              </w:rPr>
            </w:pPr>
            <w:r w:rsidRPr="006471DE">
              <w:rPr>
                <w:b/>
                <w:bCs/>
              </w:rPr>
              <w:t>Challenge/problem to be solved by the recommendation</w:t>
            </w:r>
          </w:p>
        </w:tc>
        <w:tc>
          <w:tcPr>
            <w:tcW w:w="7087" w:type="dxa"/>
          </w:tcPr>
          <w:p w14:paraId="7745551C" w14:textId="77777777" w:rsidR="00A54343" w:rsidRPr="006471DE" w:rsidRDefault="00A54343" w:rsidP="00D1289F">
            <w:r w:rsidRPr="00EE3A1B">
              <w:t>Project implementation has not sufficiently benefited from collaboration with organizations/institutions that present either proven expertise or intrinsic added value in ABS fields, or a capacity to mobilize and support beneficiaries and PACLs. The PMU is invited to adopt an inclusive approach to ensure the participation of partner organizations and collaborators, likely to bring the expertise needed to achieve the project's objectives.</w:t>
            </w:r>
          </w:p>
        </w:tc>
      </w:tr>
      <w:tr w:rsidR="00A54343" w:rsidRPr="00492DFD" w14:paraId="0E76C552" w14:textId="77777777" w:rsidTr="00D1289F">
        <w:tc>
          <w:tcPr>
            <w:tcW w:w="2263" w:type="dxa"/>
          </w:tcPr>
          <w:p w14:paraId="3CEBC7B9" w14:textId="77777777" w:rsidR="00A54343" w:rsidRPr="006A494B" w:rsidRDefault="00A54343" w:rsidP="00D1289F">
            <w:pPr>
              <w:rPr>
                <w:b/>
                <w:bCs/>
              </w:rPr>
            </w:pPr>
            <w:r w:rsidRPr="006A494B">
              <w:rPr>
                <w:b/>
                <w:bCs/>
              </w:rPr>
              <w:t>Priority level and Type of recommendation</w:t>
            </w:r>
          </w:p>
        </w:tc>
        <w:tc>
          <w:tcPr>
            <w:tcW w:w="7087" w:type="dxa"/>
          </w:tcPr>
          <w:p w14:paraId="3C59EB29" w14:textId="77777777" w:rsidR="00A54343" w:rsidRDefault="00A54343" w:rsidP="00D1289F">
            <w:pPr>
              <w:rPr>
                <w:lang w:val="fr-FR"/>
              </w:rPr>
            </w:pPr>
            <w:r>
              <w:rPr>
                <w:lang w:val="fr-FR"/>
              </w:rPr>
              <w:t>2</w:t>
            </w:r>
          </w:p>
          <w:p w14:paraId="609F4D66" w14:textId="77777777" w:rsidR="00A54343" w:rsidRDefault="00A54343" w:rsidP="00D1289F">
            <w:pPr>
              <w:rPr>
                <w:lang w:val="fr-FR"/>
              </w:rPr>
            </w:pPr>
            <w:proofErr w:type="spellStart"/>
            <w:r>
              <w:rPr>
                <w:lang w:val="fr-FR"/>
              </w:rPr>
              <w:t>Operational</w:t>
            </w:r>
            <w:proofErr w:type="spellEnd"/>
          </w:p>
          <w:p w14:paraId="5A692329" w14:textId="77777777" w:rsidR="00A54343" w:rsidRPr="00492DFD" w:rsidRDefault="00A54343" w:rsidP="00D1289F">
            <w:pPr>
              <w:rPr>
                <w:lang w:val="fr-FR"/>
              </w:rPr>
            </w:pPr>
          </w:p>
        </w:tc>
      </w:tr>
      <w:tr w:rsidR="00A54343" w:rsidRPr="006A494B" w14:paraId="4A8F2DCE" w14:textId="77777777" w:rsidTr="00D1289F">
        <w:tc>
          <w:tcPr>
            <w:tcW w:w="2263" w:type="dxa"/>
          </w:tcPr>
          <w:p w14:paraId="7D7CA411" w14:textId="77777777" w:rsidR="00A54343" w:rsidRPr="006A494B" w:rsidRDefault="00A54343" w:rsidP="00D1289F">
            <w:pPr>
              <w:rPr>
                <w:b/>
                <w:bCs/>
                <w:lang w:val="fr-FR"/>
              </w:rPr>
            </w:pPr>
            <w:r w:rsidRPr="006A494B">
              <w:rPr>
                <w:b/>
                <w:bCs/>
              </w:rPr>
              <w:t>Performance objective</w:t>
            </w:r>
          </w:p>
        </w:tc>
        <w:tc>
          <w:tcPr>
            <w:tcW w:w="7087" w:type="dxa"/>
          </w:tcPr>
          <w:p w14:paraId="31AF12BE" w14:textId="77777777" w:rsidR="00A54343" w:rsidRDefault="00A54343" w:rsidP="00A54343">
            <w:pPr>
              <w:pStyle w:val="Paragraphedeliste"/>
              <w:numPr>
                <w:ilvl w:val="0"/>
                <w:numId w:val="23"/>
              </w:numPr>
              <w:ind w:left="113" w:hanging="170"/>
              <w:contextualSpacing w:val="0"/>
              <w:rPr>
                <w:lang w:val="fr-FR"/>
              </w:rPr>
            </w:pPr>
            <w:r w:rsidRPr="006A494B">
              <w:rPr>
                <w:lang w:val="fr-FR"/>
              </w:rPr>
              <w:t>Setting up GETA</w:t>
            </w:r>
          </w:p>
          <w:p w14:paraId="246ED286" w14:textId="77777777" w:rsidR="00A54343" w:rsidRPr="006A494B" w:rsidRDefault="00A54343" w:rsidP="00A54343">
            <w:pPr>
              <w:pStyle w:val="Paragraphedeliste"/>
              <w:numPr>
                <w:ilvl w:val="0"/>
                <w:numId w:val="23"/>
              </w:numPr>
              <w:ind w:left="113" w:hanging="170"/>
              <w:contextualSpacing w:val="0"/>
            </w:pPr>
            <w:r w:rsidRPr="006A494B">
              <w:t>Confirmation of partners (organizations and institutions)</w:t>
            </w:r>
          </w:p>
        </w:tc>
      </w:tr>
      <w:tr w:rsidR="00A54343" w:rsidRPr="00492DFD" w14:paraId="291F715B" w14:textId="77777777" w:rsidTr="00D1289F">
        <w:tc>
          <w:tcPr>
            <w:tcW w:w="2263" w:type="dxa"/>
          </w:tcPr>
          <w:p w14:paraId="71DD0A7B" w14:textId="77777777" w:rsidR="00A54343" w:rsidRPr="006A494B" w:rsidRDefault="00A54343" w:rsidP="00D1289F">
            <w:pPr>
              <w:rPr>
                <w:b/>
                <w:bCs/>
                <w:lang w:val="fr-FR"/>
              </w:rPr>
            </w:pPr>
            <w:r w:rsidRPr="006A494B">
              <w:rPr>
                <w:b/>
                <w:bCs/>
              </w:rPr>
              <w:t>Responsibility</w:t>
            </w:r>
          </w:p>
        </w:tc>
        <w:tc>
          <w:tcPr>
            <w:tcW w:w="7087" w:type="dxa"/>
          </w:tcPr>
          <w:p w14:paraId="47E7F7EF" w14:textId="77777777" w:rsidR="00A54343" w:rsidRPr="00492DFD" w:rsidRDefault="00A54343" w:rsidP="00D1289F">
            <w:pPr>
              <w:rPr>
                <w:lang w:val="fr-FR"/>
              </w:rPr>
            </w:pPr>
            <w:r>
              <w:rPr>
                <w:lang w:val="fr-FR"/>
              </w:rPr>
              <w:t>AASD/PMU</w:t>
            </w:r>
          </w:p>
        </w:tc>
      </w:tr>
      <w:tr w:rsidR="00A54343" w:rsidRPr="00492DFD" w14:paraId="70D5E78D" w14:textId="77777777" w:rsidTr="00D1289F">
        <w:tc>
          <w:tcPr>
            <w:tcW w:w="2263" w:type="dxa"/>
          </w:tcPr>
          <w:p w14:paraId="364C6841" w14:textId="77777777" w:rsidR="00A54343" w:rsidRPr="006A494B" w:rsidRDefault="00A54343" w:rsidP="00D1289F">
            <w:pPr>
              <w:rPr>
                <w:b/>
                <w:bCs/>
                <w:lang w:val="fr-FR"/>
              </w:rPr>
            </w:pPr>
            <w:r w:rsidRPr="006A494B">
              <w:rPr>
                <w:b/>
                <w:bCs/>
              </w:rPr>
              <w:t>Proposed implementation schedule</w:t>
            </w:r>
          </w:p>
        </w:tc>
        <w:tc>
          <w:tcPr>
            <w:tcW w:w="7087" w:type="dxa"/>
          </w:tcPr>
          <w:p w14:paraId="2C48684C" w14:textId="77777777" w:rsidR="00A54343" w:rsidRPr="00492DFD" w:rsidRDefault="00A54343" w:rsidP="00D1289F">
            <w:pPr>
              <w:spacing w:after="160" w:line="259" w:lineRule="auto"/>
              <w:rPr>
                <w:lang w:val="fr-FR"/>
              </w:rPr>
            </w:pPr>
            <w:r>
              <w:rPr>
                <w:lang w:val="fr-FR"/>
              </w:rPr>
              <w:t>12/2023</w:t>
            </w:r>
          </w:p>
        </w:tc>
      </w:tr>
    </w:tbl>
    <w:p w14:paraId="5920F20D" w14:textId="77777777" w:rsidR="00A54343" w:rsidRDefault="00A54343" w:rsidP="00A54343">
      <w:pPr>
        <w:spacing w:after="0" w:line="240" w:lineRule="auto"/>
        <w:rPr>
          <w:lang w:val="fr-FR"/>
        </w:rPr>
      </w:pPr>
    </w:p>
    <w:tbl>
      <w:tblPr>
        <w:tblStyle w:val="Grilledutableau"/>
        <w:tblW w:w="0" w:type="auto"/>
        <w:tblLook w:val="04A0" w:firstRow="1" w:lastRow="0" w:firstColumn="1" w:lastColumn="0" w:noHBand="0" w:noVBand="1"/>
      </w:tblPr>
      <w:tblGrid>
        <w:gridCol w:w="2405"/>
        <w:gridCol w:w="6945"/>
      </w:tblGrid>
      <w:tr w:rsidR="00A54343" w:rsidRPr="006A494B" w14:paraId="24B6C43F" w14:textId="77777777" w:rsidTr="00D1289F">
        <w:tc>
          <w:tcPr>
            <w:tcW w:w="2405" w:type="dxa"/>
          </w:tcPr>
          <w:p w14:paraId="5FF2B0DE" w14:textId="77777777" w:rsidR="00A54343" w:rsidRPr="006A494B" w:rsidRDefault="00A54343" w:rsidP="00D1289F">
            <w:pPr>
              <w:rPr>
                <w:b/>
                <w:bCs/>
                <w:lang w:val="fr-FR"/>
              </w:rPr>
            </w:pPr>
            <w:r w:rsidRPr="006A494B">
              <w:rPr>
                <w:b/>
                <w:bCs/>
              </w:rPr>
              <w:t>Recommendation no. 10</w:t>
            </w:r>
          </w:p>
        </w:tc>
        <w:tc>
          <w:tcPr>
            <w:tcW w:w="6945" w:type="dxa"/>
          </w:tcPr>
          <w:p w14:paraId="7C780DCF" w14:textId="77777777" w:rsidR="00A54343" w:rsidRPr="006A494B" w:rsidRDefault="00A54343" w:rsidP="00D1289F">
            <w:pPr>
              <w:rPr>
                <w:b/>
                <w:bCs/>
              </w:rPr>
            </w:pPr>
            <w:r w:rsidRPr="006A494B">
              <w:rPr>
                <w:b/>
                <w:bCs/>
              </w:rPr>
              <w:t>Intensify awareness-raising and information campaigns for provincial/territorial stakeholders, and allocate a substantial budget for this purpose.</w:t>
            </w:r>
          </w:p>
        </w:tc>
      </w:tr>
      <w:tr w:rsidR="00A54343" w:rsidRPr="00DC0E09" w14:paraId="04EB4552" w14:textId="77777777" w:rsidTr="00D1289F">
        <w:tc>
          <w:tcPr>
            <w:tcW w:w="2405" w:type="dxa"/>
          </w:tcPr>
          <w:p w14:paraId="12937D15" w14:textId="77777777" w:rsidR="00A54343" w:rsidRPr="006A494B" w:rsidRDefault="00A54343" w:rsidP="00D1289F">
            <w:pPr>
              <w:rPr>
                <w:b/>
                <w:bCs/>
              </w:rPr>
            </w:pPr>
            <w:r w:rsidRPr="006A494B">
              <w:rPr>
                <w:b/>
                <w:bCs/>
              </w:rPr>
              <w:t xml:space="preserve">Challenge/problem to be solved by the recommendation </w:t>
            </w:r>
          </w:p>
        </w:tc>
        <w:tc>
          <w:tcPr>
            <w:tcW w:w="6945" w:type="dxa"/>
          </w:tcPr>
          <w:p w14:paraId="3F323A16" w14:textId="77777777" w:rsidR="00A54343" w:rsidRPr="00DC0E09" w:rsidRDefault="00A54343" w:rsidP="00D1289F">
            <w:pPr>
              <w:rPr>
                <w:lang w:val="fr-FR"/>
              </w:rPr>
            </w:pPr>
            <w:r w:rsidRPr="003473CD">
              <w:t>Stakeholders from civil society (representing PACLs) and the private sector feel that information and awareness-raising activities have not been sufficient, have reached very few grassroots communities and have not been very active in implementing the project. This capacity-building will primarily target suppliers and users of GR, traditional healers, traditional chiefs, holders of traditional knowledge, and then the private sector, scientific research, etc. In this way, project communication will be improved.</w:t>
            </w:r>
          </w:p>
        </w:tc>
      </w:tr>
      <w:tr w:rsidR="00A54343" w:rsidRPr="00DC0E09" w14:paraId="4E0B0503" w14:textId="77777777" w:rsidTr="00D1289F">
        <w:tc>
          <w:tcPr>
            <w:tcW w:w="2405" w:type="dxa"/>
          </w:tcPr>
          <w:p w14:paraId="50CF20C5" w14:textId="77777777" w:rsidR="00A54343" w:rsidRPr="006A494B" w:rsidRDefault="00A54343" w:rsidP="00D1289F">
            <w:pPr>
              <w:rPr>
                <w:b/>
                <w:bCs/>
              </w:rPr>
            </w:pPr>
            <w:r w:rsidRPr="006A494B">
              <w:rPr>
                <w:b/>
                <w:bCs/>
              </w:rPr>
              <w:t>Level of priority and Type of recommendation</w:t>
            </w:r>
          </w:p>
        </w:tc>
        <w:tc>
          <w:tcPr>
            <w:tcW w:w="6945" w:type="dxa"/>
          </w:tcPr>
          <w:p w14:paraId="3529186F" w14:textId="77777777" w:rsidR="00A54343" w:rsidRDefault="00A54343" w:rsidP="00D1289F">
            <w:pPr>
              <w:rPr>
                <w:lang w:val="fr-FR"/>
              </w:rPr>
            </w:pPr>
            <w:r>
              <w:rPr>
                <w:lang w:val="fr-FR"/>
              </w:rPr>
              <w:t>2</w:t>
            </w:r>
          </w:p>
          <w:p w14:paraId="049B1F43" w14:textId="568507C8" w:rsidR="00A54343" w:rsidRPr="00DC0E09" w:rsidRDefault="00A20BD0" w:rsidP="00D1289F">
            <w:pPr>
              <w:rPr>
                <w:lang w:val="fr-FR"/>
              </w:rPr>
            </w:pPr>
            <w:proofErr w:type="spellStart"/>
            <w:r>
              <w:rPr>
                <w:lang w:val="fr-FR"/>
              </w:rPr>
              <w:t>Awaireness</w:t>
            </w:r>
            <w:proofErr w:type="spellEnd"/>
            <w:r>
              <w:rPr>
                <w:lang w:val="fr-FR"/>
              </w:rPr>
              <w:t xml:space="preserve"> </w:t>
            </w:r>
            <w:proofErr w:type="spellStart"/>
            <w:r>
              <w:rPr>
                <w:lang w:val="fr-FR"/>
              </w:rPr>
              <w:t>raising</w:t>
            </w:r>
            <w:proofErr w:type="spellEnd"/>
            <w:r w:rsidR="00A54343">
              <w:rPr>
                <w:lang w:val="fr-FR"/>
              </w:rPr>
              <w:t>, Information</w:t>
            </w:r>
          </w:p>
        </w:tc>
      </w:tr>
      <w:tr w:rsidR="00A54343" w:rsidRPr="00EB302F" w14:paraId="52732CFD" w14:textId="77777777" w:rsidTr="00D1289F">
        <w:tc>
          <w:tcPr>
            <w:tcW w:w="2405" w:type="dxa"/>
          </w:tcPr>
          <w:p w14:paraId="17CC1C5C" w14:textId="77777777" w:rsidR="00A54343" w:rsidRPr="00EB302F" w:rsidRDefault="00A54343" w:rsidP="00D1289F">
            <w:pPr>
              <w:rPr>
                <w:b/>
                <w:bCs/>
                <w:lang w:val="fr-FR"/>
              </w:rPr>
            </w:pPr>
            <w:r w:rsidRPr="00EB302F">
              <w:rPr>
                <w:b/>
                <w:bCs/>
              </w:rPr>
              <w:lastRenderedPageBreak/>
              <w:t>Performance objective</w:t>
            </w:r>
          </w:p>
        </w:tc>
        <w:tc>
          <w:tcPr>
            <w:tcW w:w="6945" w:type="dxa"/>
          </w:tcPr>
          <w:p w14:paraId="0C68A7DA" w14:textId="77777777" w:rsidR="00A54343" w:rsidRPr="00EB302F" w:rsidRDefault="00A54343" w:rsidP="00A54343">
            <w:pPr>
              <w:pStyle w:val="Paragraphedeliste"/>
              <w:numPr>
                <w:ilvl w:val="0"/>
                <w:numId w:val="24"/>
              </w:numPr>
            </w:pPr>
            <w:r w:rsidRPr="00EB302F">
              <w:t>An awareness and communication plan to be developed by February 2024 at the latest (the same as identified in recommendation no. 3).</w:t>
            </w:r>
          </w:p>
          <w:p w14:paraId="25FC130A" w14:textId="77777777" w:rsidR="00A54343" w:rsidRPr="00EB302F" w:rsidRDefault="00A54343" w:rsidP="00A54343">
            <w:pPr>
              <w:pStyle w:val="Paragraphedeliste"/>
              <w:numPr>
                <w:ilvl w:val="0"/>
                <w:numId w:val="24"/>
              </w:numPr>
            </w:pPr>
            <w:r w:rsidRPr="00EB302F">
              <w:t>Preparation of reports on awareness-raising events, including an evaluation of the events.</w:t>
            </w:r>
          </w:p>
        </w:tc>
      </w:tr>
      <w:tr w:rsidR="00A54343" w:rsidRPr="00DC0E09" w14:paraId="7305913E" w14:textId="77777777" w:rsidTr="00D1289F">
        <w:tc>
          <w:tcPr>
            <w:tcW w:w="2405" w:type="dxa"/>
          </w:tcPr>
          <w:p w14:paraId="2791D541" w14:textId="77777777" w:rsidR="00A54343" w:rsidRPr="00EB302F" w:rsidRDefault="00A54343" w:rsidP="00D1289F">
            <w:pPr>
              <w:rPr>
                <w:b/>
                <w:bCs/>
                <w:lang w:val="fr-FR"/>
              </w:rPr>
            </w:pPr>
            <w:r w:rsidRPr="00EB302F">
              <w:rPr>
                <w:b/>
                <w:bCs/>
              </w:rPr>
              <w:t>Responsibility</w:t>
            </w:r>
          </w:p>
        </w:tc>
        <w:tc>
          <w:tcPr>
            <w:tcW w:w="6945" w:type="dxa"/>
          </w:tcPr>
          <w:p w14:paraId="20AEF54F" w14:textId="77777777" w:rsidR="00A54343" w:rsidRPr="00DC0E09" w:rsidRDefault="00A54343" w:rsidP="00D1289F">
            <w:pPr>
              <w:rPr>
                <w:lang w:val="fr-FR"/>
              </w:rPr>
            </w:pPr>
            <w:r>
              <w:rPr>
                <w:lang w:val="fr-FR"/>
              </w:rPr>
              <w:t>AASD/PMU</w:t>
            </w:r>
          </w:p>
        </w:tc>
      </w:tr>
      <w:tr w:rsidR="00A54343" w:rsidRPr="00DC0E09" w14:paraId="47435BC6" w14:textId="77777777" w:rsidTr="00D1289F">
        <w:tc>
          <w:tcPr>
            <w:tcW w:w="2405" w:type="dxa"/>
          </w:tcPr>
          <w:p w14:paraId="37A1E48C" w14:textId="77777777" w:rsidR="00A54343" w:rsidRPr="00EB302F" w:rsidRDefault="00A54343" w:rsidP="00D1289F">
            <w:pPr>
              <w:rPr>
                <w:b/>
                <w:bCs/>
                <w:lang w:val="fr-FR"/>
              </w:rPr>
            </w:pPr>
            <w:r w:rsidRPr="00EB302F">
              <w:rPr>
                <w:b/>
                <w:bCs/>
              </w:rPr>
              <w:t>Proposed implementation schedule</w:t>
            </w:r>
          </w:p>
        </w:tc>
        <w:tc>
          <w:tcPr>
            <w:tcW w:w="6945" w:type="dxa"/>
          </w:tcPr>
          <w:p w14:paraId="58C98D6C" w14:textId="77777777" w:rsidR="00A54343" w:rsidRPr="00DC0E09" w:rsidRDefault="00A54343" w:rsidP="00D1289F">
            <w:pPr>
              <w:spacing w:after="160" w:line="259" w:lineRule="auto"/>
              <w:rPr>
                <w:lang w:val="fr-FR"/>
              </w:rPr>
            </w:pPr>
            <w:r>
              <w:rPr>
                <w:lang w:val="fr-FR"/>
              </w:rPr>
              <w:t>01/2024</w:t>
            </w:r>
          </w:p>
        </w:tc>
      </w:tr>
    </w:tbl>
    <w:p w14:paraId="7E249836" w14:textId="77777777" w:rsidR="00A54343" w:rsidRDefault="00A54343" w:rsidP="00A54343">
      <w:pPr>
        <w:spacing w:after="0" w:line="240" w:lineRule="auto"/>
        <w:rPr>
          <w:lang w:val="fr-FR"/>
        </w:rPr>
      </w:pPr>
    </w:p>
    <w:tbl>
      <w:tblPr>
        <w:tblStyle w:val="Grilledutableau"/>
        <w:tblW w:w="0" w:type="auto"/>
        <w:tblLook w:val="04A0" w:firstRow="1" w:lastRow="0" w:firstColumn="1" w:lastColumn="0" w:noHBand="0" w:noVBand="1"/>
      </w:tblPr>
      <w:tblGrid>
        <w:gridCol w:w="2405"/>
        <w:gridCol w:w="6945"/>
      </w:tblGrid>
      <w:tr w:rsidR="00A54343" w:rsidRPr="00EB302F" w14:paraId="533374C6" w14:textId="77777777" w:rsidTr="00D1289F">
        <w:tc>
          <w:tcPr>
            <w:tcW w:w="2405" w:type="dxa"/>
          </w:tcPr>
          <w:p w14:paraId="5CF0554A" w14:textId="77777777" w:rsidR="00A54343" w:rsidRPr="005260F4" w:rsidRDefault="00A54343" w:rsidP="00D1289F">
            <w:pPr>
              <w:rPr>
                <w:b/>
                <w:bCs/>
                <w:lang w:val="fr-FR"/>
              </w:rPr>
            </w:pPr>
            <w:proofErr w:type="spellStart"/>
            <w:r w:rsidRPr="005260F4">
              <w:rPr>
                <w:b/>
                <w:bCs/>
                <w:lang w:val="fr-FR"/>
              </w:rPr>
              <w:t>Recomm</w:t>
            </w:r>
            <w:r>
              <w:rPr>
                <w:b/>
                <w:bCs/>
                <w:lang w:val="fr-FR"/>
              </w:rPr>
              <w:t>e</w:t>
            </w:r>
            <w:r w:rsidRPr="005260F4">
              <w:rPr>
                <w:b/>
                <w:bCs/>
                <w:lang w:val="fr-FR"/>
              </w:rPr>
              <w:t>ndation</w:t>
            </w:r>
            <w:proofErr w:type="spellEnd"/>
            <w:r w:rsidRPr="005260F4">
              <w:rPr>
                <w:b/>
                <w:bCs/>
                <w:lang w:val="fr-FR"/>
              </w:rPr>
              <w:t xml:space="preserve"> n°</w:t>
            </w:r>
            <w:r>
              <w:rPr>
                <w:b/>
                <w:bCs/>
                <w:lang w:val="fr-FR"/>
              </w:rPr>
              <w:t>11</w:t>
            </w:r>
          </w:p>
        </w:tc>
        <w:tc>
          <w:tcPr>
            <w:tcW w:w="6945" w:type="dxa"/>
          </w:tcPr>
          <w:p w14:paraId="0B04D386" w14:textId="77777777" w:rsidR="00A54343" w:rsidRPr="00EB302F" w:rsidRDefault="00A54343" w:rsidP="00D1289F">
            <w:pPr>
              <w:rPr>
                <w:b/>
                <w:bCs/>
              </w:rPr>
            </w:pPr>
            <w:r w:rsidRPr="00EB302F">
              <w:rPr>
                <w:b/>
                <w:bCs/>
              </w:rPr>
              <w:t>Testing the Prior Informed Consent (PIC), Mutually Agreed Terms (MAT) and ABS permit processes</w:t>
            </w:r>
          </w:p>
        </w:tc>
      </w:tr>
      <w:tr w:rsidR="00A54343" w:rsidRPr="00EB302F" w14:paraId="1A592697" w14:textId="77777777" w:rsidTr="00D1289F">
        <w:tc>
          <w:tcPr>
            <w:tcW w:w="2405" w:type="dxa"/>
          </w:tcPr>
          <w:p w14:paraId="7813B980" w14:textId="77777777" w:rsidR="00A54343" w:rsidRPr="00EB302F" w:rsidRDefault="00A54343" w:rsidP="00D1289F">
            <w:pPr>
              <w:rPr>
                <w:b/>
                <w:bCs/>
                <w:sz w:val="24"/>
                <w:szCs w:val="24"/>
              </w:rPr>
            </w:pPr>
            <w:r w:rsidRPr="00EB302F">
              <w:rPr>
                <w:sz w:val="24"/>
                <w:szCs w:val="24"/>
              </w:rPr>
              <w:t xml:space="preserve">Challenge/problem to be solved by the recommendation </w:t>
            </w:r>
          </w:p>
        </w:tc>
        <w:tc>
          <w:tcPr>
            <w:tcW w:w="6945" w:type="dxa"/>
          </w:tcPr>
          <w:p w14:paraId="27C06115" w14:textId="77777777" w:rsidR="00A54343" w:rsidRPr="00EB302F" w:rsidRDefault="00A54343" w:rsidP="00D1289F">
            <w:r w:rsidRPr="001671B6">
              <w:t xml:space="preserve">The delay in adopting the National ABS Strategy has prevented the implementation of activities relating to the in-situ conservation, valorization, production, and commercialization of botanical plants. The rebuilt </w:t>
            </w:r>
            <w:proofErr w:type="spellStart"/>
            <w:r w:rsidRPr="001671B6">
              <w:t>ToC</w:t>
            </w:r>
            <w:proofErr w:type="spellEnd"/>
            <w:r w:rsidRPr="001671B6">
              <w:t xml:space="preserve"> therefore proposes two new products for component 3, replacing the second initial product. The first is to analyze and document the means and mechanisms used in the field for in situ conservation, and the second is to put into practice, on a pilot basis, access and benefit-sharing contracts that could subsequently be formulated in the form of a national model guaranteeing transparency, visibility, and traceability, so that sharing can take place equitably and the DRC and local populations can benefit from use. PIC and MAT are two contractual documents that all users are obliged to negotiate with the State and the communities supplying the resource, prior to any research or exploitation. The proposal is therefore to practice this practice of negotiating and concluding contracts for the transaction of genetic material, at least on a pilot basis.</w:t>
            </w:r>
          </w:p>
        </w:tc>
      </w:tr>
      <w:tr w:rsidR="00A54343" w14:paraId="060D4CEC" w14:textId="77777777" w:rsidTr="00D1289F">
        <w:tc>
          <w:tcPr>
            <w:tcW w:w="2405" w:type="dxa"/>
          </w:tcPr>
          <w:p w14:paraId="692A3F07" w14:textId="77777777" w:rsidR="00A54343" w:rsidRPr="00EB302F" w:rsidRDefault="00A54343" w:rsidP="00D1289F">
            <w:pPr>
              <w:rPr>
                <w:b/>
                <w:bCs/>
                <w:sz w:val="24"/>
                <w:szCs w:val="24"/>
              </w:rPr>
            </w:pPr>
            <w:r w:rsidRPr="00EB302F">
              <w:rPr>
                <w:sz w:val="24"/>
                <w:szCs w:val="24"/>
              </w:rPr>
              <w:t>Level of priority and Type of recommendation</w:t>
            </w:r>
          </w:p>
        </w:tc>
        <w:tc>
          <w:tcPr>
            <w:tcW w:w="6945" w:type="dxa"/>
          </w:tcPr>
          <w:p w14:paraId="14C0D706" w14:textId="77777777" w:rsidR="00A54343" w:rsidRDefault="00A54343" w:rsidP="00D1289F">
            <w:pPr>
              <w:rPr>
                <w:lang w:val="fr-FR"/>
              </w:rPr>
            </w:pPr>
            <w:r>
              <w:rPr>
                <w:lang w:val="fr-FR"/>
              </w:rPr>
              <w:t>2</w:t>
            </w:r>
          </w:p>
          <w:p w14:paraId="4505AEBC" w14:textId="77777777" w:rsidR="00A54343" w:rsidRDefault="00A54343" w:rsidP="00D1289F">
            <w:pPr>
              <w:rPr>
                <w:lang w:val="fr-FR"/>
              </w:rPr>
            </w:pPr>
            <w:proofErr w:type="spellStart"/>
            <w:r>
              <w:rPr>
                <w:lang w:val="fr-FR"/>
              </w:rPr>
              <w:t>Operational</w:t>
            </w:r>
            <w:proofErr w:type="spellEnd"/>
          </w:p>
        </w:tc>
      </w:tr>
      <w:tr w:rsidR="00A54343" w:rsidRPr="00EB302F" w14:paraId="0EF0EEEE" w14:textId="77777777" w:rsidTr="00D1289F">
        <w:tc>
          <w:tcPr>
            <w:tcW w:w="2405" w:type="dxa"/>
          </w:tcPr>
          <w:p w14:paraId="474CBF6B" w14:textId="77777777" w:rsidR="00A54343" w:rsidRPr="00EB302F" w:rsidRDefault="00A54343" w:rsidP="00D1289F">
            <w:pPr>
              <w:rPr>
                <w:b/>
                <w:bCs/>
                <w:sz w:val="24"/>
                <w:szCs w:val="24"/>
                <w:lang w:val="fr-FR"/>
              </w:rPr>
            </w:pPr>
            <w:r w:rsidRPr="00EB302F">
              <w:rPr>
                <w:sz w:val="24"/>
                <w:szCs w:val="24"/>
              </w:rPr>
              <w:t>Performance objective</w:t>
            </w:r>
          </w:p>
        </w:tc>
        <w:tc>
          <w:tcPr>
            <w:tcW w:w="6945" w:type="dxa"/>
          </w:tcPr>
          <w:p w14:paraId="665842DC" w14:textId="77777777" w:rsidR="00A54343" w:rsidRPr="00EB302F" w:rsidRDefault="00A54343" w:rsidP="00A54343">
            <w:pPr>
              <w:pStyle w:val="Paragraphedeliste"/>
              <w:numPr>
                <w:ilvl w:val="0"/>
                <w:numId w:val="28"/>
              </w:numPr>
            </w:pPr>
            <w:r w:rsidRPr="00EB302F">
              <w:t>Creation of 4 PIC and MAT pilot sites</w:t>
            </w:r>
          </w:p>
          <w:p w14:paraId="6309EDB4" w14:textId="77777777" w:rsidR="00A54343" w:rsidRPr="00EB302F" w:rsidRDefault="00A54343" w:rsidP="00A54343">
            <w:pPr>
              <w:pStyle w:val="Paragraphedeliste"/>
              <w:numPr>
                <w:ilvl w:val="0"/>
                <w:numId w:val="28"/>
              </w:numPr>
            </w:pPr>
            <w:r w:rsidRPr="00EB302F">
              <w:t>Specific reports on PIC and MAT activities</w:t>
            </w:r>
          </w:p>
        </w:tc>
      </w:tr>
      <w:tr w:rsidR="00A54343" w14:paraId="48CC380D" w14:textId="77777777" w:rsidTr="00D1289F">
        <w:tc>
          <w:tcPr>
            <w:tcW w:w="2405" w:type="dxa"/>
          </w:tcPr>
          <w:p w14:paraId="4C0AE073" w14:textId="77777777" w:rsidR="00A54343" w:rsidRPr="00EB302F" w:rsidRDefault="00A54343" w:rsidP="00D1289F">
            <w:pPr>
              <w:rPr>
                <w:b/>
                <w:bCs/>
                <w:sz w:val="24"/>
                <w:szCs w:val="24"/>
                <w:lang w:val="fr-FR"/>
              </w:rPr>
            </w:pPr>
            <w:r w:rsidRPr="00EB302F">
              <w:rPr>
                <w:sz w:val="24"/>
                <w:szCs w:val="24"/>
              </w:rPr>
              <w:t>Responsibility</w:t>
            </w:r>
          </w:p>
        </w:tc>
        <w:tc>
          <w:tcPr>
            <w:tcW w:w="6945" w:type="dxa"/>
          </w:tcPr>
          <w:p w14:paraId="58517A43" w14:textId="77777777" w:rsidR="00A54343" w:rsidRDefault="00A54343" w:rsidP="00D1289F">
            <w:pPr>
              <w:rPr>
                <w:lang w:val="fr-FR"/>
              </w:rPr>
            </w:pPr>
            <w:r>
              <w:rPr>
                <w:lang w:val="fr-FR"/>
              </w:rPr>
              <w:t>MEDD et AASD</w:t>
            </w:r>
          </w:p>
        </w:tc>
      </w:tr>
      <w:tr w:rsidR="00A54343" w14:paraId="6EDC0F91" w14:textId="77777777" w:rsidTr="00D1289F">
        <w:tc>
          <w:tcPr>
            <w:tcW w:w="2405" w:type="dxa"/>
          </w:tcPr>
          <w:p w14:paraId="5D8F3126" w14:textId="77777777" w:rsidR="00A54343" w:rsidRPr="00EB302F" w:rsidRDefault="00A54343" w:rsidP="00D1289F">
            <w:pPr>
              <w:rPr>
                <w:b/>
                <w:bCs/>
                <w:sz w:val="24"/>
                <w:szCs w:val="24"/>
                <w:lang w:val="fr-FR"/>
              </w:rPr>
            </w:pPr>
            <w:r w:rsidRPr="00EB302F">
              <w:rPr>
                <w:sz w:val="24"/>
                <w:szCs w:val="24"/>
              </w:rPr>
              <w:t>Proposed implementation schedule</w:t>
            </w:r>
          </w:p>
        </w:tc>
        <w:tc>
          <w:tcPr>
            <w:tcW w:w="6945" w:type="dxa"/>
          </w:tcPr>
          <w:p w14:paraId="595D6442" w14:textId="77777777" w:rsidR="00A54343" w:rsidRDefault="00A54343" w:rsidP="00D1289F">
            <w:pPr>
              <w:rPr>
                <w:lang w:val="fr-FR"/>
              </w:rPr>
            </w:pPr>
            <w:r>
              <w:rPr>
                <w:lang w:val="fr-FR"/>
              </w:rPr>
              <w:t>01/2024</w:t>
            </w:r>
          </w:p>
        </w:tc>
      </w:tr>
    </w:tbl>
    <w:p w14:paraId="0B4E147B" w14:textId="77777777" w:rsidR="00A54343" w:rsidRPr="005C5FE5" w:rsidRDefault="00A54343" w:rsidP="00A54343">
      <w:pPr>
        <w:spacing w:after="120" w:line="240" w:lineRule="auto"/>
        <w:jc w:val="both"/>
        <w:rPr>
          <w:lang w:val="fr-FR"/>
        </w:rPr>
      </w:pPr>
    </w:p>
    <w:tbl>
      <w:tblPr>
        <w:tblStyle w:val="Grilledutableau"/>
        <w:tblW w:w="0" w:type="auto"/>
        <w:tblLook w:val="04A0" w:firstRow="1" w:lastRow="0" w:firstColumn="1" w:lastColumn="0" w:noHBand="0" w:noVBand="1"/>
      </w:tblPr>
      <w:tblGrid>
        <w:gridCol w:w="2405"/>
        <w:gridCol w:w="6945"/>
      </w:tblGrid>
      <w:tr w:rsidR="00A54343" w:rsidRPr="00EB302F" w14:paraId="20F0B442" w14:textId="77777777" w:rsidTr="00D1289F">
        <w:tc>
          <w:tcPr>
            <w:tcW w:w="2405" w:type="dxa"/>
          </w:tcPr>
          <w:p w14:paraId="4D746E40" w14:textId="77777777" w:rsidR="00A54343" w:rsidRPr="00E6191F" w:rsidRDefault="00A54343" w:rsidP="00D1289F">
            <w:pPr>
              <w:rPr>
                <w:b/>
                <w:bCs/>
                <w:lang w:val="fr-FR"/>
              </w:rPr>
            </w:pPr>
            <w:r w:rsidRPr="00E6191F">
              <w:rPr>
                <w:b/>
                <w:bCs/>
              </w:rPr>
              <w:t>Recommendation no. 12</w:t>
            </w:r>
          </w:p>
        </w:tc>
        <w:tc>
          <w:tcPr>
            <w:tcW w:w="6945" w:type="dxa"/>
          </w:tcPr>
          <w:p w14:paraId="06B6769A" w14:textId="77777777" w:rsidR="00A54343" w:rsidRPr="00EB302F" w:rsidRDefault="00A54343" w:rsidP="00D1289F">
            <w:pPr>
              <w:rPr>
                <w:b/>
                <w:bCs/>
              </w:rPr>
            </w:pPr>
            <w:r w:rsidRPr="00EB302F">
              <w:rPr>
                <w:b/>
                <w:bCs/>
              </w:rPr>
              <w:t>Ensure that ABS issues are considered in the Provincial Development Program (PDP) and in the Local Development Program for the 145 Territories (PDL-145T).</w:t>
            </w:r>
          </w:p>
        </w:tc>
      </w:tr>
      <w:tr w:rsidR="00A54343" w:rsidRPr="00EB302F" w14:paraId="7126DEDB" w14:textId="77777777" w:rsidTr="00D1289F">
        <w:tc>
          <w:tcPr>
            <w:tcW w:w="2405" w:type="dxa"/>
          </w:tcPr>
          <w:p w14:paraId="4D40184D" w14:textId="77777777" w:rsidR="00A54343" w:rsidRPr="00E6191F" w:rsidRDefault="00A54343" w:rsidP="00D1289F">
            <w:pPr>
              <w:rPr>
                <w:b/>
                <w:bCs/>
              </w:rPr>
            </w:pPr>
            <w:r w:rsidRPr="00E6191F">
              <w:rPr>
                <w:b/>
                <w:bCs/>
              </w:rPr>
              <w:t xml:space="preserve">Challenge/problem to be solved by the recommendation </w:t>
            </w:r>
          </w:p>
        </w:tc>
        <w:tc>
          <w:tcPr>
            <w:tcW w:w="6945" w:type="dxa"/>
          </w:tcPr>
          <w:p w14:paraId="2EF11106" w14:textId="77777777" w:rsidR="00A54343" w:rsidRPr="00EB302F" w:rsidRDefault="00A54343" w:rsidP="00D1289F">
            <w:r w:rsidRPr="006F6E1F">
              <w:t xml:space="preserve">The institutional anchoring of the ABS system will require its adoption and implementation at provincial and territorial level. The review considers that this action will necessarily strengthen ownership by local stakeholders and </w:t>
            </w:r>
            <w:r w:rsidRPr="006F6E1F">
              <w:lastRenderedPageBreak/>
              <w:t>facilitate the mobilization of resources for the implementation of the national ABS system at decentralized level.</w:t>
            </w:r>
          </w:p>
        </w:tc>
      </w:tr>
      <w:tr w:rsidR="00A54343" w14:paraId="4F231BE0" w14:textId="77777777" w:rsidTr="00D1289F">
        <w:tc>
          <w:tcPr>
            <w:tcW w:w="2405" w:type="dxa"/>
          </w:tcPr>
          <w:p w14:paraId="7B4062ED" w14:textId="77777777" w:rsidR="00A54343" w:rsidRPr="00E6191F" w:rsidRDefault="00A54343" w:rsidP="00D1289F">
            <w:pPr>
              <w:rPr>
                <w:b/>
                <w:bCs/>
              </w:rPr>
            </w:pPr>
            <w:r w:rsidRPr="00E6191F">
              <w:rPr>
                <w:b/>
                <w:bCs/>
              </w:rPr>
              <w:lastRenderedPageBreak/>
              <w:t>Level of priority and Type of recommendation</w:t>
            </w:r>
          </w:p>
        </w:tc>
        <w:tc>
          <w:tcPr>
            <w:tcW w:w="6945" w:type="dxa"/>
          </w:tcPr>
          <w:p w14:paraId="70202989" w14:textId="77777777" w:rsidR="00A54343" w:rsidRDefault="00A54343" w:rsidP="00D1289F">
            <w:pPr>
              <w:rPr>
                <w:lang w:val="fr-FR"/>
              </w:rPr>
            </w:pPr>
            <w:r>
              <w:rPr>
                <w:lang w:val="fr-FR"/>
              </w:rPr>
              <w:t>1</w:t>
            </w:r>
          </w:p>
          <w:p w14:paraId="1CE66E53" w14:textId="77777777" w:rsidR="00A54343" w:rsidRDefault="00A54343" w:rsidP="00D1289F">
            <w:pPr>
              <w:rPr>
                <w:lang w:val="fr-FR"/>
              </w:rPr>
            </w:pPr>
            <w:proofErr w:type="spellStart"/>
            <w:r>
              <w:rPr>
                <w:lang w:val="fr-FR"/>
              </w:rPr>
              <w:t>Political</w:t>
            </w:r>
            <w:proofErr w:type="spellEnd"/>
          </w:p>
        </w:tc>
      </w:tr>
      <w:tr w:rsidR="00A54343" w:rsidRPr="00EB302F" w14:paraId="3EC53F36" w14:textId="77777777" w:rsidTr="00D1289F">
        <w:tc>
          <w:tcPr>
            <w:tcW w:w="2405" w:type="dxa"/>
          </w:tcPr>
          <w:p w14:paraId="10F14349" w14:textId="77777777" w:rsidR="00A54343" w:rsidRPr="00E6191F" w:rsidRDefault="00A54343" w:rsidP="00D1289F">
            <w:pPr>
              <w:rPr>
                <w:b/>
                <w:bCs/>
                <w:lang w:val="fr-FR"/>
              </w:rPr>
            </w:pPr>
            <w:r w:rsidRPr="00E6191F">
              <w:rPr>
                <w:b/>
                <w:bCs/>
              </w:rPr>
              <w:t>Performance objective</w:t>
            </w:r>
          </w:p>
        </w:tc>
        <w:tc>
          <w:tcPr>
            <w:tcW w:w="6945" w:type="dxa"/>
          </w:tcPr>
          <w:p w14:paraId="12AEF202" w14:textId="77777777" w:rsidR="00A54343" w:rsidRPr="00EB302F" w:rsidRDefault="00A54343" w:rsidP="00A54343">
            <w:pPr>
              <w:pStyle w:val="Paragraphedeliste"/>
              <w:numPr>
                <w:ilvl w:val="0"/>
                <w:numId w:val="25"/>
              </w:numPr>
            </w:pPr>
            <w:r w:rsidRPr="00EB302F">
              <w:t>PDL (the 5 ABS workgroups) integrate ABS</w:t>
            </w:r>
          </w:p>
          <w:p w14:paraId="5C86E9D4" w14:textId="77777777" w:rsidR="00A54343" w:rsidRPr="00EB302F" w:rsidRDefault="00A54343" w:rsidP="00A54343">
            <w:pPr>
              <w:pStyle w:val="Paragraphedeliste"/>
              <w:numPr>
                <w:ilvl w:val="0"/>
                <w:numId w:val="25"/>
              </w:numPr>
            </w:pPr>
            <w:r w:rsidRPr="00EB302F">
              <w:t>Document PDL-145T integrates ABS through two of its components: "Promoting the development of rural economies and local value chains" (component 2), and "Strengthening local development management capacities" (component 3).</w:t>
            </w:r>
          </w:p>
        </w:tc>
      </w:tr>
      <w:tr w:rsidR="00A54343" w14:paraId="12103A4F" w14:textId="77777777" w:rsidTr="00D1289F">
        <w:tc>
          <w:tcPr>
            <w:tcW w:w="2405" w:type="dxa"/>
          </w:tcPr>
          <w:p w14:paraId="3016C240" w14:textId="77777777" w:rsidR="00A54343" w:rsidRPr="00E6191F" w:rsidRDefault="00A54343" w:rsidP="00D1289F">
            <w:pPr>
              <w:rPr>
                <w:b/>
                <w:bCs/>
                <w:lang w:val="fr-FR"/>
              </w:rPr>
            </w:pPr>
            <w:r w:rsidRPr="00E6191F">
              <w:rPr>
                <w:b/>
                <w:bCs/>
              </w:rPr>
              <w:t>Responsibility</w:t>
            </w:r>
          </w:p>
        </w:tc>
        <w:tc>
          <w:tcPr>
            <w:tcW w:w="6945" w:type="dxa"/>
          </w:tcPr>
          <w:p w14:paraId="7426DD99" w14:textId="77777777" w:rsidR="00A54343" w:rsidRDefault="00A54343" w:rsidP="00D1289F">
            <w:pPr>
              <w:rPr>
                <w:lang w:val="fr-FR"/>
              </w:rPr>
            </w:pPr>
            <w:r>
              <w:rPr>
                <w:lang w:val="fr-FR"/>
              </w:rPr>
              <w:t>MEDD</w:t>
            </w:r>
          </w:p>
        </w:tc>
      </w:tr>
      <w:tr w:rsidR="00A54343" w14:paraId="6685E2D6" w14:textId="77777777" w:rsidTr="00D1289F">
        <w:tc>
          <w:tcPr>
            <w:tcW w:w="2405" w:type="dxa"/>
          </w:tcPr>
          <w:p w14:paraId="1399A8C4" w14:textId="77777777" w:rsidR="00A54343" w:rsidRPr="00E6191F" w:rsidRDefault="00A54343" w:rsidP="00D1289F">
            <w:pPr>
              <w:rPr>
                <w:b/>
                <w:bCs/>
                <w:lang w:val="fr-FR"/>
              </w:rPr>
            </w:pPr>
            <w:r w:rsidRPr="00E6191F">
              <w:rPr>
                <w:b/>
                <w:bCs/>
              </w:rPr>
              <w:t>Proposed implementation schedule</w:t>
            </w:r>
          </w:p>
        </w:tc>
        <w:tc>
          <w:tcPr>
            <w:tcW w:w="6945" w:type="dxa"/>
          </w:tcPr>
          <w:p w14:paraId="08EC264C" w14:textId="77777777" w:rsidR="00A54343" w:rsidRDefault="00A54343" w:rsidP="00D1289F">
            <w:pPr>
              <w:rPr>
                <w:lang w:val="fr-FR"/>
              </w:rPr>
            </w:pPr>
            <w:r>
              <w:rPr>
                <w:lang w:val="fr-FR"/>
              </w:rPr>
              <w:t>06/2023</w:t>
            </w:r>
          </w:p>
        </w:tc>
      </w:tr>
    </w:tbl>
    <w:p w14:paraId="395C128B" w14:textId="77777777" w:rsidR="00A54343" w:rsidRDefault="00A54343" w:rsidP="00A54343">
      <w:pPr>
        <w:spacing w:after="0" w:line="240" w:lineRule="auto"/>
        <w:rPr>
          <w:lang w:val="fr-FR"/>
        </w:rPr>
      </w:pPr>
    </w:p>
    <w:tbl>
      <w:tblPr>
        <w:tblStyle w:val="Grilledutableau"/>
        <w:tblW w:w="0" w:type="auto"/>
        <w:tblLook w:val="04A0" w:firstRow="1" w:lastRow="0" w:firstColumn="1" w:lastColumn="0" w:noHBand="0" w:noVBand="1"/>
      </w:tblPr>
      <w:tblGrid>
        <w:gridCol w:w="2405"/>
        <w:gridCol w:w="6945"/>
      </w:tblGrid>
      <w:tr w:rsidR="00A54343" w:rsidRPr="00EB302F" w14:paraId="29B6F297" w14:textId="77777777" w:rsidTr="00D1289F">
        <w:tc>
          <w:tcPr>
            <w:tcW w:w="2405" w:type="dxa"/>
          </w:tcPr>
          <w:p w14:paraId="1C40406E" w14:textId="77777777" w:rsidR="00A54343" w:rsidRPr="00EB302F" w:rsidRDefault="00A54343" w:rsidP="00D1289F">
            <w:pPr>
              <w:rPr>
                <w:b/>
                <w:bCs/>
                <w:lang w:val="fr-FR"/>
              </w:rPr>
            </w:pPr>
            <w:bookmarkStart w:id="126" w:name="_Hlk146180858"/>
            <w:r w:rsidRPr="00EB302F">
              <w:rPr>
                <w:b/>
                <w:bCs/>
              </w:rPr>
              <w:t>Recommendation no. 13</w:t>
            </w:r>
          </w:p>
        </w:tc>
        <w:tc>
          <w:tcPr>
            <w:tcW w:w="6945" w:type="dxa"/>
          </w:tcPr>
          <w:p w14:paraId="67F47EF2" w14:textId="77777777" w:rsidR="00A54343" w:rsidRPr="00EB302F" w:rsidRDefault="00A54343" w:rsidP="00D1289F">
            <w:pPr>
              <w:rPr>
                <w:b/>
                <w:bCs/>
              </w:rPr>
            </w:pPr>
            <w:r w:rsidRPr="00EB302F">
              <w:rPr>
                <w:b/>
                <w:bCs/>
              </w:rPr>
              <w:t>Pay particular attention to and ensure appropriate monitoring of assumptions and risks</w:t>
            </w:r>
          </w:p>
        </w:tc>
      </w:tr>
      <w:tr w:rsidR="00A54343" w:rsidRPr="00EB302F" w14:paraId="59C77E84" w14:textId="77777777" w:rsidTr="00D1289F">
        <w:tc>
          <w:tcPr>
            <w:tcW w:w="2405" w:type="dxa"/>
          </w:tcPr>
          <w:p w14:paraId="6A855B2D" w14:textId="77777777" w:rsidR="00A54343" w:rsidRPr="00EB302F" w:rsidRDefault="00A54343" w:rsidP="00D1289F">
            <w:pPr>
              <w:rPr>
                <w:b/>
                <w:bCs/>
              </w:rPr>
            </w:pPr>
            <w:r w:rsidRPr="00EB302F">
              <w:rPr>
                <w:b/>
                <w:bCs/>
              </w:rPr>
              <w:t xml:space="preserve">Challenge/problem to be solved by the recommendation </w:t>
            </w:r>
          </w:p>
        </w:tc>
        <w:tc>
          <w:tcPr>
            <w:tcW w:w="6945" w:type="dxa"/>
          </w:tcPr>
          <w:p w14:paraId="1907C2C3" w14:textId="77777777" w:rsidR="00A54343" w:rsidRPr="00EB302F" w:rsidRDefault="00A54343" w:rsidP="00D1289F">
            <w:bookmarkStart w:id="127" w:name="_Hlk146290614"/>
            <w:r w:rsidRPr="00EB302F">
              <w:t xml:space="preserve">The </w:t>
            </w:r>
            <w:proofErr w:type="spellStart"/>
            <w:r w:rsidRPr="00EB302F">
              <w:t>ProDoc</w:t>
            </w:r>
            <w:proofErr w:type="spellEnd"/>
            <w:r w:rsidRPr="00EB302F">
              <w:t xml:space="preserve"> has identified assumptions and risks with mitigation measures to enable the project's objectives to be achieved. The review recommends regular monitoring and anticipation of the initiation of these measures where appropriate.</w:t>
            </w:r>
            <w:bookmarkEnd w:id="127"/>
          </w:p>
        </w:tc>
      </w:tr>
      <w:tr w:rsidR="00A54343" w14:paraId="0DD92A04" w14:textId="77777777" w:rsidTr="00D1289F">
        <w:tc>
          <w:tcPr>
            <w:tcW w:w="2405" w:type="dxa"/>
          </w:tcPr>
          <w:p w14:paraId="554D7953" w14:textId="77777777" w:rsidR="00A54343" w:rsidRPr="00EB302F" w:rsidRDefault="00A54343" w:rsidP="00D1289F">
            <w:pPr>
              <w:rPr>
                <w:b/>
                <w:bCs/>
              </w:rPr>
            </w:pPr>
            <w:r w:rsidRPr="00EB302F">
              <w:rPr>
                <w:b/>
                <w:bCs/>
              </w:rPr>
              <w:t>Level of priority and Type of recommendation</w:t>
            </w:r>
          </w:p>
        </w:tc>
        <w:tc>
          <w:tcPr>
            <w:tcW w:w="6945" w:type="dxa"/>
          </w:tcPr>
          <w:p w14:paraId="18344A29" w14:textId="77777777" w:rsidR="00A54343" w:rsidRDefault="00A54343" w:rsidP="00D1289F">
            <w:pPr>
              <w:rPr>
                <w:lang w:val="fr-FR"/>
              </w:rPr>
            </w:pPr>
            <w:r>
              <w:rPr>
                <w:lang w:val="fr-FR"/>
              </w:rPr>
              <w:t>1</w:t>
            </w:r>
          </w:p>
          <w:p w14:paraId="290DB4AD" w14:textId="77777777" w:rsidR="00A54343" w:rsidRDefault="00A54343" w:rsidP="00D1289F">
            <w:pPr>
              <w:rPr>
                <w:lang w:val="fr-FR"/>
              </w:rPr>
            </w:pPr>
            <w:proofErr w:type="spellStart"/>
            <w:r>
              <w:rPr>
                <w:lang w:val="fr-FR"/>
              </w:rPr>
              <w:t>Operational</w:t>
            </w:r>
            <w:proofErr w:type="spellEnd"/>
          </w:p>
        </w:tc>
      </w:tr>
      <w:tr w:rsidR="00A54343" w:rsidRPr="00EB302F" w14:paraId="1625BF37" w14:textId="77777777" w:rsidTr="00D1289F">
        <w:tc>
          <w:tcPr>
            <w:tcW w:w="2405" w:type="dxa"/>
          </w:tcPr>
          <w:p w14:paraId="5F2D94C6" w14:textId="77777777" w:rsidR="00A54343" w:rsidRPr="00EB302F" w:rsidRDefault="00A54343" w:rsidP="00D1289F">
            <w:pPr>
              <w:rPr>
                <w:b/>
                <w:bCs/>
                <w:lang w:val="fr-FR"/>
              </w:rPr>
            </w:pPr>
            <w:r w:rsidRPr="00EB302F">
              <w:rPr>
                <w:b/>
                <w:bCs/>
              </w:rPr>
              <w:t>Performance objective</w:t>
            </w:r>
          </w:p>
        </w:tc>
        <w:tc>
          <w:tcPr>
            <w:tcW w:w="6945" w:type="dxa"/>
          </w:tcPr>
          <w:p w14:paraId="72B1480B" w14:textId="77777777" w:rsidR="00A54343" w:rsidRPr="00EB302F" w:rsidRDefault="00A54343" w:rsidP="00D1289F">
            <w:r w:rsidRPr="00EB302F">
              <w:t>Report on risk situation and mitigation measures implemented</w:t>
            </w:r>
          </w:p>
        </w:tc>
      </w:tr>
      <w:tr w:rsidR="00A54343" w14:paraId="00B2DBF0" w14:textId="77777777" w:rsidTr="00D1289F">
        <w:tc>
          <w:tcPr>
            <w:tcW w:w="2405" w:type="dxa"/>
          </w:tcPr>
          <w:p w14:paraId="41256624" w14:textId="77777777" w:rsidR="00A54343" w:rsidRPr="00EB302F" w:rsidRDefault="00A54343" w:rsidP="00D1289F">
            <w:pPr>
              <w:rPr>
                <w:b/>
                <w:bCs/>
                <w:lang w:val="fr-FR"/>
              </w:rPr>
            </w:pPr>
            <w:r w:rsidRPr="00EB302F">
              <w:rPr>
                <w:b/>
                <w:bCs/>
              </w:rPr>
              <w:t>Responsibility</w:t>
            </w:r>
          </w:p>
        </w:tc>
        <w:tc>
          <w:tcPr>
            <w:tcW w:w="6945" w:type="dxa"/>
          </w:tcPr>
          <w:p w14:paraId="52CC3FA7" w14:textId="77777777" w:rsidR="00A54343" w:rsidRDefault="00A54343" w:rsidP="00D1289F">
            <w:pPr>
              <w:rPr>
                <w:lang w:val="fr-FR"/>
              </w:rPr>
            </w:pPr>
            <w:r>
              <w:rPr>
                <w:lang w:val="fr-FR"/>
              </w:rPr>
              <w:t>AASD/PMU</w:t>
            </w:r>
          </w:p>
        </w:tc>
      </w:tr>
      <w:tr w:rsidR="00A54343" w14:paraId="71BCCAB4" w14:textId="77777777" w:rsidTr="00D1289F">
        <w:tc>
          <w:tcPr>
            <w:tcW w:w="2405" w:type="dxa"/>
          </w:tcPr>
          <w:p w14:paraId="68AC39BC" w14:textId="77777777" w:rsidR="00A54343" w:rsidRPr="00EB302F" w:rsidRDefault="00A54343" w:rsidP="00D1289F">
            <w:pPr>
              <w:rPr>
                <w:b/>
                <w:bCs/>
                <w:lang w:val="fr-FR"/>
              </w:rPr>
            </w:pPr>
            <w:r w:rsidRPr="00EB302F">
              <w:rPr>
                <w:b/>
                <w:bCs/>
              </w:rPr>
              <w:t>Proposed implementation schedule</w:t>
            </w:r>
          </w:p>
        </w:tc>
        <w:tc>
          <w:tcPr>
            <w:tcW w:w="6945" w:type="dxa"/>
          </w:tcPr>
          <w:p w14:paraId="322FE04D" w14:textId="77777777" w:rsidR="00A54343" w:rsidRDefault="00A54343" w:rsidP="00D1289F">
            <w:pPr>
              <w:rPr>
                <w:lang w:val="fr-FR"/>
              </w:rPr>
            </w:pPr>
            <w:r>
              <w:rPr>
                <w:lang w:val="fr-FR"/>
              </w:rPr>
              <w:t>10/2023</w:t>
            </w:r>
          </w:p>
        </w:tc>
      </w:tr>
      <w:bookmarkEnd w:id="126"/>
    </w:tbl>
    <w:p w14:paraId="777EEED2" w14:textId="1EA19189" w:rsidR="005867E3" w:rsidRDefault="005867E3" w:rsidP="00171CB2">
      <w:pPr>
        <w:rPr>
          <w:b/>
          <w:bCs/>
          <w:highlight w:val="yellow"/>
          <w:lang w:val="fr-FR"/>
        </w:rPr>
      </w:pPr>
    </w:p>
    <w:p w14:paraId="192373A8" w14:textId="77777777" w:rsidR="00DE5B97" w:rsidRDefault="00DE5B97" w:rsidP="00171CB2">
      <w:pPr>
        <w:rPr>
          <w:b/>
          <w:bCs/>
          <w:highlight w:val="yellow"/>
          <w:lang w:val="fr-FR"/>
        </w:rPr>
        <w:sectPr w:rsidR="00DE5B97" w:rsidSect="005F77E8">
          <w:pgSz w:w="12240" w:h="15840"/>
          <w:pgMar w:top="1440" w:right="1440" w:bottom="1440" w:left="1440" w:header="708" w:footer="708" w:gutter="0"/>
          <w:cols w:space="708"/>
          <w:docGrid w:linePitch="360"/>
        </w:sectPr>
      </w:pPr>
    </w:p>
    <w:p w14:paraId="0A8C84FB" w14:textId="5CD25DA8" w:rsidR="00C35EBF" w:rsidRDefault="00F51ACB" w:rsidP="000F3BBC">
      <w:pPr>
        <w:pStyle w:val="Titre1"/>
      </w:pPr>
      <w:bookmarkStart w:id="128" w:name="_Toc154419284"/>
      <w:bookmarkEnd w:id="111"/>
      <w:r>
        <w:lastRenderedPageBreak/>
        <w:t xml:space="preserve">6. </w:t>
      </w:r>
      <w:r w:rsidR="00555F82">
        <w:t>ANNEXES</w:t>
      </w:r>
      <w:bookmarkEnd w:id="128"/>
    </w:p>
    <w:p w14:paraId="08B767CA" w14:textId="77777777" w:rsidR="00B1373E" w:rsidRPr="00B1373E" w:rsidRDefault="00B1373E" w:rsidP="00A20BD0">
      <w:pPr>
        <w:spacing w:after="0" w:line="240" w:lineRule="auto"/>
        <w:rPr>
          <w:lang w:val="fr-FR"/>
        </w:rPr>
      </w:pPr>
    </w:p>
    <w:p w14:paraId="110936BE" w14:textId="1946C83D" w:rsidR="002E7DD4" w:rsidRDefault="00B1373E" w:rsidP="000F3BBC">
      <w:pPr>
        <w:pStyle w:val="Titre2"/>
      </w:pPr>
      <w:bookmarkStart w:id="129" w:name="_Toc154419285"/>
      <w:r>
        <w:t xml:space="preserve">1. </w:t>
      </w:r>
      <w:proofErr w:type="spellStart"/>
      <w:r w:rsidR="009B478B" w:rsidRPr="009B478B">
        <w:t>Responses</w:t>
      </w:r>
      <w:proofErr w:type="spellEnd"/>
      <w:r w:rsidR="009B478B" w:rsidRPr="009B478B">
        <w:t xml:space="preserve"> to stakeholder </w:t>
      </w:r>
      <w:proofErr w:type="spellStart"/>
      <w:r w:rsidR="009B478B" w:rsidRPr="009B478B">
        <w:t>comments</w:t>
      </w:r>
      <w:bookmarkEnd w:id="129"/>
      <w:proofErr w:type="spellEnd"/>
      <w:r w:rsidR="006B6D68">
        <w:tab/>
      </w:r>
      <w:r w:rsidR="006B6D68">
        <w:tab/>
      </w:r>
    </w:p>
    <w:tbl>
      <w:tblPr>
        <w:tblStyle w:val="Grilledutableau"/>
        <w:tblW w:w="0" w:type="auto"/>
        <w:tblLook w:val="04A0" w:firstRow="1" w:lastRow="0" w:firstColumn="1" w:lastColumn="0" w:noHBand="0" w:noVBand="1"/>
      </w:tblPr>
      <w:tblGrid>
        <w:gridCol w:w="1696"/>
        <w:gridCol w:w="3969"/>
        <w:gridCol w:w="3685"/>
      </w:tblGrid>
      <w:tr w:rsidR="008A1045" w:rsidRPr="003D18F2" w14:paraId="292DC9FA" w14:textId="77777777" w:rsidTr="00DB776A">
        <w:trPr>
          <w:tblHeader/>
        </w:trPr>
        <w:tc>
          <w:tcPr>
            <w:tcW w:w="1696" w:type="dxa"/>
          </w:tcPr>
          <w:p w14:paraId="3F781C9E" w14:textId="77777777" w:rsidR="008A1045" w:rsidRPr="003D18F2" w:rsidRDefault="008A1045" w:rsidP="00DB776A">
            <w:pPr>
              <w:tabs>
                <w:tab w:val="left" w:pos="6282"/>
              </w:tabs>
              <w:jc w:val="center"/>
              <w:rPr>
                <w:rFonts w:ascii="Calibri" w:eastAsia="Calibri" w:hAnsi="Calibri" w:cs="Times New Roman"/>
                <w:b/>
                <w:bCs/>
                <w:lang w:val="fr-FR"/>
              </w:rPr>
            </w:pPr>
            <w:r w:rsidRPr="003D18F2">
              <w:rPr>
                <w:rFonts w:ascii="Calibri" w:eastAsia="Calibri" w:hAnsi="Calibri" w:cs="Times New Roman"/>
                <w:b/>
                <w:bCs/>
                <w:lang w:val="fr-FR"/>
              </w:rPr>
              <w:t>Référence dans le texte</w:t>
            </w:r>
          </w:p>
        </w:tc>
        <w:tc>
          <w:tcPr>
            <w:tcW w:w="3969" w:type="dxa"/>
          </w:tcPr>
          <w:p w14:paraId="7DEEA78C" w14:textId="77777777" w:rsidR="008A1045" w:rsidRPr="003D18F2" w:rsidRDefault="008A1045" w:rsidP="00DB776A">
            <w:pPr>
              <w:tabs>
                <w:tab w:val="left" w:pos="6282"/>
              </w:tabs>
              <w:jc w:val="center"/>
              <w:rPr>
                <w:rFonts w:ascii="Calibri" w:eastAsia="Calibri" w:hAnsi="Calibri" w:cs="Times New Roman"/>
                <w:b/>
                <w:bCs/>
                <w:lang w:val="fr-FR"/>
              </w:rPr>
            </w:pPr>
            <w:r w:rsidRPr="003D18F2">
              <w:rPr>
                <w:rFonts w:ascii="Calibri" w:eastAsia="Calibri" w:hAnsi="Calibri" w:cs="Times New Roman"/>
                <w:b/>
                <w:bCs/>
                <w:lang w:val="fr-FR"/>
              </w:rPr>
              <w:t xml:space="preserve">Commentaires </w:t>
            </w:r>
            <w:r>
              <w:rPr>
                <w:rFonts w:ascii="Calibri" w:eastAsia="Calibri" w:hAnsi="Calibri" w:cs="Times New Roman"/>
                <w:b/>
                <w:bCs/>
                <w:lang w:val="fr-FR"/>
              </w:rPr>
              <w:t>et propositions de l’équipe du projet</w:t>
            </w:r>
          </w:p>
        </w:tc>
        <w:tc>
          <w:tcPr>
            <w:tcW w:w="3685" w:type="dxa"/>
          </w:tcPr>
          <w:p w14:paraId="479E9102" w14:textId="77777777" w:rsidR="008A1045" w:rsidRPr="003D18F2" w:rsidRDefault="008A1045" w:rsidP="00DB776A">
            <w:pPr>
              <w:tabs>
                <w:tab w:val="left" w:pos="6282"/>
              </w:tabs>
              <w:jc w:val="center"/>
              <w:rPr>
                <w:rFonts w:ascii="Calibri" w:eastAsia="Calibri" w:hAnsi="Calibri" w:cs="Times New Roman"/>
                <w:b/>
                <w:bCs/>
                <w:lang w:val="fr-FR"/>
              </w:rPr>
            </w:pPr>
            <w:r w:rsidRPr="003D18F2">
              <w:rPr>
                <w:rFonts w:ascii="Calibri" w:eastAsia="Calibri" w:hAnsi="Calibri" w:cs="Times New Roman"/>
                <w:b/>
                <w:bCs/>
                <w:lang w:val="fr-FR"/>
              </w:rPr>
              <w:t>Réponse du consultant</w:t>
            </w:r>
          </w:p>
        </w:tc>
      </w:tr>
      <w:tr w:rsidR="008A1045" w:rsidRPr="00C067F3" w14:paraId="3111AFD9" w14:textId="77777777" w:rsidTr="00DB776A">
        <w:tc>
          <w:tcPr>
            <w:tcW w:w="1696" w:type="dxa"/>
          </w:tcPr>
          <w:p w14:paraId="5CAA43E6" w14:textId="77777777" w:rsidR="008A1045" w:rsidRPr="003D18F2"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Page de garde</w:t>
            </w:r>
          </w:p>
        </w:tc>
        <w:tc>
          <w:tcPr>
            <w:tcW w:w="3969" w:type="dxa"/>
          </w:tcPr>
          <w:p w14:paraId="0AFBC4B8" w14:textId="77777777" w:rsidR="008A1045" w:rsidRPr="003D18F2"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Les l</w:t>
            </w:r>
            <w:r w:rsidRPr="00357B97">
              <w:rPr>
                <w:rFonts w:ascii="Calibri" w:eastAsia="Calibri" w:hAnsi="Calibri" w:cs="Times New Roman"/>
                <w:lang w:val="fr-FR"/>
              </w:rPr>
              <w:t>ogo</w:t>
            </w:r>
            <w:r>
              <w:rPr>
                <w:rFonts w:ascii="Calibri" w:eastAsia="Calibri" w:hAnsi="Calibri" w:cs="Times New Roman"/>
                <w:lang w:val="fr-FR"/>
              </w:rPr>
              <w:t>s</w:t>
            </w:r>
            <w:r w:rsidRPr="00357B97">
              <w:rPr>
                <w:rFonts w:ascii="Calibri" w:eastAsia="Calibri" w:hAnsi="Calibri" w:cs="Times New Roman"/>
                <w:lang w:val="fr-FR"/>
              </w:rPr>
              <w:t xml:space="preserve"> </w:t>
            </w:r>
            <w:r>
              <w:rPr>
                <w:rFonts w:ascii="Calibri" w:eastAsia="Calibri" w:hAnsi="Calibri" w:cs="Times New Roman"/>
                <w:lang w:val="fr-FR"/>
              </w:rPr>
              <w:t xml:space="preserve">du </w:t>
            </w:r>
            <w:r w:rsidRPr="00357B97">
              <w:rPr>
                <w:rFonts w:ascii="Calibri" w:eastAsia="Calibri" w:hAnsi="Calibri" w:cs="Times New Roman"/>
                <w:lang w:val="fr-FR"/>
              </w:rPr>
              <w:t>PNUE</w:t>
            </w:r>
            <w:r>
              <w:rPr>
                <w:rFonts w:ascii="Calibri" w:eastAsia="Calibri" w:hAnsi="Calibri" w:cs="Times New Roman"/>
                <w:lang w:val="fr-FR"/>
              </w:rPr>
              <w:t>, du</w:t>
            </w:r>
            <w:r w:rsidRPr="00357B97">
              <w:rPr>
                <w:rFonts w:ascii="Calibri" w:eastAsia="Calibri" w:hAnsi="Calibri" w:cs="Times New Roman"/>
                <w:lang w:val="fr-FR"/>
              </w:rPr>
              <w:t xml:space="preserve"> FEM </w:t>
            </w:r>
            <w:r>
              <w:rPr>
                <w:rFonts w:ascii="Calibri" w:eastAsia="Calibri" w:hAnsi="Calibri" w:cs="Times New Roman"/>
                <w:lang w:val="fr-FR"/>
              </w:rPr>
              <w:t xml:space="preserve">et du MEDD sont </w:t>
            </w:r>
            <w:r w:rsidRPr="00357B97">
              <w:rPr>
                <w:rFonts w:ascii="Calibri" w:eastAsia="Calibri" w:hAnsi="Calibri" w:cs="Times New Roman"/>
                <w:lang w:val="fr-FR"/>
              </w:rPr>
              <w:t>obsolètes</w:t>
            </w:r>
          </w:p>
        </w:tc>
        <w:tc>
          <w:tcPr>
            <w:tcW w:w="3685" w:type="dxa"/>
          </w:tcPr>
          <w:p w14:paraId="77B68B7A" w14:textId="77777777" w:rsidR="008A1045" w:rsidRPr="003D18F2"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Prière communiquer les logos actualisés pour prise en compte</w:t>
            </w:r>
          </w:p>
        </w:tc>
      </w:tr>
      <w:tr w:rsidR="008A1045" w:rsidRPr="00A34E4D" w14:paraId="65FD18B3" w14:textId="77777777" w:rsidTr="00DB776A">
        <w:tc>
          <w:tcPr>
            <w:tcW w:w="1696" w:type="dxa"/>
          </w:tcPr>
          <w:p w14:paraId="0E93DA4C" w14:textId="77777777" w:rsidR="008A1045" w:rsidRPr="003D18F2"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 xml:space="preserve">Page i : </w:t>
            </w:r>
            <w:r w:rsidRPr="00357B97">
              <w:rPr>
                <w:rFonts w:ascii="Calibri" w:eastAsia="Calibri" w:hAnsi="Calibri" w:cs="Times New Roman"/>
                <w:lang w:val="fr-FR"/>
              </w:rPr>
              <w:t>Brève biographie du consultant</w:t>
            </w:r>
          </w:p>
        </w:tc>
        <w:tc>
          <w:tcPr>
            <w:tcW w:w="3969" w:type="dxa"/>
          </w:tcPr>
          <w:p w14:paraId="592A4D81" w14:textId="77777777" w:rsidR="008A1045" w:rsidRDefault="008A1045" w:rsidP="00DB776A">
            <w:pPr>
              <w:rPr>
                <w:lang w:val="fr-FR"/>
              </w:rPr>
            </w:pPr>
            <w:r w:rsidRPr="00B05FAA">
              <w:rPr>
                <w:lang w:val="fr-FR"/>
              </w:rPr>
              <w:t xml:space="preserve">La biographie commence par : dans les </w:t>
            </w:r>
            <w:r w:rsidRPr="00357B97">
              <w:rPr>
                <w:lang w:val="fr-FR"/>
              </w:rPr>
              <w:t>domaines des ressources en eau, de l’environnement et du développement durable</w:t>
            </w:r>
            <w:r>
              <w:rPr>
                <w:lang w:val="fr-FR"/>
              </w:rPr>
              <w:t xml:space="preserve">. </w:t>
            </w:r>
            <w:r w:rsidRPr="00357B97">
              <w:rPr>
                <w:lang w:val="fr-FR"/>
              </w:rPr>
              <w:t>Pareil dans la suite au niveau de sa formation etc.</w:t>
            </w:r>
          </w:p>
          <w:p w14:paraId="46EC3B09" w14:textId="77777777" w:rsidR="008A1045" w:rsidRDefault="008A1045" w:rsidP="00DB776A">
            <w:pPr>
              <w:rPr>
                <w:rFonts w:ascii="Calibri" w:eastAsia="Calibri" w:hAnsi="Calibri" w:cs="Times New Roman"/>
                <w:lang w:val="fr-FR"/>
              </w:rPr>
            </w:pPr>
            <w:r w:rsidRPr="006B00E9">
              <w:rPr>
                <w:rFonts w:ascii="Calibri" w:eastAsia="Calibri" w:hAnsi="Calibri" w:cs="Times New Roman"/>
                <w:lang w:val="fr-FR"/>
              </w:rPr>
              <w:t>Suggestion de commencer sa formation par environnement, développement durable et ressources en eau.</w:t>
            </w:r>
          </w:p>
          <w:p w14:paraId="6FA194B2" w14:textId="77777777" w:rsidR="008A1045" w:rsidRPr="002506D7" w:rsidRDefault="008A1045" w:rsidP="00DB776A">
            <w:pPr>
              <w:rPr>
                <w:rFonts w:ascii="Calibri" w:eastAsia="Calibri" w:hAnsi="Calibri" w:cs="Times New Roman"/>
                <w:u w:val="single"/>
                <w:lang w:val="fr-FR"/>
              </w:rPr>
            </w:pPr>
            <w:r w:rsidRPr="002506D7">
              <w:rPr>
                <w:rFonts w:ascii="Calibri" w:eastAsia="Calibri" w:hAnsi="Calibri" w:cs="Times New Roman"/>
                <w:u w:val="single"/>
                <w:lang w:val="fr-FR"/>
              </w:rPr>
              <w:t>Autre commentaire contradictoire :</w:t>
            </w:r>
          </w:p>
          <w:p w14:paraId="24D254FF" w14:textId="77777777" w:rsidR="008A1045" w:rsidRPr="002506D7" w:rsidRDefault="008A1045" w:rsidP="00DB776A">
            <w:pPr>
              <w:rPr>
                <w:rFonts w:ascii="Calibri" w:eastAsia="Calibri" w:hAnsi="Calibri" w:cs="Times New Roman"/>
                <w:lang w:val="fr-FR"/>
              </w:rPr>
            </w:pPr>
            <w:r w:rsidRPr="002506D7">
              <w:rPr>
                <w:rFonts w:ascii="Calibri" w:eastAsia="Calibri" w:hAnsi="Calibri" w:cs="Times New Roman"/>
                <w:lang w:val="fr-FR"/>
              </w:rPr>
              <w:t xml:space="preserve">Nous estimons que cette rubrique n’est pas importante dans ce rapport dont l’ossature devra répondre aux objectifs tels que dévolus à cette mission. </w:t>
            </w:r>
          </w:p>
          <w:p w14:paraId="34137681" w14:textId="77777777" w:rsidR="008A1045" w:rsidRPr="003D18F2" w:rsidRDefault="008A1045" w:rsidP="00DB776A">
            <w:pPr>
              <w:rPr>
                <w:rFonts w:ascii="Calibri" w:eastAsia="Calibri" w:hAnsi="Calibri" w:cs="Times New Roman"/>
                <w:lang w:val="fr-FR"/>
              </w:rPr>
            </w:pPr>
            <w:r w:rsidRPr="002506D7">
              <w:rPr>
                <w:rFonts w:ascii="Calibri" w:eastAsia="Calibri" w:hAnsi="Calibri" w:cs="Times New Roman"/>
                <w:lang w:val="fr-FR"/>
              </w:rPr>
              <w:t>Cette rubrique est à élaguer du rapport</w:t>
            </w:r>
          </w:p>
        </w:tc>
        <w:tc>
          <w:tcPr>
            <w:tcW w:w="3685" w:type="dxa"/>
          </w:tcPr>
          <w:p w14:paraId="69B611B8"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Le commentaire est pris en compte</w:t>
            </w:r>
          </w:p>
          <w:p w14:paraId="08D2BE67" w14:textId="77777777" w:rsidR="008A1045" w:rsidRDefault="008A1045" w:rsidP="00DB776A">
            <w:pPr>
              <w:tabs>
                <w:tab w:val="left" w:pos="6282"/>
              </w:tabs>
              <w:rPr>
                <w:rFonts w:ascii="Calibri" w:eastAsia="Calibri" w:hAnsi="Calibri" w:cs="Times New Roman"/>
                <w:lang w:val="fr-FR"/>
              </w:rPr>
            </w:pPr>
          </w:p>
          <w:p w14:paraId="17DF20E1" w14:textId="77777777" w:rsidR="008A1045" w:rsidRPr="003D18F2" w:rsidRDefault="008A1045" w:rsidP="00DB776A">
            <w:pPr>
              <w:tabs>
                <w:tab w:val="left" w:pos="6282"/>
              </w:tabs>
              <w:rPr>
                <w:rFonts w:ascii="Calibri" w:eastAsia="Calibri" w:hAnsi="Calibri" w:cs="Times New Roman"/>
                <w:lang w:val="fr-FR"/>
              </w:rPr>
            </w:pPr>
            <w:r w:rsidRPr="002506D7">
              <w:rPr>
                <w:rFonts w:ascii="Calibri" w:eastAsia="Calibri" w:hAnsi="Calibri" w:cs="Times New Roman"/>
                <w:lang w:val="fr-FR"/>
              </w:rPr>
              <w:t xml:space="preserve">Le texte est </w:t>
            </w:r>
            <w:r w:rsidRPr="009D59FF">
              <w:rPr>
                <w:rFonts w:ascii="Calibri" w:eastAsia="Calibri" w:hAnsi="Calibri" w:cs="Times New Roman"/>
                <w:lang w:val="fr-FR"/>
              </w:rPr>
              <w:t>maintenu.</w:t>
            </w:r>
          </w:p>
        </w:tc>
      </w:tr>
      <w:tr w:rsidR="008A1045" w:rsidRPr="003D18F2" w14:paraId="06E50606" w14:textId="77777777" w:rsidTr="00DB776A">
        <w:tc>
          <w:tcPr>
            <w:tcW w:w="1696" w:type="dxa"/>
          </w:tcPr>
          <w:p w14:paraId="39A97760" w14:textId="77777777" w:rsidR="008A1045" w:rsidRPr="003D18F2"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Page iv : Liste des abréviations et de acronymes</w:t>
            </w:r>
          </w:p>
        </w:tc>
        <w:tc>
          <w:tcPr>
            <w:tcW w:w="3969" w:type="dxa"/>
          </w:tcPr>
          <w:p w14:paraId="35556A61" w14:textId="77777777" w:rsidR="008A1045" w:rsidRPr="003D18F2"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 xml:space="preserve">APA-CH : </w:t>
            </w:r>
            <w:r w:rsidRPr="00B04B86">
              <w:rPr>
                <w:rFonts w:ascii="Calibri" w:eastAsia="Calibri" w:hAnsi="Calibri" w:cs="Times New Roman"/>
                <w:lang w:val="fr-FR"/>
              </w:rPr>
              <w:t>Centre d’échange pour l’accès et le partage des avantages</w:t>
            </w:r>
          </w:p>
        </w:tc>
        <w:tc>
          <w:tcPr>
            <w:tcW w:w="3685" w:type="dxa"/>
          </w:tcPr>
          <w:p w14:paraId="28DED02D" w14:textId="77777777" w:rsidR="008A1045" w:rsidRPr="003D18F2"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La correction est faite.</w:t>
            </w:r>
          </w:p>
        </w:tc>
      </w:tr>
      <w:tr w:rsidR="008A1045" w:rsidRPr="00C067F3" w14:paraId="4415CDA0" w14:textId="77777777" w:rsidTr="00DB776A">
        <w:tc>
          <w:tcPr>
            <w:tcW w:w="1696" w:type="dxa"/>
          </w:tcPr>
          <w:p w14:paraId="1B24C616" w14:textId="77777777" w:rsidR="008A1045" w:rsidRPr="003D18F2"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Page v : Identification du projet</w:t>
            </w:r>
          </w:p>
        </w:tc>
        <w:tc>
          <w:tcPr>
            <w:tcW w:w="3969" w:type="dxa"/>
          </w:tcPr>
          <w:p w14:paraId="6CCFEC6B" w14:textId="77777777" w:rsidR="008A1045" w:rsidRPr="003D18F2"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Division du droit et non Division du droit de l’environnement</w:t>
            </w:r>
          </w:p>
        </w:tc>
        <w:tc>
          <w:tcPr>
            <w:tcW w:w="3685" w:type="dxa"/>
          </w:tcPr>
          <w:p w14:paraId="7FADA813" w14:textId="77777777" w:rsidR="008A1045" w:rsidRPr="003D18F2"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La correction est faite. Les autres corrections également.</w:t>
            </w:r>
          </w:p>
        </w:tc>
      </w:tr>
      <w:tr w:rsidR="008A1045" w:rsidRPr="00C067F3" w14:paraId="510EF291" w14:textId="77777777" w:rsidTr="00DB776A">
        <w:tc>
          <w:tcPr>
            <w:tcW w:w="1696" w:type="dxa"/>
          </w:tcPr>
          <w:p w14:paraId="137E3C2F"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Paragraphe 4</w:t>
            </w:r>
          </w:p>
        </w:tc>
        <w:tc>
          <w:tcPr>
            <w:tcW w:w="3969" w:type="dxa"/>
          </w:tcPr>
          <w:p w14:paraId="6CD78E5E" w14:textId="77777777" w:rsidR="008A1045" w:rsidRPr="00A62A12" w:rsidRDefault="008A1045" w:rsidP="00DB776A">
            <w:pPr>
              <w:tabs>
                <w:tab w:val="left" w:pos="6282"/>
              </w:tabs>
              <w:rPr>
                <w:rFonts w:ascii="Calibri" w:eastAsia="Calibri" w:hAnsi="Calibri" w:cs="Times New Roman"/>
                <w:iCs/>
                <w:lang w:val="fr-FR"/>
              </w:rPr>
            </w:pPr>
            <w:r w:rsidRPr="00A62A12">
              <w:rPr>
                <w:rFonts w:ascii="Calibri" w:eastAsia="Calibri" w:hAnsi="Calibri" w:cs="Times New Roman"/>
                <w:iCs/>
                <w:lang w:val="fr-FR"/>
              </w:rPr>
              <w:t>L’Organisation non gouvernementale Action d’Aide Sanitaire et de Développement aux plus démunis (ONG AASD) à qui le MEDD a sous-traité l’exécution du projet sur le terrain</w:t>
            </w:r>
            <w:r>
              <w:rPr>
                <w:rFonts w:ascii="Calibri" w:eastAsia="Calibri" w:hAnsi="Calibri" w:cs="Times New Roman"/>
                <w:iCs/>
                <w:lang w:val="fr-FR"/>
              </w:rPr>
              <w:t xml:space="preserve"> e</w:t>
            </w:r>
            <w:r w:rsidRPr="00A62A12">
              <w:rPr>
                <w:rFonts w:ascii="Calibri" w:eastAsia="Calibri" w:hAnsi="Calibri" w:cs="Times New Roman"/>
                <w:iCs/>
                <w:lang w:val="fr-FR"/>
              </w:rPr>
              <w:t>st aussi Agence d’exécution, car ayant en pratique exécuté directement les aspects techniques et financiers du projet en vertu d’un contrat la liant au Secrétariat Général à l’Environnement et Développement Durable.</w:t>
            </w:r>
          </w:p>
        </w:tc>
        <w:tc>
          <w:tcPr>
            <w:tcW w:w="3685" w:type="dxa"/>
          </w:tcPr>
          <w:p w14:paraId="247DAE4D"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 xml:space="preserve">C’est un constat qui a été fait par le consultant et mentionné dans le rapport de démarrage et dans la note sur les résultats préliminaires. </w:t>
            </w:r>
          </w:p>
          <w:p w14:paraId="04948715"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 xml:space="preserve">Sur demande du consultant au début de la revue à mi-parcours, un document « Accord de collaboration entre la Direction de Développement Durable (DDD) et l’ONGD Action D’aide Sanitaire et de Développement aux plus Démunis (AASD) » signé le 19/06/2018. Le consultant a trouvé ce document inapproprié comme base contractuelle et l’a fait savoir au MEDD et à l’ONG AASD. Par la suite un deuxième document « Accord de </w:t>
            </w:r>
            <w:r>
              <w:rPr>
                <w:rFonts w:ascii="Calibri" w:eastAsia="Calibri" w:hAnsi="Calibri" w:cs="Times New Roman"/>
                <w:lang w:val="fr-FR"/>
              </w:rPr>
              <w:lastRenderedPageBreak/>
              <w:t>délégation d’exécution de projet » lui aussi signé le 19/06/2018 a été transmis au consultant. Le consultant pense que pendant 4 ans, l’ONG AASD a exécuté le projet sans une base contractuelle, d’où la recommandation n° 5.</w:t>
            </w:r>
          </w:p>
        </w:tc>
      </w:tr>
      <w:tr w:rsidR="008A1045" w:rsidRPr="00C067F3" w14:paraId="0FDE96C8" w14:textId="77777777" w:rsidTr="00DB776A">
        <w:tc>
          <w:tcPr>
            <w:tcW w:w="1696" w:type="dxa"/>
          </w:tcPr>
          <w:p w14:paraId="457C7885"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Paragraphe 5</w:t>
            </w:r>
          </w:p>
        </w:tc>
        <w:tc>
          <w:tcPr>
            <w:tcW w:w="3969" w:type="dxa"/>
          </w:tcPr>
          <w:p w14:paraId="532869F8" w14:textId="77777777" w:rsidR="008A1045" w:rsidRDefault="008A1045" w:rsidP="00DB776A">
            <w:pPr>
              <w:tabs>
                <w:tab w:val="left" w:pos="6282"/>
              </w:tabs>
              <w:rPr>
                <w:rFonts w:ascii="Calibri" w:eastAsia="Calibri" w:hAnsi="Calibri" w:cs="Times New Roman"/>
                <w:iCs/>
                <w:lang w:val="fr-FR"/>
              </w:rPr>
            </w:pPr>
            <w:r w:rsidRPr="001D0470">
              <w:rPr>
                <w:rFonts w:ascii="Calibri" w:eastAsia="Calibri" w:hAnsi="Calibri" w:cs="Times New Roman"/>
                <w:iCs/>
                <w:lang w:val="fr-FR"/>
              </w:rPr>
              <w:t>L’intitulé générique de ce sous point « la revue à mi-parcours » ne corrobore guère avec son contenu spécifiquement dédié aux objectifs de cette revue.  Il y a donc nécessité de spécifier l’intitulé à son contenu</w:t>
            </w:r>
          </w:p>
          <w:p w14:paraId="50763F43" w14:textId="77777777" w:rsidR="008A1045" w:rsidRPr="00A62A12" w:rsidRDefault="008A1045" w:rsidP="00DB776A">
            <w:pPr>
              <w:tabs>
                <w:tab w:val="left" w:pos="6282"/>
              </w:tabs>
              <w:rPr>
                <w:rFonts w:ascii="Calibri" w:eastAsia="Calibri" w:hAnsi="Calibri" w:cs="Times New Roman"/>
                <w:iCs/>
                <w:lang w:val="fr-FR"/>
              </w:rPr>
            </w:pPr>
            <w:r w:rsidRPr="001D0470">
              <w:rPr>
                <w:rFonts w:ascii="Calibri" w:eastAsia="Calibri" w:hAnsi="Calibri" w:cs="Times New Roman"/>
                <w:iCs/>
                <w:lang w:val="fr-FR"/>
              </w:rPr>
              <w:t>Les objectifs de la revue à mi-parcours</w:t>
            </w:r>
          </w:p>
        </w:tc>
        <w:tc>
          <w:tcPr>
            <w:tcW w:w="3685" w:type="dxa"/>
          </w:tcPr>
          <w:p w14:paraId="6365C3F5"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Le consultant a suivi scrupuleusement la structuration du modèle de rapport d’évaluation du PNUE, et le titre de ce sous-point est ainsi libellé.</w:t>
            </w:r>
          </w:p>
          <w:p w14:paraId="521B66F1"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Toutefois le consultant ne trouve pas d’inconvénient à préciser le contenu dans le titre.</w:t>
            </w:r>
          </w:p>
          <w:p w14:paraId="00491CB2" w14:textId="77777777" w:rsidR="008A1045" w:rsidRDefault="008A1045" w:rsidP="00DB776A">
            <w:pPr>
              <w:tabs>
                <w:tab w:val="left" w:pos="6282"/>
              </w:tabs>
              <w:rPr>
                <w:rFonts w:ascii="Calibri" w:eastAsia="Calibri" w:hAnsi="Calibri" w:cs="Times New Roman"/>
                <w:lang w:val="fr-FR"/>
              </w:rPr>
            </w:pPr>
          </w:p>
        </w:tc>
      </w:tr>
      <w:tr w:rsidR="008A1045" w:rsidRPr="00C067F3" w14:paraId="40255B70" w14:textId="77777777" w:rsidTr="00DB776A">
        <w:tc>
          <w:tcPr>
            <w:tcW w:w="1696" w:type="dxa"/>
          </w:tcPr>
          <w:p w14:paraId="694B4063" w14:textId="77777777" w:rsidR="008A1045" w:rsidRPr="003D18F2"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Paragraphe 9</w:t>
            </w:r>
          </w:p>
        </w:tc>
        <w:tc>
          <w:tcPr>
            <w:tcW w:w="3969" w:type="dxa"/>
          </w:tcPr>
          <w:p w14:paraId="06F1F3FC" w14:textId="77777777" w:rsidR="008A1045" w:rsidRDefault="008A1045" w:rsidP="00DB776A">
            <w:pPr>
              <w:tabs>
                <w:tab w:val="left" w:pos="6282"/>
              </w:tabs>
              <w:rPr>
                <w:rFonts w:ascii="Calibri" w:eastAsia="Calibri" w:hAnsi="Calibri" w:cs="Times New Roman"/>
                <w:lang w:val="fr-FR"/>
              </w:rPr>
            </w:pPr>
            <w:r w:rsidRPr="00653F7E">
              <w:rPr>
                <w:rFonts w:ascii="Calibri" w:eastAsia="Calibri" w:hAnsi="Calibri" w:cs="Times New Roman"/>
                <w:lang w:val="fr-FR"/>
              </w:rPr>
              <w:t xml:space="preserve">Ce document au stage du PIF avait été évalué par STAP (The Scientific and </w:t>
            </w:r>
            <w:proofErr w:type="spellStart"/>
            <w:r w:rsidRPr="00653F7E">
              <w:rPr>
                <w:rFonts w:ascii="Calibri" w:eastAsia="Calibri" w:hAnsi="Calibri" w:cs="Times New Roman"/>
                <w:lang w:val="fr-FR"/>
              </w:rPr>
              <w:t>Technical</w:t>
            </w:r>
            <w:proofErr w:type="spellEnd"/>
            <w:r w:rsidRPr="00653F7E">
              <w:rPr>
                <w:rFonts w:ascii="Calibri" w:eastAsia="Calibri" w:hAnsi="Calibri" w:cs="Times New Roman"/>
                <w:lang w:val="fr-FR"/>
              </w:rPr>
              <w:t xml:space="preserve"> Advisory Panel of the Global </w:t>
            </w:r>
            <w:proofErr w:type="spellStart"/>
            <w:r w:rsidRPr="00653F7E">
              <w:rPr>
                <w:rFonts w:ascii="Calibri" w:eastAsia="Calibri" w:hAnsi="Calibri" w:cs="Times New Roman"/>
                <w:lang w:val="fr-FR"/>
              </w:rPr>
              <w:t>Environment</w:t>
            </w:r>
            <w:proofErr w:type="spellEnd"/>
            <w:r w:rsidRPr="00653F7E">
              <w:rPr>
                <w:rFonts w:ascii="Calibri" w:eastAsia="Calibri" w:hAnsi="Calibri" w:cs="Times New Roman"/>
                <w:lang w:val="fr-FR"/>
              </w:rPr>
              <w:t xml:space="preserve"> Facility) et l’absence de la </w:t>
            </w:r>
            <w:proofErr w:type="spellStart"/>
            <w:r w:rsidRPr="00653F7E">
              <w:rPr>
                <w:rFonts w:ascii="Calibri" w:eastAsia="Calibri" w:hAnsi="Calibri" w:cs="Times New Roman"/>
                <w:lang w:val="fr-FR"/>
              </w:rPr>
              <w:t>ToC</w:t>
            </w:r>
            <w:proofErr w:type="spellEnd"/>
            <w:r w:rsidRPr="00653F7E">
              <w:rPr>
                <w:rFonts w:ascii="Calibri" w:eastAsia="Calibri" w:hAnsi="Calibri" w:cs="Times New Roman"/>
                <w:lang w:val="fr-FR"/>
              </w:rPr>
              <w:t xml:space="preserve"> avait été déjà discuté et ne doit pas faire objet d’autant de critique</w:t>
            </w:r>
            <w:r>
              <w:rPr>
                <w:rFonts w:ascii="Calibri" w:eastAsia="Calibri" w:hAnsi="Calibri" w:cs="Times New Roman"/>
                <w:lang w:val="fr-FR"/>
              </w:rPr>
              <w:t>.</w:t>
            </w:r>
          </w:p>
          <w:p w14:paraId="0B29C452" w14:textId="77777777" w:rsidR="008A1045" w:rsidRPr="00653F7E" w:rsidRDefault="008A1045" w:rsidP="00DB776A">
            <w:pPr>
              <w:tabs>
                <w:tab w:val="left" w:pos="6282"/>
              </w:tabs>
              <w:rPr>
                <w:rFonts w:ascii="Calibri" w:eastAsia="Calibri" w:hAnsi="Calibri" w:cs="Times New Roman"/>
                <w:lang w:val="fr-FR"/>
              </w:rPr>
            </w:pPr>
            <w:r w:rsidRPr="00653F7E">
              <w:rPr>
                <w:rFonts w:ascii="Calibri" w:eastAsia="Calibri" w:hAnsi="Calibri" w:cs="Times New Roman"/>
                <w:lang w:val="fr-FR"/>
              </w:rPr>
              <w:t xml:space="preserve">Pour l’articulation et la chronologie des activités, j’attends que le consultant nous monte la meilleure articulation. Tous les projets sont ainsi montés </w:t>
            </w:r>
          </w:p>
          <w:p w14:paraId="5C5D32FD" w14:textId="77777777" w:rsidR="008A1045" w:rsidRDefault="008A1045" w:rsidP="00DB776A">
            <w:pPr>
              <w:tabs>
                <w:tab w:val="left" w:pos="6282"/>
              </w:tabs>
              <w:rPr>
                <w:rFonts w:ascii="Calibri" w:eastAsia="Calibri" w:hAnsi="Calibri" w:cs="Times New Roman"/>
                <w:lang w:val="fr-FR"/>
              </w:rPr>
            </w:pPr>
            <w:r w:rsidRPr="00653F7E">
              <w:rPr>
                <w:rFonts w:ascii="Calibri" w:eastAsia="Calibri" w:hAnsi="Calibri" w:cs="Times New Roman"/>
                <w:lang w:val="fr-FR"/>
              </w:rPr>
              <w:t>Pour la TOC c’est important de le noter mais ne pas trop s’y appesantir en modérant</w:t>
            </w:r>
          </w:p>
          <w:p w14:paraId="7E79EC66" w14:textId="77777777" w:rsidR="008A1045" w:rsidRPr="003D18F2" w:rsidRDefault="008A1045" w:rsidP="00DB776A">
            <w:pPr>
              <w:tabs>
                <w:tab w:val="left" w:pos="6282"/>
              </w:tabs>
              <w:rPr>
                <w:rFonts w:ascii="Calibri" w:eastAsia="Calibri" w:hAnsi="Calibri" w:cs="Times New Roman"/>
                <w:lang w:val="fr-FR"/>
              </w:rPr>
            </w:pPr>
            <w:r w:rsidRPr="005F3DA8">
              <w:rPr>
                <w:rFonts w:ascii="Calibri" w:eastAsia="Calibri" w:hAnsi="Calibri" w:cs="Times New Roman"/>
                <w:lang w:val="fr-FR"/>
              </w:rPr>
              <w:t xml:space="preserve">La </w:t>
            </w:r>
            <w:proofErr w:type="spellStart"/>
            <w:r w:rsidRPr="005F3DA8">
              <w:rPr>
                <w:rFonts w:ascii="Calibri" w:eastAsia="Calibri" w:hAnsi="Calibri" w:cs="Times New Roman"/>
                <w:lang w:val="fr-FR"/>
              </w:rPr>
              <w:t>ToC</w:t>
            </w:r>
            <w:proofErr w:type="spellEnd"/>
            <w:r w:rsidRPr="005F3DA8">
              <w:rPr>
                <w:rFonts w:ascii="Calibri" w:eastAsia="Calibri" w:hAnsi="Calibri" w:cs="Times New Roman"/>
                <w:lang w:val="fr-FR"/>
              </w:rPr>
              <w:t xml:space="preserve"> n’a pas été prise en compte lors de la conception du projet car elle ne constituait pas une exigence de FEM en ce moment ; il y a donc lieu de le ressortir comme tel et parler de sa construction au lieu de sa reconstruction</w:t>
            </w:r>
          </w:p>
        </w:tc>
        <w:tc>
          <w:tcPr>
            <w:tcW w:w="3685" w:type="dxa"/>
          </w:tcPr>
          <w:p w14:paraId="266EF2C0" w14:textId="77777777" w:rsidR="008A1045" w:rsidRPr="002506D7"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 xml:space="preserve">L’absence de la </w:t>
            </w:r>
            <w:proofErr w:type="spellStart"/>
            <w:r>
              <w:rPr>
                <w:rFonts w:ascii="Calibri" w:eastAsia="Calibri" w:hAnsi="Calibri" w:cs="Times New Roman"/>
                <w:lang w:val="fr-FR"/>
              </w:rPr>
              <w:t>ToC</w:t>
            </w:r>
            <w:proofErr w:type="spellEnd"/>
            <w:r>
              <w:rPr>
                <w:rFonts w:ascii="Calibri" w:eastAsia="Calibri" w:hAnsi="Calibri" w:cs="Times New Roman"/>
                <w:lang w:val="fr-FR"/>
              </w:rPr>
              <w:t xml:space="preserve"> n’est pas une critique en soit car au moment de l’approbation du projet, elle n’était pas une exigence du FEM. Mais par la suite et pour les revues, il est demandé de revisiter la </w:t>
            </w:r>
            <w:proofErr w:type="spellStart"/>
            <w:r>
              <w:rPr>
                <w:rFonts w:ascii="Calibri" w:eastAsia="Calibri" w:hAnsi="Calibri" w:cs="Times New Roman"/>
                <w:lang w:val="fr-FR"/>
              </w:rPr>
              <w:t>ToC</w:t>
            </w:r>
            <w:proofErr w:type="spellEnd"/>
            <w:r>
              <w:rPr>
                <w:rFonts w:ascii="Calibri" w:eastAsia="Calibri" w:hAnsi="Calibri" w:cs="Times New Roman"/>
                <w:lang w:val="fr-FR"/>
              </w:rPr>
              <w:t xml:space="preserve"> et de la construire en cas d’absence. Cela </w:t>
            </w:r>
            <w:r w:rsidRPr="002506D7">
              <w:rPr>
                <w:rFonts w:ascii="Calibri" w:eastAsia="Calibri" w:hAnsi="Calibri" w:cs="Times New Roman"/>
                <w:lang w:val="fr-FR"/>
              </w:rPr>
              <w:t>montre l’importance de cet outil. Toutefois le commentaire visant à la modération est pris en compte.</w:t>
            </w:r>
          </w:p>
          <w:p w14:paraId="09638698" w14:textId="77777777" w:rsidR="008A1045" w:rsidRDefault="008A1045" w:rsidP="00DB776A">
            <w:pPr>
              <w:tabs>
                <w:tab w:val="left" w:pos="6282"/>
              </w:tabs>
              <w:rPr>
                <w:rFonts w:ascii="Calibri" w:eastAsia="Calibri" w:hAnsi="Calibri" w:cs="Times New Roman"/>
                <w:lang w:val="fr-FR"/>
              </w:rPr>
            </w:pPr>
            <w:r w:rsidRPr="002506D7">
              <w:rPr>
                <w:rFonts w:ascii="Calibri" w:eastAsia="Calibri" w:hAnsi="Calibri" w:cs="Times New Roman"/>
                <w:lang w:val="fr-FR"/>
              </w:rPr>
              <w:t xml:space="preserve">La correction sur la construction de la </w:t>
            </w:r>
            <w:proofErr w:type="spellStart"/>
            <w:r w:rsidRPr="002506D7">
              <w:rPr>
                <w:rFonts w:ascii="Calibri" w:eastAsia="Calibri" w:hAnsi="Calibri" w:cs="Times New Roman"/>
                <w:lang w:val="fr-FR"/>
              </w:rPr>
              <w:t>ToC</w:t>
            </w:r>
            <w:proofErr w:type="spellEnd"/>
            <w:r w:rsidRPr="002506D7">
              <w:rPr>
                <w:rFonts w:ascii="Calibri" w:eastAsia="Calibri" w:hAnsi="Calibri" w:cs="Times New Roman"/>
                <w:lang w:val="fr-FR"/>
              </w:rPr>
              <w:t xml:space="preserve"> est faite dans le rapport.  </w:t>
            </w:r>
          </w:p>
          <w:p w14:paraId="4A2F3CB3"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 xml:space="preserve">Pour l’articulation et la chronologie des activités, le consultant en a fait cas dans la construction de la </w:t>
            </w:r>
            <w:proofErr w:type="spellStart"/>
            <w:r>
              <w:rPr>
                <w:rFonts w:ascii="Calibri" w:eastAsia="Calibri" w:hAnsi="Calibri" w:cs="Times New Roman"/>
                <w:lang w:val="fr-FR"/>
              </w:rPr>
              <w:t>ToC</w:t>
            </w:r>
            <w:proofErr w:type="spellEnd"/>
            <w:r>
              <w:rPr>
                <w:rFonts w:ascii="Calibri" w:eastAsia="Calibri" w:hAnsi="Calibri" w:cs="Times New Roman"/>
                <w:lang w:val="fr-FR"/>
              </w:rPr>
              <w:t xml:space="preserve"> et dans l’annexe C du rapport de démarrage. Les échanges avec l’équipe du projet n’ont pas infirmé ce constat.</w:t>
            </w:r>
          </w:p>
          <w:p w14:paraId="113883CF" w14:textId="77777777" w:rsidR="008A1045" w:rsidRPr="003D18F2" w:rsidRDefault="008A1045" w:rsidP="00DB776A">
            <w:pPr>
              <w:tabs>
                <w:tab w:val="left" w:pos="6282"/>
              </w:tabs>
              <w:rPr>
                <w:rFonts w:ascii="Calibri" w:eastAsia="Calibri" w:hAnsi="Calibri" w:cs="Times New Roman"/>
                <w:lang w:val="fr-FR"/>
              </w:rPr>
            </w:pPr>
          </w:p>
        </w:tc>
      </w:tr>
      <w:tr w:rsidR="008A1045" w:rsidRPr="006455F8" w14:paraId="7E43A041" w14:textId="77777777" w:rsidTr="00DB776A">
        <w:tc>
          <w:tcPr>
            <w:tcW w:w="1696" w:type="dxa"/>
          </w:tcPr>
          <w:p w14:paraId="7431BD36" w14:textId="77777777" w:rsidR="008A1045" w:rsidRPr="003D18F2"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Paragraphe 9</w:t>
            </w:r>
          </w:p>
        </w:tc>
        <w:tc>
          <w:tcPr>
            <w:tcW w:w="3969" w:type="dxa"/>
          </w:tcPr>
          <w:p w14:paraId="3334C58B" w14:textId="77777777" w:rsidR="008A1045" w:rsidRDefault="008A1045" w:rsidP="00DB776A">
            <w:pPr>
              <w:tabs>
                <w:tab w:val="left" w:pos="6282"/>
              </w:tabs>
              <w:rPr>
                <w:rFonts w:ascii="Calibri" w:eastAsia="Calibri" w:hAnsi="Calibri" w:cs="Times New Roman"/>
                <w:lang w:val="fr-FR"/>
              </w:rPr>
            </w:pPr>
            <w:r w:rsidRPr="00806EAE">
              <w:rPr>
                <w:rFonts w:ascii="Calibri" w:eastAsia="Calibri" w:hAnsi="Calibri" w:cs="Times New Roman"/>
                <w:lang w:val="fr-FR"/>
              </w:rPr>
              <w:t>Ceci est une affirmation sans fondements, étant donné qu’on ne pourra pas inviter toutes les parties prenantes lors du PIF. Des représentants de divers groupes sociaux avaient été bien impliqués. Le consultant ne peut pas affirmer ceci après une semaine sur le terrain.</w:t>
            </w:r>
          </w:p>
          <w:p w14:paraId="0A8B21F8" w14:textId="77777777" w:rsidR="008A1045" w:rsidRPr="003D18F2" w:rsidRDefault="008A1045" w:rsidP="00DB776A">
            <w:pPr>
              <w:tabs>
                <w:tab w:val="left" w:pos="6282"/>
              </w:tabs>
              <w:rPr>
                <w:rFonts w:ascii="Calibri" w:eastAsia="Calibri" w:hAnsi="Calibri" w:cs="Times New Roman"/>
                <w:lang w:val="fr-FR"/>
              </w:rPr>
            </w:pPr>
            <w:r w:rsidRPr="00806EAE">
              <w:rPr>
                <w:rFonts w:ascii="Calibri" w:eastAsia="Calibri" w:hAnsi="Calibri" w:cs="Times New Roman"/>
                <w:lang w:val="fr-FR"/>
              </w:rPr>
              <w:t xml:space="preserve">A reformuler ou à enlever  </w:t>
            </w:r>
          </w:p>
        </w:tc>
        <w:tc>
          <w:tcPr>
            <w:tcW w:w="3685" w:type="dxa"/>
          </w:tcPr>
          <w:p w14:paraId="16A2CA9D" w14:textId="77777777" w:rsidR="008A1045" w:rsidRPr="003D18F2"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Il s’agit des parties prenantes locales au niveau provincial. La formulation du projet n’a pas impliqué le niveau provincial mais seulement le niveau central en raison des limites budgétaires du projet. Le texte est reformulé dans ce sens.</w:t>
            </w:r>
          </w:p>
        </w:tc>
      </w:tr>
      <w:tr w:rsidR="008A1045" w:rsidRPr="00C067F3" w14:paraId="4EC9DB19" w14:textId="77777777" w:rsidTr="00DB776A">
        <w:tc>
          <w:tcPr>
            <w:tcW w:w="1696" w:type="dxa"/>
          </w:tcPr>
          <w:p w14:paraId="0367D8CD" w14:textId="77777777" w:rsidR="008A1045" w:rsidRPr="003D18F2"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lastRenderedPageBreak/>
              <w:t>Paragraphe 9</w:t>
            </w:r>
          </w:p>
        </w:tc>
        <w:tc>
          <w:tcPr>
            <w:tcW w:w="3969" w:type="dxa"/>
          </w:tcPr>
          <w:p w14:paraId="41F4D543" w14:textId="77777777" w:rsidR="008A1045" w:rsidRPr="003D18F2"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A</w:t>
            </w:r>
            <w:r w:rsidRPr="009E7EE8">
              <w:rPr>
                <w:rFonts w:ascii="Calibri" w:eastAsia="Calibri" w:hAnsi="Calibri" w:cs="Times New Roman"/>
                <w:lang w:val="fr-FR"/>
              </w:rPr>
              <w:t>-t-on besoin d’évaluer les capacités des agences d’exécution dans quel domaine exactement sinon c’est vague</w:t>
            </w:r>
          </w:p>
        </w:tc>
        <w:tc>
          <w:tcPr>
            <w:tcW w:w="3685" w:type="dxa"/>
          </w:tcPr>
          <w:p w14:paraId="68A64C4B" w14:textId="77777777" w:rsidR="008A1045" w:rsidRPr="003D18F2"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L’évaluation préalable des capacités de l’agence d’exécution d’un projet est un impératif, car les performances de la mise en œuvre du projet dépendent largement des capacités de l’agence d’exécution (management, gestion technique et institutionnelle, gestion financière, etc.). En confiant l’exécution du projet à l’ONG AASD, le MEDD devrait préalablement s’assurer que les capacités requises seraient en place. Cela passe par une évaluation des capacités de l’ONG AASD ainsi que de celles de l’équipe du projet.</w:t>
            </w:r>
          </w:p>
        </w:tc>
      </w:tr>
      <w:tr w:rsidR="008A1045" w:rsidRPr="00C067F3" w14:paraId="0EC117D3" w14:textId="77777777" w:rsidTr="00DB776A">
        <w:tc>
          <w:tcPr>
            <w:tcW w:w="1696" w:type="dxa"/>
          </w:tcPr>
          <w:p w14:paraId="30E71F9B" w14:textId="77777777" w:rsidR="008A1045" w:rsidRPr="003D18F2"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Paragraphe 9</w:t>
            </w:r>
          </w:p>
        </w:tc>
        <w:tc>
          <w:tcPr>
            <w:tcW w:w="3969" w:type="dxa"/>
          </w:tcPr>
          <w:p w14:paraId="2DB448C3" w14:textId="77777777" w:rsidR="008A1045" w:rsidRPr="00E01672" w:rsidRDefault="008A1045" w:rsidP="00DB776A">
            <w:pPr>
              <w:tabs>
                <w:tab w:val="left" w:pos="6282"/>
              </w:tabs>
              <w:rPr>
                <w:rFonts w:ascii="Calibri" w:eastAsia="Calibri" w:hAnsi="Calibri" w:cs="Times New Roman"/>
                <w:lang w:val="fr-FR"/>
              </w:rPr>
            </w:pPr>
            <w:r w:rsidRPr="00E01672">
              <w:rPr>
                <w:rFonts w:ascii="Calibri" w:eastAsia="Calibri" w:hAnsi="Calibri" w:cs="Times New Roman"/>
                <w:lang w:val="fr-FR"/>
              </w:rPr>
              <w:t>Ceci est une affirmation que le GEF a approuvé un projet insatisfaisant (voir processus de montage et d’approbation des projets FEM)</w:t>
            </w:r>
          </w:p>
          <w:p w14:paraId="7858374E" w14:textId="77777777" w:rsidR="008A1045" w:rsidRPr="003D18F2" w:rsidRDefault="008A1045" w:rsidP="00DB776A">
            <w:pPr>
              <w:tabs>
                <w:tab w:val="left" w:pos="6282"/>
              </w:tabs>
              <w:rPr>
                <w:rFonts w:ascii="Calibri" w:eastAsia="Calibri" w:hAnsi="Calibri" w:cs="Times New Roman"/>
                <w:lang w:val="fr-FR"/>
              </w:rPr>
            </w:pPr>
          </w:p>
        </w:tc>
        <w:tc>
          <w:tcPr>
            <w:tcW w:w="3685" w:type="dxa"/>
          </w:tcPr>
          <w:p w14:paraId="6B4E9CB3"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Il ne s’agit pas de remettre en cause le processus de montage et d’approbation des projets FEM. C’est l’analyse de la conception du projet qui a révélé des faiblesses et insuffisances. Sinon, pourquoi il est demandé d’évaluer la conception du projet, si d’office le résultat de cette l’évaluation est invariablement positive ?</w:t>
            </w:r>
          </w:p>
          <w:p w14:paraId="41DE787C" w14:textId="77777777" w:rsidR="008A1045" w:rsidRPr="003D18F2" w:rsidRDefault="008A1045" w:rsidP="00DB776A">
            <w:pPr>
              <w:tabs>
                <w:tab w:val="left" w:pos="6282"/>
              </w:tabs>
              <w:rPr>
                <w:rFonts w:ascii="Calibri" w:eastAsia="Calibri" w:hAnsi="Calibri" w:cs="Times New Roman"/>
                <w:lang w:val="fr-FR"/>
              </w:rPr>
            </w:pPr>
            <w:r w:rsidRPr="003406BB">
              <w:rPr>
                <w:rFonts w:ascii="Calibri" w:eastAsia="Calibri" w:hAnsi="Calibri" w:cs="Times New Roman"/>
                <w:lang w:val="fr-FR"/>
              </w:rPr>
              <w:t xml:space="preserve">Les arrangements de mise en œuvre insuffisants et inadaptés concernent l’absence dans le </w:t>
            </w:r>
            <w:proofErr w:type="spellStart"/>
            <w:r w:rsidRPr="003406BB">
              <w:rPr>
                <w:rFonts w:ascii="Calibri" w:eastAsia="Calibri" w:hAnsi="Calibri" w:cs="Times New Roman"/>
                <w:lang w:val="fr-FR"/>
              </w:rPr>
              <w:t>ProDoc</w:t>
            </w:r>
            <w:proofErr w:type="spellEnd"/>
            <w:r w:rsidRPr="003406BB">
              <w:rPr>
                <w:rFonts w:ascii="Calibri" w:eastAsia="Calibri" w:hAnsi="Calibri" w:cs="Times New Roman"/>
                <w:lang w:val="fr-FR"/>
              </w:rPr>
              <w:t xml:space="preserve"> d</w:t>
            </w:r>
            <w:r>
              <w:rPr>
                <w:rFonts w:ascii="Calibri" w:eastAsia="Calibri" w:hAnsi="Calibri" w:cs="Times New Roman"/>
                <w:lang w:val="fr-FR"/>
              </w:rPr>
              <w:t>e l’exigence d’</w:t>
            </w:r>
            <w:r w:rsidRPr="003406BB">
              <w:rPr>
                <w:rFonts w:ascii="Calibri" w:eastAsia="Calibri" w:hAnsi="Calibri" w:cs="Times New Roman"/>
                <w:lang w:val="fr-FR"/>
              </w:rPr>
              <w:t>un contrat/accord/</w:t>
            </w:r>
            <w:proofErr w:type="spellStart"/>
            <w:r w:rsidRPr="003406BB">
              <w:rPr>
                <w:rFonts w:ascii="Calibri" w:eastAsia="Calibri" w:hAnsi="Calibri" w:cs="Times New Roman"/>
                <w:lang w:val="fr-FR"/>
              </w:rPr>
              <w:t>MoU</w:t>
            </w:r>
            <w:proofErr w:type="spellEnd"/>
            <w:r w:rsidRPr="003406BB">
              <w:rPr>
                <w:rFonts w:ascii="Calibri" w:eastAsia="Calibri" w:hAnsi="Calibri" w:cs="Times New Roman"/>
                <w:lang w:val="fr-FR"/>
              </w:rPr>
              <w:t xml:space="preserve"> entre le MEDD et l’ONG AASD.</w:t>
            </w:r>
          </w:p>
        </w:tc>
      </w:tr>
      <w:tr w:rsidR="008A1045" w:rsidRPr="008D7148" w14:paraId="458E646A" w14:textId="77777777" w:rsidTr="00DB776A">
        <w:tc>
          <w:tcPr>
            <w:tcW w:w="1696" w:type="dxa"/>
          </w:tcPr>
          <w:p w14:paraId="20BBA6E9" w14:textId="77777777" w:rsidR="008A1045" w:rsidRPr="003D18F2"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Paragraphe 13</w:t>
            </w:r>
          </w:p>
        </w:tc>
        <w:tc>
          <w:tcPr>
            <w:tcW w:w="3969" w:type="dxa"/>
          </w:tcPr>
          <w:p w14:paraId="59FF0765" w14:textId="77777777" w:rsidR="008A1045" w:rsidRPr="003D18F2" w:rsidRDefault="008A1045" w:rsidP="00DB776A">
            <w:pPr>
              <w:tabs>
                <w:tab w:val="left" w:pos="6282"/>
              </w:tabs>
              <w:rPr>
                <w:rFonts w:ascii="Calibri" w:eastAsia="Calibri" w:hAnsi="Calibri" w:cs="Times New Roman"/>
                <w:lang w:val="fr-FR"/>
              </w:rPr>
            </w:pPr>
            <w:r w:rsidRPr="003406BB">
              <w:rPr>
                <w:rFonts w:ascii="Calibri" w:eastAsia="Calibri" w:hAnsi="Calibri" w:cs="Times New Roman"/>
                <w:lang w:val="fr-FR"/>
              </w:rPr>
              <w:t>Je ne sais pas en quoi les procédures du PNUE au démarrage auraient affecté la gestion financière, de telle sorte que celle-ci aussi serait jugée modérément satisfaisante. Au début il y a des formulaires à comprendre et cela avait pris qlq temps pour s’en accommoder. La formation à Lomé n’est pas programmée dans la mise en œuvre du projet comme telle c’est plutôt le rapportage.</w:t>
            </w:r>
          </w:p>
        </w:tc>
        <w:tc>
          <w:tcPr>
            <w:tcW w:w="3685" w:type="dxa"/>
          </w:tcPr>
          <w:p w14:paraId="27CB83DC" w14:textId="77777777" w:rsidR="008A1045" w:rsidRPr="003D18F2"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 xml:space="preserve">L’équipe du projet a rencontré des difficultés au début du projet parce qu’elle n’était pas familière avec les politiques et procédures financières du PNUE (formats des rapports) (voir paragraphe 181). Mais cet aspect (respect des politiques et procédures de gestion financière du PNUE) est jugé satisfaisant, et ce n’est pas seulement cet aspect qui est évalué dans la gestion financière. Il faut voir l’évaluation des autres aspects de la gestion financière (voir 4.5.1, 4.5.2, </w:t>
            </w:r>
            <w:r>
              <w:rPr>
                <w:rFonts w:ascii="Calibri" w:eastAsia="Calibri" w:hAnsi="Calibri" w:cs="Times New Roman"/>
                <w:lang w:val="fr-FR"/>
              </w:rPr>
              <w:lastRenderedPageBreak/>
              <w:t>4.5.3). La correction est faite dans les paragraphes concernés.</w:t>
            </w:r>
          </w:p>
        </w:tc>
      </w:tr>
      <w:tr w:rsidR="008A1045" w:rsidRPr="00C067F3" w14:paraId="2AF37542" w14:textId="77777777" w:rsidTr="00DB776A">
        <w:tc>
          <w:tcPr>
            <w:tcW w:w="1696" w:type="dxa"/>
          </w:tcPr>
          <w:p w14:paraId="02AF1A04" w14:textId="77777777" w:rsidR="008A1045" w:rsidRPr="003D18F2"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Paragraphe 18</w:t>
            </w:r>
          </w:p>
        </w:tc>
        <w:tc>
          <w:tcPr>
            <w:tcW w:w="3969" w:type="dxa"/>
          </w:tcPr>
          <w:p w14:paraId="1285C753" w14:textId="77777777" w:rsidR="008A1045" w:rsidRPr="003D18F2" w:rsidRDefault="008A1045" w:rsidP="00DB776A">
            <w:pPr>
              <w:tabs>
                <w:tab w:val="left" w:pos="6282"/>
              </w:tabs>
              <w:rPr>
                <w:rFonts w:ascii="Calibri" w:eastAsia="Calibri" w:hAnsi="Calibri" w:cs="Times New Roman"/>
                <w:lang w:val="fr-FR"/>
              </w:rPr>
            </w:pPr>
            <w:r w:rsidRPr="00D35EAF">
              <w:rPr>
                <w:rFonts w:ascii="Calibri" w:eastAsia="Calibri" w:hAnsi="Calibri" w:cs="Times New Roman"/>
                <w:lang w:val="fr-FR"/>
              </w:rPr>
              <w:t>Est-ce que ceci ne constitue pas une force, étant donné qu'une étude du genre avait été recommandé et pourra prendre en compte cet aspect du genre. Au lieu de parler des droit</w:t>
            </w:r>
            <w:r>
              <w:rPr>
                <w:rFonts w:ascii="Calibri" w:eastAsia="Calibri" w:hAnsi="Calibri" w:cs="Times New Roman"/>
                <w:lang w:val="fr-FR"/>
              </w:rPr>
              <w:t>s</w:t>
            </w:r>
            <w:r w:rsidRPr="00D35EAF">
              <w:rPr>
                <w:rFonts w:ascii="Calibri" w:eastAsia="Calibri" w:hAnsi="Calibri" w:cs="Times New Roman"/>
                <w:lang w:val="fr-FR"/>
              </w:rPr>
              <w:t xml:space="preserve"> de l'homme, il aurait été préférable de droit des communautés sur le savoir traditionnel et sur les ressources génétiques dont ils sont les détendeurs</w:t>
            </w:r>
          </w:p>
        </w:tc>
        <w:tc>
          <w:tcPr>
            <w:tcW w:w="3685" w:type="dxa"/>
          </w:tcPr>
          <w:p w14:paraId="313C73A7" w14:textId="77777777" w:rsidR="008A1045" w:rsidRPr="008753A1"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 xml:space="preserve">La question du genre est un aspect des droits de l’homme qu’il ne faut pas réduire à la simple question du genre. </w:t>
            </w:r>
          </w:p>
          <w:p w14:paraId="772D967F" w14:textId="77777777" w:rsidR="008A1045" w:rsidRPr="003D18F2"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Les considérations de l’approche fondée sur les droits de l’homme et d’intégration de la dimension genre ne sont pas suffisamment explicites dans la conception du projet. Les inégalités, les pratiques discriminatoires et la distribution inéquitable du pouvoir ne sont pas adressés de façon appropriée dans le cadre du projet dans lequel le partage juste et équitable des avantages est une question centrale.</w:t>
            </w:r>
          </w:p>
        </w:tc>
      </w:tr>
      <w:tr w:rsidR="008A1045" w:rsidRPr="00C067F3" w14:paraId="6926783F" w14:textId="77777777" w:rsidTr="00DB776A">
        <w:tc>
          <w:tcPr>
            <w:tcW w:w="1696" w:type="dxa"/>
          </w:tcPr>
          <w:p w14:paraId="58E626D6" w14:textId="77777777" w:rsidR="008A1045" w:rsidRPr="003D18F2"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Paragraphe 22</w:t>
            </w:r>
          </w:p>
        </w:tc>
        <w:tc>
          <w:tcPr>
            <w:tcW w:w="3969" w:type="dxa"/>
          </w:tcPr>
          <w:p w14:paraId="106CD2FC" w14:textId="77777777" w:rsidR="008A1045" w:rsidRPr="0025492E" w:rsidRDefault="008A1045" w:rsidP="00DB776A">
            <w:pPr>
              <w:tabs>
                <w:tab w:val="left" w:pos="6282"/>
              </w:tabs>
              <w:rPr>
                <w:rFonts w:ascii="Calibri" w:eastAsia="Calibri" w:hAnsi="Calibri" w:cs="Times New Roman"/>
                <w:lang w:val="fr-FR"/>
              </w:rPr>
            </w:pPr>
            <w:r w:rsidRPr="0025492E">
              <w:rPr>
                <w:rFonts w:ascii="Calibri" w:eastAsia="Calibri" w:hAnsi="Calibri" w:cs="Times New Roman"/>
                <w:lang w:val="fr-FR"/>
              </w:rPr>
              <w:t>Quel est le niveau de réalisation des produits.</w:t>
            </w:r>
          </w:p>
          <w:p w14:paraId="39E6CEF6" w14:textId="77777777" w:rsidR="008A1045" w:rsidRPr="003D18F2" w:rsidRDefault="008A1045" w:rsidP="00DB776A">
            <w:pPr>
              <w:tabs>
                <w:tab w:val="left" w:pos="6282"/>
              </w:tabs>
              <w:rPr>
                <w:rFonts w:ascii="Calibri" w:eastAsia="Calibri" w:hAnsi="Calibri" w:cs="Times New Roman"/>
                <w:lang w:val="fr-FR"/>
              </w:rPr>
            </w:pPr>
            <w:r w:rsidRPr="0025492E">
              <w:rPr>
                <w:rFonts w:ascii="Calibri" w:eastAsia="Calibri" w:hAnsi="Calibri" w:cs="Times New Roman"/>
                <w:lang w:val="fr-FR"/>
              </w:rPr>
              <w:t>Insuffisant c'est va</w:t>
            </w:r>
            <w:r>
              <w:rPr>
                <w:rFonts w:ascii="Calibri" w:eastAsia="Calibri" w:hAnsi="Calibri" w:cs="Times New Roman"/>
                <w:lang w:val="fr-FR"/>
              </w:rPr>
              <w:t>g</w:t>
            </w:r>
            <w:r w:rsidRPr="0025492E">
              <w:rPr>
                <w:rFonts w:ascii="Calibri" w:eastAsia="Calibri" w:hAnsi="Calibri" w:cs="Times New Roman"/>
                <w:lang w:val="fr-FR"/>
              </w:rPr>
              <w:t>ue, quel est le % ?</w:t>
            </w:r>
          </w:p>
        </w:tc>
        <w:tc>
          <w:tcPr>
            <w:tcW w:w="3685" w:type="dxa"/>
          </w:tcPr>
          <w:p w14:paraId="669E7CCB" w14:textId="77777777" w:rsidR="008A1045" w:rsidRPr="003D18F2"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 xml:space="preserve">Selon l’équipe du projet et les rapports consultés, la quasi-totalité des produits sont validés mais ne sont pas encore soumis à l’adoption par les autorités compétentes (paragraphe 169). </w:t>
            </w:r>
            <w:r w:rsidRPr="00357B4E">
              <w:rPr>
                <w:rFonts w:ascii="Calibri" w:eastAsia="Calibri" w:hAnsi="Calibri" w:cs="Times New Roman"/>
                <w:lang w:val="fr-FR"/>
              </w:rPr>
              <w:t>L</w:t>
            </w:r>
            <w:r>
              <w:rPr>
                <w:rFonts w:ascii="Calibri" w:eastAsia="Calibri" w:hAnsi="Calibri" w:cs="Times New Roman"/>
                <w:lang w:val="fr-FR"/>
              </w:rPr>
              <w:t xml:space="preserve">e Coordonnateur </w:t>
            </w:r>
            <w:r w:rsidRPr="00357B4E">
              <w:rPr>
                <w:rFonts w:ascii="Calibri" w:eastAsia="Calibri" w:hAnsi="Calibri" w:cs="Times New Roman"/>
                <w:lang w:val="fr-FR"/>
              </w:rPr>
              <w:t xml:space="preserve">du projet n’a pas </w:t>
            </w:r>
            <w:r>
              <w:rPr>
                <w:rFonts w:ascii="Calibri" w:eastAsia="Calibri" w:hAnsi="Calibri" w:cs="Times New Roman"/>
                <w:lang w:val="fr-FR"/>
              </w:rPr>
              <w:t>mis à la disposition du consultant l</w:t>
            </w:r>
            <w:r w:rsidRPr="00357B4E">
              <w:rPr>
                <w:rFonts w:ascii="Calibri" w:eastAsia="Calibri" w:hAnsi="Calibri" w:cs="Times New Roman"/>
                <w:lang w:val="fr-FR"/>
              </w:rPr>
              <w:t xml:space="preserve">es produits </w:t>
            </w:r>
            <w:r>
              <w:rPr>
                <w:rFonts w:ascii="Calibri" w:eastAsia="Calibri" w:hAnsi="Calibri" w:cs="Times New Roman"/>
                <w:lang w:val="fr-FR"/>
              </w:rPr>
              <w:t>validés,</w:t>
            </w:r>
            <w:r w:rsidRPr="00357B4E">
              <w:rPr>
                <w:rFonts w:ascii="Calibri" w:eastAsia="Calibri" w:hAnsi="Calibri" w:cs="Times New Roman"/>
                <w:lang w:val="fr-FR"/>
              </w:rPr>
              <w:t xml:space="preserve"> et n’a pas voulu donner les raisons de ce blo</w:t>
            </w:r>
            <w:r>
              <w:rPr>
                <w:rFonts w:ascii="Calibri" w:eastAsia="Calibri" w:hAnsi="Calibri" w:cs="Times New Roman"/>
                <w:lang w:val="fr-FR"/>
              </w:rPr>
              <w:t>c</w:t>
            </w:r>
            <w:r w:rsidRPr="00357B4E">
              <w:rPr>
                <w:rFonts w:ascii="Calibri" w:eastAsia="Calibri" w:hAnsi="Calibri" w:cs="Times New Roman"/>
                <w:lang w:val="fr-FR"/>
              </w:rPr>
              <w:t>age</w:t>
            </w:r>
            <w:r>
              <w:rPr>
                <w:rFonts w:ascii="Calibri" w:eastAsia="Calibri" w:hAnsi="Calibri" w:cs="Times New Roman"/>
                <w:lang w:val="fr-FR"/>
              </w:rPr>
              <w:t>, ce qui aurait permis au consultant d’être moins vague.</w:t>
            </w:r>
            <w:r w:rsidRPr="00357B4E">
              <w:rPr>
                <w:rFonts w:ascii="Calibri" w:eastAsia="Calibri" w:hAnsi="Calibri" w:cs="Times New Roman"/>
                <w:lang w:val="fr-FR"/>
              </w:rPr>
              <w:t xml:space="preserve"> </w:t>
            </w:r>
            <w:r>
              <w:rPr>
                <w:rFonts w:ascii="Calibri" w:eastAsia="Calibri" w:hAnsi="Calibri" w:cs="Times New Roman"/>
                <w:lang w:val="fr-FR"/>
              </w:rPr>
              <w:t xml:space="preserve">Au sens du projet, ces produits ne sont pas disponibles car ils ne sont pas utilisables en l’état (voir paragraphes 148, 154, 160). </w:t>
            </w:r>
          </w:p>
        </w:tc>
      </w:tr>
      <w:tr w:rsidR="008A1045" w:rsidRPr="00C067F3" w14:paraId="253F603B" w14:textId="77777777" w:rsidTr="00DB776A">
        <w:tc>
          <w:tcPr>
            <w:tcW w:w="1696" w:type="dxa"/>
            <w:shd w:val="clear" w:color="auto" w:fill="auto"/>
          </w:tcPr>
          <w:p w14:paraId="03DFF670" w14:textId="77777777" w:rsidR="008A1045" w:rsidRPr="00873B68" w:rsidRDefault="008A1045" w:rsidP="00DB776A">
            <w:pPr>
              <w:tabs>
                <w:tab w:val="left" w:pos="6282"/>
              </w:tabs>
              <w:rPr>
                <w:rFonts w:ascii="Calibri" w:eastAsia="Calibri" w:hAnsi="Calibri" w:cs="Times New Roman"/>
                <w:lang w:val="fr-FR"/>
              </w:rPr>
            </w:pPr>
            <w:r w:rsidRPr="00873B68">
              <w:rPr>
                <w:rFonts w:ascii="Calibri" w:eastAsia="Calibri" w:hAnsi="Calibri" w:cs="Times New Roman"/>
                <w:lang w:val="fr-FR"/>
              </w:rPr>
              <w:t>Paragraphe 24</w:t>
            </w:r>
          </w:p>
        </w:tc>
        <w:tc>
          <w:tcPr>
            <w:tcW w:w="3969" w:type="dxa"/>
            <w:shd w:val="clear" w:color="auto" w:fill="auto"/>
          </w:tcPr>
          <w:p w14:paraId="41FDC93B" w14:textId="77777777" w:rsidR="008A1045" w:rsidRPr="00873B68" w:rsidRDefault="008A1045" w:rsidP="00DB776A">
            <w:pPr>
              <w:tabs>
                <w:tab w:val="left" w:pos="6282"/>
              </w:tabs>
              <w:rPr>
                <w:rFonts w:ascii="Calibri" w:eastAsia="Calibri" w:hAnsi="Calibri" w:cs="Times New Roman"/>
                <w:lang w:val="fr-FR"/>
              </w:rPr>
            </w:pPr>
            <w:r w:rsidRPr="00873B68">
              <w:rPr>
                <w:rFonts w:ascii="Calibri" w:eastAsia="Calibri" w:hAnsi="Calibri" w:cs="Times New Roman"/>
                <w:lang w:val="fr-FR"/>
              </w:rPr>
              <w:t>Le manque de clarté et de transparence des arrangements de mise en œuvre du projet (relation MEDD – AASD), la faible consultation des peuples autochtones et communautés locales (PACL)</w:t>
            </w:r>
          </w:p>
          <w:p w14:paraId="401DAC28" w14:textId="77777777" w:rsidR="008A1045" w:rsidRPr="00873B68" w:rsidRDefault="008A1045" w:rsidP="00DB776A">
            <w:pPr>
              <w:tabs>
                <w:tab w:val="left" w:pos="6282"/>
              </w:tabs>
              <w:rPr>
                <w:rFonts w:ascii="Calibri" w:eastAsia="Calibri" w:hAnsi="Calibri" w:cs="Times New Roman"/>
                <w:lang w:val="fr-FR"/>
              </w:rPr>
            </w:pPr>
            <w:r w:rsidRPr="00873B68">
              <w:rPr>
                <w:rFonts w:ascii="Calibri" w:eastAsia="Calibri" w:hAnsi="Calibri" w:cs="Times New Roman"/>
                <w:lang w:val="fr-FR"/>
              </w:rPr>
              <w:t>Une déclaration qui n’est pas correcte. Les responsabilités sont clairement partagées et les parties prenantes cités ont toujours été consultées lors des diverses activités</w:t>
            </w:r>
          </w:p>
          <w:p w14:paraId="4D625E8F" w14:textId="77777777" w:rsidR="008A1045" w:rsidRPr="00873B68" w:rsidRDefault="008A1045" w:rsidP="00DB776A">
            <w:pPr>
              <w:tabs>
                <w:tab w:val="left" w:pos="6282"/>
              </w:tabs>
              <w:rPr>
                <w:rFonts w:ascii="Calibri" w:eastAsia="Calibri" w:hAnsi="Calibri" w:cs="Times New Roman"/>
                <w:lang w:val="fr-FR"/>
              </w:rPr>
            </w:pPr>
          </w:p>
          <w:p w14:paraId="51D28098" w14:textId="77777777" w:rsidR="008A1045" w:rsidRPr="00873B68" w:rsidRDefault="008A1045" w:rsidP="00DB776A">
            <w:pPr>
              <w:tabs>
                <w:tab w:val="left" w:pos="6282"/>
              </w:tabs>
              <w:rPr>
                <w:rFonts w:ascii="Calibri" w:eastAsia="Calibri" w:hAnsi="Calibri" w:cs="Times New Roman"/>
                <w:lang w:val="fr-FR"/>
              </w:rPr>
            </w:pPr>
            <w:r w:rsidRPr="00873B68">
              <w:rPr>
                <w:rFonts w:ascii="Calibri" w:eastAsia="Calibri" w:hAnsi="Calibri" w:cs="Times New Roman"/>
                <w:lang w:val="fr-FR"/>
              </w:rPr>
              <w:t xml:space="preserve">Bien impliquée, </w:t>
            </w:r>
          </w:p>
          <w:p w14:paraId="139C2F99" w14:textId="77777777" w:rsidR="008A1045" w:rsidRPr="00873B68" w:rsidRDefault="008A1045" w:rsidP="00DB776A">
            <w:pPr>
              <w:tabs>
                <w:tab w:val="left" w:pos="6282"/>
              </w:tabs>
              <w:rPr>
                <w:rFonts w:ascii="Calibri" w:eastAsia="Calibri" w:hAnsi="Calibri" w:cs="Times New Roman"/>
                <w:lang w:val="fr-FR"/>
              </w:rPr>
            </w:pPr>
            <w:r w:rsidRPr="00873B68">
              <w:rPr>
                <w:rFonts w:ascii="Calibri" w:eastAsia="Calibri" w:hAnsi="Calibri" w:cs="Times New Roman"/>
                <w:lang w:val="fr-FR"/>
              </w:rPr>
              <w:lastRenderedPageBreak/>
              <w:t>Enquête menée au Kongo Central sur le genre pour s’assurer de la prise en compte</w:t>
            </w:r>
          </w:p>
        </w:tc>
        <w:tc>
          <w:tcPr>
            <w:tcW w:w="3685" w:type="dxa"/>
            <w:shd w:val="clear" w:color="auto" w:fill="auto"/>
          </w:tcPr>
          <w:p w14:paraId="69DAB508" w14:textId="77777777" w:rsidR="008A1045" w:rsidRPr="00873B68" w:rsidRDefault="008A1045" w:rsidP="00DB776A">
            <w:pPr>
              <w:tabs>
                <w:tab w:val="left" w:pos="6282"/>
              </w:tabs>
              <w:rPr>
                <w:rFonts w:ascii="Calibri" w:eastAsia="Calibri" w:hAnsi="Calibri" w:cs="Times New Roman"/>
                <w:lang w:val="fr-FR"/>
              </w:rPr>
            </w:pPr>
            <w:r w:rsidRPr="00873B68">
              <w:rPr>
                <w:rFonts w:ascii="Calibri" w:eastAsia="Calibri" w:hAnsi="Calibri" w:cs="Times New Roman"/>
                <w:lang w:val="fr-FR"/>
              </w:rPr>
              <w:lastRenderedPageBreak/>
              <w:t xml:space="preserve">Les parties prenantes citées, en l’occurrence les PACL (leurs représentants) ont été peu ou pas consultées pour la conception du projet. La conception du projet s’est limitée au niveau central, et cela a été confirmé par l’équipe du projet. S’agissant de la mise en œuvre, l’implication des PACL, des groupes de personnes vulnérables et marginalisées s’est faite à travers les OSC qui les représentaient au niveau </w:t>
            </w:r>
            <w:r w:rsidRPr="00873B68">
              <w:rPr>
                <w:rFonts w:ascii="Calibri" w:eastAsia="Calibri" w:hAnsi="Calibri" w:cs="Times New Roman"/>
                <w:lang w:val="fr-FR"/>
              </w:rPr>
              <w:lastRenderedPageBreak/>
              <w:t xml:space="preserve">central. Ces derniers à leur tour n’ont pas porté les messages à leurs mandants qui sont les premiers acteurs de terrain à la base. Par ailleurs, les acteurs de la société civile n’ont pas véritablement joué leur rôle ; ils ont juste été impliqués dans les activités du projet (invitation à participer aux ateliers). Ils n’ont pas été responsabilisés pour exécuter certains volets du projet. </w:t>
            </w:r>
          </w:p>
          <w:p w14:paraId="065FD372" w14:textId="77777777" w:rsidR="008A1045" w:rsidRPr="00873B68" w:rsidRDefault="008A1045" w:rsidP="00DB776A">
            <w:pPr>
              <w:tabs>
                <w:tab w:val="left" w:pos="6282"/>
              </w:tabs>
              <w:rPr>
                <w:rFonts w:ascii="Calibri" w:eastAsia="Calibri" w:hAnsi="Calibri" w:cs="Times New Roman"/>
                <w:lang w:val="fr-FR"/>
              </w:rPr>
            </w:pPr>
            <w:r w:rsidRPr="00873B68">
              <w:rPr>
                <w:rFonts w:ascii="Calibri" w:eastAsia="Calibri" w:hAnsi="Calibri" w:cs="Times New Roman"/>
                <w:lang w:val="fr-FR"/>
              </w:rPr>
              <w:t xml:space="preserve">Ce constat est ressorti dans les entretiens avec le groupe des ONG et OSC représentants les PACL. </w:t>
            </w:r>
          </w:p>
        </w:tc>
      </w:tr>
      <w:tr w:rsidR="008A1045" w:rsidRPr="00C067F3" w14:paraId="74538FB7" w14:textId="77777777" w:rsidTr="00DB776A">
        <w:tc>
          <w:tcPr>
            <w:tcW w:w="1696" w:type="dxa"/>
          </w:tcPr>
          <w:p w14:paraId="0B5B8A88" w14:textId="77777777" w:rsidR="008A1045" w:rsidRPr="003D18F2"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Paragraphe 30</w:t>
            </w:r>
          </w:p>
        </w:tc>
        <w:tc>
          <w:tcPr>
            <w:tcW w:w="3969" w:type="dxa"/>
          </w:tcPr>
          <w:p w14:paraId="51DE47BD" w14:textId="77777777" w:rsidR="008A1045" w:rsidRPr="003D18F2" w:rsidRDefault="008A1045" w:rsidP="00DB776A">
            <w:pPr>
              <w:tabs>
                <w:tab w:val="left" w:pos="6282"/>
              </w:tabs>
              <w:rPr>
                <w:rFonts w:ascii="Calibri" w:eastAsia="Calibri" w:hAnsi="Calibri" w:cs="Times New Roman"/>
                <w:lang w:val="fr-FR"/>
              </w:rPr>
            </w:pPr>
            <w:r w:rsidRPr="00FB1CD2">
              <w:rPr>
                <w:rFonts w:ascii="Calibri" w:eastAsia="Calibri" w:hAnsi="Calibri" w:cs="Times New Roman"/>
                <w:lang w:val="fr-FR"/>
              </w:rPr>
              <w:t>Clarifier, qu’est-ce que cela veut dire concrètement ?? et les consultants qui sont appelés à intervenir dans la mise en œuvre du projet pourquoi faire ?</w:t>
            </w:r>
          </w:p>
        </w:tc>
        <w:tc>
          <w:tcPr>
            <w:tcW w:w="3685" w:type="dxa"/>
          </w:tcPr>
          <w:p w14:paraId="577310AD" w14:textId="77777777" w:rsidR="008A1045" w:rsidRPr="003D18F2"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Les capacités des acteurs tels que l’ONG AASD en management, gestion et exécution du projet devraient être évaluées avant de lui confier l’exécution du projet (voir réponse du consultant au paragraphe 9 ci-dessous). Il en est de même pour certains consultants qui ont eu du mal à produire les livrables de qualité suffisante dans les délais requis (voir paragraphes 149, 150, 155, 165).</w:t>
            </w:r>
          </w:p>
        </w:tc>
      </w:tr>
      <w:tr w:rsidR="008A1045" w:rsidRPr="00C067F3" w14:paraId="6E0B50F5" w14:textId="77777777" w:rsidTr="00DB776A">
        <w:tc>
          <w:tcPr>
            <w:tcW w:w="1696" w:type="dxa"/>
          </w:tcPr>
          <w:p w14:paraId="44BD5BA3" w14:textId="77777777" w:rsidR="008A1045" w:rsidRPr="003D18F2"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Paragraphe 31</w:t>
            </w:r>
          </w:p>
        </w:tc>
        <w:tc>
          <w:tcPr>
            <w:tcW w:w="3969" w:type="dxa"/>
          </w:tcPr>
          <w:p w14:paraId="2F71554E" w14:textId="77777777" w:rsidR="008A1045" w:rsidRPr="003D18F2"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 xml:space="preserve">Leçon n°6 : </w:t>
            </w:r>
            <w:r w:rsidRPr="00770A45">
              <w:rPr>
                <w:rFonts w:ascii="Calibri" w:eastAsia="Calibri" w:hAnsi="Calibri" w:cs="Times New Roman"/>
                <w:lang w:val="fr-FR"/>
              </w:rPr>
              <w:t>Quel dispositif de gestion si le consultant avait dit dans son rapport que le PMU avait pu maitriser les procédures du PNU</w:t>
            </w:r>
          </w:p>
        </w:tc>
        <w:tc>
          <w:tcPr>
            <w:tcW w:w="3685" w:type="dxa"/>
          </w:tcPr>
          <w:p w14:paraId="29E26A0D" w14:textId="77777777" w:rsidR="008A1045" w:rsidRPr="003D18F2"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Le consultant ne parle pas des procédures du PNUE. Il s’agit ici de noter le lien entre la bonne conduite du projet et les arrangements de mise en œuvre du projet.</w:t>
            </w:r>
          </w:p>
        </w:tc>
      </w:tr>
      <w:tr w:rsidR="008A1045" w:rsidRPr="00C067F3" w14:paraId="4ED321D9" w14:textId="77777777" w:rsidTr="00DB776A">
        <w:tc>
          <w:tcPr>
            <w:tcW w:w="1696" w:type="dxa"/>
          </w:tcPr>
          <w:p w14:paraId="432DB7D9" w14:textId="77777777" w:rsidR="008A1045" w:rsidRPr="003D18F2"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Paragraphe 33</w:t>
            </w:r>
          </w:p>
        </w:tc>
        <w:tc>
          <w:tcPr>
            <w:tcW w:w="3969" w:type="dxa"/>
          </w:tcPr>
          <w:p w14:paraId="4BF2C896" w14:textId="77777777" w:rsidR="008A1045" w:rsidRPr="003D18F2"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 xml:space="preserve">Leçon n°8 : </w:t>
            </w:r>
            <w:r w:rsidRPr="0096505A">
              <w:rPr>
                <w:rFonts w:ascii="Calibri" w:eastAsia="Calibri" w:hAnsi="Calibri" w:cs="Times New Roman"/>
                <w:lang w:val="fr-FR"/>
              </w:rPr>
              <w:t>C’est une évidence pour le COPIL, ce n'est pas une leçon</w:t>
            </w:r>
          </w:p>
        </w:tc>
        <w:tc>
          <w:tcPr>
            <w:tcW w:w="3685" w:type="dxa"/>
          </w:tcPr>
          <w:p w14:paraId="3C060AA5" w14:textId="77777777" w:rsidR="008A1045" w:rsidRPr="003D18F2"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 xml:space="preserve">Cette évidence n’a pas été perçue par le projet qui s’est exécuté de juillet 2019 à janvier 2023 sans tenir une réunion du COPIL. C’est une leçon qui vaut la peine d’être tirée pour les projets futurs. </w:t>
            </w:r>
          </w:p>
        </w:tc>
      </w:tr>
      <w:tr w:rsidR="008A1045" w:rsidRPr="00C067F3" w14:paraId="6F46E6D3" w14:textId="77777777" w:rsidTr="00DB776A">
        <w:tc>
          <w:tcPr>
            <w:tcW w:w="1696" w:type="dxa"/>
          </w:tcPr>
          <w:p w14:paraId="14C66DBB" w14:textId="77777777" w:rsidR="008A1045" w:rsidRPr="003D18F2"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Paragraphe 40</w:t>
            </w:r>
          </w:p>
        </w:tc>
        <w:tc>
          <w:tcPr>
            <w:tcW w:w="3969" w:type="dxa"/>
          </w:tcPr>
          <w:p w14:paraId="1B6C67FE" w14:textId="77777777" w:rsidR="008A1045" w:rsidRPr="003D18F2"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Recommandation n°5 sur la base contractuelle de l’intervention de l’ONG AASD</w:t>
            </w:r>
          </w:p>
        </w:tc>
        <w:tc>
          <w:tcPr>
            <w:tcW w:w="3685" w:type="dxa"/>
          </w:tcPr>
          <w:p w14:paraId="28DE3292" w14:textId="77777777" w:rsidR="008A1045" w:rsidRPr="003D18F2"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 xml:space="preserve">C’est un constat qui a été fait par le consultant et mentionné dans le rapport de démarrage et dans la note sur les résultats préliminaires. C’est une bonne chose d’avoir exécuté cette recommandation avant la fin de la </w:t>
            </w:r>
            <w:r>
              <w:rPr>
                <w:rFonts w:ascii="Calibri" w:eastAsia="Calibri" w:hAnsi="Calibri" w:cs="Times New Roman"/>
                <w:lang w:val="fr-FR"/>
              </w:rPr>
              <w:lastRenderedPageBreak/>
              <w:t>revue. Elle reste cependant une recommandation du consultant face au constat établi.</w:t>
            </w:r>
          </w:p>
        </w:tc>
      </w:tr>
      <w:tr w:rsidR="008A1045" w:rsidRPr="00C067F3" w14:paraId="504190FC" w14:textId="77777777" w:rsidTr="00DB776A">
        <w:tc>
          <w:tcPr>
            <w:tcW w:w="1696" w:type="dxa"/>
          </w:tcPr>
          <w:p w14:paraId="0E121A0D" w14:textId="77777777" w:rsidR="008A1045" w:rsidRPr="003D18F2"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Paragraphe 46</w:t>
            </w:r>
          </w:p>
        </w:tc>
        <w:tc>
          <w:tcPr>
            <w:tcW w:w="3969" w:type="dxa"/>
          </w:tcPr>
          <w:p w14:paraId="677E1FB0" w14:textId="77777777" w:rsidR="008A1045" w:rsidRPr="003D18F2" w:rsidRDefault="008A1045" w:rsidP="00DB776A">
            <w:pPr>
              <w:tabs>
                <w:tab w:val="left" w:pos="6282"/>
              </w:tabs>
              <w:rPr>
                <w:rFonts w:ascii="Calibri" w:eastAsia="Calibri" w:hAnsi="Calibri" w:cs="Times New Roman"/>
                <w:lang w:val="fr-FR"/>
              </w:rPr>
            </w:pPr>
            <w:r w:rsidRPr="00B05FAA">
              <w:rPr>
                <w:lang w:val="fr-FR"/>
              </w:rPr>
              <w:t xml:space="preserve">Recommandation n° 11 </w:t>
            </w:r>
            <w:r>
              <w:rPr>
                <w:lang w:val="fr-FR"/>
              </w:rPr>
              <w:t xml:space="preserve">sur l’expérimentation du </w:t>
            </w:r>
            <w:r w:rsidRPr="00B05FAA">
              <w:rPr>
                <w:lang w:val="fr-FR"/>
              </w:rPr>
              <w:t>CPCC, des CCCA et du permis APA est ce que ces outils sont déjà</w:t>
            </w:r>
            <w:r>
              <w:rPr>
                <w:lang w:val="fr-FR"/>
              </w:rPr>
              <w:t xml:space="preserve"> </w:t>
            </w:r>
            <w:r w:rsidRPr="00B05FAA">
              <w:rPr>
                <w:lang w:val="fr-FR"/>
              </w:rPr>
              <w:t>disponibles ?</w:t>
            </w:r>
          </w:p>
        </w:tc>
        <w:tc>
          <w:tcPr>
            <w:tcW w:w="3685" w:type="dxa"/>
          </w:tcPr>
          <w:p w14:paraId="6C92A144" w14:textId="77777777" w:rsidR="008A1045" w:rsidRPr="003D18F2"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Il s’agit d’une proposition pour donner un contenu concret à la composante 3. Cette activité requiert que le projet avec ses partenaires ayant une expertise sur le sujet, développe les outils appropriés. Par exemple, le projet a développé un modèle de contrat de valorisation des plantes prometteuses entre fournisseurs et acheteurs qui pourrait être expérimenté à titre pilote.</w:t>
            </w:r>
          </w:p>
        </w:tc>
      </w:tr>
      <w:tr w:rsidR="008A1045" w:rsidRPr="00D35EAF" w14:paraId="08B334E1" w14:textId="77777777" w:rsidTr="00DB776A">
        <w:tc>
          <w:tcPr>
            <w:tcW w:w="1696" w:type="dxa"/>
          </w:tcPr>
          <w:p w14:paraId="7E63E0F2" w14:textId="77777777" w:rsidR="008A1045" w:rsidRPr="003D18F2"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Paragraphe 50</w:t>
            </w:r>
          </w:p>
        </w:tc>
        <w:tc>
          <w:tcPr>
            <w:tcW w:w="3969" w:type="dxa"/>
          </w:tcPr>
          <w:p w14:paraId="58B9961B" w14:textId="77777777" w:rsidR="008A1045" w:rsidRPr="003D18F2" w:rsidRDefault="008A1045" w:rsidP="00DB776A">
            <w:pPr>
              <w:tabs>
                <w:tab w:val="left" w:pos="6282"/>
              </w:tabs>
              <w:rPr>
                <w:rFonts w:ascii="Calibri" w:eastAsia="Calibri" w:hAnsi="Calibri" w:cs="Times New Roman"/>
                <w:lang w:val="fr-FR"/>
              </w:rPr>
            </w:pPr>
            <w:r w:rsidRPr="003977D9">
              <w:rPr>
                <w:rFonts w:ascii="Calibri" w:eastAsia="Calibri" w:hAnsi="Calibri" w:cs="Times New Roman"/>
                <w:lang w:val="fr-FR"/>
              </w:rPr>
              <w:t>Prière changer l'ordre de présentation de ces dates</w:t>
            </w:r>
          </w:p>
        </w:tc>
        <w:tc>
          <w:tcPr>
            <w:tcW w:w="3685" w:type="dxa"/>
          </w:tcPr>
          <w:p w14:paraId="62C05CC1" w14:textId="77777777" w:rsidR="008A1045" w:rsidRPr="003D18F2"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La correction est faite.</w:t>
            </w:r>
          </w:p>
        </w:tc>
      </w:tr>
      <w:tr w:rsidR="008A1045" w:rsidRPr="00C067F3" w14:paraId="6EBA124A" w14:textId="77777777" w:rsidTr="00DB776A">
        <w:tc>
          <w:tcPr>
            <w:tcW w:w="1696" w:type="dxa"/>
          </w:tcPr>
          <w:p w14:paraId="5E004A44" w14:textId="77777777" w:rsidR="008A1045" w:rsidRPr="003D18F2"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Paragraphe 58</w:t>
            </w:r>
          </w:p>
        </w:tc>
        <w:tc>
          <w:tcPr>
            <w:tcW w:w="3969" w:type="dxa"/>
          </w:tcPr>
          <w:p w14:paraId="4C2E0B30" w14:textId="77777777" w:rsidR="008A1045" w:rsidRPr="003D18F2"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Liste des parties prenantes du projet avant la mission de terrain du consultant</w:t>
            </w:r>
          </w:p>
        </w:tc>
        <w:tc>
          <w:tcPr>
            <w:tcW w:w="3685" w:type="dxa"/>
          </w:tcPr>
          <w:p w14:paraId="1D700D47" w14:textId="77777777" w:rsidR="008A1045" w:rsidRPr="003D18F2"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Au cours des nombreuses réunions virtuelles (19/05/2023, 30/05/2023, 06/07/2023) avec l’équipe du projet avant la mission de terrain, le consultant a toujours demandé la liste des parties prenantes du projet. C’est suite à la dernière réunion du 06/07/2023 (réunion de cadrage) que l’équipe du projet a envoyé la liste des parties prenantes de Matadi (Kongo Central).</w:t>
            </w:r>
          </w:p>
        </w:tc>
      </w:tr>
      <w:tr w:rsidR="008A1045" w:rsidRPr="00C067F3" w14:paraId="5F4D1980" w14:textId="77777777" w:rsidTr="00DB776A">
        <w:tc>
          <w:tcPr>
            <w:tcW w:w="1696" w:type="dxa"/>
          </w:tcPr>
          <w:p w14:paraId="735C953E"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Paragraphe 59</w:t>
            </w:r>
          </w:p>
        </w:tc>
        <w:tc>
          <w:tcPr>
            <w:tcW w:w="3969" w:type="dxa"/>
          </w:tcPr>
          <w:p w14:paraId="41D66F2C" w14:textId="77777777" w:rsidR="008A1045" w:rsidRDefault="008A1045" w:rsidP="00DB776A">
            <w:pPr>
              <w:rPr>
                <w:lang w:val="fr-FR"/>
              </w:rPr>
            </w:pPr>
            <w:r>
              <w:rPr>
                <w:lang w:val="fr-FR"/>
              </w:rPr>
              <w:t xml:space="preserve">Il est inadmissible que le consultant affirme que </w:t>
            </w:r>
            <w:r w:rsidRPr="00DC1376">
              <w:rPr>
                <w:b/>
                <w:bCs/>
                <w:u w:val="single"/>
                <w:lang w:val="fr-FR"/>
              </w:rPr>
              <w:t xml:space="preserve">le programme de la mission tel qu’il </w:t>
            </w:r>
            <w:r>
              <w:rPr>
                <w:b/>
                <w:bCs/>
                <w:u w:val="single"/>
                <w:lang w:val="fr-FR"/>
              </w:rPr>
              <w:t>l’</w:t>
            </w:r>
            <w:r w:rsidRPr="00DC1376">
              <w:rPr>
                <w:b/>
                <w:bCs/>
                <w:u w:val="single"/>
                <w:lang w:val="fr-FR"/>
              </w:rPr>
              <w:t>a</w:t>
            </w:r>
            <w:r>
              <w:rPr>
                <w:b/>
                <w:bCs/>
                <w:u w:val="single"/>
                <w:lang w:val="fr-FR"/>
              </w:rPr>
              <w:t>vait</w:t>
            </w:r>
            <w:r w:rsidRPr="00DC1376">
              <w:rPr>
                <w:b/>
                <w:bCs/>
                <w:u w:val="single"/>
                <w:lang w:val="fr-FR"/>
              </w:rPr>
              <w:t xml:space="preserve"> prévu n’a pas été respecté</w:t>
            </w:r>
            <w:r>
              <w:rPr>
                <w:b/>
                <w:bCs/>
                <w:u w:val="single"/>
                <w:lang w:val="fr-FR"/>
              </w:rPr>
              <w:t xml:space="preserve"> pour les deux raisons :</w:t>
            </w:r>
          </w:p>
          <w:p w14:paraId="5A73CA5E" w14:textId="77777777" w:rsidR="008A1045" w:rsidRDefault="008A1045">
            <w:pPr>
              <w:pStyle w:val="Paragraphedeliste"/>
              <w:numPr>
                <w:ilvl w:val="0"/>
                <w:numId w:val="118"/>
              </w:numPr>
              <w:rPr>
                <w:lang w:val="fr-FR"/>
              </w:rPr>
            </w:pPr>
            <w:r w:rsidRPr="00DB66A8">
              <w:rPr>
                <w:i/>
                <w:iCs/>
                <w:lang w:val="fr-FR"/>
              </w:rPr>
              <w:t>Réduction du nombre de jours de travail</w:t>
            </w:r>
            <w:r>
              <w:rPr>
                <w:lang w:val="fr-FR"/>
              </w:rPr>
              <w:t xml:space="preserve"> : </w:t>
            </w:r>
            <w:r w:rsidRPr="00DB66A8">
              <w:rPr>
                <w:lang w:val="fr-FR"/>
              </w:rPr>
              <w:t xml:space="preserve">dans sa note technique, le consultant avait proposé une feuille de route dont le nombre de jours a été réduit à la baisse de commun accord, et ce, en raison des exigences budgétaires dédiées à cette activité. </w:t>
            </w:r>
          </w:p>
          <w:p w14:paraId="27275AC2" w14:textId="77777777" w:rsidR="008A1045" w:rsidRDefault="008A1045">
            <w:pPr>
              <w:pStyle w:val="Paragraphedeliste"/>
              <w:numPr>
                <w:ilvl w:val="0"/>
                <w:numId w:val="118"/>
              </w:numPr>
              <w:rPr>
                <w:lang w:val="fr-FR"/>
              </w:rPr>
            </w:pPr>
            <w:r w:rsidRPr="00DB66A8">
              <w:rPr>
                <w:i/>
                <w:iCs/>
                <w:lang w:val="fr-FR"/>
              </w:rPr>
              <w:t>Insuffisance de préparation et d’organisation</w:t>
            </w:r>
            <w:r>
              <w:rPr>
                <w:lang w:val="fr-FR"/>
              </w:rPr>
              <w:t xml:space="preserve"> : le consultant ne présente aucun élément qui </w:t>
            </w:r>
            <w:r>
              <w:rPr>
                <w:lang w:val="fr-FR"/>
              </w:rPr>
              <w:lastRenderedPageBreak/>
              <w:t xml:space="preserve">soutient cette affirmation alors que toutes les mesures ont été prises par l’UCP APA pour que toutes les parties prenantes visées soient informée des objectifs de sa mission et répondent à l’invitation leur lancée, à savoir : (i) les </w:t>
            </w:r>
            <w:proofErr w:type="spellStart"/>
            <w:r>
              <w:rPr>
                <w:lang w:val="fr-FR"/>
              </w:rPr>
              <w:t>Tdrs</w:t>
            </w:r>
            <w:proofErr w:type="spellEnd"/>
            <w:r>
              <w:rPr>
                <w:lang w:val="fr-FR"/>
              </w:rPr>
              <w:t xml:space="preserve"> de consultations des PP-APA leur a été envoyés par </w:t>
            </w:r>
            <w:proofErr w:type="spellStart"/>
            <w:r>
              <w:rPr>
                <w:lang w:val="fr-FR"/>
              </w:rPr>
              <w:t>whatsup</w:t>
            </w:r>
            <w:proofErr w:type="spellEnd"/>
            <w:r>
              <w:rPr>
                <w:lang w:val="fr-FR"/>
              </w:rPr>
              <w:t xml:space="preserve"> juste après sa validation technique ; les invitations ont été élaborées et transmises, pour Matadi, au coordonnateur provinciales de l’EDD pour signature et distribution aux PP-APA préalablement identifier de commun accord, d’une part et d’autre part, au SG EDD pour signature, et distribuées par l’UCP -APA, aux PP-APA de </w:t>
            </w:r>
            <w:proofErr w:type="spellStart"/>
            <w:r>
              <w:rPr>
                <w:lang w:val="fr-FR"/>
              </w:rPr>
              <w:t>Kin</w:t>
            </w:r>
            <w:proofErr w:type="spellEnd"/>
            <w:r>
              <w:rPr>
                <w:lang w:val="fr-FR"/>
              </w:rPr>
              <w:t xml:space="preserve"> identifiées . Dans ces deux cas, les dispositions logistiques ont également été prises dans le délai pour la réservation de salles de réunions, etc… </w:t>
            </w:r>
          </w:p>
          <w:p w14:paraId="2BD17974" w14:textId="77777777" w:rsidR="008A1045" w:rsidRDefault="008A1045" w:rsidP="00DB776A">
            <w:pPr>
              <w:tabs>
                <w:tab w:val="left" w:pos="6282"/>
              </w:tabs>
              <w:rPr>
                <w:lang w:val="fr-FR"/>
              </w:rPr>
            </w:pPr>
            <w:r w:rsidRPr="00DC1376">
              <w:rPr>
                <w:lang w:val="fr-FR"/>
              </w:rPr>
              <w:t>Cette</w:t>
            </w:r>
            <w:r>
              <w:rPr>
                <w:lang w:val="fr-FR"/>
              </w:rPr>
              <w:t xml:space="preserve"> affirmation est fausse sur toute la ligne. </w:t>
            </w:r>
            <w:r w:rsidRPr="000A6E0B">
              <w:rPr>
                <w:b/>
                <w:bCs/>
                <w:lang w:val="fr-FR"/>
              </w:rPr>
              <w:t>Et donc, le programme tel que fixé de commun accord a été fidèlement exécuté</w:t>
            </w:r>
            <w:r w:rsidRPr="00DB66A8">
              <w:rPr>
                <w:lang w:val="fr-FR"/>
              </w:rPr>
              <w:t>.</w:t>
            </w:r>
          </w:p>
          <w:p w14:paraId="1E2D1ABA" w14:textId="77777777" w:rsidR="008A1045" w:rsidRPr="005B75DD" w:rsidRDefault="008A1045" w:rsidP="00DB776A">
            <w:pPr>
              <w:tabs>
                <w:tab w:val="left" w:pos="6282"/>
              </w:tabs>
              <w:rPr>
                <w:lang w:val="fr-FR"/>
              </w:rPr>
            </w:pPr>
            <w:r w:rsidRPr="005B75DD">
              <w:rPr>
                <w:iCs/>
                <w:lang w:val="fr-FR"/>
              </w:rPr>
              <w:t>Le programme de la mission tel qu’arrêté de commun accord a été fidèlement exécuté. Trois groupes de discussion constitués à cet effet ont ainsi été consultés tour à tour, à Matadi et à Kinshasa, à savoir </w:t>
            </w:r>
            <w:proofErr w:type="gramStart"/>
            <w:r w:rsidRPr="005B75DD">
              <w:rPr>
                <w:iCs/>
                <w:lang w:val="fr-FR"/>
              </w:rPr>
              <w:t xml:space="preserve">:  </w:t>
            </w:r>
            <w:r w:rsidRPr="005B75DD">
              <w:rPr>
                <w:lang w:val="fr-FR"/>
              </w:rPr>
              <w:t>(</w:t>
            </w:r>
            <w:proofErr w:type="gramEnd"/>
            <w:r w:rsidRPr="005B75DD">
              <w:rPr>
                <w:lang w:val="fr-FR"/>
              </w:rPr>
              <w:t xml:space="preserve">i) l’administration et le secteur public, (ii) les ONG et les Organisations de la société civile (OSC) et les représentants des PACL, (iii) le secteur privé. Au total, environ une centaine de personnes, toutes les catégories confondues. Le Consultant n’a pu </w:t>
            </w:r>
            <w:r w:rsidRPr="005B75DD">
              <w:rPr>
                <w:lang w:val="fr-FR"/>
              </w:rPr>
              <w:lastRenderedPageBreak/>
              <w:t>consulter un large éventail de parties prenantes en raison des limites financières telles que relevées aux paragraphes 62 et 75 du présent rapport.</w:t>
            </w:r>
          </w:p>
          <w:p w14:paraId="43672544" w14:textId="77777777" w:rsidR="008A1045" w:rsidRDefault="008A1045" w:rsidP="00DB776A">
            <w:pPr>
              <w:tabs>
                <w:tab w:val="left" w:pos="6282"/>
              </w:tabs>
              <w:rPr>
                <w:rFonts w:ascii="Calibri" w:eastAsia="Calibri" w:hAnsi="Calibri" w:cs="Times New Roman"/>
                <w:lang w:val="fr-FR"/>
              </w:rPr>
            </w:pPr>
          </w:p>
        </w:tc>
        <w:tc>
          <w:tcPr>
            <w:tcW w:w="3685" w:type="dxa"/>
          </w:tcPr>
          <w:p w14:paraId="670D776B"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lastRenderedPageBreak/>
              <w:t>Le consultant maintien le texte qui illustre bien les constats suivants :</w:t>
            </w:r>
          </w:p>
          <w:p w14:paraId="0AAB3C49" w14:textId="77777777" w:rsidR="008A1045" w:rsidRDefault="008A1045">
            <w:pPr>
              <w:pStyle w:val="Paragraphedeliste"/>
              <w:numPr>
                <w:ilvl w:val="0"/>
                <w:numId w:val="30"/>
              </w:numPr>
              <w:tabs>
                <w:tab w:val="left" w:pos="6282"/>
              </w:tabs>
              <w:rPr>
                <w:rFonts w:ascii="Calibri" w:eastAsia="Calibri" w:hAnsi="Calibri" w:cs="Times New Roman"/>
                <w:lang w:val="fr-FR"/>
              </w:rPr>
            </w:pPr>
            <w:r>
              <w:rPr>
                <w:rFonts w:ascii="Calibri" w:eastAsia="Calibri" w:hAnsi="Calibri" w:cs="Times New Roman"/>
                <w:lang w:val="fr-FR"/>
              </w:rPr>
              <w:t>Il a été convenu 10 jours de travail pour la mission en RDC pour la consultation des parties prenantes et la collecte des données primaires et secondaires. En réalité, le consultant n’a bénéficié que de 5 jours effectifs. Les explications sont dans le texte. Cette durée de 10 jours n’a pas été respectée.</w:t>
            </w:r>
          </w:p>
          <w:p w14:paraId="66346C06" w14:textId="77777777" w:rsidR="008A1045" w:rsidRDefault="008A1045">
            <w:pPr>
              <w:pStyle w:val="Paragraphedeliste"/>
              <w:numPr>
                <w:ilvl w:val="0"/>
                <w:numId w:val="30"/>
              </w:numPr>
              <w:tabs>
                <w:tab w:val="left" w:pos="6282"/>
              </w:tabs>
              <w:rPr>
                <w:rFonts w:ascii="Calibri" w:eastAsia="Calibri" w:hAnsi="Calibri" w:cs="Times New Roman"/>
                <w:lang w:val="fr-FR"/>
              </w:rPr>
            </w:pPr>
            <w:r>
              <w:rPr>
                <w:rFonts w:ascii="Calibri" w:eastAsia="Calibri" w:hAnsi="Calibri" w:cs="Times New Roman"/>
                <w:lang w:val="fr-FR"/>
              </w:rPr>
              <w:t xml:space="preserve">Juste avant la mission en RDC le 8 juillet 2023, le consultant n’a obtenu que la liste des parties </w:t>
            </w:r>
            <w:r>
              <w:rPr>
                <w:rFonts w:ascii="Calibri" w:eastAsia="Calibri" w:hAnsi="Calibri" w:cs="Times New Roman"/>
                <w:lang w:val="fr-FR"/>
              </w:rPr>
              <w:t>prenantes de la Province du Kongo Central, et cela après plusieurs demandes sans succès jusqu’à la réunion de cadrage intervenu le 6 juillet 2023 (soit 2 jours avant la mission en RDC)</w:t>
            </w:r>
          </w:p>
          <w:p w14:paraId="0421022B" w14:textId="77777777" w:rsidR="008A1045" w:rsidRDefault="008A1045">
            <w:pPr>
              <w:pStyle w:val="Paragraphedeliste"/>
              <w:numPr>
                <w:ilvl w:val="0"/>
                <w:numId w:val="30"/>
              </w:numPr>
              <w:tabs>
                <w:tab w:val="left" w:pos="6282"/>
              </w:tabs>
              <w:rPr>
                <w:rFonts w:ascii="Calibri" w:eastAsia="Calibri" w:hAnsi="Calibri" w:cs="Times New Roman"/>
                <w:lang w:val="fr-FR"/>
              </w:rPr>
            </w:pPr>
            <w:r>
              <w:rPr>
                <w:rFonts w:ascii="Calibri" w:eastAsia="Calibri" w:hAnsi="Calibri" w:cs="Times New Roman"/>
                <w:lang w:val="fr-FR"/>
              </w:rPr>
              <w:t>L’invitation des parties prenantes pour rencontrer le consultant s’est faite à travers le réseau social WhatsApp, et relayée par le Coordonnateur provincial du MEDD du Kongo Central. Cette invitation n’a pas précisé la nature de la rencontre et plusieurs personnes sont arrivées aux rencontres sans en connaître le sujet et les objectifs.</w:t>
            </w:r>
          </w:p>
          <w:p w14:paraId="015CD2E3" w14:textId="77777777" w:rsidR="008A1045" w:rsidRDefault="008A1045">
            <w:pPr>
              <w:pStyle w:val="Paragraphedeliste"/>
              <w:numPr>
                <w:ilvl w:val="0"/>
                <w:numId w:val="30"/>
              </w:numPr>
              <w:tabs>
                <w:tab w:val="left" w:pos="6282"/>
              </w:tabs>
              <w:rPr>
                <w:rFonts w:ascii="Calibri" w:eastAsia="Calibri" w:hAnsi="Calibri" w:cs="Times New Roman"/>
                <w:lang w:val="fr-FR"/>
              </w:rPr>
            </w:pPr>
            <w:r>
              <w:rPr>
                <w:rFonts w:ascii="Calibri" w:eastAsia="Calibri" w:hAnsi="Calibri" w:cs="Times New Roman"/>
                <w:lang w:val="fr-FR"/>
              </w:rPr>
              <w:t>D’autres catégories de parties prenantes n’ont pu être rencontrées malgré la demande du consultant. La rencontre avec l’équipe du projet s’est limitée à une journée (voir paragraphe 62).</w:t>
            </w:r>
          </w:p>
          <w:p w14:paraId="611308D5" w14:textId="77777777" w:rsidR="008A1045" w:rsidRDefault="008A1045">
            <w:pPr>
              <w:pStyle w:val="Paragraphedeliste"/>
              <w:numPr>
                <w:ilvl w:val="0"/>
                <w:numId w:val="30"/>
              </w:numPr>
              <w:tabs>
                <w:tab w:val="left" w:pos="6282"/>
              </w:tabs>
              <w:rPr>
                <w:rFonts w:ascii="Calibri" w:eastAsia="Calibri" w:hAnsi="Calibri" w:cs="Times New Roman"/>
                <w:lang w:val="fr-FR"/>
              </w:rPr>
            </w:pPr>
            <w:r>
              <w:rPr>
                <w:rFonts w:ascii="Calibri" w:eastAsia="Calibri" w:hAnsi="Calibri" w:cs="Times New Roman"/>
                <w:lang w:val="fr-FR"/>
              </w:rPr>
              <w:t>Sur l’ensemble des parties prenantes rencontrées à Matadi et à Kinshasa, ce sont 45 personnes qui se sont présentées aux entretiens, contrairement à la centaine mentionnée dans le rapport provisoire (le texte sera corrigé avec la liste des parties prenantes en annexe du rapport final).</w:t>
            </w:r>
          </w:p>
          <w:p w14:paraId="3246C054" w14:textId="77777777" w:rsidR="008A1045" w:rsidRPr="005B75DD" w:rsidRDefault="008A1045">
            <w:pPr>
              <w:pStyle w:val="Paragraphedeliste"/>
              <w:numPr>
                <w:ilvl w:val="0"/>
                <w:numId w:val="30"/>
              </w:numPr>
              <w:tabs>
                <w:tab w:val="left" w:pos="6282"/>
              </w:tabs>
              <w:rPr>
                <w:rFonts w:ascii="Calibri" w:eastAsia="Calibri" w:hAnsi="Calibri" w:cs="Times New Roman"/>
                <w:lang w:val="fr-FR"/>
              </w:rPr>
            </w:pPr>
            <w:r>
              <w:rPr>
                <w:rFonts w:ascii="Calibri" w:eastAsia="Calibri" w:hAnsi="Calibri" w:cs="Times New Roman"/>
                <w:lang w:val="fr-FR"/>
              </w:rPr>
              <w:t>Pour les parties prenantes des autres Provinces consultées via des questionnaires, le consultant a enregistré une seule réponse.</w:t>
            </w:r>
          </w:p>
        </w:tc>
      </w:tr>
      <w:tr w:rsidR="008A1045" w:rsidRPr="00C067F3" w14:paraId="50043453" w14:textId="77777777" w:rsidTr="00DB776A">
        <w:tc>
          <w:tcPr>
            <w:tcW w:w="1696" w:type="dxa"/>
          </w:tcPr>
          <w:p w14:paraId="2BD82C2D"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lastRenderedPageBreak/>
              <w:t>Paragraphes 61 et 73</w:t>
            </w:r>
          </w:p>
        </w:tc>
        <w:tc>
          <w:tcPr>
            <w:tcW w:w="3969" w:type="dxa"/>
          </w:tcPr>
          <w:p w14:paraId="1F238AAC" w14:textId="77777777" w:rsidR="008A1045" w:rsidRDefault="008A1045" w:rsidP="00DB776A">
            <w:pPr>
              <w:tabs>
                <w:tab w:val="left" w:pos="6282"/>
              </w:tabs>
              <w:rPr>
                <w:rFonts w:ascii="Calibri" w:eastAsia="Calibri" w:hAnsi="Calibri" w:cs="Times New Roman"/>
                <w:lang w:val="fr-FR"/>
              </w:rPr>
            </w:pPr>
            <w:r w:rsidRPr="002E390C">
              <w:rPr>
                <w:rFonts w:ascii="Calibri" w:eastAsia="Calibri" w:hAnsi="Calibri" w:cs="Times New Roman"/>
                <w:lang w:val="fr-FR"/>
              </w:rPr>
              <w:t xml:space="preserve">Dire que le PTBA était provisoire démontre que le Consultant n’a pas su relater les faits tels qu’ils se sont présentés sur terrain. En principe, le PTAB est censé être approuvé par le Comité de Pilotage qui s’est réuni pour la première fois en décembre 2022, et donc, les différents PTBA élaborés, avec l’accompagnement des consultants mobilisés à cette époque, constituaient en fait le reliquat et la suite logique des activités et budgets fixés au cours de l’atelier de lancement dudit projet. Le </w:t>
            </w:r>
            <w:proofErr w:type="spellStart"/>
            <w:r w:rsidRPr="002E390C">
              <w:rPr>
                <w:rFonts w:ascii="Calibri" w:eastAsia="Calibri" w:hAnsi="Calibri" w:cs="Times New Roman"/>
                <w:lang w:val="fr-FR"/>
              </w:rPr>
              <w:t>CoPil</w:t>
            </w:r>
            <w:proofErr w:type="spellEnd"/>
            <w:r w:rsidRPr="002E390C">
              <w:rPr>
                <w:rFonts w:ascii="Calibri" w:eastAsia="Calibri" w:hAnsi="Calibri" w:cs="Times New Roman"/>
                <w:lang w:val="fr-FR"/>
              </w:rPr>
              <w:t xml:space="preserve"> n’a été constitué que longtemps après l’atelier de lancement car l’arrêté tardait d’être signé par les différents ministres qui se sont succédés à la tête du Ministère de l’Environnement. En outre, il est vrai que quelques documents n’ont pas été transmis au consultant, il y a lieu cependant de le dire de façon précise pour que les dispositions soient prises pour leur transmission.</w:t>
            </w:r>
          </w:p>
        </w:tc>
        <w:tc>
          <w:tcPr>
            <w:tcW w:w="3685" w:type="dxa"/>
          </w:tcPr>
          <w:p w14:paraId="318BB789"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 xml:space="preserve">D’une part, les documents (PTBA et rapports narratifs d’avancement) qui ont été mis à la disposition du consultant sont dans un état de qualité insuffisante du point de vue du consultant (documents incomplets, inachevés, rubriques non renseignées, manque de rigueur dans la présentation et la rédaction, présence d’activités non prévues dans le </w:t>
            </w:r>
            <w:proofErr w:type="spellStart"/>
            <w:r>
              <w:rPr>
                <w:rFonts w:ascii="Calibri" w:eastAsia="Calibri" w:hAnsi="Calibri" w:cs="Times New Roman"/>
                <w:lang w:val="fr-FR"/>
              </w:rPr>
              <w:t>ProDoc</w:t>
            </w:r>
            <w:proofErr w:type="spellEnd"/>
            <w:r>
              <w:rPr>
                <w:rFonts w:ascii="Calibri" w:eastAsia="Calibri" w:hAnsi="Calibri" w:cs="Times New Roman"/>
                <w:lang w:val="fr-FR"/>
              </w:rPr>
              <w:t>, documents non signés par les personnes habilitées, …). Aussi, le consultant les a considérés comme des versions provisoires parce qu’il s’attendait à des versions plus finies.</w:t>
            </w:r>
          </w:p>
          <w:p w14:paraId="580CCE72"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D’autres part, l’équipe du projet a refusé de présenter au consultant les produits validés et qui ne sont pas transmis aux autorités compétentes pour signature.</w:t>
            </w:r>
          </w:p>
          <w:p w14:paraId="7E58D6C8"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Enfin, le consultant a demandé, mais sans les obtenir, les comptes rendus ou rapports de quelques réunions/ateliers de validation des livrables, certains livrables de consultants.</w:t>
            </w:r>
          </w:p>
          <w:p w14:paraId="3134C206"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Le COPIL a été créé le 16 septembre 2022 et a tenu sa première réunion le 23 janvier 2023. Il n’est donc pas exact de dire que le COPIL s’est réuni en décembre 22. Dans tous les cas cette date est hors de la période couverte par la revue à mi-parcours.</w:t>
            </w:r>
          </w:p>
        </w:tc>
      </w:tr>
      <w:tr w:rsidR="008A1045" w:rsidRPr="0002316B" w14:paraId="01D0B700" w14:textId="77777777" w:rsidTr="00DB776A">
        <w:tc>
          <w:tcPr>
            <w:tcW w:w="1696" w:type="dxa"/>
          </w:tcPr>
          <w:p w14:paraId="4C582D51"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Paragraphe 62</w:t>
            </w:r>
          </w:p>
        </w:tc>
        <w:tc>
          <w:tcPr>
            <w:tcW w:w="3969" w:type="dxa"/>
          </w:tcPr>
          <w:p w14:paraId="6DCF5C1B" w14:textId="77777777" w:rsidR="008A1045" w:rsidRPr="002E390C" w:rsidRDefault="008A1045" w:rsidP="00DB776A">
            <w:pPr>
              <w:tabs>
                <w:tab w:val="left" w:pos="6282"/>
              </w:tabs>
              <w:rPr>
                <w:rFonts w:ascii="Calibri" w:eastAsia="Calibri" w:hAnsi="Calibri" w:cs="Times New Roman"/>
                <w:lang w:val="fr-FR"/>
              </w:rPr>
            </w:pPr>
            <w:r w:rsidRPr="0036780B">
              <w:rPr>
                <w:rFonts w:ascii="Calibri" w:eastAsia="Calibri" w:hAnsi="Calibri" w:cs="Times New Roman"/>
                <w:lang w:val="fr-FR"/>
              </w:rPr>
              <w:t xml:space="preserve">Il sied de relever ici que l’expression utilisée par le Consultant, à savoir « l’équipe du projet et le PNUE ont retenu une durée de cinq jours. » paraît </w:t>
            </w:r>
            <w:r w:rsidRPr="0036780B">
              <w:rPr>
                <w:rFonts w:ascii="Calibri" w:eastAsia="Calibri" w:hAnsi="Calibri" w:cs="Times New Roman"/>
                <w:lang w:val="fr-FR"/>
              </w:rPr>
              <w:lastRenderedPageBreak/>
              <w:t xml:space="preserve">accusatrice ; il aurait fallu tout simplement qu’il relève la limitation financière comme un facteur ayant rendu impossible l’extension de la consultation au-delà de 5 jours. Et dire que le Katanga, l’Equateur et la province Orientale, n’ont pas été retenues pour les entretiens en présentiel parce qu’elles n’avaient pas enregistrées des activités du projet n’est pas vrai, au contraire ils ne l’ont pas été parce que les moyens financiers disponibilisés dans la ligne budgétaire dédiée à cette évaluation ne permettaient pas de couvrir également ces trois provinces, celles-ci exigeant plus des moyens en termes de logistique et d’accommodation que les deux provinces retenues, Kinshasa et Kongo central. En plus, le Consultant fait une redondance inutile lorsqu’il nous rappelle ce qui a été déjà dit concernant la conséquence de la limite financière en disant que « cette situation n’a pas permis de rencontrer les membres du </w:t>
            </w:r>
            <w:proofErr w:type="spellStart"/>
            <w:r w:rsidRPr="0036780B">
              <w:rPr>
                <w:rFonts w:ascii="Calibri" w:eastAsia="Calibri" w:hAnsi="Calibri" w:cs="Times New Roman"/>
                <w:lang w:val="fr-FR"/>
              </w:rPr>
              <w:t>CoPil</w:t>
            </w:r>
            <w:proofErr w:type="spellEnd"/>
            <w:r w:rsidRPr="0036780B">
              <w:rPr>
                <w:rFonts w:ascii="Calibri" w:eastAsia="Calibri" w:hAnsi="Calibri" w:cs="Times New Roman"/>
                <w:lang w:val="fr-FR"/>
              </w:rPr>
              <w:t xml:space="preserve">. </w:t>
            </w:r>
            <w:proofErr w:type="spellStart"/>
            <w:r w:rsidRPr="0036780B">
              <w:rPr>
                <w:rFonts w:ascii="Calibri" w:eastAsia="Calibri" w:hAnsi="Calibri" w:cs="Times New Roman"/>
                <w:lang w:val="fr-FR"/>
              </w:rPr>
              <w:t>Cfr</w:t>
            </w:r>
            <w:proofErr w:type="spellEnd"/>
            <w:r w:rsidRPr="0036780B">
              <w:rPr>
                <w:rFonts w:ascii="Calibri" w:eastAsia="Calibri" w:hAnsi="Calibri" w:cs="Times New Roman"/>
                <w:lang w:val="fr-FR"/>
              </w:rPr>
              <w:t xml:space="preserve"> sous point 2.2.  </w:t>
            </w:r>
            <w:proofErr w:type="gramStart"/>
            <w:r w:rsidRPr="0036780B">
              <w:rPr>
                <w:rFonts w:ascii="Calibri" w:eastAsia="Calibri" w:hAnsi="Calibri" w:cs="Times New Roman"/>
                <w:lang w:val="fr-FR"/>
              </w:rPr>
              <w:t>limites</w:t>
            </w:r>
            <w:proofErr w:type="gramEnd"/>
            <w:r w:rsidRPr="0036780B">
              <w:rPr>
                <w:rFonts w:ascii="Calibri" w:eastAsia="Calibri" w:hAnsi="Calibri" w:cs="Times New Roman"/>
                <w:lang w:val="fr-FR"/>
              </w:rPr>
              <w:t xml:space="preserve"> de la revue ( limite financière)  De même, il n’est pas de bon aloi  pour le consultant de dire que la rencontre avec l’équipe du Projet s’est faite en un jour et que cela a duré environ 7 heures. Ce regret n’est pas fondé car le consultant a eu tout le temps nécessaire pour s’entretenir avec l’équipe du projet qui l’a accompagné dans des consultations des PP-APA, de Matadi à Kinshasa.</w:t>
            </w:r>
          </w:p>
        </w:tc>
        <w:tc>
          <w:tcPr>
            <w:tcW w:w="3685" w:type="dxa"/>
          </w:tcPr>
          <w:p w14:paraId="470D764A"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lastRenderedPageBreak/>
              <w:t>La correction sur la durée de 5 jours est prise en compte en se référant à la contrainte budgétaire.</w:t>
            </w:r>
          </w:p>
          <w:p w14:paraId="6A7FBFBC"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lastRenderedPageBreak/>
              <w:t>La redondance à la section 2.2 n’est pas inutile car le fait de n’avoir pas eu la possibilité de rencontrer certains acteurs clés est une limite de la revue.</w:t>
            </w:r>
          </w:p>
          <w:p w14:paraId="41EB7ABF"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 xml:space="preserve">Le consultant n’a pas eu le temps suffisant avec l’équipe du projet. Le temps de voyage pour accompagner le consultant à Matadi n’est pas dédié aux échanges avec l’équipe du projet. Pour la seule journée du 17 juillet 2023 (dernier jour de mission du consultant en RDC), le consultant a rencontré successivement l’Assistante financière du projet, l’équipe du projet, le Secrétaire Général du MEDD, le Président de l’ONG AASD. Chacun peut apprécier les efforts du consultant. </w:t>
            </w:r>
          </w:p>
        </w:tc>
      </w:tr>
      <w:tr w:rsidR="008A1045" w:rsidRPr="00C067F3" w14:paraId="1EE91D66" w14:textId="77777777" w:rsidTr="00DB776A">
        <w:tc>
          <w:tcPr>
            <w:tcW w:w="1696" w:type="dxa"/>
          </w:tcPr>
          <w:p w14:paraId="3F0924A9" w14:textId="77777777" w:rsidR="008A1045" w:rsidRPr="003D18F2"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Paragraphe 68</w:t>
            </w:r>
          </w:p>
        </w:tc>
        <w:tc>
          <w:tcPr>
            <w:tcW w:w="3969" w:type="dxa"/>
          </w:tcPr>
          <w:p w14:paraId="5CD040EF"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Note sur les résultats préliminaires de la revue à mi-parcours</w:t>
            </w:r>
          </w:p>
          <w:p w14:paraId="3C5803FD" w14:textId="77777777" w:rsidR="008A1045" w:rsidRPr="003D18F2" w:rsidRDefault="008A1045" w:rsidP="00DB776A">
            <w:pPr>
              <w:tabs>
                <w:tab w:val="left" w:pos="6282"/>
              </w:tabs>
              <w:rPr>
                <w:rFonts w:ascii="Calibri" w:eastAsia="Calibri" w:hAnsi="Calibri" w:cs="Times New Roman"/>
                <w:lang w:val="fr-FR"/>
              </w:rPr>
            </w:pPr>
            <w:r w:rsidRPr="00AC53B6">
              <w:rPr>
                <w:rFonts w:ascii="Calibri" w:eastAsia="Calibri" w:hAnsi="Calibri" w:cs="Times New Roman"/>
                <w:lang w:val="fr-FR"/>
              </w:rPr>
              <w:t>Le rapport pour lequel on avait sollicité une rencontre sans suite du consultant pour discuter du contenu de ce rapport</w:t>
            </w:r>
          </w:p>
        </w:tc>
        <w:tc>
          <w:tcPr>
            <w:tcW w:w="3685" w:type="dxa"/>
          </w:tcPr>
          <w:p w14:paraId="179DE1B8" w14:textId="77777777" w:rsidR="008A1045" w:rsidRPr="003D18F2"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Conformément aux Termes de référence (</w:t>
            </w:r>
            <w:proofErr w:type="spellStart"/>
            <w:r>
              <w:rPr>
                <w:rFonts w:ascii="Calibri" w:eastAsia="Calibri" w:hAnsi="Calibri" w:cs="Times New Roman"/>
                <w:lang w:val="fr-FR"/>
              </w:rPr>
              <w:t>TdR</w:t>
            </w:r>
            <w:proofErr w:type="spellEnd"/>
            <w:r>
              <w:rPr>
                <w:rFonts w:ascii="Calibri" w:eastAsia="Calibri" w:hAnsi="Calibri" w:cs="Times New Roman"/>
                <w:lang w:val="fr-FR"/>
              </w:rPr>
              <w:t xml:space="preserve">) le consultant a produit et transmis le 10/08/2023 une note sur les résultats préliminaires sous format Power Point </w:t>
            </w:r>
            <w:proofErr w:type="spellStart"/>
            <w:r>
              <w:rPr>
                <w:rFonts w:ascii="Calibri" w:eastAsia="Calibri" w:hAnsi="Calibri" w:cs="Times New Roman"/>
                <w:lang w:val="fr-FR"/>
              </w:rPr>
              <w:t>Presentation</w:t>
            </w:r>
            <w:proofErr w:type="spellEnd"/>
            <w:r>
              <w:rPr>
                <w:rFonts w:ascii="Calibri" w:eastAsia="Calibri" w:hAnsi="Calibri" w:cs="Times New Roman"/>
                <w:lang w:val="fr-FR"/>
              </w:rPr>
              <w:t xml:space="preserve"> (page 16, paragraphe 16 des </w:t>
            </w:r>
            <w:proofErr w:type="spellStart"/>
            <w:r>
              <w:rPr>
                <w:rFonts w:ascii="Calibri" w:eastAsia="Calibri" w:hAnsi="Calibri" w:cs="Times New Roman"/>
                <w:lang w:val="fr-FR"/>
              </w:rPr>
              <w:t>TdR</w:t>
            </w:r>
            <w:proofErr w:type="spellEnd"/>
            <w:r>
              <w:rPr>
                <w:rFonts w:ascii="Calibri" w:eastAsia="Calibri" w:hAnsi="Calibri" w:cs="Times New Roman"/>
                <w:lang w:val="fr-FR"/>
              </w:rPr>
              <w:t xml:space="preserve">). En réponse le 03/09/2023, le PNUE a demandé de mettre la note sous </w:t>
            </w:r>
            <w:r>
              <w:rPr>
                <w:rFonts w:ascii="Calibri" w:eastAsia="Calibri" w:hAnsi="Calibri" w:cs="Times New Roman"/>
                <w:lang w:val="fr-FR"/>
              </w:rPr>
              <w:lastRenderedPageBreak/>
              <w:t>format texte Word et le consultant s’est exécuté le 04/09/2023. Des échanges ultérieurs, le consultant a indiqué sa disponibilité à échanger sur le document. Le consultant a donné suite à toutes les sollicitations du PNUE et de l’équipe du projet.</w:t>
            </w:r>
          </w:p>
        </w:tc>
      </w:tr>
      <w:tr w:rsidR="008A1045" w:rsidRPr="00C067F3" w14:paraId="62CDA6EC" w14:textId="77777777" w:rsidTr="00DB776A">
        <w:tc>
          <w:tcPr>
            <w:tcW w:w="1696" w:type="dxa"/>
          </w:tcPr>
          <w:p w14:paraId="70198574" w14:textId="77777777" w:rsidR="008A1045" w:rsidRPr="003D18F2"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Paragraphe 68</w:t>
            </w:r>
          </w:p>
        </w:tc>
        <w:tc>
          <w:tcPr>
            <w:tcW w:w="3969" w:type="dxa"/>
          </w:tcPr>
          <w:p w14:paraId="1E21A436" w14:textId="77777777" w:rsidR="008A1045" w:rsidRPr="003D18F2"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Répétition du paragraphe 68 : A supprimer.</w:t>
            </w:r>
          </w:p>
        </w:tc>
        <w:tc>
          <w:tcPr>
            <w:tcW w:w="3685" w:type="dxa"/>
          </w:tcPr>
          <w:p w14:paraId="0BA562D8" w14:textId="77777777" w:rsidR="008A1045" w:rsidRPr="003D18F2"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La correction a été faite.</w:t>
            </w:r>
          </w:p>
        </w:tc>
      </w:tr>
      <w:tr w:rsidR="008A1045" w:rsidRPr="00C067F3" w14:paraId="3DC25950" w14:textId="77777777" w:rsidTr="00DB776A">
        <w:tc>
          <w:tcPr>
            <w:tcW w:w="1696" w:type="dxa"/>
          </w:tcPr>
          <w:p w14:paraId="06899D41"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Paragraphe 68</w:t>
            </w:r>
          </w:p>
        </w:tc>
        <w:tc>
          <w:tcPr>
            <w:tcW w:w="3969" w:type="dxa"/>
          </w:tcPr>
          <w:p w14:paraId="68628134" w14:textId="77777777" w:rsidR="008A1045" w:rsidRDefault="008A1045" w:rsidP="00DB776A">
            <w:pPr>
              <w:tabs>
                <w:tab w:val="left" w:pos="6282"/>
              </w:tabs>
              <w:rPr>
                <w:rFonts w:ascii="Calibri" w:eastAsia="Calibri" w:hAnsi="Calibri" w:cs="Times New Roman"/>
                <w:lang w:val="fr-FR"/>
              </w:rPr>
            </w:pPr>
            <w:r w:rsidRPr="00A816C0">
              <w:rPr>
                <w:rFonts w:ascii="Calibri" w:eastAsia="Calibri" w:hAnsi="Calibri" w:cs="Times New Roman"/>
                <w:lang w:val="fr-FR"/>
              </w:rPr>
              <w:t>Hormis les annexes 6 et 7, les autres annexes sur les neuf mentionnées dans le rapport nous transmis n’ont pas de contenu. Il y a donc lieu que le Consultant complète toutes ces sept annexes</w:t>
            </w:r>
          </w:p>
          <w:p w14:paraId="2603A9BE" w14:textId="77777777" w:rsidR="008A1045" w:rsidRDefault="008A1045" w:rsidP="00DB776A">
            <w:pPr>
              <w:tabs>
                <w:tab w:val="left" w:pos="6282"/>
              </w:tabs>
              <w:rPr>
                <w:rFonts w:ascii="Calibri" w:eastAsia="Calibri" w:hAnsi="Calibri" w:cs="Times New Roman"/>
                <w:lang w:val="fr-FR"/>
              </w:rPr>
            </w:pPr>
            <w:r w:rsidRPr="00A816C0">
              <w:rPr>
                <w:rFonts w:ascii="Calibri" w:eastAsia="Calibri" w:hAnsi="Calibri" w:cs="Times New Roman"/>
                <w:iCs/>
                <w:lang w:val="fr-FR"/>
              </w:rPr>
              <w:t>Le consultant est appelé à Compléter toutes les sept annexes pour nous permettre d’analyser leur contenu</w:t>
            </w:r>
          </w:p>
        </w:tc>
        <w:tc>
          <w:tcPr>
            <w:tcW w:w="3685" w:type="dxa"/>
          </w:tcPr>
          <w:p w14:paraId="7593AF8B"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Les annexes sont disponibles dans le rapport final.</w:t>
            </w:r>
          </w:p>
        </w:tc>
      </w:tr>
      <w:tr w:rsidR="008A1045" w:rsidRPr="0002316B" w14:paraId="77162A0D" w14:textId="77777777" w:rsidTr="00DB776A">
        <w:tc>
          <w:tcPr>
            <w:tcW w:w="1696" w:type="dxa"/>
          </w:tcPr>
          <w:p w14:paraId="63E9289A"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Paragraphes 72 et 77</w:t>
            </w:r>
          </w:p>
        </w:tc>
        <w:tc>
          <w:tcPr>
            <w:tcW w:w="3969" w:type="dxa"/>
          </w:tcPr>
          <w:p w14:paraId="02C79449" w14:textId="77777777" w:rsidR="008A1045" w:rsidRPr="00B729C0" w:rsidRDefault="008A1045" w:rsidP="00DB776A">
            <w:pPr>
              <w:tabs>
                <w:tab w:val="left" w:pos="6282"/>
              </w:tabs>
              <w:rPr>
                <w:rFonts w:ascii="Calibri" w:eastAsia="Calibri" w:hAnsi="Calibri" w:cs="Times New Roman"/>
                <w:lang w:val="fr-FR"/>
              </w:rPr>
            </w:pPr>
            <w:r w:rsidRPr="00B729C0">
              <w:rPr>
                <w:rFonts w:ascii="Calibri" w:eastAsia="Calibri" w:hAnsi="Calibri" w:cs="Times New Roman"/>
                <w:lang w:val="fr-FR"/>
              </w:rPr>
              <w:t xml:space="preserve">L’unité de Coordination du projet a pris des dispositions utiles pour informer par </w:t>
            </w:r>
            <w:proofErr w:type="spellStart"/>
            <w:r w:rsidRPr="00B729C0">
              <w:rPr>
                <w:rFonts w:ascii="Calibri" w:eastAsia="Calibri" w:hAnsi="Calibri" w:cs="Times New Roman"/>
                <w:lang w:val="fr-FR"/>
              </w:rPr>
              <w:t>whatsAp</w:t>
            </w:r>
            <w:proofErr w:type="spellEnd"/>
            <w:r w:rsidRPr="00B729C0">
              <w:rPr>
                <w:rFonts w:ascii="Calibri" w:eastAsia="Calibri" w:hAnsi="Calibri" w:cs="Times New Roman"/>
                <w:lang w:val="fr-FR"/>
              </w:rPr>
              <w:t xml:space="preserve"> ( plateforme regroupant toutes les parties prenantes APA) toutes les parties prenantes APA de l’arrivée du consultant en charge de la revue à mi-parcours ; des invitations ont également été envoyées aux parties prenantes identifiées par la consultation ( secteur privé, société civile, organisation représentative des peuples autochtones et communautés locales, secteur public, y-compris les chercheurs et partenaires du projet). Ainsi, au regard des listes des personnes invitées et ayant répondu à l’invitation, il n’y a donc pas lieu que le consultant dise que le taux de participation est faible.</w:t>
            </w:r>
          </w:p>
          <w:p w14:paraId="3D905D0E" w14:textId="77777777" w:rsidR="008A1045" w:rsidRPr="00A816C0" w:rsidRDefault="008A1045" w:rsidP="00DB776A">
            <w:pPr>
              <w:tabs>
                <w:tab w:val="left" w:pos="6282"/>
              </w:tabs>
              <w:rPr>
                <w:rFonts w:ascii="Calibri" w:eastAsia="Calibri" w:hAnsi="Calibri" w:cs="Times New Roman"/>
                <w:lang w:val="fr-FR"/>
              </w:rPr>
            </w:pPr>
            <w:r w:rsidRPr="00B729C0">
              <w:rPr>
                <w:rFonts w:ascii="Calibri" w:eastAsia="Calibri" w:hAnsi="Calibri" w:cs="Times New Roman"/>
                <w:lang w:val="fr-FR"/>
              </w:rPr>
              <w:t xml:space="preserve">Les listes des invités prouvent que beaucoup des représentants des parties prenantes (toutes catégories confondues) invités ont répondu favorablement à l’invitation leur lancée. Il est cependant logique que la représentation des parties prenantes soit déséquilibrée car le poids, </w:t>
            </w:r>
            <w:r w:rsidRPr="00B729C0">
              <w:rPr>
                <w:rFonts w:ascii="Calibri" w:eastAsia="Calibri" w:hAnsi="Calibri" w:cs="Times New Roman"/>
                <w:lang w:val="fr-FR"/>
              </w:rPr>
              <w:lastRenderedPageBreak/>
              <w:t>les rôles et responsabilités que joue chaque catégorie d’acteurs diffèrent sensiblement, ce qui justifie la participation de plus de représentation du secteur public que de deux autres secteurs. Et donc, cette affirmation est gratuite car n’ayant pas de fondement</w:t>
            </w:r>
          </w:p>
        </w:tc>
        <w:tc>
          <w:tcPr>
            <w:tcW w:w="3685" w:type="dxa"/>
          </w:tcPr>
          <w:p w14:paraId="664EC631"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lastRenderedPageBreak/>
              <w:t>Le consultant parle de la participation des parties prenantes et non de la représentation des parties prenantes. Justement à Kinshasa les nombres de personnes par groupe de parties prenantes aux entretiens avec le consultant sont de 8 pour le groupe de l’administration et le secteur public (dont 2 de UNIKIN, 4 du MEDD) ; 7 pour le groupe des OSC et 4 pour le groupe du secteur privé. Contrairement au commentaire, le groupe de l’administration et le secteur public de Kinshasa a très peu participé, avec 4 (soit la moitié) cadres du MEDD. En toute logique c’est ce groupe de parties prenantes qui devrait avoir une participation plus large en raison des nombreux ministères et institutions publiques impliqués dans le processus APA. Le fondement de l’affirmation est là.</w:t>
            </w:r>
          </w:p>
        </w:tc>
      </w:tr>
      <w:tr w:rsidR="008A1045" w:rsidRPr="00C067F3" w14:paraId="6E3A79C4" w14:textId="77777777" w:rsidTr="00DB776A">
        <w:tc>
          <w:tcPr>
            <w:tcW w:w="1696" w:type="dxa"/>
            <w:shd w:val="clear" w:color="auto" w:fill="auto"/>
          </w:tcPr>
          <w:p w14:paraId="28583647"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Paragraphe 75</w:t>
            </w:r>
          </w:p>
        </w:tc>
        <w:tc>
          <w:tcPr>
            <w:tcW w:w="3969" w:type="dxa"/>
            <w:shd w:val="clear" w:color="auto" w:fill="auto"/>
          </w:tcPr>
          <w:p w14:paraId="5B26F784" w14:textId="77777777" w:rsidR="008A1045" w:rsidRDefault="008A1045" w:rsidP="00DB776A">
            <w:pPr>
              <w:tabs>
                <w:tab w:val="left" w:pos="6282"/>
              </w:tabs>
              <w:rPr>
                <w:rFonts w:ascii="Calibri" w:eastAsia="Calibri" w:hAnsi="Calibri" w:cs="Times New Roman"/>
                <w:lang w:val="fr-FR"/>
              </w:rPr>
            </w:pPr>
            <w:r w:rsidRPr="00A95A79">
              <w:rPr>
                <w:rFonts w:ascii="Calibri" w:eastAsia="Calibri" w:hAnsi="Calibri" w:cs="Times New Roman"/>
                <w:lang w:val="fr-FR"/>
              </w:rPr>
              <w:t>Certains consultants ont été rencontré</w:t>
            </w:r>
          </w:p>
        </w:tc>
        <w:tc>
          <w:tcPr>
            <w:tcW w:w="3685" w:type="dxa"/>
            <w:shd w:val="clear" w:color="auto" w:fill="auto"/>
          </w:tcPr>
          <w:p w14:paraId="00F265DD"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 xml:space="preserve">Certains consultants ont été rencontrés, non pas dans le cadre de leurs travaux et contributions, mais avec, soit le groupe de l’administration et du secteur public (certains d’entre eux exerçant dans le secteur public), soit avec le groupe du secteur privé. Il est clair que l’entretien spécifique souhaité par le consultant avec les consultants du projet n’a pas eu lieu. Je rappelle qu’en matière d’évaluation de projet, c’est l’évaluateur qui indique ses besoins en matière d’acteurs du projet à consulter. </w:t>
            </w:r>
          </w:p>
        </w:tc>
      </w:tr>
      <w:tr w:rsidR="008A1045" w:rsidRPr="00C067F3" w14:paraId="325B2313" w14:textId="77777777" w:rsidTr="00DB776A">
        <w:tc>
          <w:tcPr>
            <w:tcW w:w="1696" w:type="dxa"/>
            <w:shd w:val="clear" w:color="auto" w:fill="auto"/>
          </w:tcPr>
          <w:p w14:paraId="545E5408" w14:textId="77777777" w:rsidR="008A1045" w:rsidRPr="00A70EA3" w:rsidRDefault="008A1045" w:rsidP="00DB776A">
            <w:pPr>
              <w:tabs>
                <w:tab w:val="left" w:pos="6282"/>
              </w:tabs>
              <w:rPr>
                <w:rFonts w:ascii="Calibri" w:eastAsia="Calibri" w:hAnsi="Calibri" w:cs="Times New Roman"/>
                <w:lang w:val="fr-FR"/>
              </w:rPr>
            </w:pPr>
            <w:r w:rsidRPr="00A70EA3">
              <w:rPr>
                <w:rFonts w:ascii="Calibri" w:eastAsia="Calibri" w:hAnsi="Calibri" w:cs="Times New Roman"/>
                <w:lang w:val="fr-FR"/>
              </w:rPr>
              <w:t>Paragraphe 76</w:t>
            </w:r>
          </w:p>
        </w:tc>
        <w:tc>
          <w:tcPr>
            <w:tcW w:w="3969" w:type="dxa"/>
            <w:shd w:val="clear" w:color="auto" w:fill="auto"/>
          </w:tcPr>
          <w:p w14:paraId="41CA97A4" w14:textId="77777777" w:rsidR="008A1045" w:rsidRPr="00A70EA3" w:rsidRDefault="008A1045" w:rsidP="00DB776A">
            <w:pPr>
              <w:tabs>
                <w:tab w:val="left" w:pos="6282"/>
              </w:tabs>
              <w:rPr>
                <w:rFonts w:ascii="Calibri" w:eastAsia="Calibri" w:hAnsi="Calibri" w:cs="Times New Roman"/>
                <w:lang w:val="fr-FR"/>
              </w:rPr>
            </w:pPr>
            <w:r w:rsidRPr="00A70EA3">
              <w:rPr>
                <w:rFonts w:ascii="Calibri" w:eastAsia="Calibri" w:hAnsi="Calibri" w:cs="Times New Roman"/>
                <w:lang w:val="fr-FR"/>
              </w:rPr>
              <w:t>Il y a eu problème de communication entre les deux parties. Parfois le consultant demandait des documents qui lui avaient déjà été fourni sans le savoir (Ex SPANB de la RDC, demandé deux fois)</w:t>
            </w:r>
          </w:p>
          <w:p w14:paraId="1428352A" w14:textId="77777777" w:rsidR="008A1045" w:rsidRPr="00A70EA3" w:rsidRDefault="008A1045" w:rsidP="00DB776A">
            <w:pPr>
              <w:tabs>
                <w:tab w:val="left" w:pos="6282"/>
              </w:tabs>
              <w:rPr>
                <w:rFonts w:ascii="Calibri" w:eastAsia="Calibri" w:hAnsi="Calibri" w:cs="Times New Roman"/>
                <w:lang w:val="fr-FR"/>
              </w:rPr>
            </w:pPr>
          </w:p>
          <w:p w14:paraId="658C43C7" w14:textId="77777777" w:rsidR="008A1045" w:rsidRPr="00A70EA3" w:rsidRDefault="008A1045" w:rsidP="00DB776A">
            <w:pPr>
              <w:tabs>
                <w:tab w:val="left" w:pos="6282"/>
              </w:tabs>
              <w:rPr>
                <w:rFonts w:ascii="Calibri" w:eastAsia="Calibri" w:hAnsi="Calibri" w:cs="Times New Roman"/>
                <w:lang w:val="fr-FR"/>
              </w:rPr>
            </w:pPr>
            <w:r w:rsidRPr="00A70EA3">
              <w:rPr>
                <w:rFonts w:ascii="Calibri" w:eastAsia="Calibri" w:hAnsi="Calibri" w:cs="Times New Roman"/>
                <w:lang w:val="fr-FR"/>
              </w:rPr>
              <w:t xml:space="preserve">Le Consultant semble réduire la communication avec l’équipe du projet aux seules sollicitations relatives à la transmission des documents, ce qui constitue certes une mauvaise lecture du champs d’action de la communication dans le cadre de cette évaluation qui , à mon avis, devait également porter sur d’autres aspects de la mise en œuvre du projet tels que le processus de validation des études thématiques (i), la validation des PTBA exécutés avant la mise en place du </w:t>
            </w:r>
            <w:proofErr w:type="spellStart"/>
            <w:r w:rsidRPr="00A70EA3">
              <w:rPr>
                <w:rFonts w:ascii="Calibri" w:eastAsia="Calibri" w:hAnsi="Calibri" w:cs="Times New Roman"/>
                <w:lang w:val="fr-FR"/>
              </w:rPr>
              <w:t>CoPil</w:t>
            </w:r>
            <w:proofErr w:type="spellEnd"/>
            <w:r w:rsidRPr="00A70EA3">
              <w:rPr>
                <w:rFonts w:ascii="Calibri" w:eastAsia="Calibri" w:hAnsi="Calibri" w:cs="Times New Roman"/>
                <w:lang w:val="fr-FR"/>
              </w:rPr>
              <w:t xml:space="preserve">, </w:t>
            </w:r>
            <w:proofErr w:type="spellStart"/>
            <w:r w:rsidRPr="00A70EA3">
              <w:rPr>
                <w:rFonts w:ascii="Calibri" w:eastAsia="Calibri" w:hAnsi="Calibri" w:cs="Times New Roman"/>
                <w:lang w:val="fr-FR"/>
              </w:rPr>
              <w:t>etc</w:t>
            </w:r>
            <w:proofErr w:type="spellEnd"/>
            <w:r w:rsidRPr="00A70EA3">
              <w:rPr>
                <w:rFonts w:ascii="Calibri" w:eastAsia="Calibri" w:hAnsi="Calibri" w:cs="Times New Roman"/>
                <w:lang w:val="fr-FR"/>
              </w:rPr>
              <w:t xml:space="preserve"> pour ne citer que ceux-là. Et donc, il revenait au consultant de soulever, par mail, par téléphone ou par </w:t>
            </w:r>
            <w:r w:rsidRPr="00A70EA3">
              <w:rPr>
                <w:rFonts w:ascii="Calibri" w:eastAsia="Calibri" w:hAnsi="Calibri" w:cs="Times New Roman"/>
                <w:lang w:val="fr-FR"/>
              </w:rPr>
              <w:lastRenderedPageBreak/>
              <w:t xml:space="preserve">zoom, tous les points constituant des préoccupations majeures.  Tel que repris par le Consultant, ce paragraphe constitue une redondance de tout ce qui a été dit sur la transmission des documents. </w:t>
            </w:r>
            <w:r w:rsidRPr="00A70EA3">
              <w:rPr>
                <w:rFonts w:ascii="Calibri" w:eastAsia="Calibri" w:hAnsi="Calibri" w:cs="Times New Roman"/>
                <w:b/>
                <w:bCs/>
                <w:i/>
                <w:iCs/>
                <w:lang w:val="fr-FR"/>
              </w:rPr>
              <w:t xml:space="preserve">Par conséquent, nous proposons que ce paragraphe 76 soit modifié de fond à comble pour présenter toutes les raisons et faits majeures qui font que la communication entre le Consultant et l’équipe du Projet ait été faible. Dans le cas contraire, il y a lieu de relever le niveau de communication. </w:t>
            </w:r>
            <w:r w:rsidRPr="00A70EA3">
              <w:rPr>
                <w:rFonts w:ascii="Calibri" w:eastAsia="Calibri" w:hAnsi="Calibri" w:cs="Times New Roman"/>
                <w:lang w:val="fr-FR"/>
              </w:rPr>
              <w:t xml:space="preserve"> </w:t>
            </w:r>
          </w:p>
          <w:p w14:paraId="511119FC" w14:textId="77777777" w:rsidR="008A1045" w:rsidRPr="00A70EA3" w:rsidRDefault="008A1045" w:rsidP="00DB776A">
            <w:pPr>
              <w:tabs>
                <w:tab w:val="left" w:pos="6282"/>
              </w:tabs>
              <w:rPr>
                <w:rFonts w:ascii="Calibri" w:eastAsia="Calibri" w:hAnsi="Calibri" w:cs="Times New Roman"/>
                <w:lang w:val="fr-FR"/>
              </w:rPr>
            </w:pPr>
          </w:p>
        </w:tc>
        <w:tc>
          <w:tcPr>
            <w:tcW w:w="3685" w:type="dxa"/>
            <w:shd w:val="clear" w:color="auto" w:fill="auto"/>
          </w:tcPr>
          <w:p w14:paraId="181EB995" w14:textId="77777777" w:rsidR="008A1045" w:rsidRPr="00A70EA3" w:rsidRDefault="008A1045" w:rsidP="00DB776A">
            <w:pPr>
              <w:tabs>
                <w:tab w:val="left" w:pos="6282"/>
              </w:tabs>
              <w:rPr>
                <w:rFonts w:ascii="Calibri" w:eastAsia="Calibri" w:hAnsi="Calibri" w:cs="Times New Roman"/>
                <w:lang w:val="fr-FR"/>
              </w:rPr>
            </w:pPr>
            <w:r w:rsidRPr="00A70EA3">
              <w:rPr>
                <w:rFonts w:ascii="Calibri" w:eastAsia="Calibri" w:hAnsi="Calibri" w:cs="Times New Roman"/>
                <w:lang w:val="fr-FR"/>
              </w:rPr>
              <w:lastRenderedPageBreak/>
              <w:t xml:space="preserve">Cela a pu arriver mais l’arbre ne dois pas cacher la forêt. Le paragraphe parle des faits plus importants que celui de demander deux fois un document. Quiconque a suivi ou participé au processus de la revue, notamment dans la communication entre le consultant et le PMU peut se rendre à l’évidence de comment les choses se sont passées en matière de communication et de transmission des documents. </w:t>
            </w:r>
          </w:p>
          <w:p w14:paraId="6DC24538" w14:textId="77777777" w:rsidR="008A1045" w:rsidRPr="00A70EA3" w:rsidRDefault="008A1045" w:rsidP="00DB776A">
            <w:pPr>
              <w:tabs>
                <w:tab w:val="left" w:pos="6282"/>
              </w:tabs>
              <w:rPr>
                <w:rFonts w:ascii="Calibri" w:eastAsia="Calibri" w:hAnsi="Calibri" w:cs="Times New Roman"/>
                <w:lang w:val="fr-FR"/>
              </w:rPr>
            </w:pPr>
          </w:p>
          <w:p w14:paraId="50E6691B" w14:textId="77777777" w:rsidR="008A1045" w:rsidRPr="00A70EA3" w:rsidRDefault="008A1045" w:rsidP="00DB776A">
            <w:pPr>
              <w:tabs>
                <w:tab w:val="left" w:pos="6282"/>
              </w:tabs>
              <w:rPr>
                <w:rFonts w:ascii="Calibri" w:eastAsia="Calibri" w:hAnsi="Calibri" w:cs="Times New Roman"/>
                <w:lang w:val="fr-FR"/>
              </w:rPr>
            </w:pPr>
            <w:r w:rsidRPr="00A70EA3">
              <w:rPr>
                <w:rFonts w:ascii="Calibri" w:eastAsia="Calibri" w:hAnsi="Calibri" w:cs="Times New Roman"/>
                <w:lang w:val="fr-FR"/>
              </w:rPr>
              <w:t xml:space="preserve">Le consultant a demandé à plusieurs reprises et jusqu’à la date du 17 juillet 2023, sans les obtenir les informations suivantes : (i) les produits validés, (ii) les comptes rendus ou rapports de rencontres de validation des produits, (iii) les rapports de validation des PTBA. Il s’agit ici d’un aspect qui selon </w:t>
            </w:r>
            <w:r w:rsidRPr="00A70EA3">
              <w:rPr>
                <w:rFonts w:ascii="Calibri" w:eastAsia="Calibri" w:hAnsi="Calibri" w:cs="Times New Roman"/>
                <w:lang w:val="fr-FR"/>
              </w:rPr>
              <w:lastRenderedPageBreak/>
              <w:t xml:space="preserve">le consultant est une limite à la revue à mi-parcours. </w:t>
            </w:r>
          </w:p>
        </w:tc>
      </w:tr>
      <w:tr w:rsidR="008A1045" w:rsidRPr="00A70EA3" w14:paraId="5ACA5613" w14:textId="77777777" w:rsidTr="00DB776A">
        <w:tc>
          <w:tcPr>
            <w:tcW w:w="1696" w:type="dxa"/>
          </w:tcPr>
          <w:p w14:paraId="6D5D69D0"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Paragraphe 79</w:t>
            </w:r>
          </w:p>
        </w:tc>
        <w:tc>
          <w:tcPr>
            <w:tcW w:w="3969" w:type="dxa"/>
          </w:tcPr>
          <w:p w14:paraId="33B14F91" w14:textId="77777777" w:rsidR="008A1045" w:rsidRDefault="008A1045" w:rsidP="00DB776A">
            <w:pPr>
              <w:tabs>
                <w:tab w:val="left" w:pos="6282"/>
              </w:tabs>
              <w:rPr>
                <w:rFonts w:ascii="Calibri" w:eastAsia="Calibri" w:hAnsi="Calibri" w:cs="Times New Roman"/>
                <w:lang w:val="fr-FR"/>
              </w:rPr>
            </w:pPr>
            <w:r w:rsidRPr="00A70EA3">
              <w:rPr>
                <w:rFonts w:ascii="Calibri" w:eastAsia="Calibri" w:hAnsi="Calibri" w:cs="Times New Roman"/>
                <w:lang w:val="fr-FR"/>
              </w:rPr>
              <w:t xml:space="preserve">L’exigence éthique PNUE de la revue reprise ci-contre voudrait que ce rapport soit transmis aux parties prenantes consultées en vue de son examen. </w:t>
            </w:r>
            <w:r w:rsidRPr="00A70EA3">
              <w:rPr>
                <w:rFonts w:ascii="Calibri" w:eastAsia="Calibri" w:hAnsi="Calibri" w:cs="Times New Roman"/>
                <w:b/>
                <w:bCs/>
                <w:i/>
                <w:iCs/>
                <w:lang w:val="fr-FR"/>
              </w:rPr>
              <w:t xml:space="preserve">Cet aspect des choses n’a pas été pris en compte dans la feuille de route du Consultant. Que faire maintenant ? quelles modalités mettre en place pour y parvenir ? faut-il s’en passer ? cela n’aura pas un effet sur la validité du rapport ? </w:t>
            </w:r>
            <w:r w:rsidRPr="00A70EA3">
              <w:rPr>
                <w:rFonts w:ascii="Calibri" w:eastAsia="Calibri" w:hAnsi="Calibri" w:cs="Times New Roman"/>
                <w:b/>
                <w:bCs/>
                <w:i/>
                <w:iCs/>
                <w:u w:val="single"/>
                <w:lang w:val="fr-FR"/>
              </w:rPr>
              <w:t>A analyser avec objectivité</w:t>
            </w:r>
          </w:p>
        </w:tc>
        <w:tc>
          <w:tcPr>
            <w:tcW w:w="3685" w:type="dxa"/>
          </w:tcPr>
          <w:p w14:paraId="34464305"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Il n’appartient pas au consultant de prendre en compte ou pas cet aspect des choses. Du reste, le consultant a proposé une feuille de route qui a reçu l’accord de l’équipe du projet et c’est sur cette base que le consultant a exécuté son mandat. Il appartenait à l’équipe du projet de transmettre les résultats de la revue et du rapport de la revue aux parties prenantes.</w:t>
            </w:r>
          </w:p>
          <w:p w14:paraId="0685EC63"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Par ailleurs, le consultant a fait cette mention sous réserve de confirmation. Au stade actuel, et étant donné qu’il s’agit d’une revue à mi-parcours et non une évaluation finale, le consultant suggère de considérer les aspects clés, en l’occurrence les recommandations pour permettre de redresser ce qui doit l’être dans l’intérêt du projet. Le consultant propose de supprimer cette partie du texte.</w:t>
            </w:r>
          </w:p>
        </w:tc>
      </w:tr>
      <w:tr w:rsidR="008A1045" w:rsidRPr="006F1A82" w14:paraId="5F823ADE" w14:textId="77777777" w:rsidTr="00DB776A">
        <w:tc>
          <w:tcPr>
            <w:tcW w:w="1696" w:type="dxa"/>
          </w:tcPr>
          <w:p w14:paraId="1F54F504"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Paragraphe 80</w:t>
            </w:r>
          </w:p>
        </w:tc>
        <w:tc>
          <w:tcPr>
            <w:tcW w:w="3969" w:type="dxa"/>
          </w:tcPr>
          <w:p w14:paraId="19485354" w14:textId="77777777" w:rsidR="008A1045" w:rsidRPr="0009786E"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L</w:t>
            </w:r>
            <w:r w:rsidRPr="00636DA9">
              <w:rPr>
                <w:rFonts w:ascii="Calibri" w:eastAsia="Calibri" w:hAnsi="Calibri" w:cs="Times New Roman"/>
                <w:lang w:val="fr-FR"/>
              </w:rPr>
              <w:t>a loi n° 014-0003 du 11/02/2014 relative à la conservation de la nature a été promulguée et non adopté en 2014</w:t>
            </w:r>
          </w:p>
        </w:tc>
        <w:tc>
          <w:tcPr>
            <w:tcW w:w="3685" w:type="dxa"/>
          </w:tcPr>
          <w:p w14:paraId="06B16BD3"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La correction est faite.</w:t>
            </w:r>
          </w:p>
        </w:tc>
      </w:tr>
      <w:tr w:rsidR="008A1045" w:rsidRPr="00C067F3" w14:paraId="6E53A664" w14:textId="77777777" w:rsidTr="00DB776A">
        <w:tc>
          <w:tcPr>
            <w:tcW w:w="1696" w:type="dxa"/>
          </w:tcPr>
          <w:p w14:paraId="22193FDA"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Paragraphe 83</w:t>
            </w:r>
          </w:p>
        </w:tc>
        <w:tc>
          <w:tcPr>
            <w:tcW w:w="3969" w:type="dxa"/>
          </w:tcPr>
          <w:p w14:paraId="3DB34292" w14:textId="77777777" w:rsidR="008A1045" w:rsidRDefault="008A1045" w:rsidP="00DB776A">
            <w:pPr>
              <w:tabs>
                <w:tab w:val="left" w:pos="6282"/>
              </w:tabs>
              <w:rPr>
                <w:rFonts w:ascii="Calibri" w:eastAsia="Calibri" w:hAnsi="Calibri" w:cs="Times New Roman"/>
                <w:lang w:val="fr-FR"/>
              </w:rPr>
            </w:pPr>
            <w:r w:rsidRPr="00636DA9">
              <w:rPr>
                <w:rFonts w:ascii="Calibri" w:eastAsia="Calibri" w:hAnsi="Calibri" w:cs="Times New Roman"/>
                <w:lang w:val="fr-FR"/>
              </w:rPr>
              <w:t xml:space="preserve">Il pas eu décès du Directeur de la DDD, mais plutôt le Chef de Division Biodiversité. En plus, il est décédé </w:t>
            </w:r>
            <w:r w:rsidRPr="00636DA9">
              <w:rPr>
                <w:rFonts w:ascii="Calibri" w:eastAsia="Calibri" w:hAnsi="Calibri" w:cs="Times New Roman"/>
                <w:lang w:val="fr-FR"/>
              </w:rPr>
              <w:lastRenderedPageBreak/>
              <w:t>pendant l’exécution du Projet, et cela n’a pas perturbé le déroulement du projet</w:t>
            </w:r>
          </w:p>
        </w:tc>
        <w:tc>
          <w:tcPr>
            <w:tcW w:w="3685" w:type="dxa"/>
          </w:tcPr>
          <w:p w14:paraId="210DB39B"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lastRenderedPageBreak/>
              <w:t xml:space="preserve">La correction est faite ainsi que sur le manque de diligence dans la mise en </w:t>
            </w:r>
            <w:r>
              <w:rPr>
                <w:rFonts w:ascii="Calibri" w:eastAsia="Calibri" w:hAnsi="Calibri" w:cs="Times New Roman"/>
                <w:lang w:val="fr-FR"/>
              </w:rPr>
              <w:lastRenderedPageBreak/>
              <w:t xml:space="preserve">place du COPIL qui devient l’absence du COPIL. </w:t>
            </w:r>
          </w:p>
          <w:p w14:paraId="25B00F9C"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 xml:space="preserve">Toutefois, le décès du Chef de Division Biodiversité pendant l’exécution du projet a été relevé par le consultant, qui avait prévu le rencontrer pour mieux comprendre la conception du projet. </w:t>
            </w:r>
          </w:p>
        </w:tc>
      </w:tr>
      <w:tr w:rsidR="008A1045" w:rsidRPr="00C067F3" w14:paraId="4BA3475F" w14:textId="77777777" w:rsidTr="00DB776A">
        <w:tc>
          <w:tcPr>
            <w:tcW w:w="1696" w:type="dxa"/>
          </w:tcPr>
          <w:p w14:paraId="1A23388D"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Paragraphe 84</w:t>
            </w:r>
          </w:p>
        </w:tc>
        <w:tc>
          <w:tcPr>
            <w:tcW w:w="3969" w:type="dxa"/>
          </w:tcPr>
          <w:p w14:paraId="543D3431" w14:textId="77777777" w:rsidR="008A1045" w:rsidRPr="00636DA9" w:rsidRDefault="008A1045" w:rsidP="00DB776A">
            <w:pPr>
              <w:tabs>
                <w:tab w:val="left" w:pos="6282"/>
              </w:tabs>
              <w:rPr>
                <w:rFonts w:ascii="Calibri" w:eastAsia="Calibri" w:hAnsi="Calibri" w:cs="Times New Roman"/>
                <w:lang w:val="fr-FR"/>
              </w:rPr>
            </w:pPr>
            <w:r w:rsidRPr="00056F88">
              <w:rPr>
                <w:rFonts w:ascii="Calibri" w:eastAsia="Calibri" w:hAnsi="Calibri" w:cs="Times New Roman"/>
                <w:lang w:val="fr-FR"/>
              </w:rPr>
              <w:t xml:space="preserve">En parcourant la figure 1 appuyée par l’annexe 7, il ressort que les produits et les résultats du projet ont été </w:t>
            </w:r>
            <w:proofErr w:type="gramStart"/>
            <w:r w:rsidRPr="00056F88">
              <w:rPr>
                <w:rFonts w:ascii="Calibri" w:eastAsia="Calibri" w:hAnsi="Calibri" w:cs="Times New Roman"/>
                <w:lang w:val="fr-FR"/>
              </w:rPr>
              <w:t>modifiés ,</w:t>
            </w:r>
            <w:proofErr w:type="gramEnd"/>
            <w:r w:rsidRPr="00056F88">
              <w:rPr>
                <w:rFonts w:ascii="Calibri" w:eastAsia="Calibri" w:hAnsi="Calibri" w:cs="Times New Roman"/>
                <w:lang w:val="fr-FR"/>
              </w:rPr>
              <w:t xml:space="preserve"> y-compris les intitulés de  trois composantes, et ce, sans qu’une explication claire soit donnée en appui des modifications apportées. En plus il aurait pu présenter en parallèle les faiblesses qui justifient les modifications.</w:t>
            </w:r>
          </w:p>
        </w:tc>
        <w:tc>
          <w:tcPr>
            <w:tcW w:w="3685" w:type="dxa"/>
          </w:tcPr>
          <w:p w14:paraId="4B0813C4"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 xml:space="preserve">La </w:t>
            </w:r>
            <w:proofErr w:type="spellStart"/>
            <w:r>
              <w:rPr>
                <w:rFonts w:ascii="Calibri" w:eastAsia="Calibri" w:hAnsi="Calibri" w:cs="Times New Roman"/>
                <w:lang w:val="fr-FR"/>
              </w:rPr>
              <w:t>ToC</w:t>
            </w:r>
            <w:proofErr w:type="spellEnd"/>
            <w:r>
              <w:rPr>
                <w:rFonts w:ascii="Calibri" w:eastAsia="Calibri" w:hAnsi="Calibri" w:cs="Times New Roman"/>
                <w:lang w:val="fr-FR"/>
              </w:rPr>
              <w:t xml:space="preserve"> a été construite et soumise dans la version provisoire du rapport de démarrage. Suite aux commentaires reçus de l’équipe du projet, la version finale a été transmise en date du 18/08/2023. </w:t>
            </w:r>
          </w:p>
          <w:p w14:paraId="0FEB297D"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 xml:space="preserve">A ce stade du rapport final, le consultant n’est pas en mesure de reprendre la </w:t>
            </w:r>
            <w:proofErr w:type="spellStart"/>
            <w:r>
              <w:rPr>
                <w:rFonts w:ascii="Calibri" w:eastAsia="Calibri" w:hAnsi="Calibri" w:cs="Times New Roman"/>
                <w:lang w:val="fr-FR"/>
              </w:rPr>
              <w:t>ToC</w:t>
            </w:r>
            <w:proofErr w:type="spellEnd"/>
            <w:r>
              <w:rPr>
                <w:rFonts w:ascii="Calibri" w:eastAsia="Calibri" w:hAnsi="Calibri" w:cs="Times New Roman"/>
                <w:lang w:val="fr-FR"/>
              </w:rPr>
              <w:t xml:space="preserve"> qui a été validée dans le rapport de démarrage. Cela n’empêche pas l’équipe du projet d’opérer les modifications qu’elle juge nécessaires.</w:t>
            </w:r>
          </w:p>
        </w:tc>
      </w:tr>
      <w:tr w:rsidR="008A1045" w:rsidRPr="00C067F3" w14:paraId="41BFACC8" w14:textId="77777777" w:rsidTr="00DB776A">
        <w:tc>
          <w:tcPr>
            <w:tcW w:w="1696" w:type="dxa"/>
          </w:tcPr>
          <w:p w14:paraId="51F5F2BC"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Paragraphe 88</w:t>
            </w:r>
          </w:p>
        </w:tc>
        <w:tc>
          <w:tcPr>
            <w:tcW w:w="3969" w:type="dxa"/>
          </w:tcPr>
          <w:p w14:paraId="636DED5D"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Base juridique contractuelle de l’intervention de l’ONG AASD :</w:t>
            </w:r>
          </w:p>
          <w:p w14:paraId="0B37E52D" w14:textId="77777777" w:rsidR="008A1045" w:rsidRPr="00636DA9"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 xml:space="preserve"> </w:t>
            </w:r>
            <w:r w:rsidRPr="009F57B1">
              <w:rPr>
                <w:rFonts w:ascii="Calibri" w:eastAsia="Calibri" w:hAnsi="Calibri" w:cs="Times New Roman"/>
                <w:lang w:val="fr-FR"/>
              </w:rPr>
              <w:t>Pas du tout vraiment d’accord avec cette affirmation</w:t>
            </w:r>
          </w:p>
        </w:tc>
        <w:tc>
          <w:tcPr>
            <w:tcW w:w="3685" w:type="dxa"/>
          </w:tcPr>
          <w:p w14:paraId="7A5FA166"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Il s’agit de l’analyse du consultant devant le constat de l’absence d’un document contractuel approprié entre le MEDD et l’ONG AASD. Cette analyse est basée sur les bonnes pratiques en la matière. L’équipe du projet peut avoir un point de vue différent et à vouloir imposer son point de vue au consultant enlève, en partie à la revue son objectivité et son but, celui d’avoir un regard externe sur la mise en œuvre du projet.</w:t>
            </w:r>
          </w:p>
        </w:tc>
      </w:tr>
      <w:tr w:rsidR="008A1045" w:rsidRPr="00C067F3" w14:paraId="5862733A" w14:textId="77777777" w:rsidTr="00DB776A">
        <w:tc>
          <w:tcPr>
            <w:tcW w:w="1696" w:type="dxa"/>
          </w:tcPr>
          <w:p w14:paraId="71544FB1"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 xml:space="preserve">Paragraphe 94 </w:t>
            </w:r>
          </w:p>
        </w:tc>
        <w:tc>
          <w:tcPr>
            <w:tcW w:w="3969" w:type="dxa"/>
          </w:tcPr>
          <w:p w14:paraId="4A822DBD" w14:textId="77777777" w:rsidR="008A1045" w:rsidRDefault="008A1045" w:rsidP="00DB776A">
            <w:pPr>
              <w:tabs>
                <w:tab w:val="left" w:pos="6282"/>
              </w:tabs>
              <w:rPr>
                <w:rFonts w:ascii="Calibri" w:eastAsia="Calibri" w:hAnsi="Calibri" w:cs="Times New Roman"/>
                <w:lang w:val="fr-FR"/>
              </w:rPr>
            </w:pPr>
            <w:r w:rsidRPr="0066523F">
              <w:rPr>
                <w:rFonts w:ascii="Calibri" w:eastAsia="Calibri" w:hAnsi="Calibri" w:cs="Times New Roman"/>
                <w:lang w:val="fr-FR"/>
              </w:rPr>
              <w:t xml:space="preserve">Sincèrement je vois plutôt un triple positionnement (Point focal CDB, Protocole de Nagoya et chargé de suivi évaluation) qui constitue un atout majeur et incontestable pour assurer le suivi évaluation du Projet au nom et pour compte du MEDD pour lequel il est employé. Je me demande ainsi en quoi ce triple positionnement serait inapproprié. </w:t>
            </w:r>
            <w:r w:rsidRPr="0066523F">
              <w:rPr>
                <w:rFonts w:ascii="Calibri" w:eastAsia="Calibri" w:hAnsi="Calibri" w:cs="Times New Roman"/>
                <w:lang w:val="fr-FR"/>
              </w:rPr>
              <w:lastRenderedPageBreak/>
              <w:t xml:space="preserve">Je ne vois pas des conflits de responsabilités mais plutôt le prolongement de ses responsabilités </w:t>
            </w:r>
            <w:proofErr w:type="gramStart"/>
            <w:r w:rsidRPr="0066523F">
              <w:rPr>
                <w:rFonts w:ascii="Calibri" w:eastAsia="Calibri" w:hAnsi="Calibri" w:cs="Times New Roman"/>
                <w:lang w:val="fr-FR"/>
              </w:rPr>
              <w:t>( PF</w:t>
            </w:r>
            <w:proofErr w:type="gramEnd"/>
            <w:r w:rsidRPr="0066523F">
              <w:rPr>
                <w:rFonts w:ascii="Calibri" w:eastAsia="Calibri" w:hAnsi="Calibri" w:cs="Times New Roman"/>
                <w:lang w:val="fr-FR"/>
              </w:rPr>
              <w:t xml:space="preserve"> CDB &amp; Protocole de Nagoya) avec le chargé de suivi évaluation  </w:t>
            </w:r>
          </w:p>
          <w:p w14:paraId="7F218FFC" w14:textId="77777777" w:rsidR="008A1045" w:rsidRPr="00B209BB" w:rsidRDefault="008A1045" w:rsidP="00DB776A">
            <w:pPr>
              <w:tabs>
                <w:tab w:val="left" w:pos="6282"/>
              </w:tabs>
              <w:rPr>
                <w:rFonts w:ascii="Calibri" w:eastAsia="Calibri" w:hAnsi="Calibri" w:cs="Times New Roman"/>
                <w:lang w:val="fr-FR"/>
              </w:rPr>
            </w:pPr>
            <w:r w:rsidRPr="00A337FB">
              <w:rPr>
                <w:rFonts w:ascii="Calibri" w:eastAsia="Calibri" w:hAnsi="Calibri" w:cs="Times New Roman"/>
                <w:lang w:val="fr-FR"/>
              </w:rPr>
              <w:t>Recommandation :</w:t>
            </w:r>
            <w:r>
              <w:rPr>
                <w:rFonts w:ascii="Calibri" w:eastAsia="Calibri" w:hAnsi="Calibri" w:cs="Times New Roman"/>
                <w:lang w:val="fr-FR"/>
              </w:rPr>
              <w:t xml:space="preserve"> </w:t>
            </w:r>
            <w:r w:rsidRPr="00A337FB">
              <w:rPr>
                <w:rFonts w:ascii="Calibri" w:eastAsia="Calibri" w:hAnsi="Calibri" w:cs="Times New Roman"/>
                <w:lang w:val="fr-FR"/>
              </w:rPr>
              <w:t>Corriger la phrase en regard des observations présentées.</w:t>
            </w:r>
          </w:p>
        </w:tc>
        <w:tc>
          <w:tcPr>
            <w:tcW w:w="3685" w:type="dxa"/>
          </w:tcPr>
          <w:p w14:paraId="459DBF11"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lastRenderedPageBreak/>
              <w:t>Le consultant parle de double positionnement et non triple positionnement. Le texte est explicite car en la matière et en pratique, celui qui supervise n’est pas dans l’exécution et vice versa.</w:t>
            </w:r>
          </w:p>
          <w:p w14:paraId="4FB7C737"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Pour les commentaires, idem que ci-dessus (paragraphe 88).</w:t>
            </w:r>
          </w:p>
        </w:tc>
      </w:tr>
      <w:tr w:rsidR="008A1045" w:rsidRPr="006C5EFE" w14:paraId="3793B0A8" w14:textId="77777777" w:rsidTr="00DB776A">
        <w:tc>
          <w:tcPr>
            <w:tcW w:w="1696" w:type="dxa"/>
          </w:tcPr>
          <w:p w14:paraId="53EB67A3"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Paragraphe 95</w:t>
            </w:r>
          </w:p>
        </w:tc>
        <w:tc>
          <w:tcPr>
            <w:tcW w:w="3969" w:type="dxa"/>
          </w:tcPr>
          <w:p w14:paraId="08F3C3D1" w14:textId="77777777" w:rsidR="008A1045" w:rsidRDefault="008A1045" w:rsidP="00DB776A">
            <w:pPr>
              <w:tabs>
                <w:tab w:val="left" w:pos="6282"/>
              </w:tabs>
              <w:rPr>
                <w:rFonts w:ascii="Calibri" w:eastAsia="Calibri" w:hAnsi="Calibri" w:cs="Times New Roman"/>
                <w:lang w:val="fr-FR"/>
              </w:rPr>
            </w:pPr>
            <w:bookmarkStart w:id="130" w:name="_Hlk152060475"/>
            <w:r w:rsidRPr="00A337FB">
              <w:rPr>
                <w:rFonts w:ascii="Calibri" w:eastAsia="Calibri" w:hAnsi="Calibri" w:cs="Times New Roman"/>
                <w:lang w:val="fr-FR"/>
              </w:rPr>
              <w:t>Les coordinateurs provinciaux de l’EDD n’assurent pas la coordination informelle de la mise en œuvre du projet. En leur qualité de représentant du Sg -EDD en province, ils accompagnent et appuient le projet dans la mise en œuvre des activités du projet en province (signature des invitations, facilités administratives pour l’organisation des activités en province etc….</w:t>
            </w:r>
          </w:p>
          <w:bookmarkEnd w:id="130"/>
          <w:p w14:paraId="0AABD61C" w14:textId="77777777" w:rsidR="008A1045" w:rsidRPr="00A337FB" w:rsidRDefault="008A1045" w:rsidP="00DB776A">
            <w:pPr>
              <w:tabs>
                <w:tab w:val="left" w:pos="6282"/>
              </w:tabs>
              <w:rPr>
                <w:rFonts w:ascii="Calibri" w:eastAsia="Calibri" w:hAnsi="Calibri" w:cs="Times New Roman"/>
                <w:lang w:val="fr-FR"/>
              </w:rPr>
            </w:pPr>
            <w:r w:rsidRPr="00A337FB">
              <w:rPr>
                <w:rFonts w:ascii="Calibri" w:eastAsia="Calibri" w:hAnsi="Calibri" w:cs="Times New Roman"/>
                <w:lang w:val="fr-FR"/>
              </w:rPr>
              <w:t>Recommandation :</w:t>
            </w:r>
          </w:p>
          <w:p w14:paraId="7D41B7F3" w14:textId="77777777" w:rsidR="008A1045" w:rsidRPr="0066523F" w:rsidRDefault="008A1045" w:rsidP="00DB776A">
            <w:pPr>
              <w:tabs>
                <w:tab w:val="left" w:pos="6282"/>
              </w:tabs>
              <w:rPr>
                <w:rFonts w:ascii="Calibri" w:eastAsia="Calibri" w:hAnsi="Calibri" w:cs="Times New Roman"/>
                <w:lang w:val="fr-FR"/>
              </w:rPr>
            </w:pPr>
            <w:r w:rsidRPr="00A337FB">
              <w:rPr>
                <w:rFonts w:ascii="Calibri" w:eastAsia="Calibri" w:hAnsi="Calibri" w:cs="Times New Roman"/>
                <w:lang w:val="fr-FR"/>
              </w:rPr>
              <w:t>Corriger la phrase en conformité avec l’observation présentée.</w:t>
            </w:r>
          </w:p>
        </w:tc>
        <w:tc>
          <w:tcPr>
            <w:tcW w:w="3685" w:type="dxa"/>
          </w:tcPr>
          <w:p w14:paraId="5D3AE5EE"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La correction est faite.</w:t>
            </w:r>
          </w:p>
        </w:tc>
      </w:tr>
      <w:tr w:rsidR="008A1045" w:rsidRPr="00C067F3" w14:paraId="08D12518" w14:textId="77777777" w:rsidTr="00DB776A">
        <w:tc>
          <w:tcPr>
            <w:tcW w:w="1696" w:type="dxa"/>
          </w:tcPr>
          <w:p w14:paraId="37ECE4AA"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Paragraphe 96 (tableau 2, page 23)</w:t>
            </w:r>
          </w:p>
        </w:tc>
        <w:tc>
          <w:tcPr>
            <w:tcW w:w="3969" w:type="dxa"/>
          </w:tcPr>
          <w:p w14:paraId="160D1A1D" w14:textId="77777777" w:rsidR="008A1045" w:rsidRDefault="008A1045" w:rsidP="00DB776A">
            <w:pPr>
              <w:tabs>
                <w:tab w:val="left" w:pos="6282"/>
              </w:tabs>
              <w:rPr>
                <w:rFonts w:ascii="Calibri" w:eastAsia="Calibri" w:hAnsi="Calibri" w:cs="Times New Roman"/>
                <w:lang w:val="fr-FR"/>
              </w:rPr>
            </w:pPr>
            <w:r w:rsidRPr="00B209BB">
              <w:rPr>
                <w:rFonts w:ascii="Calibri" w:eastAsia="Calibri" w:hAnsi="Calibri" w:cs="Times New Roman"/>
                <w:lang w:val="fr-FR"/>
              </w:rPr>
              <w:t>La revue n’a pas noté une évidence de la collaboration avec ce partenaire.</w:t>
            </w:r>
          </w:p>
          <w:p w14:paraId="0FAF8189" w14:textId="77777777" w:rsidR="008A1045" w:rsidRPr="009F57B1" w:rsidRDefault="008A1045" w:rsidP="00DB776A">
            <w:pPr>
              <w:tabs>
                <w:tab w:val="left" w:pos="6282"/>
              </w:tabs>
              <w:rPr>
                <w:rFonts w:ascii="Calibri" w:eastAsia="Calibri" w:hAnsi="Calibri" w:cs="Times New Roman"/>
                <w:lang w:val="fr-FR"/>
              </w:rPr>
            </w:pPr>
            <w:r w:rsidRPr="00B209BB">
              <w:rPr>
                <w:rFonts w:ascii="Calibri" w:eastAsia="Calibri" w:hAnsi="Calibri" w:cs="Times New Roman"/>
                <w:lang w:val="fr-FR"/>
              </w:rPr>
              <w:t xml:space="preserve">Quid des tradipraticiens et chef traditionnel </w:t>
            </w:r>
            <w:proofErr w:type="gramStart"/>
            <w:r w:rsidRPr="00B209BB">
              <w:rPr>
                <w:rFonts w:ascii="Calibri" w:eastAsia="Calibri" w:hAnsi="Calibri" w:cs="Times New Roman"/>
                <w:lang w:val="fr-FR"/>
              </w:rPr>
              <w:t>impliqué?</w:t>
            </w:r>
            <w:proofErr w:type="gramEnd"/>
          </w:p>
        </w:tc>
        <w:tc>
          <w:tcPr>
            <w:tcW w:w="3685" w:type="dxa"/>
          </w:tcPr>
          <w:p w14:paraId="5B0924AF"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 xml:space="preserve">Il s’agit du rôle que devrait jouer l’ANAMED dans la mise en œuvre du projet conformément au </w:t>
            </w:r>
            <w:proofErr w:type="spellStart"/>
            <w:r>
              <w:rPr>
                <w:rFonts w:ascii="Calibri" w:eastAsia="Calibri" w:hAnsi="Calibri" w:cs="Times New Roman"/>
                <w:lang w:val="fr-FR"/>
              </w:rPr>
              <w:t>ProDoc</w:t>
            </w:r>
            <w:proofErr w:type="spellEnd"/>
            <w:r>
              <w:rPr>
                <w:rFonts w:ascii="Calibri" w:eastAsia="Calibri" w:hAnsi="Calibri" w:cs="Times New Roman"/>
                <w:lang w:val="fr-FR"/>
              </w:rPr>
              <w:t xml:space="preserve">.  Le consultant confirme qu’il n’a pas noté une évidence de collaboration avec l’ANAMED. </w:t>
            </w:r>
          </w:p>
        </w:tc>
      </w:tr>
      <w:tr w:rsidR="008A1045" w:rsidRPr="00C067F3" w14:paraId="0F99300B" w14:textId="77777777" w:rsidTr="00DB776A">
        <w:tc>
          <w:tcPr>
            <w:tcW w:w="1696" w:type="dxa"/>
          </w:tcPr>
          <w:p w14:paraId="5A88C330"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Paragraphe 114</w:t>
            </w:r>
          </w:p>
        </w:tc>
        <w:tc>
          <w:tcPr>
            <w:tcW w:w="3969" w:type="dxa"/>
          </w:tcPr>
          <w:p w14:paraId="4BB4EE7D"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Complémentarité avec les interventions existantes / cohérence :</w:t>
            </w:r>
          </w:p>
          <w:p w14:paraId="772E1A62" w14:textId="77777777" w:rsidR="008A1045" w:rsidRPr="00B209BB" w:rsidRDefault="008A1045" w:rsidP="00DB776A">
            <w:pPr>
              <w:tabs>
                <w:tab w:val="left" w:pos="6282"/>
              </w:tabs>
              <w:rPr>
                <w:rFonts w:ascii="Calibri" w:eastAsia="Calibri" w:hAnsi="Calibri" w:cs="Times New Roman"/>
                <w:lang w:val="fr-FR"/>
              </w:rPr>
            </w:pPr>
            <w:r w:rsidRPr="00E445E3">
              <w:rPr>
                <w:rFonts w:ascii="Calibri" w:eastAsia="Calibri" w:hAnsi="Calibri" w:cs="Times New Roman"/>
                <w:lang w:val="fr-FR"/>
              </w:rPr>
              <w:t xml:space="preserve">Il faudrait préciser ici l’adoption ou l’approbation </w:t>
            </w:r>
            <w:proofErr w:type="spellStart"/>
            <w:r w:rsidRPr="00E445E3">
              <w:rPr>
                <w:rFonts w:ascii="Calibri" w:eastAsia="Calibri" w:hAnsi="Calibri" w:cs="Times New Roman"/>
                <w:lang w:val="fr-FR"/>
              </w:rPr>
              <w:t>don’t</w:t>
            </w:r>
            <w:proofErr w:type="spellEnd"/>
            <w:r w:rsidRPr="00E445E3">
              <w:rPr>
                <w:rFonts w:ascii="Calibri" w:eastAsia="Calibri" w:hAnsi="Calibri" w:cs="Times New Roman"/>
                <w:lang w:val="fr-FR"/>
              </w:rPr>
              <w:t xml:space="preserve"> on parle ici c’est au niveau des autorités compétentes. Au niveau des parties prenantes, tous ces documents ont été validés</w:t>
            </w:r>
          </w:p>
        </w:tc>
        <w:tc>
          <w:tcPr>
            <w:tcW w:w="3685" w:type="dxa"/>
          </w:tcPr>
          <w:p w14:paraId="3EB70DCC"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Les résultats attendus du projet sont l’adoption des textes et documents par les autorités compétentes et non la validation qui est une étape vers le résultat final.</w:t>
            </w:r>
          </w:p>
        </w:tc>
      </w:tr>
      <w:tr w:rsidR="008A1045" w:rsidRPr="00C067F3" w14:paraId="5C7C2745" w14:textId="77777777" w:rsidTr="00DB776A">
        <w:tc>
          <w:tcPr>
            <w:tcW w:w="1696" w:type="dxa"/>
          </w:tcPr>
          <w:p w14:paraId="02D4BCD0"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Paragraphe 115</w:t>
            </w:r>
          </w:p>
        </w:tc>
        <w:tc>
          <w:tcPr>
            <w:tcW w:w="3969" w:type="dxa"/>
          </w:tcPr>
          <w:p w14:paraId="365C2E7C" w14:textId="77777777" w:rsidR="008A1045" w:rsidRPr="00B94F87" w:rsidRDefault="008A1045" w:rsidP="00DB776A">
            <w:pPr>
              <w:tabs>
                <w:tab w:val="left" w:pos="6282"/>
              </w:tabs>
              <w:rPr>
                <w:rFonts w:ascii="Calibri" w:eastAsia="Calibri" w:hAnsi="Calibri" w:cs="Times New Roman"/>
                <w:lang w:val="fr-FR"/>
              </w:rPr>
            </w:pPr>
            <w:r w:rsidRPr="00B94F87">
              <w:rPr>
                <w:rFonts w:ascii="Calibri" w:eastAsia="Calibri" w:hAnsi="Calibri" w:cs="Times New Roman"/>
                <w:lang w:val="fr-FR"/>
              </w:rPr>
              <w:t>BDA est supposée intervenir dans la composante 3 dès lors que la composante 3 n'a pas démarrer sur quelle base la BDA va vouloir intervenir dans les autres composantes</w:t>
            </w:r>
          </w:p>
          <w:p w14:paraId="09702A5D" w14:textId="77777777" w:rsidR="008A1045" w:rsidRDefault="008A1045" w:rsidP="00DB776A">
            <w:pPr>
              <w:tabs>
                <w:tab w:val="left" w:pos="6282"/>
              </w:tabs>
              <w:rPr>
                <w:rFonts w:ascii="Calibri" w:eastAsia="Calibri" w:hAnsi="Calibri" w:cs="Times New Roman"/>
                <w:lang w:val="fr-FR"/>
              </w:rPr>
            </w:pPr>
          </w:p>
        </w:tc>
        <w:tc>
          <w:tcPr>
            <w:tcW w:w="3685" w:type="dxa"/>
          </w:tcPr>
          <w:p w14:paraId="2F15D7B3"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 xml:space="preserve">A travers la revue documentaire et les échanges avec les parties prenantes, le consultant a noté que la Fondation BDA a une très grande expérience et une expertise avérée dans le domaine de l’APA. D’autres </w:t>
            </w:r>
            <w:bookmarkStart w:id="131" w:name="_Hlk153184555"/>
            <w:r>
              <w:rPr>
                <w:rFonts w:ascii="Calibri" w:eastAsia="Calibri" w:hAnsi="Calibri" w:cs="Times New Roman"/>
                <w:lang w:val="fr-FR"/>
              </w:rPr>
              <w:t xml:space="preserve">partenaires tels que l’Institut congolais pour la conservation de la nature (ICCN), l’Institut national pour la recherche </w:t>
            </w:r>
            <w:r>
              <w:rPr>
                <w:rFonts w:ascii="Calibri" w:eastAsia="Calibri" w:hAnsi="Calibri" w:cs="Times New Roman"/>
                <w:lang w:val="fr-FR"/>
              </w:rPr>
              <w:lastRenderedPageBreak/>
              <w:t xml:space="preserve">agricole (INERA) et l’Action pour la médecine traditionnelle (ANAMED) </w:t>
            </w:r>
            <w:bookmarkEnd w:id="131"/>
            <w:r>
              <w:rPr>
                <w:rFonts w:ascii="Calibri" w:eastAsia="Calibri" w:hAnsi="Calibri" w:cs="Times New Roman"/>
                <w:lang w:val="fr-FR"/>
              </w:rPr>
              <w:t xml:space="preserve">ont peu ou pas été impliqués dans la mise en œuvre du projet. </w:t>
            </w:r>
          </w:p>
          <w:p w14:paraId="7400C46B"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Le texte démontre en quoi ces partenaires, à défaut d’être des partenaires stratégiques du projet, devaient être des partenaires opérationnels de choix sur l’ensemble du projet et non pas seulement sur une composante spécifique. Le texte a été revu pour citer d’autres partenaires et relativiser l’importance de BDA.</w:t>
            </w:r>
          </w:p>
        </w:tc>
      </w:tr>
      <w:tr w:rsidR="008A1045" w:rsidRPr="00C067F3" w14:paraId="42E665D2" w14:textId="77777777" w:rsidTr="00DB776A">
        <w:tc>
          <w:tcPr>
            <w:tcW w:w="1696" w:type="dxa"/>
          </w:tcPr>
          <w:p w14:paraId="21FB5936"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Paragraphe 130</w:t>
            </w:r>
          </w:p>
        </w:tc>
        <w:tc>
          <w:tcPr>
            <w:tcW w:w="3969" w:type="dxa"/>
          </w:tcPr>
          <w:p w14:paraId="429A299C" w14:textId="77777777" w:rsidR="008A1045" w:rsidRPr="00B94F87" w:rsidRDefault="008A1045" w:rsidP="00DB776A">
            <w:pPr>
              <w:tabs>
                <w:tab w:val="left" w:pos="6282"/>
              </w:tabs>
              <w:rPr>
                <w:rFonts w:ascii="Calibri" w:eastAsia="Calibri" w:hAnsi="Calibri" w:cs="Times New Roman"/>
                <w:lang w:val="fr-FR"/>
              </w:rPr>
            </w:pPr>
            <w:r w:rsidRPr="00D317A3">
              <w:rPr>
                <w:rFonts w:ascii="Calibri" w:eastAsia="Calibri" w:hAnsi="Calibri" w:cs="Times New Roman"/>
                <w:lang w:val="fr-FR"/>
              </w:rPr>
              <w:t xml:space="preserve">Toutes les parties prenantes prenaient part à toutes les activités organisées par le projet et selon les domaines ciblés et chronogramme de réalisation. Pour faire cette conclusion, le consultant doit devoir identifier un nombre PP qui n’avaient pas été impliquées dans les activités. Est-ce que seule la non-implication suffisante de la BDA justifie t- elle MU </w:t>
            </w:r>
            <w:proofErr w:type="gramStart"/>
            <w:r w:rsidRPr="00D317A3">
              <w:rPr>
                <w:rFonts w:ascii="Calibri" w:eastAsia="Calibri" w:hAnsi="Calibri" w:cs="Times New Roman"/>
                <w:lang w:val="fr-FR"/>
              </w:rPr>
              <w:t>( quel</w:t>
            </w:r>
            <w:proofErr w:type="gramEnd"/>
            <w:r w:rsidRPr="00D317A3">
              <w:rPr>
                <w:rFonts w:ascii="Calibri" w:eastAsia="Calibri" w:hAnsi="Calibri" w:cs="Times New Roman"/>
                <w:lang w:val="fr-FR"/>
              </w:rPr>
              <w:t xml:space="preserve"> est le poids de BDA ??) Est-ce que le C pourra donner d’autres PP</w:t>
            </w:r>
          </w:p>
        </w:tc>
        <w:tc>
          <w:tcPr>
            <w:tcW w:w="3685" w:type="dxa"/>
          </w:tcPr>
          <w:p w14:paraId="2F3B19F8"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 xml:space="preserve">BDA n’est pas le seul partenaire à n’être pas suffisamment impliqué ; on peut citer d’autres partenaires tout aussi importants tels que l’ICCN, l’INERA, l’ANAMED. (Voir réponse du consultant au paragraphe 115 au-dessus. Le consultant maintien le constat et son analyse. Les éléments de justification sont dans le texte. </w:t>
            </w:r>
          </w:p>
          <w:p w14:paraId="095FFFD6"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Le paragraphe 128 est renforcé dans ce sens.</w:t>
            </w:r>
          </w:p>
        </w:tc>
      </w:tr>
      <w:tr w:rsidR="008A1045" w:rsidRPr="00C067F3" w14:paraId="6275FB4B" w14:textId="77777777" w:rsidTr="00DB776A">
        <w:tc>
          <w:tcPr>
            <w:tcW w:w="1696" w:type="dxa"/>
          </w:tcPr>
          <w:p w14:paraId="1BDD0228"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Paragraphes 133 - 137</w:t>
            </w:r>
          </w:p>
        </w:tc>
        <w:tc>
          <w:tcPr>
            <w:tcW w:w="3969" w:type="dxa"/>
          </w:tcPr>
          <w:p w14:paraId="08A87C58" w14:textId="77777777" w:rsidR="008A1045" w:rsidRPr="004617A0" w:rsidRDefault="008A1045" w:rsidP="00DB776A">
            <w:pPr>
              <w:tabs>
                <w:tab w:val="left" w:pos="6282"/>
              </w:tabs>
              <w:rPr>
                <w:rFonts w:ascii="Calibri" w:eastAsia="Calibri" w:hAnsi="Calibri" w:cs="Times New Roman"/>
                <w:lang w:val="fr-FR"/>
              </w:rPr>
            </w:pPr>
            <w:r w:rsidRPr="004617A0">
              <w:rPr>
                <w:rFonts w:ascii="Calibri" w:eastAsia="Calibri" w:hAnsi="Calibri" w:cs="Times New Roman"/>
                <w:lang w:val="fr-FR"/>
              </w:rPr>
              <w:t>Le consultant dit : « De l’avis général de la majorité des parties prenantes » : cette affirmation résulte d’une méconnaissance du processus des montages des projets financés par le FEM.</w:t>
            </w:r>
          </w:p>
          <w:p w14:paraId="42B6FE35" w14:textId="77777777" w:rsidR="008A1045" w:rsidRPr="004617A0" w:rsidRDefault="008A1045" w:rsidP="00DB776A">
            <w:pPr>
              <w:tabs>
                <w:tab w:val="left" w:pos="6282"/>
              </w:tabs>
              <w:rPr>
                <w:rFonts w:ascii="Calibri" w:eastAsia="Calibri" w:hAnsi="Calibri" w:cs="Times New Roman"/>
                <w:lang w:val="fr-FR"/>
              </w:rPr>
            </w:pPr>
            <w:r w:rsidRPr="004617A0">
              <w:rPr>
                <w:rFonts w:ascii="Calibri" w:eastAsia="Calibri" w:hAnsi="Calibri" w:cs="Times New Roman"/>
                <w:lang w:val="fr-FR"/>
              </w:rPr>
              <w:t>Le consultant conclut ceci :</w:t>
            </w:r>
          </w:p>
          <w:p w14:paraId="0143009D" w14:textId="77777777" w:rsidR="008A1045" w:rsidRDefault="008A1045" w:rsidP="00DB776A">
            <w:pPr>
              <w:tabs>
                <w:tab w:val="left" w:pos="6282"/>
              </w:tabs>
              <w:rPr>
                <w:rFonts w:ascii="Calibri" w:eastAsia="Calibri" w:hAnsi="Calibri" w:cs="Times New Roman"/>
                <w:b/>
                <w:bCs/>
                <w:lang w:val="fr-FR"/>
              </w:rPr>
            </w:pPr>
            <w:r w:rsidRPr="004617A0">
              <w:rPr>
                <w:rFonts w:ascii="Calibri" w:eastAsia="Calibri" w:hAnsi="Calibri" w:cs="Times New Roman"/>
                <w:b/>
                <w:bCs/>
                <w:lang w:val="fr-FR"/>
              </w:rPr>
              <w:t>En conclusion, la budgétisation des actions pertinentes est modérément insatisfaisante (MU).</w:t>
            </w:r>
          </w:p>
          <w:p w14:paraId="027B33D9" w14:textId="77777777" w:rsidR="008A1045" w:rsidRPr="004617A0" w:rsidRDefault="008A1045" w:rsidP="00DB776A">
            <w:pPr>
              <w:tabs>
                <w:tab w:val="left" w:pos="6282"/>
              </w:tabs>
              <w:rPr>
                <w:rFonts w:ascii="Calibri" w:eastAsia="Calibri" w:hAnsi="Calibri" w:cs="Times New Roman"/>
                <w:lang w:val="fr-FR"/>
              </w:rPr>
            </w:pPr>
            <w:r w:rsidRPr="004617A0">
              <w:rPr>
                <w:rFonts w:ascii="Calibri" w:eastAsia="Calibri" w:hAnsi="Calibri" w:cs="Times New Roman"/>
                <w:lang w:val="fr-FR"/>
              </w:rPr>
              <w:t>Il y a beaucoup à dire dans cette section. Car les commentaires ou conclusions du Consultant aux points # 134-137.</w:t>
            </w:r>
          </w:p>
        </w:tc>
        <w:tc>
          <w:tcPr>
            <w:tcW w:w="3685" w:type="dxa"/>
          </w:tcPr>
          <w:p w14:paraId="4B80B0C6"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 xml:space="preserve">Le consultant a pris le soin de prendre l’avis des parties prenantes sur la pertinence de la budgétisation des actions pertinentes. Il ressort des entretiens, une insuffisance dans la communication, la sensibilisation et la formation des parties prenantes jusqu’au niveau provincial incluant les PACL. Ce n’est pas parce qu’il </w:t>
            </w:r>
            <w:r w:rsidRPr="003F3753">
              <w:rPr>
                <w:rFonts w:ascii="Calibri" w:eastAsia="Calibri" w:hAnsi="Calibri" w:cs="Times New Roman"/>
                <w:lang w:val="fr-FR"/>
              </w:rPr>
              <w:t xml:space="preserve">y a </w:t>
            </w:r>
            <w:r>
              <w:rPr>
                <w:rFonts w:ascii="Calibri" w:eastAsia="Calibri" w:hAnsi="Calibri" w:cs="Times New Roman"/>
                <w:lang w:val="fr-FR"/>
              </w:rPr>
              <w:t xml:space="preserve">eu des </w:t>
            </w:r>
            <w:r w:rsidRPr="003F3753">
              <w:rPr>
                <w:rFonts w:ascii="Calibri" w:eastAsia="Calibri" w:hAnsi="Calibri" w:cs="Times New Roman"/>
                <w:lang w:val="fr-FR"/>
              </w:rPr>
              <w:t>consultations,</w:t>
            </w:r>
            <w:r>
              <w:rPr>
                <w:rFonts w:ascii="Calibri" w:eastAsia="Calibri" w:hAnsi="Calibri" w:cs="Times New Roman"/>
                <w:lang w:val="fr-FR"/>
              </w:rPr>
              <w:t xml:space="preserve"> un</w:t>
            </w:r>
            <w:r w:rsidRPr="003F3753">
              <w:rPr>
                <w:rFonts w:ascii="Calibri" w:eastAsia="Calibri" w:hAnsi="Calibri" w:cs="Times New Roman"/>
                <w:lang w:val="fr-FR"/>
              </w:rPr>
              <w:t xml:space="preserve"> engagement et </w:t>
            </w:r>
            <w:r>
              <w:rPr>
                <w:rFonts w:ascii="Calibri" w:eastAsia="Calibri" w:hAnsi="Calibri" w:cs="Times New Roman"/>
                <w:lang w:val="fr-FR"/>
              </w:rPr>
              <w:t xml:space="preserve">une </w:t>
            </w:r>
            <w:r w:rsidRPr="003F3753">
              <w:rPr>
                <w:rFonts w:ascii="Calibri" w:eastAsia="Calibri" w:hAnsi="Calibri" w:cs="Times New Roman"/>
                <w:lang w:val="fr-FR"/>
              </w:rPr>
              <w:t>participation des parties prenantes dans l'élaboration d</w:t>
            </w:r>
            <w:r>
              <w:rPr>
                <w:rFonts w:ascii="Calibri" w:eastAsia="Calibri" w:hAnsi="Calibri" w:cs="Times New Roman"/>
                <w:lang w:val="fr-FR"/>
              </w:rPr>
              <w:t xml:space="preserve">u projet que les actions pertinentes sont budgétisées de façon satisfaisante. On comprend les contraintes de budget, la preuve est que toutes les 5 provinces retenues n’ont pas été </w:t>
            </w:r>
            <w:r>
              <w:rPr>
                <w:rFonts w:ascii="Calibri" w:eastAsia="Calibri" w:hAnsi="Calibri" w:cs="Times New Roman"/>
                <w:lang w:val="fr-FR"/>
              </w:rPr>
              <w:lastRenderedPageBreak/>
              <w:t xml:space="preserve">couvertes par ces activités. Par ailleurs, les lignes budgétaires du projet ne permettent pas de savoir les montants alloués aux différentes activités. </w:t>
            </w:r>
          </w:p>
          <w:p w14:paraId="230A6FF6"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C’est l’analyse des constats qui conduit à cette appréciation.</w:t>
            </w:r>
          </w:p>
        </w:tc>
      </w:tr>
      <w:tr w:rsidR="008A1045" w:rsidRPr="00C067F3" w14:paraId="1915F30F" w14:textId="77777777" w:rsidTr="00DB776A">
        <w:tc>
          <w:tcPr>
            <w:tcW w:w="1696" w:type="dxa"/>
          </w:tcPr>
          <w:p w14:paraId="63365EA9" w14:textId="77777777" w:rsidR="008A1045" w:rsidRPr="003D18F2"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Paragraphe 148</w:t>
            </w:r>
          </w:p>
        </w:tc>
        <w:tc>
          <w:tcPr>
            <w:tcW w:w="3969" w:type="dxa"/>
          </w:tcPr>
          <w:p w14:paraId="37DA613F"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Tableau 9 : Niveaux de réalisation des produits de la composante 1 :</w:t>
            </w:r>
          </w:p>
          <w:p w14:paraId="4FD17E49" w14:textId="77777777" w:rsidR="008A1045" w:rsidRDefault="008A1045" w:rsidP="00DB776A">
            <w:pPr>
              <w:tabs>
                <w:tab w:val="left" w:pos="6282"/>
              </w:tabs>
              <w:rPr>
                <w:rFonts w:ascii="Calibri" w:eastAsia="Calibri" w:hAnsi="Calibri" w:cs="Times New Roman"/>
                <w:lang w:val="fr-FR"/>
              </w:rPr>
            </w:pPr>
            <w:r w:rsidRPr="006F1A82">
              <w:rPr>
                <w:rFonts w:ascii="Calibri" w:eastAsia="Calibri" w:hAnsi="Calibri" w:cs="Times New Roman"/>
                <w:lang w:val="fr-FR"/>
              </w:rPr>
              <w:t>Observations pertinentes faites par le consultant surtout pour les % du PIR (2021 et 2022) par rapport à celui de 2020 et à corriger</w:t>
            </w:r>
          </w:p>
          <w:p w14:paraId="32E68C8A" w14:textId="77777777" w:rsidR="008A1045" w:rsidRDefault="008A1045" w:rsidP="00DB776A">
            <w:pPr>
              <w:tabs>
                <w:tab w:val="left" w:pos="6282"/>
              </w:tabs>
              <w:rPr>
                <w:rFonts w:ascii="Calibri" w:eastAsia="Calibri" w:hAnsi="Calibri" w:cs="Times New Roman"/>
                <w:lang w:val="fr-FR"/>
              </w:rPr>
            </w:pPr>
            <w:r w:rsidRPr="006F1A82">
              <w:rPr>
                <w:rFonts w:ascii="Calibri" w:eastAsia="Calibri" w:hAnsi="Calibri" w:cs="Times New Roman"/>
                <w:lang w:val="fr-FR"/>
              </w:rPr>
              <w:t>Il faut noter que les HYPR sont faits en décembre et que les PIR sont produits en Juin. Ce fait il n’est pas exclus qu’il a une différence entre les taux de PIR et HYPR</w:t>
            </w:r>
          </w:p>
          <w:p w14:paraId="51AA51B0" w14:textId="77777777" w:rsidR="008A1045" w:rsidRPr="003D18F2" w:rsidRDefault="008A1045" w:rsidP="00DB776A">
            <w:pPr>
              <w:tabs>
                <w:tab w:val="left" w:pos="6282"/>
              </w:tabs>
              <w:rPr>
                <w:rFonts w:ascii="Calibri" w:eastAsia="Calibri" w:hAnsi="Calibri" w:cs="Times New Roman"/>
                <w:lang w:val="fr-FR"/>
              </w:rPr>
            </w:pPr>
            <w:r w:rsidRPr="006F1A82">
              <w:rPr>
                <w:rFonts w:ascii="Calibri" w:eastAsia="Calibri" w:hAnsi="Calibri" w:cs="Times New Roman"/>
                <w:lang w:val="fr-FR"/>
              </w:rPr>
              <w:t>Je suggère au consultant de retenir seulement les % re réalisation des PIR car ces deux rapports ne sont pas produits dans les mêmes périodes.</w:t>
            </w:r>
          </w:p>
        </w:tc>
        <w:tc>
          <w:tcPr>
            <w:tcW w:w="3685" w:type="dxa"/>
          </w:tcPr>
          <w:p w14:paraId="0E0CB8B0" w14:textId="77777777" w:rsidR="008A1045" w:rsidRPr="003D18F2"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C’est exact que les HYPR sont faits en décembre et les PIR en juin. Le consultant a eu recours aux HYPR pour les besoins d’évaluation de l’avancement du projet à travers une analyse comparative des deux rapports. Il a tenu compte du décalage temporel entre les deux rapports. Les mentions sur les incohérences entre les rapports ont été supprimées dans le rapport (tableaux 9, 10, 11).</w:t>
            </w:r>
          </w:p>
        </w:tc>
      </w:tr>
      <w:tr w:rsidR="008A1045" w:rsidRPr="00C067F3" w14:paraId="4A41F0A0" w14:textId="77777777" w:rsidTr="00DB776A">
        <w:tc>
          <w:tcPr>
            <w:tcW w:w="1696" w:type="dxa"/>
          </w:tcPr>
          <w:p w14:paraId="7A1A45FC" w14:textId="77777777" w:rsidR="008A1045" w:rsidRPr="003D18F2"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Paragraphe 150</w:t>
            </w:r>
          </w:p>
        </w:tc>
        <w:tc>
          <w:tcPr>
            <w:tcW w:w="3969" w:type="dxa"/>
          </w:tcPr>
          <w:p w14:paraId="5CFBD5F2"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L’absence des réunions du COPIL :</w:t>
            </w:r>
          </w:p>
          <w:p w14:paraId="444B996D" w14:textId="77777777" w:rsidR="008A1045" w:rsidRDefault="008A1045" w:rsidP="00DB776A">
            <w:pPr>
              <w:tabs>
                <w:tab w:val="left" w:pos="6282"/>
              </w:tabs>
              <w:rPr>
                <w:rFonts w:ascii="Calibri" w:eastAsia="Calibri" w:hAnsi="Calibri" w:cs="Times New Roman"/>
                <w:lang w:val="fr-FR"/>
              </w:rPr>
            </w:pPr>
            <w:r w:rsidRPr="00003184">
              <w:rPr>
                <w:rFonts w:ascii="Calibri" w:eastAsia="Calibri" w:hAnsi="Calibri" w:cs="Times New Roman"/>
                <w:lang w:val="fr-FR"/>
              </w:rPr>
              <w:t>Il y a eu retard dans la mise en place du COPIL et non l’absence car il y a eu moins un COPIL</w:t>
            </w:r>
          </w:p>
          <w:p w14:paraId="2349D5BF" w14:textId="77777777" w:rsidR="008A1045" w:rsidRPr="003D18F2" w:rsidRDefault="008A1045" w:rsidP="00DB776A">
            <w:pPr>
              <w:tabs>
                <w:tab w:val="left" w:pos="6282"/>
              </w:tabs>
              <w:rPr>
                <w:rFonts w:ascii="Calibri" w:eastAsia="Calibri" w:hAnsi="Calibri" w:cs="Times New Roman"/>
                <w:lang w:val="fr-FR"/>
              </w:rPr>
            </w:pPr>
            <w:r w:rsidRPr="00003184">
              <w:rPr>
                <w:rFonts w:ascii="Calibri" w:eastAsia="Calibri" w:hAnsi="Calibri" w:cs="Times New Roman"/>
                <w:lang w:val="fr-FR"/>
              </w:rPr>
              <w:t>Dire : retard dans la mise en place du COPIL et la tenue de sa première réunion dû à la lenteur administrative en RDC</w:t>
            </w:r>
          </w:p>
        </w:tc>
        <w:tc>
          <w:tcPr>
            <w:tcW w:w="3685" w:type="dxa"/>
          </w:tcPr>
          <w:p w14:paraId="6299D07C"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Il s’agit ici d’expliquer les éléments de constat plus haut au début du paragraphe. L’une des raisons est l’absence des réunions du COPIL, et cela est lié à l’absence du COPIL. Il ne s’agit pas ici de justifier l’absence du COPIL. D’ailleurs le COPIL a été mis en place le 16 septembre 2022 et c’est en janvier 2023 que s’est tenu la première réunion, soit 4 mois plus tard.</w:t>
            </w:r>
          </w:p>
          <w:p w14:paraId="41E0058E" w14:textId="77777777" w:rsidR="008A1045" w:rsidRPr="003D18F2"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Les conséquences de l’absence des sessions du comité de pilotage d’un projet pendant près de 3 ans sont énormes et doivent être mis en exergue autant que possible.</w:t>
            </w:r>
          </w:p>
        </w:tc>
      </w:tr>
      <w:tr w:rsidR="008A1045" w:rsidRPr="009F57B1" w14:paraId="45EE210E" w14:textId="77777777" w:rsidTr="00DB776A">
        <w:tc>
          <w:tcPr>
            <w:tcW w:w="1696" w:type="dxa"/>
          </w:tcPr>
          <w:p w14:paraId="5EB9145F" w14:textId="77777777" w:rsidR="008A1045" w:rsidRPr="003D18F2"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Paragraphe 197</w:t>
            </w:r>
          </w:p>
        </w:tc>
        <w:tc>
          <w:tcPr>
            <w:tcW w:w="3969" w:type="dxa"/>
          </w:tcPr>
          <w:p w14:paraId="7D4F7014"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Efficience du projet :</w:t>
            </w:r>
          </w:p>
          <w:p w14:paraId="6B8B9ADC" w14:textId="77777777" w:rsidR="008A1045" w:rsidRDefault="008A1045" w:rsidP="00DB776A">
            <w:pPr>
              <w:tabs>
                <w:tab w:val="left" w:pos="6282"/>
              </w:tabs>
              <w:rPr>
                <w:rFonts w:ascii="Calibri" w:eastAsia="Calibri" w:hAnsi="Calibri" w:cs="Times New Roman"/>
                <w:lang w:val="fr-FR"/>
              </w:rPr>
            </w:pPr>
            <w:r w:rsidRPr="00944FBF">
              <w:rPr>
                <w:rFonts w:ascii="Calibri" w:eastAsia="Calibri" w:hAnsi="Calibri" w:cs="Times New Roman"/>
                <w:lang w:val="fr-FR"/>
              </w:rPr>
              <w:t>Une affirmation très forte</w:t>
            </w:r>
          </w:p>
          <w:p w14:paraId="65C0E3D4" w14:textId="77777777" w:rsidR="008A1045" w:rsidRPr="003D18F2" w:rsidRDefault="008A1045" w:rsidP="00DB776A">
            <w:pPr>
              <w:tabs>
                <w:tab w:val="left" w:pos="6282"/>
              </w:tabs>
              <w:rPr>
                <w:rFonts w:ascii="Calibri" w:eastAsia="Calibri" w:hAnsi="Calibri" w:cs="Times New Roman"/>
                <w:lang w:val="fr-FR"/>
              </w:rPr>
            </w:pPr>
            <w:r w:rsidRPr="00944FBF">
              <w:rPr>
                <w:rFonts w:ascii="Calibri" w:eastAsia="Calibri" w:hAnsi="Calibri" w:cs="Times New Roman"/>
                <w:lang w:val="fr-FR"/>
              </w:rPr>
              <w:t>On peut parler des certaines difficultés et les préciser dans la gestion financières</w:t>
            </w:r>
          </w:p>
        </w:tc>
        <w:tc>
          <w:tcPr>
            <w:tcW w:w="3685" w:type="dxa"/>
          </w:tcPr>
          <w:p w14:paraId="33F12A3C" w14:textId="77777777" w:rsidR="008A1045" w:rsidRPr="003D18F2"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 xml:space="preserve">Le consultant ne perçoit pas en quoi cette affirmation est très forte. Il faut rappeler qu’il s’agit d’évaluer l’efficience de la mise en œuvre du projet. Certaines difficultés sont </w:t>
            </w:r>
            <w:r>
              <w:rPr>
                <w:rFonts w:ascii="Calibri" w:eastAsia="Calibri" w:hAnsi="Calibri" w:cs="Times New Roman"/>
                <w:lang w:val="fr-FR"/>
              </w:rPr>
              <w:lastRenderedPageBreak/>
              <w:t>indiquées dans la gestion financière (paragraphes 181, 182, 183).</w:t>
            </w:r>
          </w:p>
        </w:tc>
      </w:tr>
      <w:tr w:rsidR="008A1045" w:rsidRPr="00C067F3" w14:paraId="31E3B259" w14:textId="77777777" w:rsidTr="00DB776A">
        <w:tc>
          <w:tcPr>
            <w:tcW w:w="1696" w:type="dxa"/>
          </w:tcPr>
          <w:p w14:paraId="5B76E715" w14:textId="77777777" w:rsidR="008A1045" w:rsidRPr="003D18F2"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Paragraphe 208</w:t>
            </w:r>
          </w:p>
        </w:tc>
        <w:tc>
          <w:tcPr>
            <w:tcW w:w="3969" w:type="dxa"/>
          </w:tcPr>
          <w:p w14:paraId="7B8BF807"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Suivi de la mise en œuvre du projet :</w:t>
            </w:r>
          </w:p>
          <w:p w14:paraId="43B717DC" w14:textId="77777777" w:rsidR="008A1045" w:rsidRDefault="008A1045" w:rsidP="00DB776A">
            <w:pPr>
              <w:tabs>
                <w:tab w:val="left" w:pos="6282"/>
              </w:tabs>
              <w:rPr>
                <w:rFonts w:ascii="Calibri" w:eastAsia="Calibri" w:hAnsi="Calibri" w:cs="Times New Roman"/>
                <w:lang w:val="fr-FR"/>
              </w:rPr>
            </w:pPr>
            <w:r w:rsidRPr="00147D70">
              <w:rPr>
                <w:rFonts w:ascii="Calibri" w:eastAsia="Calibri" w:hAnsi="Calibri" w:cs="Times New Roman"/>
                <w:lang w:val="fr-FR"/>
              </w:rPr>
              <w:t xml:space="preserve">Explicités les éléments qui </w:t>
            </w:r>
            <w:proofErr w:type="gramStart"/>
            <w:r w:rsidRPr="00147D70">
              <w:rPr>
                <w:rFonts w:ascii="Calibri" w:eastAsia="Calibri" w:hAnsi="Calibri" w:cs="Times New Roman"/>
                <w:lang w:val="fr-FR"/>
              </w:rPr>
              <w:t>justifie</w:t>
            </w:r>
            <w:proofErr w:type="gramEnd"/>
            <w:r w:rsidRPr="00147D70">
              <w:rPr>
                <w:rFonts w:ascii="Calibri" w:eastAsia="Calibri" w:hAnsi="Calibri" w:cs="Times New Roman"/>
                <w:lang w:val="fr-FR"/>
              </w:rPr>
              <w:t xml:space="preserve"> que l’assistance n’a pas été suffisante</w:t>
            </w:r>
          </w:p>
          <w:p w14:paraId="621B1B60" w14:textId="77777777" w:rsidR="008A1045" w:rsidRPr="003D18F2" w:rsidRDefault="008A1045" w:rsidP="00DB776A">
            <w:pPr>
              <w:tabs>
                <w:tab w:val="left" w:pos="6282"/>
              </w:tabs>
              <w:rPr>
                <w:rFonts w:ascii="Calibri" w:eastAsia="Calibri" w:hAnsi="Calibri" w:cs="Times New Roman"/>
                <w:lang w:val="fr-FR"/>
              </w:rPr>
            </w:pPr>
            <w:proofErr w:type="gramStart"/>
            <w:r w:rsidRPr="00147D70">
              <w:rPr>
                <w:rFonts w:ascii="Calibri" w:eastAsia="Calibri" w:hAnsi="Calibri" w:cs="Times New Roman"/>
                <w:lang w:val="fr-FR"/>
              </w:rPr>
              <w:t>S’il y a pas</w:t>
            </w:r>
            <w:proofErr w:type="gramEnd"/>
            <w:r w:rsidRPr="00147D70">
              <w:rPr>
                <w:rFonts w:ascii="Calibri" w:eastAsia="Calibri" w:hAnsi="Calibri" w:cs="Times New Roman"/>
                <w:lang w:val="fr-FR"/>
              </w:rPr>
              <w:t xml:space="preserve"> des explications claires, je ne vois pas la pertinence de cette affirmation</w:t>
            </w:r>
          </w:p>
        </w:tc>
        <w:tc>
          <w:tcPr>
            <w:tcW w:w="3685" w:type="dxa"/>
          </w:tcPr>
          <w:p w14:paraId="44F62484" w14:textId="77777777" w:rsidR="008A1045" w:rsidRPr="003D18F2"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Les éléments qui justifient l’insuffisance du suivi-évaluation sont mentionnés dans les paragraphes 208 (insuffisance de la qualité technique des extrants, produits et livrables), 213 (qualité des rapports d’avancement). Par exemple, aucune mesure efficace n'a été mise en œuvre jusqu’à ce jour pour permettre d’avoir le la plateforme APA-CH opérationnel (paragraphe 154).</w:t>
            </w:r>
          </w:p>
        </w:tc>
      </w:tr>
      <w:tr w:rsidR="008A1045" w:rsidRPr="00C067F3" w14:paraId="5F465051" w14:textId="77777777" w:rsidTr="00DB776A">
        <w:tc>
          <w:tcPr>
            <w:tcW w:w="1696" w:type="dxa"/>
          </w:tcPr>
          <w:p w14:paraId="073DC45F" w14:textId="77777777" w:rsidR="008A1045" w:rsidRPr="003D18F2"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Paragraphe 272</w:t>
            </w:r>
          </w:p>
        </w:tc>
        <w:tc>
          <w:tcPr>
            <w:tcW w:w="3969" w:type="dxa"/>
          </w:tcPr>
          <w:p w14:paraId="67A3214A"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Conclusion :</w:t>
            </w:r>
          </w:p>
          <w:p w14:paraId="7840F73C" w14:textId="77777777" w:rsidR="008A1045" w:rsidRPr="003D18F2" w:rsidRDefault="008A1045" w:rsidP="00DB776A">
            <w:pPr>
              <w:tabs>
                <w:tab w:val="left" w:pos="6282"/>
              </w:tabs>
              <w:rPr>
                <w:rFonts w:ascii="Calibri" w:eastAsia="Calibri" w:hAnsi="Calibri" w:cs="Times New Roman"/>
                <w:lang w:val="fr-FR"/>
              </w:rPr>
            </w:pPr>
            <w:r w:rsidRPr="00DC4938">
              <w:rPr>
                <w:rFonts w:ascii="Calibri" w:eastAsia="Calibri" w:hAnsi="Calibri" w:cs="Times New Roman"/>
                <w:lang w:val="fr-FR"/>
              </w:rPr>
              <w:t>Déclaration jugée très sévère, car certains produits existent</w:t>
            </w:r>
          </w:p>
        </w:tc>
        <w:tc>
          <w:tcPr>
            <w:tcW w:w="3685" w:type="dxa"/>
          </w:tcPr>
          <w:p w14:paraId="6F59B374" w14:textId="77777777" w:rsidR="008A1045" w:rsidRPr="003D18F2"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Les produits ne sont pas disponibles (au sens du projet) car ils ne sont pas utilisables (au sens du projet). Par ailleurs, aucun produit validé n’a été présenté au consultant, ce qui est contraire à l’esprit d’une revue de projet.</w:t>
            </w:r>
          </w:p>
        </w:tc>
      </w:tr>
      <w:tr w:rsidR="008A1045" w:rsidRPr="00C067F3" w14:paraId="49EDA817" w14:textId="77777777" w:rsidTr="00DB776A">
        <w:tc>
          <w:tcPr>
            <w:tcW w:w="1696" w:type="dxa"/>
          </w:tcPr>
          <w:p w14:paraId="278411EA" w14:textId="77777777" w:rsidR="008A1045" w:rsidRPr="003D18F2"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Paragraphe 273</w:t>
            </w:r>
          </w:p>
        </w:tc>
        <w:tc>
          <w:tcPr>
            <w:tcW w:w="3969" w:type="dxa"/>
          </w:tcPr>
          <w:p w14:paraId="10AFF35C" w14:textId="77777777" w:rsidR="008A1045" w:rsidRPr="00CA4C5B" w:rsidRDefault="008A1045" w:rsidP="00DB776A">
            <w:pPr>
              <w:tabs>
                <w:tab w:val="left" w:pos="6282"/>
              </w:tabs>
              <w:rPr>
                <w:rFonts w:ascii="Calibri" w:eastAsia="Calibri" w:hAnsi="Calibri" w:cs="Times New Roman"/>
                <w:lang w:val="fr-FR"/>
              </w:rPr>
            </w:pPr>
            <w:r w:rsidRPr="00CA4C5B">
              <w:rPr>
                <w:rFonts w:ascii="Calibri" w:eastAsia="Calibri" w:hAnsi="Calibri" w:cs="Times New Roman"/>
                <w:lang w:val="fr-FR"/>
              </w:rPr>
              <w:t>Conclusion :</w:t>
            </w:r>
          </w:p>
          <w:p w14:paraId="4917D07C" w14:textId="77777777" w:rsidR="008A1045" w:rsidRPr="003D18F2" w:rsidRDefault="008A1045" w:rsidP="00DB776A">
            <w:pPr>
              <w:tabs>
                <w:tab w:val="left" w:pos="6282"/>
              </w:tabs>
              <w:rPr>
                <w:rFonts w:ascii="Calibri" w:eastAsia="Calibri" w:hAnsi="Calibri" w:cs="Times New Roman"/>
                <w:lang w:val="fr-FR"/>
              </w:rPr>
            </w:pPr>
            <w:r w:rsidRPr="009E2C70">
              <w:rPr>
                <w:rFonts w:ascii="Calibri" w:eastAsia="Calibri" w:hAnsi="Calibri" w:cs="Times New Roman"/>
                <w:lang w:val="fr-FR"/>
              </w:rPr>
              <w:t>Déclaration jugée trop sévère</w:t>
            </w:r>
          </w:p>
        </w:tc>
        <w:tc>
          <w:tcPr>
            <w:tcW w:w="3685" w:type="dxa"/>
          </w:tcPr>
          <w:p w14:paraId="31A60A80" w14:textId="77777777" w:rsidR="008A1045" w:rsidRPr="003D18F2"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Ce sont les constats qui permettent d’aboutir objectivement à cette conclusion.</w:t>
            </w:r>
          </w:p>
        </w:tc>
      </w:tr>
      <w:tr w:rsidR="008A1045" w:rsidRPr="00A34E4D" w14:paraId="39A0B45B" w14:textId="77777777" w:rsidTr="00DB776A">
        <w:tc>
          <w:tcPr>
            <w:tcW w:w="1696" w:type="dxa"/>
          </w:tcPr>
          <w:p w14:paraId="3D566128"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Paragraphe 275</w:t>
            </w:r>
          </w:p>
        </w:tc>
        <w:tc>
          <w:tcPr>
            <w:tcW w:w="3969" w:type="dxa"/>
          </w:tcPr>
          <w:p w14:paraId="35DA1D77" w14:textId="77777777" w:rsidR="008A1045" w:rsidRDefault="008A1045" w:rsidP="00DB776A">
            <w:pPr>
              <w:tabs>
                <w:tab w:val="left" w:pos="6282"/>
              </w:tabs>
              <w:rPr>
                <w:rFonts w:ascii="Calibri" w:eastAsia="Calibri" w:hAnsi="Calibri" w:cs="Times New Roman"/>
                <w:lang w:val="fr-FR"/>
              </w:rPr>
            </w:pPr>
            <w:r w:rsidRPr="00CF7671">
              <w:rPr>
                <w:rFonts w:ascii="Calibri" w:eastAsia="Calibri" w:hAnsi="Calibri" w:cs="Times New Roman"/>
                <w:lang w:val="fr-FR"/>
              </w:rPr>
              <w:t>Déclaration trop sévère, cela voudrait dire que le projet n’a rien fait</w:t>
            </w:r>
          </w:p>
          <w:p w14:paraId="0BA92138" w14:textId="77777777" w:rsidR="008A1045" w:rsidRPr="00CA4C5B" w:rsidRDefault="008A1045" w:rsidP="00DB776A">
            <w:pPr>
              <w:tabs>
                <w:tab w:val="left" w:pos="6282"/>
              </w:tabs>
              <w:rPr>
                <w:rFonts w:ascii="Calibri" w:eastAsia="Calibri" w:hAnsi="Calibri" w:cs="Times New Roman"/>
                <w:lang w:val="fr-FR"/>
              </w:rPr>
            </w:pPr>
            <w:r w:rsidRPr="00CF7671">
              <w:rPr>
                <w:rFonts w:ascii="Calibri" w:eastAsia="Calibri" w:hAnsi="Calibri" w:cs="Times New Roman"/>
                <w:lang w:val="fr-FR"/>
              </w:rPr>
              <w:t>Il y a nécessité de reformulation de ce paragraphe</w:t>
            </w:r>
          </w:p>
        </w:tc>
        <w:tc>
          <w:tcPr>
            <w:tcW w:w="3685" w:type="dxa"/>
          </w:tcPr>
          <w:p w14:paraId="726C23A7"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 xml:space="preserve">Ce n’est pas une compréhension juste du texte car le texte ne dit pas que rien n’a été fait. Il s’agit d’une revue à mi-parcours et on ne s’attend pas à obtenir les états intermédiaires. Le texte est reformulé pour retirer l’expression « états intermédiaires ». </w:t>
            </w:r>
          </w:p>
        </w:tc>
      </w:tr>
      <w:tr w:rsidR="008A1045" w:rsidRPr="00C067F3" w14:paraId="04724F57" w14:textId="77777777" w:rsidTr="00DB776A">
        <w:tc>
          <w:tcPr>
            <w:tcW w:w="1696" w:type="dxa"/>
          </w:tcPr>
          <w:p w14:paraId="6533D61B" w14:textId="77777777" w:rsidR="008A1045" w:rsidRPr="003D18F2"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Paragraphe 276</w:t>
            </w:r>
          </w:p>
        </w:tc>
        <w:tc>
          <w:tcPr>
            <w:tcW w:w="3969" w:type="dxa"/>
          </w:tcPr>
          <w:p w14:paraId="10A9BBDA" w14:textId="77777777" w:rsidR="008A1045" w:rsidRPr="00CA4C5B" w:rsidRDefault="008A1045" w:rsidP="00DB776A">
            <w:pPr>
              <w:tabs>
                <w:tab w:val="left" w:pos="6282"/>
              </w:tabs>
              <w:rPr>
                <w:rFonts w:ascii="Calibri" w:eastAsia="Calibri" w:hAnsi="Calibri" w:cs="Times New Roman"/>
                <w:lang w:val="fr-FR"/>
              </w:rPr>
            </w:pPr>
            <w:r w:rsidRPr="00CA4C5B">
              <w:rPr>
                <w:rFonts w:ascii="Calibri" w:eastAsia="Calibri" w:hAnsi="Calibri" w:cs="Times New Roman"/>
                <w:lang w:val="fr-FR"/>
              </w:rPr>
              <w:t>Conclusion :</w:t>
            </w:r>
          </w:p>
          <w:p w14:paraId="5A985F34" w14:textId="77777777" w:rsidR="008A1045" w:rsidRPr="003D18F2" w:rsidRDefault="008A1045" w:rsidP="00DB776A">
            <w:pPr>
              <w:tabs>
                <w:tab w:val="left" w:pos="6282"/>
              </w:tabs>
              <w:rPr>
                <w:rFonts w:ascii="Calibri" w:eastAsia="Calibri" w:hAnsi="Calibri" w:cs="Times New Roman"/>
                <w:lang w:val="fr-FR"/>
              </w:rPr>
            </w:pPr>
            <w:r w:rsidRPr="009E2C70">
              <w:rPr>
                <w:rFonts w:ascii="Calibri" w:eastAsia="Calibri" w:hAnsi="Calibri" w:cs="Times New Roman"/>
                <w:lang w:val="fr-FR"/>
              </w:rPr>
              <w:t>Des affirmations trop fortes, il y a nécessité de reformulation</w:t>
            </w:r>
          </w:p>
        </w:tc>
        <w:tc>
          <w:tcPr>
            <w:tcW w:w="3685" w:type="dxa"/>
          </w:tcPr>
          <w:p w14:paraId="228932E5" w14:textId="77777777" w:rsidR="008A1045" w:rsidRPr="003D18F2"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Ce sont les conclusions des analyses faites à partir des constats. Le consultant ne voit pas en quoi ces conclusions sont fortes, nécessitant une reformulation.</w:t>
            </w:r>
          </w:p>
        </w:tc>
      </w:tr>
      <w:tr w:rsidR="008A1045" w:rsidRPr="00C067F3" w14:paraId="46BAB085" w14:textId="77777777" w:rsidTr="00DB776A">
        <w:tc>
          <w:tcPr>
            <w:tcW w:w="1696" w:type="dxa"/>
          </w:tcPr>
          <w:p w14:paraId="305A6F68" w14:textId="77777777" w:rsidR="008A1045" w:rsidRDefault="008A1045" w:rsidP="00DB776A">
            <w:pPr>
              <w:tabs>
                <w:tab w:val="left" w:pos="6282"/>
              </w:tabs>
              <w:rPr>
                <w:rFonts w:ascii="Calibri" w:eastAsia="Calibri" w:hAnsi="Calibri" w:cs="Times New Roman"/>
                <w:lang w:val="fr-FR"/>
              </w:rPr>
            </w:pPr>
            <w:r w:rsidRPr="009E2C70">
              <w:rPr>
                <w:rFonts w:ascii="Calibri" w:eastAsia="Calibri" w:hAnsi="Calibri" w:cs="Times New Roman"/>
                <w:lang w:val="fr-FR"/>
              </w:rPr>
              <w:t xml:space="preserve">Paragraphe </w:t>
            </w:r>
            <w:r>
              <w:rPr>
                <w:rFonts w:ascii="Calibri" w:eastAsia="Calibri" w:hAnsi="Calibri" w:cs="Times New Roman"/>
                <w:lang w:val="fr-FR"/>
              </w:rPr>
              <w:t xml:space="preserve">279 </w:t>
            </w:r>
            <w:r w:rsidRPr="009E2C70">
              <w:rPr>
                <w:rFonts w:ascii="Calibri" w:eastAsia="Calibri" w:hAnsi="Calibri" w:cs="Times New Roman"/>
                <w:lang w:val="fr-FR"/>
              </w:rPr>
              <w:t xml:space="preserve">(tableau </w:t>
            </w:r>
            <w:r>
              <w:rPr>
                <w:rFonts w:ascii="Calibri" w:eastAsia="Calibri" w:hAnsi="Calibri" w:cs="Times New Roman"/>
                <w:lang w:val="fr-FR"/>
              </w:rPr>
              <w:t>1</w:t>
            </w:r>
            <w:r w:rsidRPr="009E2C70">
              <w:rPr>
                <w:rFonts w:ascii="Calibri" w:eastAsia="Calibri" w:hAnsi="Calibri" w:cs="Times New Roman"/>
                <w:lang w:val="fr-FR"/>
              </w:rPr>
              <w:t xml:space="preserve">2, page </w:t>
            </w:r>
            <w:r>
              <w:rPr>
                <w:rFonts w:ascii="Calibri" w:eastAsia="Calibri" w:hAnsi="Calibri" w:cs="Times New Roman"/>
                <w:lang w:val="fr-FR"/>
              </w:rPr>
              <w:t>67</w:t>
            </w:r>
            <w:r w:rsidRPr="009E2C70">
              <w:rPr>
                <w:rFonts w:ascii="Calibri" w:eastAsia="Calibri" w:hAnsi="Calibri" w:cs="Times New Roman"/>
                <w:lang w:val="fr-FR"/>
              </w:rPr>
              <w:t>)</w:t>
            </w:r>
          </w:p>
        </w:tc>
        <w:tc>
          <w:tcPr>
            <w:tcW w:w="3969" w:type="dxa"/>
          </w:tcPr>
          <w:p w14:paraId="1870C878" w14:textId="77777777" w:rsidR="008A1045" w:rsidRDefault="008A1045" w:rsidP="00DB776A">
            <w:pPr>
              <w:tabs>
                <w:tab w:val="left" w:pos="6282"/>
              </w:tabs>
              <w:rPr>
                <w:rFonts w:ascii="Calibri" w:eastAsia="Calibri" w:hAnsi="Calibri" w:cs="Times New Roman"/>
                <w:lang w:val="fr-FR"/>
              </w:rPr>
            </w:pPr>
            <w:r w:rsidRPr="00CA4C5B">
              <w:rPr>
                <w:rFonts w:ascii="Calibri" w:eastAsia="Calibri" w:hAnsi="Calibri" w:cs="Times New Roman"/>
                <w:lang w:val="fr-FR"/>
              </w:rPr>
              <w:t>Conclusion :</w:t>
            </w:r>
            <w:r>
              <w:rPr>
                <w:rFonts w:ascii="Calibri" w:eastAsia="Calibri" w:hAnsi="Calibri" w:cs="Times New Roman"/>
                <w:lang w:val="fr-FR"/>
              </w:rPr>
              <w:t xml:space="preserve"> Suivi de la gestion et de la budgétisation : </w:t>
            </w:r>
          </w:p>
          <w:p w14:paraId="39C75559" w14:textId="77777777" w:rsidR="008A1045" w:rsidRPr="00CA4C5B" w:rsidRDefault="008A1045" w:rsidP="00DB776A">
            <w:pPr>
              <w:tabs>
                <w:tab w:val="left" w:pos="6282"/>
              </w:tabs>
              <w:rPr>
                <w:rFonts w:ascii="Calibri" w:eastAsia="Calibri" w:hAnsi="Calibri" w:cs="Times New Roman"/>
                <w:lang w:val="fr-FR"/>
              </w:rPr>
            </w:pPr>
            <w:r w:rsidRPr="009E2C70">
              <w:rPr>
                <w:rFonts w:ascii="Calibri" w:eastAsia="Calibri" w:hAnsi="Calibri" w:cs="Times New Roman"/>
                <w:lang w:val="fr-FR"/>
              </w:rPr>
              <w:t xml:space="preserve">Il y a nécessité de clarification de cette affirmation, préciser là </w:t>
            </w:r>
            <w:proofErr w:type="spellStart"/>
            <w:r w:rsidRPr="009E2C70">
              <w:rPr>
                <w:rFonts w:ascii="Calibri" w:eastAsia="Calibri" w:hAnsi="Calibri" w:cs="Times New Roman"/>
                <w:lang w:val="fr-FR"/>
              </w:rPr>
              <w:t>ou</w:t>
            </w:r>
            <w:proofErr w:type="spellEnd"/>
            <w:r w:rsidRPr="009E2C70">
              <w:rPr>
                <w:rFonts w:ascii="Calibri" w:eastAsia="Calibri" w:hAnsi="Calibri" w:cs="Times New Roman"/>
                <w:lang w:val="fr-FR"/>
              </w:rPr>
              <w:t xml:space="preserve"> ça n’a pas marché</w:t>
            </w:r>
          </w:p>
        </w:tc>
        <w:tc>
          <w:tcPr>
            <w:tcW w:w="3685" w:type="dxa"/>
          </w:tcPr>
          <w:p w14:paraId="2F220230"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 xml:space="preserve">Le suivi des indicateurs de produits a pour but non seulement de renseigner les progrès et l’avancement de la mise en œuvre du projet, mais aussi de jouer le rôle de veille et de faire prendre des mesures correctives nécessaires en temps utile. Au vu des </w:t>
            </w:r>
            <w:r>
              <w:rPr>
                <w:rFonts w:ascii="Calibri" w:eastAsia="Calibri" w:hAnsi="Calibri" w:cs="Times New Roman"/>
                <w:lang w:val="fr-FR"/>
              </w:rPr>
              <w:lastRenderedPageBreak/>
              <w:t xml:space="preserve">longs processus d’élaboration des produits, de la faible qualité de certains livrables des consultants, des difficultés de respect du calendrier général, les rapports n’ont pas noté des mesures correctives nécessaires. </w:t>
            </w:r>
          </w:p>
        </w:tc>
      </w:tr>
      <w:tr w:rsidR="008A1045" w:rsidRPr="00C067F3" w14:paraId="4B32A104" w14:textId="77777777" w:rsidTr="00DB776A">
        <w:tc>
          <w:tcPr>
            <w:tcW w:w="1696" w:type="dxa"/>
          </w:tcPr>
          <w:p w14:paraId="0312CA4B"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Paragraphe 282 (ancien 277)</w:t>
            </w:r>
          </w:p>
        </w:tc>
        <w:tc>
          <w:tcPr>
            <w:tcW w:w="3969" w:type="dxa"/>
          </w:tcPr>
          <w:p w14:paraId="02E748E9"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Recommandation n° 6 :</w:t>
            </w:r>
          </w:p>
          <w:p w14:paraId="7DE4C5D2" w14:textId="77777777" w:rsidR="008A1045" w:rsidRPr="00CA4C5B" w:rsidRDefault="008A1045" w:rsidP="00DB776A">
            <w:pPr>
              <w:tabs>
                <w:tab w:val="left" w:pos="6282"/>
              </w:tabs>
              <w:rPr>
                <w:rFonts w:ascii="Calibri" w:eastAsia="Calibri" w:hAnsi="Calibri" w:cs="Times New Roman"/>
                <w:lang w:val="fr-FR"/>
              </w:rPr>
            </w:pPr>
            <w:r w:rsidRPr="0061782D">
              <w:rPr>
                <w:rFonts w:ascii="Calibri" w:eastAsia="Calibri" w:hAnsi="Calibri" w:cs="Times New Roman"/>
                <w:lang w:val="fr-FR"/>
              </w:rPr>
              <w:t xml:space="preserve">Je ne suis pas du tout d’avis que c’est la seule recommandation (le remplacement de chargé de suivi et évaluation) qui va renforcer les capacités managériales et de suivi du PMU. C’est très </w:t>
            </w:r>
            <w:proofErr w:type="gramStart"/>
            <w:r w:rsidRPr="0061782D">
              <w:rPr>
                <w:rFonts w:ascii="Calibri" w:eastAsia="Calibri" w:hAnsi="Calibri" w:cs="Times New Roman"/>
                <w:lang w:val="fr-FR"/>
              </w:rPr>
              <w:t>superficielle</w:t>
            </w:r>
            <w:proofErr w:type="gramEnd"/>
          </w:p>
        </w:tc>
        <w:tc>
          <w:tcPr>
            <w:tcW w:w="3685" w:type="dxa"/>
          </w:tcPr>
          <w:p w14:paraId="4C85FC73"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 xml:space="preserve">Ce n’est pas une juste compréhension du texte car la recommandation n° 4 propose entre autres la mise en place d’une </w:t>
            </w:r>
            <w:proofErr w:type="spellStart"/>
            <w:r>
              <w:rPr>
                <w:rFonts w:ascii="Calibri" w:eastAsia="Calibri" w:hAnsi="Calibri" w:cs="Times New Roman"/>
                <w:lang w:val="fr-FR"/>
              </w:rPr>
              <w:t>Task</w:t>
            </w:r>
            <w:proofErr w:type="spellEnd"/>
            <w:r>
              <w:rPr>
                <w:rFonts w:ascii="Calibri" w:eastAsia="Calibri" w:hAnsi="Calibri" w:cs="Times New Roman"/>
                <w:lang w:val="fr-FR"/>
              </w:rPr>
              <w:t xml:space="preserve"> force pour appuyer le PMU. Les raisons de cette recommandation sont indiquées dans le texte. Finalement, il faut savoir qu’une recommandation est une proposition de solution, et on peut ne pas en tenir compte, mais elle reste une proposition du consultant.</w:t>
            </w:r>
          </w:p>
        </w:tc>
      </w:tr>
      <w:tr w:rsidR="008A1045" w:rsidRPr="00A34E4D" w14:paraId="4C66CECA" w14:textId="77777777" w:rsidTr="00DB776A">
        <w:tc>
          <w:tcPr>
            <w:tcW w:w="1696" w:type="dxa"/>
          </w:tcPr>
          <w:p w14:paraId="7057FD1A"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Paragraphe 282 (ancien 277)</w:t>
            </w:r>
          </w:p>
        </w:tc>
        <w:tc>
          <w:tcPr>
            <w:tcW w:w="3969" w:type="dxa"/>
          </w:tcPr>
          <w:p w14:paraId="7A95C8CD" w14:textId="77777777" w:rsidR="008A1045" w:rsidRPr="008563D6" w:rsidRDefault="008A1045" w:rsidP="00DB776A">
            <w:pPr>
              <w:tabs>
                <w:tab w:val="left" w:pos="6282"/>
              </w:tabs>
              <w:rPr>
                <w:rFonts w:ascii="Calibri" w:eastAsia="Calibri" w:hAnsi="Calibri" w:cs="Times New Roman"/>
                <w:lang w:val="fr-FR"/>
              </w:rPr>
            </w:pPr>
            <w:r w:rsidRPr="008563D6">
              <w:rPr>
                <w:rFonts w:ascii="Calibri" w:eastAsia="Calibri" w:hAnsi="Calibri" w:cs="Times New Roman"/>
                <w:lang w:val="fr-FR"/>
              </w:rPr>
              <w:t>Recommandation n° 9 :</w:t>
            </w:r>
          </w:p>
          <w:p w14:paraId="5F455223" w14:textId="77777777" w:rsidR="008A1045" w:rsidRDefault="008A1045" w:rsidP="00DB776A">
            <w:pPr>
              <w:tabs>
                <w:tab w:val="left" w:pos="6282"/>
              </w:tabs>
              <w:rPr>
                <w:rFonts w:ascii="Calibri" w:eastAsia="Calibri" w:hAnsi="Calibri" w:cs="Times New Roman"/>
                <w:lang w:val="fr-FR"/>
              </w:rPr>
            </w:pPr>
            <w:r w:rsidRPr="008563D6">
              <w:rPr>
                <w:rFonts w:ascii="Calibri" w:eastAsia="Calibri" w:hAnsi="Calibri" w:cs="Times New Roman"/>
                <w:lang w:val="fr-FR"/>
              </w:rPr>
              <w:t>Déclaration trop sévère, il y a eu, à mon avis assez d’implication des autres institutions et parties prenantes. Nécessité de renforcer, mais pas très peu</w:t>
            </w:r>
          </w:p>
        </w:tc>
        <w:tc>
          <w:tcPr>
            <w:tcW w:w="3685" w:type="dxa"/>
          </w:tcPr>
          <w:p w14:paraId="016CF7B0" w14:textId="77777777" w:rsidR="008A1045" w:rsidRDefault="008A1045" w:rsidP="00DB776A">
            <w:pPr>
              <w:tabs>
                <w:tab w:val="left" w:pos="6282"/>
              </w:tabs>
              <w:rPr>
                <w:rFonts w:ascii="Calibri" w:eastAsia="Calibri" w:hAnsi="Calibri" w:cs="Times New Roman"/>
                <w:lang w:val="fr-FR"/>
              </w:rPr>
            </w:pPr>
            <w:r>
              <w:rPr>
                <w:rFonts w:ascii="Calibri" w:eastAsia="Calibri" w:hAnsi="Calibri" w:cs="Times New Roman"/>
                <w:lang w:val="fr-FR"/>
              </w:rPr>
              <w:t>C’est exact qu’il y a eu une implication mais de faible niveau, eu égard à la problématique de l’APA dont la mise en œuvre nécessite une bonne approche ou de stratégie d’implication des acteurs détenant une expertise avérée. Néanmoins le texte est amendé comme souhaité.</w:t>
            </w:r>
          </w:p>
        </w:tc>
      </w:tr>
    </w:tbl>
    <w:p w14:paraId="174C9C70" w14:textId="77777777" w:rsidR="004C7C47" w:rsidRDefault="004C7C47" w:rsidP="000E63C2">
      <w:pPr>
        <w:tabs>
          <w:tab w:val="left" w:pos="6282"/>
        </w:tabs>
        <w:spacing w:after="0" w:line="240" w:lineRule="auto"/>
        <w:jc w:val="center"/>
        <w:rPr>
          <w:lang w:val="fr-FR"/>
        </w:rPr>
      </w:pPr>
    </w:p>
    <w:p w14:paraId="5A972046" w14:textId="77777777" w:rsidR="008A1045" w:rsidRDefault="008A1045" w:rsidP="000E63C2">
      <w:pPr>
        <w:tabs>
          <w:tab w:val="left" w:pos="6282"/>
        </w:tabs>
        <w:spacing w:after="0" w:line="240" w:lineRule="auto"/>
        <w:jc w:val="center"/>
        <w:rPr>
          <w:lang w:val="fr-FR"/>
        </w:rPr>
      </w:pPr>
    </w:p>
    <w:p w14:paraId="7FE2FFC8" w14:textId="77777777" w:rsidR="008A1045" w:rsidRDefault="008A1045" w:rsidP="000E63C2">
      <w:pPr>
        <w:tabs>
          <w:tab w:val="left" w:pos="6282"/>
        </w:tabs>
        <w:spacing w:after="0" w:line="240" w:lineRule="auto"/>
        <w:jc w:val="center"/>
        <w:rPr>
          <w:lang w:val="fr-FR"/>
        </w:rPr>
      </w:pPr>
    </w:p>
    <w:p w14:paraId="1BCF1065" w14:textId="77777777" w:rsidR="008A1045" w:rsidRDefault="008A1045" w:rsidP="000E63C2">
      <w:pPr>
        <w:tabs>
          <w:tab w:val="left" w:pos="6282"/>
        </w:tabs>
        <w:spacing w:after="0" w:line="240" w:lineRule="auto"/>
        <w:jc w:val="center"/>
        <w:rPr>
          <w:lang w:val="fr-FR"/>
        </w:rPr>
      </w:pPr>
    </w:p>
    <w:p w14:paraId="1B505222" w14:textId="77777777" w:rsidR="000E63C2" w:rsidRDefault="000E63C2" w:rsidP="000E63C2">
      <w:pPr>
        <w:tabs>
          <w:tab w:val="left" w:pos="6282"/>
        </w:tabs>
        <w:spacing w:after="0" w:line="240" w:lineRule="auto"/>
        <w:jc w:val="center"/>
        <w:rPr>
          <w:lang w:val="fr-FR"/>
        </w:rPr>
      </w:pPr>
    </w:p>
    <w:p w14:paraId="37AF8D54" w14:textId="685E7FAA" w:rsidR="000E63C2" w:rsidRDefault="000E63C2" w:rsidP="000E63C2">
      <w:pPr>
        <w:tabs>
          <w:tab w:val="left" w:pos="6282"/>
        </w:tabs>
        <w:spacing w:after="0" w:line="240" w:lineRule="auto"/>
        <w:jc w:val="center"/>
        <w:rPr>
          <w:lang w:val="fr-FR"/>
        </w:rPr>
        <w:sectPr w:rsidR="000E63C2" w:rsidSect="00795EF2">
          <w:pgSz w:w="12240" w:h="15840"/>
          <w:pgMar w:top="1440" w:right="1440" w:bottom="1440" w:left="1440" w:header="708" w:footer="708" w:gutter="0"/>
          <w:cols w:space="708"/>
          <w:docGrid w:linePitch="360"/>
        </w:sectPr>
      </w:pPr>
    </w:p>
    <w:p w14:paraId="496F0A28" w14:textId="65A31E64" w:rsidR="00E56E12" w:rsidRPr="009B478B" w:rsidRDefault="00B1373E" w:rsidP="000F3BBC">
      <w:pPr>
        <w:pStyle w:val="Titre2"/>
        <w:rPr>
          <w:lang w:val="en-US"/>
        </w:rPr>
      </w:pPr>
      <w:bookmarkStart w:id="132" w:name="_Toc154419286"/>
      <w:r w:rsidRPr="009B478B">
        <w:rPr>
          <w:lang w:val="en-US"/>
        </w:rPr>
        <w:lastRenderedPageBreak/>
        <w:t xml:space="preserve">2. </w:t>
      </w:r>
      <w:r w:rsidR="009B478B" w:rsidRPr="009B478B">
        <w:rPr>
          <w:lang w:val="en-US"/>
        </w:rPr>
        <w:t>List of people consulted during the review</w:t>
      </w:r>
      <w:bookmarkEnd w:id="132"/>
    </w:p>
    <w:tbl>
      <w:tblPr>
        <w:tblStyle w:val="Grilledutableau"/>
        <w:tblW w:w="0" w:type="auto"/>
        <w:tblLook w:val="04A0" w:firstRow="1" w:lastRow="0" w:firstColumn="1" w:lastColumn="0" w:noHBand="0" w:noVBand="1"/>
      </w:tblPr>
      <w:tblGrid>
        <w:gridCol w:w="1923"/>
        <w:gridCol w:w="778"/>
        <w:gridCol w:w="1658"/>
        <w:gridCol w:w="1393"/>
        <w:gridCol w:w="1585"/>
        <w:gridCol w:w="1381"/>
      </w:tblGrid>
      <w:tr w:rsidR="00275F2D" w14:paraId="05AD2C04" w14:textId="77777777" w:rsidTr="00643F41">
        <w:tc>
          <w:tcPr>
            <w:tcW w:w="1923" w:type="dxa"/>
          </w:tcPr>
          <w:p w14:paraId="35A709B3" w14:textId="6AE3330A" w:rsidR="00275F2D" w:rsidRPr="00A17C39" w:rsidRDefault="00275F2D" w:rsidP="00A17C39">
            <w:pPr>
              <w:jc w:val="center"/>
              <w:rPr>
                <w:b/>
                <w:bCs/>
                <w:lang w:val="fr-FR"/>
              </w:rPr>
            </w:pPr>
            <w:r w:rsidRPr="00A17C39">
              <w:rPr>
                <w:b/>
                <w:bCs/>
                <w:lang w:val="fr-FR"/>
              </w:rPr>
              <w:t xml:space="preserve">Prénom </w:t>
            </w:r>
            <w:r>
              <w:rPr>
                <w:b/>
                <w:bCs/>
                <w:lang w:val="fr-FR"/>
              </w:rPr>
              <w:t>et Nom</w:t>
            </w:r>
          </w:p>
        </w:tc>
        <w:tc>
          <w:tcPr>
            <w:tcW w:w="778" w:type="dxa"/>
          </w:tcPr>
          <w:p w14:paraId="72FB81B4" w14:textId="7D3397B3" w:rsidR="00275F2D" w:rsidRPr="00A17C39" w:rsidRDefault="00275F2D" w:rsidP="00A17C39">
            <w:pPr>
              <w:jc w:val="center"/>
              <w:rPr>
                <w:b/>
                <w:bCs/>
                <w:lang w:val="fr-FR"/>
              </w:rPr>
            </w:pPr>
            <w:r>
              <w:rPr>
                <w:b/>
                <w:bCs/>
                <w:lang w:val="fr-FR"/>
              </w:rPr>
              <w:t>Genre</w:t>
            </w:r>
          </w:p>
        </w:tc>
        <w:tc>
          <w:tcPr>
            <w:tcW w:w="1658" w:type="dxa"/>
          </w:tcPr>
          <w:p w14:paraId="642BD59E" w14:textId="3DEAC7B0" w:rsidR="00275F2D" w:rsidRPr="00A17C39" w:rsidRDefault="00275F2D" w:rsidP="00A17C39">
            <w:pPr>
              <w:jc w:val="center"/>
              <w:rPr>
                <w:b/>
                <w:bCs/>
                <w:lang w:val="fr-FR"/>
              </w:rPr>
            </w:pPr>
            <w:r w:rsidRPr="00A17C39">
              <w:rPr>
                <w:b/>
                <w:bCs/>
                <w:lang w:val="fr-FR"/>
              </w:rPr>
              <w:t>Institution / Organisation</w:t>
            </w:r>
          </w:p>
        </w:tc>
        <w:tc>
          <w:tcPr>
            <w:tcW w:w="1393" w:type="dxa"/>
          </w:tcPr>
          <w:p w14:paraId="00AEF415" w14:textId="449756FC" w:rsidR="00275F2D" w:rsidRPr="00A17C39" w:rsidRDefault="00275F2D" w:rsidP="00A17C39">
            <w:pPr>
              <w:jc w:val="center"/>
              <w:rPr>
                <w:b/>
                <w:bCs/>
                <w:lang w:val="fr-FR"/>
              </w:rPr>
            </w:pPr>
            <w:r w:rsidRPr="00A17C39">
              <w:rPr>
                <w:b/>
                <w:bCs/>
                <w:lang w:val="fr-FR"/>
              </w:rPr>
              <w:t>Type de groupe</w:t>
            </w:r>
          </w:p>
        </w:tc>
        <w:tc>
          <w:tcPr>
            <w:tcW w:w="1585" w:type="dxa"/>
          </w:tcPr>
          <w:p w14:paraId="06964880" w14:textId="74DC2DF1" w:rsidR="00275F2D" w:rsidRPr="00A17C39" w:rsidRDefault="00275F2D" w:rsidP="00A17C39">
            <w:pPr>
              <w:jc w:val="center"/>
              <w:rPr>
                <w:b/>
                <w:bCs/>
                <w:lang w:val="fr-FR"/>
              </w:rPr>
            </w:pPr>
            <w:r w:rsidRPr="00A17C39">
              <w:rPr>
                <w:b/>
                <w:bCs/>
                <w:lang w:val="fr-FR"/>
              </w:rPr>
              <w:t>Fonction</w:t>
            </w:r>
          </w:p>
        </w:tc>
        <w:tc>
          <w:tcPr>
            <w:tcW w:w="1367" w:type="dxa"/>
          </w:tcPr>
          <w:p w14:paraId="4E67F84B" w14:textId="6A53D82D" w:rsidR="00275F2D" w:rsidRPr="00A17C39" w:rsidRDefault="00275F2D" w:rsidP="00A17C39">
            <w:pPr>
              <w:jc w:val="center"/>
              <w:rPr>
                <w:b/>
                <w:bCs/>
                <w:lang w:val="fr-FR"/>
              </w:rPr>
            </w:pPr>
            <w:r w:rsidRPr="00A17C39">
              <w:rPr>
                <w:b/>
                <w:bCs/>
                <w:lang w:val="fr-FR"/>
              </w:rPr>
              <w:t>Méthode</w:t>
            </w:r>
          </w:p>
        </w:tc>
      </w:tr>
      <w:tr w:rsidR="00643F41" w14:paraId="4E2A225D" w14:textId="77777777" w:rsidTr="00643F41">
        <w:tc>
          <w:tcPr>
            <w:tcW w:w="1923" w:type="dxa"/>
          </w:tcPr>
          <w:p w14:paraId="5F7E55F7" w14:textId="654CA213" w:rsidR="00643F41" w:rsidRPr="00373CC6" w:rsidRDefault="00643F41" w:rsidP="00643F41">
            <w:pPr>
              <w:rPr>
                <w:sz w:val="20"/>
                <w:szCs w:val="20"/>
                <w:highlight w:val="yellow"/>
                <w:lang w:val="fr-FR"/>
              </w:rPr>
            </w:pPr>
            <w:bookmarkStart w:id="133" w:name="_Hlk147155341"/>
            <w:r w:rsidRPr="00275F2D">
              <w:rPr>
                <w:sz w:val="20"/>
                <w:szCs w:val="20"/>
                <w:lang w:val="fr-FR"/>
              </w:rPr>
              <w:t>Emmanuel ADONSOU</w:t>
            </w:r>
          </w:p>
        </w:tc>
        <w:tc>
          <w:tcPr>
            <w:tcW w:w="778" w:type="dxa"/>
          </w:tcPr>
          <w:p w14:paraId="1888C2AE" w14:textId="42809EFE" w:rsidR="00643F41" w:rsidRPr="00373CC6" w:rsidRDefault="00643F41" w:rsidP="00643F41">
            <w:pPr>
              <w:jc w:val="center"/>
              <w:rPr>
                <w:sz w:val="20"/>
                <w:szCs w:val="20"/>
                <w:highlight w:val="yellow"/>
                <w:lang w:val="fr-FR"/>
              </w:rPr>
            </w:pPr>
            <w:r>
              <w:rPr>
                <w:sz w:val="20"/>
                <w:szCs w:val="20"/>
                <w:lang w:val="fr-FR"/>
              </w:rPr>
              <w:t>M</w:t>
            </w:r>
          </w:p>
        </w:tc>
        <w:tc>
          <w:tcPr>
            <w:tcW w:w="1658" w:type="dxa"/>
          </w:tcPr>
          <w:p w14:paraId="0CB4CDA2" w14:textId="18FC9990" w:rsidR="00643F41" w:rsidRPr="00373CC6" w:rsidRDefault="00643F41" w:rsidP="00643F41">
            <w:pPr>
              <w:rPr>
                <w:sz w:val="20"/>
                <w:szCs w:val="20"/>
                <w:highlight w:val="yellow"/>
                <w:lang w:val="fr-FR"/>
              </w:rPr>
            </w:pPr>
            <w:r>
              <w:rPr>
                <w:sz w:val="20"/>
                <w:szCs w:val="20"/>
                <w:lang w:val="fr-FR"/>
              </w:rPr>
              <w:t>PNUE – Division du droit de l’environnement</w:t>
            </w:r>
          </w:p>
        </w:tc>
        <w:tc>
          <w:tcPr>
            <w:tcW w:w="1393" w:type="dxa"/>
          </w:tcPr>
          <w:p w14:paraId="0F417EB8" w14:textId="520A052E" w:rsidR="00643F41" w:rsidRPr="00373CC6" w:rsidRDefault="00643F41" w:rsidP="00643F41">
            <w:pPr>
              <w:rPr>
                <w:sz w:val="20"/>
                <w:szCs w:val="20"/>
                <w:highlight w:val="yellow"/>
                <w:lang w:val="fr-FR"/>
              </w:rPr>
            </w:pPr>
            <w:r>
              <w:rPr>
                <w:sz w:val="20"/>
                <w:szCs w:val="20"/>
                <w:lang w:val="fr-FR"/>
              </w:rPr>
              <w:t>Co-Agence d’exécution</w:t>
            </w:r>
          </w:p>
        </w:tc>
        <w:tc>
          <w:tcPr>
            <w:tcW w:w="1585" w:type="dxa"/>
          </w:tcPr>
          <w:p w14:paraId="4BD7FD35" w14:textId="65759637" w:rsidR="00643F41" w:rsidRPr="00373CC6" w:rsidRDefault="00643F41" w:rsidP="00643F41">
            <w:pPr>
              <w:rPr>
                <w:sz w:val="20"/>
                <w:szCs w:val="20"/>
                <w:highlight w:val="yellow"/>
                <w:lang w:val="fr-FR"/>
              </w:rPr>
            </w:pPr>
          </w:p>
        </w:tc>
        <w:tc>
          <w:tcPr>
            <w:tcW w:w="1367" w:type="dxa"/>
          </w:tcPr>
          <w:p w14:paraId="3819BB10" w14:textId="7BCB2BD9" w:rsidR="00643F41" w:rsidRPr="00373CC6" w:rsidRDefault="00643F41" w:rsidP="00643F41">
            <w:pPr>
              <w:rPr>
                <w:sz w:val="20"/>
                <w:szCs w:val="20"/>
                <w:highlight w:val="yellow"/>
                <w:lang w:val="fr-FR"/>
              </w:rPr>
            </w:pPr>
            <w:r>
              <w:rPr>
                <w:sz w:val="20"/>
                <w:szCs w:val="20"/>
                <w:lang w:val="fr-FR"/>
              </w:rPr>
              <w:t xml:space="preserve">Emails et </w:t>
            </w:r>
            <w:r w:rsidRPr="006E1608">
              <w:rPr>
                <w:sz w:val="20"/>
                <w:szCs w:val="20"/>
                <w:lang w:val="fr-FR"/>
              </w:rPr>
              <w:t>Vidéo conférence</w:t>
            </w:r>
          </w:p>
        </w:tc>
      </w:tr>
      <w:tr w:rsidR="00275F2D" w14:paraId="328A0C8E" w14:textId="77777777" w:rsidTr="00643F41">
        <w:tc>
          <w:tcPr>
            <w:tcW w:w="1923" w:type="dxa"/>
          </w:tcPr>
          <w:p w14:paraId="4175238D" w14:textId="707788E0" w:rsidR="00275F2D" w:rsidRPr="00A17C39" w:rsidRDefault="00275F2D" w:rsidP="00A17C39">
            <w:pPr>
              <w:rPr>
                <w:sz w:val="20"/>
                <w:szCs w:val="20"/>
                <w:lang w:val="fr-FR"/>
              </w:rPr>
            </w:pPr>
            <w:r w:rsidRPr="00275F2D">
              <w:rPr>
                <w:sz w:val="20"/>
                <w:szCs w:val="20"/>
                <w:lang w:val="fr-FR"/>
              </w:rPr>
              <w:t>Adamou BOUHARI</w:t>
            </w:r>
          </w:p>
        </w:tc>
        <w:tc>
          <w:tcPr>
            <w:tcW w:w="778" w:type="dxa"/>
          </w:tcPr>
          <w:p w14:paraId="34FBB1ED" w14:textId="60E623B8" w:rsidR="00275F2D" w:rsidRPr="00A17C39" w:rsidRDefault="00275F2D" w:rsidP="00275F2D">
            <w:pPr>
              <w:jc w:val="center"/>
              <w:rPr>
                <w:sz w:val="20"/>
                <w:szCs w:val="20"/>
                <w:lang w:val="fr-FR"/>
              </w:rPr>
            </w:pPr>
            <w:r>
              <w:rPr>
                <w:sz w:val="20"/>
                <w:szCs w:val="20"/>
                <w:lang w:val="fr-FR"/>
              </w:rPr>
              <w:t>M</w:t>
            </w:r>
          </w:p>
        </w:tc>
        <w:tc>
          <w:tcPr>
            <w:tcW w:w="1658" w:type="dxa"/>
          </w:tcPr>
          <w:p w14:paraId="45E1A2ED" w14:textId="474C150F" w:rsidR="00275F2D" w:rsidRPr="00A17C39" w:rsidRDefault="00275F2D" w:rsidP="00A17C39">
            <w:pPr>
              <w:rPr>
                <w:sz w:val="20"/>
                <w:szCs w:val="20"/>
                <w:lang w:val="fr-FR"/>
              </w:rPr>
            </w:pPr>
            <w:r w:rsidRPr="00275F2D">
              <w:rPr>
                <w:sz w:val="20"/>
                <w:szCs w:val="20"/>
                <w:lang w:val="fr-FR"/>
              </w:rPr>
              <w:t>PNUE – Division des écosystèmes</w:t>
            </w:r>
          </w:p>
        </w:tc>
        <w:tc>
          <w:tcPr>
            <w:tcW w:w="1393" w:type="dxa"/>
          </w:tcPr>
          <w:p w14:paraId="7C343B9B" w14:textId="29DEC19A" w:rsidR="00275F2D" w:rsidRPr="00A17C39" w:rsidRDefault="00275F2D" w:rsidP="00A17C39">
            <w:pPr>
              <w:rPr>
                <w:sz w:val="20"/>
                <w:szCs w:val="20"/>
                <w:lang w:val="fr-FR"/>
              </w:rPr>
            </w:pPr>
            <w:r>
              <w:rPr>
                <w:sz w:val="20"/>
                <w:szCs w:val="20"/>
                <w:lang w:val="fr-FR"/>
              </w:rPr>
              <w:t>Agence de mise en œuvre</w:t>
            </w:r>
          </w:p>
        </w:tc>
        <w:tc>
          <w:tcPr>
            <w:tcW w:w="1585" w:type="dxa"/>
          </w:tcPr>
          <w:p w14:paraId="6FAAED07" w14:textId="08ED475E" w:rsidR="00275F2D" w:rsidRPr="00A17C39" w:rsidRDefault="00275F2D" w:rsidP="00A17C39">
            <w:pPr>
              <w:rPr>
                <w:sz w:val="20"/>
                <w:szCs w:val="20"/>
                <w:lang w:val="fr-FR"/>
              </w:rPr>
            </w:pPr>
            <w:r>
              <w:rPr>
                <w:sz w:val="20"/>
                <w:szCs w:val="20"/>
                <w:lang w:val="fr-FR"/>
              </w:rPr>
              <w:t>ex. TM</w:t>
            </w:r>
            <w:r w:rsidR="000022CC">
              <w:rPr>
                <w:sz w:val="20"/>
                <w:szCs w:val="20"/>
                <w:lang w:val="fr-FR"/>
              </w:rPr>
              <w:t xml:space="preserve"> (Personne ressource)</w:t>
            </w:r>
          </w:p>
        </w:tc>
        <w:tc>
          <w:tcPr>
            <w:tcW w:w="1367" w:type="dxa"/>
          </w:tcPr>
          <w:p w14:paraId="0B540D2C" w14:textId="395AE202" w:rsidR="00275F2D" w:rsidRPr="00A17C39" w:rsidRDefault="006E1608" w:rsidP="00A17C39">
            <w:pPr>
              <w:rPr>
                <w:sz w:val="20"/>
                <w:szCs w:val="20"/>
                <w:lang w:val="fr-FR"/>
              </w:rPr>
            </w:pPr>
            <w:r>
              <w:rPr>
                <w:sz w:val="20"/>
                <w:szCs w:val="20"/>
                <w:lang w:val="fr-FR"/>
              </w:rPr>
              <w:t>Emails et</w:t>
            </w:r>
            <w:r w:rsidRPr="006E1608">
              <w:rPr>
                <w:sz w:val="20"/>
                <w:szCs w:val="20"/>
                <w:lang w:val="fr-FR"/>
              </w:rPr>
              <w:t xml:space="preserve"> </w:t>
            </w:r>
            <w:r w:rsidR="00643F41">
              <w:rPr>
                <w:sz w:val="20"/>
                <w:szCs w:val="20"/>
                <w:lang w:val="fr-FR"/>
              </w:rPr>
              <w:t>échanges téléphoniques</w:t>
            </w:r>
            <w:r>
              <w:rPr>
                <w:sz w:val="20"/>
                <w:szCs w:val="20"/>
                <w:lang w:val="fr-FR"/>
              </w:rPr>
              <w:t xml:space="preserve"> </w:t>
            </w:r>
          </w:p>
        </w:tc>
      </w:tr>
      <w:tr w:rsidR="00275F2D" w14:paraId="53ED23FF" w14:textId="77777777" w:rsidTr="00643F41">
        <w:tc>
          <w:tcPr>
            <w:tcW w:w="1923" w:type="dxa"/>
          </w:tcPr>
          <w:p w14:paraId="3BAEB13F" w14:textId="7D267F2C" w:rsidR="00275F2D" w:rsidRPr="00A17C39" w:rsidRDefault="00275F2D" w:rsidP="00A17C39">
            <w:pPr>
              <w:rPr>
                <w:sz w:val="20"/>
                <w:szCs w:val="20"/>
                <w:lang w:val="fr-FR"/>
              </w:rPr>
            </w:pPr>
            <w:r w:rsidRPr="00275F2D">
              <w:rPr>
                <w:sz w:val="20"/>
                <w:szCs w:val="20"/>
                <w:lang w:val="fr-FR"/>
              </w:rPr>
              <w:t>Benjamin TOIRAMBE BAMONINGA</w:t>
            </w:r>
          </w:p>
        </w:tc>
        <w:tc>
          <w:tcPr>
            <w:tcW w:w="778" w:type="dxa"/>
          </w:tcPr>
          <w:p w14:paraId="37D29D7F" w14:textId="7157484D" w:rsidR="00275F2D" w:rsidRPr="00A17C39" w:rsidRDefault="00275F2D" w:rsidP="00275F2D">
            <w:pPr>
              <w:jc w:val="center"/>
              <w:rPr>
                <w:sz w:val="20"/>
                <w:szCs w:val="20"/>
                <w:lang w:val="fr-FR"/>
              </w:rPr>
            </w:pPr>
            <w:r>
              <w:rPr>
                <w:sz w:val="20"/>
                <w:szCs w:val="20"/>
                <w:lang w:val="fr-FR"/>
              </w:rPr>
              <w:t>M</w:t>
            </w:r>
          </w:p>
        </w:tc>
        <w:tc>
          <w:tcPr>
            <w:tcW w:w="1658" w:type="dxa"/>
          </w:tcPr>
          <w:p w14:paraId="25F0E249" w14:textId="40D982B1" w:rsidR="00275F2D" w:rsidRDefault="00275F2D" w:rsidP="00A17C39">
            <w:pPr>
              <w:rPr>
                <w:sz w:val="20"/>
                <w:szCs w:val="20"/>
                <w:lang w:val="fr-FR"/>
              </w:rPr>
            </w:pPr>
            <w:r>
              <w:rPr>
                <w:sz w:val="20"/>
                <w:szCs w:val="20"/>
                <w:lang w:val="fr-FR"/>
              </w:rPr>
              <w:t>MEDD</w:t>
            </w:r>
          </w:p>
        </w:tc>
        <w:tc>
          <w:tcPr>
            <w:tcW w:w="1393" w:type="dxa"/>
          </w:tcPr>
          <w:p w14:paraId="2525D97F" w14:textId="7D3E043C" w:rsidR="00275F2D" w:rsidRDefault="00275F2D" w:rsidP="00A17C39">
            <w:pPr>
              <w:rPr>
                <w:sz w:val="20"/>
                <w:szCs w:val="20"/>
                <w:lang w:val="fr-FR"/>
              </w:rPr>
            </w:pPr>
            <w:r>
              <w:rPr>
                <w:sz w:val="20"/>
                <w:szCs w:val="20"/>
                <w:lang w:val="fr-FR"/>
              </w:rPr>
              <w:t>Agence d’exécution</w:t>
            </w:r>
          </w:p>
        </w:tc>
        <w:tc>
          <w:tcPr>
            <w:tcW w:w="1585" w:type="dxa"/>
          </w:tcPr>
          <w:p w14:paraId="3815A1D9" w14:textId="6929CEAC" w:rsidR="00275F2D" w:rsidRPr="00A17C39" w:rsidRDefault="00275F2D" w:rsidP="00A17C39">
            <w:pPr>
              <w:rPr>
                <w:sz w:val="20"/>
                <w:szCs w:val="20"/>
                <w:lang w:val="fr-FR"/>
              </w:rPr>
            </w:pPr>
            <w:r>
              <w:rPr>
                <w:sz w:val="20"/>
                <w:szCs w:val="20"/>
                <w:lang w:val="fr-FR"/>
              </w:rPr>
              <w:t>Secrétaire général</w:t>
            </w:r>
          </w:p>
        </w:tc>
        <w:tc>
          <w:tcPr>
            <w:tcW w:w="1367" w:type="dxa"/>
          </w:tcPr>
          <w:p w14:paraId="30EECAF7" w14:textId="10FDCB00" w:rsidR="00275F2D" w:rsidRPr="00A17C39" w:rsidRDefault="006E1608" w:rsidP="00A17C39">
            <w:pPr>
              <w:rPr>
                <w:sz w:val="20"/>
                <w:szCs w:val="20"/>
                <w:lang w:val="fr-FR"/>
              </w:rPr>
            </w:pPr>
            <w:r>
              <w:rPr>
                <w:sz w:val="20"/>
                <w:szCs w:val="20"/>
                <w:lang w:val="fr-FR"/>
              </w:rPr>
              <w:t>En personne</w:t>
            </w:r>
          </w:p>
        </w:tc>
      </w:tr>
      <w:tr w:rsidR="00275F2D" w14:paraId="4CF417F6" w14:textId="77777777" w:rsidTr="00643F41">
        <w:tc>
          <w:tcPr>
            <w:tcW w:w="1923" w:type="dxa"/>
          </w:tcPr>
          <w:p w14:paraId="113E1774" w14:textId="7D6FCD89" w:rsidR="00275F2D" w:rsidRPr="00A17C39" w:rsidRDefault="009718C0" w:rsidP="00A17C39">
            <w:pPr>
              <w:rPr>
                <w:sz w:val="20"/>
                <w:szCs w:val="20"/>
                <w:lang w:val="fr-FR"/>
              </w:rPr>
            </w:pPr>
            <w:r w:rsidRPr="009718C0">
              <w:rPr>
                <w:sz w:val="20"/>
                <w:szCs w:val="20"/>
              </w:rPr>
              <w:t>Jean-François EKOFO</w:t>
            </w:r>
          </w:p>
        </w:tc>
        <w:tc>
          <w:tcPr>
            <w:tcW w:w="778" w:type="dxa"/>
          </w:tcPr>
          <w:p w14:paraId="4CA42005" w14:textId="452D0205" w:rsidR="00275F2D" w:rsidRPr="00A17C39" w:rsidRDefault="009718C0" w:rsidP="00275F2D">
            <w:pPr>
              <w:jc w:val="center"/>
              <w:rPr>
                <w:sz w:val="20"/>
                <w:szCs w:val="20"/>
                <w:lang w:val="fr-FR"/>
              </w:rPr>
            </w:pPr>
            <w:r>
              <w:rPr>
                <w:sz w:val="20"/>
                <w:szCs w:val="20"/>
                <w:lang w:val="fr-FR"/>
              </w:rPr>
              <w:t>M</w:t>
            </w:r>
          </w:p>
        </w:tc>
        <w:tc>
          <w:tcPr>
            <w:tcW w:w="1658" w:type="dxa"/>
          </w:tcPr>
          <w:p w14:paraId="16166993" w14:textId="62600CAC" w:rsidR="00275F2D" w:rsidRPr="00A17C39" w:rsidRDefault="00D456F3" w:rsidP="00A17C39">
            <w:pPr>
              <w:rPr>
                <w:sz w:val="20"/>
                <w:szCs w:val="20"/>
                <w:lang w:val="fr-FR"/>
              </w:rPr>
            </w:pPr>
            <w:r>
              <w:rPr>
                <w:sz w:val="20"/>
                <w:szCs w:val="20"/>
                <w:lang w:val="fr-FR"/>
              </w:rPr>
              <w:t>ONG AASD</w:t>
            </w:r>
          </w:p>
        </w:tc>
        <w:tc>
          <w:tcPr>
            <w:tcW w:w="1393" w:type="dxa"/>
          </w:tcPr>
          <w:p w14:paraId="74DCFB39" w14:textId="4E0AD4E0" w:rsidR="00275F2D" w:rsidRPr="00A17C39" w:rsidRDefault="00D456F3" w:rsidP="00A17C39">
            <w:pPr>
              <w:rPr>
                <w:sz w:val="20"/>
                <w:szCs w:val="20"/>
                <w:lang w:val="fr-FR"/>
              </w:rPr>
            </w:pPr>
            <w:r>
              <w:rPr>
                <w:sz w:val="20"/>
                <w:szCs w:val="20"/>
                <w:lang w:val="fr-FR"/>
              </w:rPr>
              <w:t>Sous-traitant de l’</w:t>
            </w:r>
            <w:r w:rsidR="00275F2D">
              <w:rPr>
                <w:sz w:val="20"/>
                <w:szCs w:val="20"/>
                <w:lang w:val="fr-FR"/>
              </w:rPr>
              <w:t>Agence d’exécution</w:t>
            </w:r>
          </w:p>
        </w:tc>
        <w:tc>
          <w:tcPr>
            <w:tcW w:w="1585" w:type="dxa"/>
          </w:tcPr>
          <w:p w14:paraId="50CD6BB3" w14:textId="117C279F" w:rsidR="00275F2D" w:rsidRPr="00A17C39" w:rsidRDefault="00D456F3" w:rsidP="00A17C39">
            <w:pPr>
              <w:rPr>
                <w:sz w:val="20"/>
                <w:szCs w:val="20"/>
                <w:lang w:val="fr-FR"/>
              </w:rPr>
            </w:pPr>
            <w:r>
              <w:rPr>
                <w:sz w:val="20"/>
                <w:szCs w:val="20"/>
                <w:lang w:val="fr-FR"/>
              </w:rPr>
              <w:t>Président</w:t>
            </w:r>
          </w:p>
        </w:tc>
        <w:tc>
          <w:tcPr>
            <w:tcW w:w="1367" w:type="dxa"/>
          </w:tcPr>
          <w:p w14:paraId="73A99CDF" w14:textId="2B92E3E0" w:rsidR="00275F2D" w:rsidRPr="00A17C39" w:rsidRDefault="006E1608" w:rsidP="00A17C39">
            <w:pPr>
              <w:rPr>
                <w:sz w:val="20"/>
                <w:szCs w:val="20"/>
                <w:lang w:val="fr-FR"/>
              </w:rPr>
            </w:pPr>
            <w:r>
              <w:rPr>
                <w:sz w:val="20"/>
                <w:szCs w:val="20"/>
                <w:lang w:val="fr-FR"/>
              </w:rPr>
              <w:t>En personne</w:t>
            </w:r>
          </w:p>
        </w:tc>
      </w:tr>
      <w:tr w:rsidR="00275F2D" w:rsidRPr="00C067F3" w14:paraId="51518F4D" w14:textId="77777777" w:rsidTr="00643F41">
        <w:tc>
          <w:tcPr>
            <w:tcW w:w="1923" w:type="dxa"/>
          </w:tcPr>
          <w:p w14:paraId="4B48296F" w14:textId="4F047782" w:rsidR="00275F2D" w:rsidRPr="00A17C39" w:rsidRDefault="00D456F3" w:rsidP="00A17C39">
            <w:pPr>
              <w:rPr>
                <w:sz w:val="20"/>
                <w:szCs w:val="20"/>
                <w:lang w:val="fr-FR"/>
              </w:rPr>
            </w:pPr>
            <w:r w:rsidRPr="00D456F3">
              <w:rPr>
                <w:sz w:val="20"/>
                <w:szCs w:val="20"/>
                <w:lang w:val="fr-FR"/>
              </w:rPr>
              <w:t>Henri MUYEMBE NGASILI</w:t>
            </w:r>
          </w:p>
        </w:tc>
        <w:tc>
          <w:tcPr>
            <w:tcW w:w="778" w:type="dxa"/>
          </w:tcPr>
          <w:p w14:paraId="2D2429E0" w14:textId="77103D4A" w:rsidR="00275F2D" w:rsidRPr="00A17C39" w:rsidRDefault="00D456F3" w:rsidP="00275F2D">
            <w:pPr>
              <w:jc w:val="center"/>
              <w:rPr>
                <w:sz w:val="20"/>
                <w:szCs w:val="20"/>
                <w:lang w:val="fr-FR"/>
              </w:rPr>
            </w:pPr>
            <w:r>
              <w:rPr>
                <w:sz w:val="20"/>
                <w:szCs w:val="20"/>
                <w:lang w:val="fr-FR"/>
              </w:rPr>
              <w:t>M</w:t>
            </w:r>
          </w:p>
        </w:tc>
        <w:tc>
          <w:tcPr>
            <w:tcW w:w="1658" w:type="dxa"/>
          </w:tcPr>
          <w:p w14:paraId="2A6A64D6" w14:textId="2D56C95C" w:rsidR="00275F2D" w:rsidRPr="00A17C39" w:rsidRDefault="00D456F3" w:rsidP="00A17C39">
            <w:pPr>
              <w:rPr>
                <w:sz w:val="20"/>
                <w:szCs w:val="20"/>
                <w:lang w:val="fr-FR"/>
              </w:rPr>
            </w:pPr>
            <w:r>
              <w:rPr>
                <w:sz w:val="20"/>
                <w:szCs w:val="20"/>
                <w:lang w:val="fr-FR"/>
              </w:rPr>
              <w:t>ONG AASD</w:t>
            </w:r>
          </w:p>
        </w:tc>
        <w:tc>
          <w:tcPr>
            <w:tcW w:w="1393" w:type="dxa"/>
          </w:tcPr>
          <w:p w14:paraId="4EAB3398" w14:textId="46477382" w:rsidR="00275F2D" w:rsidRPr="00A17C39" w:rsidRDefault="00D456F3" w:rsidP="00A17C39">
            <w:pPr>
              <w:rPr>
                <w:sz w:val="20"/>
                <w:szCs w:val="20"/>
                <w:lang w:val="fr-FR"/>
              </w:rPr>
            </w:pPr>
            <w:r>
              <w:rPr>
                <w:sz w:val="20"/>
                <w:szCs w:val="20"/>
                <w:lang w:val="fr-FR"/>
              </w:rPr>
              <w:t>PMU</w:t>
            </w:r>
          </w:p>
        </w:tc>
        <w:tc>
          <w:tcPr>
            <w:tcW w:w="1585" w:type="dxa"/>
          </w:tcPr>
          <w:p w14:paraId="75634B5A" w14:textId="4D900741" w:rsidR="00275F2D" w:rsidRPr="00A17C39" w:rsidRDefault="00D456F3" w:rsidP="00A17C39">
            <w:pPr>
              <w:rPr>
                <w:sz w:val="20"/>
                <w:szCs w:val="20"/>
                <w:lang w:val="fr-FR"/>
              </w:rPr>
            </w:pPr>
            <w:r>
              <w:rPr>
                <w:sz w:val="20"/>
                <w:szCs w:val="20"/>
                <w:lang w:val="fr-FR"/>
              </w:rPr>
              <w:t>Coordonnateur</w:t>
            </w:r>
          </w:p>
        </w:tc>
        <w:tc>
          <w:tcPr>
            <w:tcW w:w="1367" w:type="dxa"/>
          </w:tcPr>
          <w:p w14:paraId="7D4EC110" w14:textId="47CF7EA4" w:rsidR="00275F2D" w:rsidRPr="00A17C39" w:rsidRDefault="006E1608" w:rsidP="00A17C39">
            <w:pPr>
              <w:rPr>
                <w:sz w:val="20"/>
                <w:szCs w:val="20"/>
                <w:lang w:val="fr-FR"/>
              </w:rPr>
            </w:pPr>
            <w:r>
              <w:rPr>
                <w:sz w:val="20"/>
                <w:szCs w:val="20"/>
                <w:lang w:val="fr-FR"/>
              </w:rPr>
              <w:t>Emails, Vidéo conférence, en personne</w:t>
            </w:r>
          </w:p>
        </w:tc>
      </w:tr>
      <w:bookmarkEnd w:id="133"/>
      <w:tr w:rsidR="00275F2D" w:rsidRPr="00C067F3" w14:paraId="642DB06D" w14:textId="77777777" w:rsidTr="00643F41">
        <w:tc>
          <w:tcPr>
            <w:tcW w:w="1923" w:type="dxa"/>
          </w:tcPr>
          <w:p w14:paraId="40F36CFE" w14:textId="4FB903DE" w:rsidR="00275F2D" w:rsidRPr="00A17C39" w:rsidRDefault="00D456F3" w:rsidP="00A17C39">
            <w:pPr>
              <w:rPr>
                <w:sz w:val="20"/>
                <w:szCs w:val="20"/>
                <w:lang w:val="fr-FR"/>
              </w:rPr>
            </w:pPr>
            <w:r w:rsidRPr="00D456F3">
              <w:rPr>
                <w:sz w:val="20"/>
                <w:szCs w:val="20"/>
              </w:rPr>
              <w:t>Nicky KINGUNIA INEET</w:t>
            </w:r>
          </w:p>
        </w:tc>
        <w:tc>
          <w:tcPr>
            <w:tcW w:w="778" w:type="dxa"/>
          </w:tcPr>
          <w:p w14:paraId="187A6B4B" w14:textId="3A06503F" w:rsidR="00275F2D" w:rsidRPr="00A17C39" w:rsidRDefault="00D456F3" w:rsidP="00275F2D">
            <w:pPr>
              <w:jc w:val="center"/>
              <w:rPr>
                <w:sz w:val="20"/>
                <w:szCs w:val="20"/>
                <w:lang w:val="fr-FR"/>
              </w:rPr>
            </w:pPr>
            <w:r>
              <w:rPr>
                <w:sz w:val="20"/>
                <w:szCs w:val="20"/>
                <w:lang w:val="fr-FR"/>
              </w:rPr>
              <w:t>M</w:t>
            </w:r>
          </w:p>
        </w:tc>
        <w:tc>
          <w:tcPr>
            <w:tcW w:w="1658" w:type="dxa"/>
          </w:tcPr>
          <w:p w14:paraId="55A914F4" w14:textId="53B75E36" w:rsidR="00275F2D" w:rsidRPr="00A17C39" w:rsidRDefault="00D456F3" w:rsidP="00A17C39">
            <w:pPr>
              <w:rPr>
                <w:sz w:val="20"/>
                <w:szCs w:val="20"/>
                <w:lang w:val="fr-FR"/>
              </w:rPr>
            </w:pPr>
            <w:r>
              <w:rPr>
                <w:sz w:val="20"/>
                <w:szCs w:val="20"/>
                <w:lang w:val="fr-FR"/>
              </w:rPr>
              <w:t>MEDD</w:t>
            </w:r>
          </w:p>
        </w:tc>
        <w:tc>
          <w:tcPr>
            <w:tcW w:w="1393" w:type="dxa"/>
          </w:tcPr>
          <w:p w14:paraId="5295B5D2" w14:textId="72BE0E4B" w:rsidR="00275F2D" w:rsidRPr="00A17C39" w:rsidRDefault="00D456F3" w:rsidP="00A17C39">
            <w:pPr>
              <w:rPr>
                <w:sz w:val="20"/>
                <w:szCs w:val="20"/>
                <w:lang w:val="fr-FR"/>
              </w:rPr>
            </w:pPr>
            <w:r>
              <w:rPr>
                <w:sz w:val="20"/>
                <w:szCs w:val="20"/>
                <w:lang w:val="fr-FR"/>
              </w:rPr>
              <w:t>PMU</w:t>
            </w:r>
          </w:p>
        </w:tc>
        <w:tc>
          <w:tcPr>
            <w:tcW w:w="1585" w:type="dxa"/>
          </w:tcPr>
          <w:p w14:paraId="7AE4E3BB" w14:textId="51C8A938" w:rsidR="00275F2D" w:rsidRPr="00A17C39" w:rsidRDefault="00D456F3" w:rsidP="00A17C39">
            <w:pPr>
              <w:rPr>
                <w:sz w:val="20"/>
                <w:szCs w:val="20"/>
                <w:lang w:val="fr-FR"/>
              </w:rPr>
            </w:pPr>
            <w:r>
              <w:rPr>
                <w:sz w:val="20"/>
                <w:szCs w:val="20"/>
                <w:lang w:val="fr-FR"/>
              </w:rPr>
              <w:t>Assistant S&amp;E</w:t>
            </w:r>
          </w:p>
        </w:tc>
        <w:tc>
          <w:tcPr>
            <w:tcW w:w="1367" w:type="dxa"/>
          </w:tcPr>
          <w:p w14:paraId="3A016FE0" w14:textId="0067BFDD" w:rsidR="00275F2D" w:rsidRPr="00A17C39" w:rsidRDefault="006E1608" w:rsidP="00A17C39">
            <w:pPr>
              <w:rPr>
                <w:sz w:val="20"/>
                <w:szCs w:val="20"/>
                <w:lang w:val="fr-FR"/>
              </w:rPr>
            </w:pPr>
            <w:r w:rsidRPr="006E1608">
              <w:rPr>
                <w:sz w:val="20"/>
                <w:szCs w:val="20"/>
                <w:lang w:val="fr-FR"/>
              </w:rPr>
              <w:t>Emails, Vidéo conférence, en personne</w:t>
            </w:r>
          </w:p>
        </w:tc>
      </w:tr>
      <w:tr w:rsidR="00275F2D" w:rsidRPr="00C067F3" w14:paraId="269F7712" w14:textId="77777777" w:rsidTr="00643F41">
        <w:tc>
          <w:tcPr>
            <w:tcW w:w="1923" w:type="dxa"/>
          </w:tcPr>
          <w:p w14:paraId="47D62D73" w14:textId="54A50B69" w:rsidR="00275F2D" w:rsidRPr="00A17C39" w:rsidRDefault="00D456F3" w:rsidP="00A17C39">
            <w:pPr>
              <w:rPr>
                <w:sz w:val="20"/>
                <w:szCs w:val="20"/>
                <w:lang w:val="fr-FR"/>
              </w:rPr>
            </w:pPr>
            <w:r w:rsidRPr="00D456F3">
              <w:rPr>
                <w:sz w:val="20"/>
                <w:szCs w:val="20"/>
                <w:lang w:val="fr-FR"/>
              </w:rPr>
              <w:t>Gisèle BOLUMBU</w:t>
            </w:r>
          </w:p>
        </w:tc>
        <w:tc>
          <w:tcPr>
            <w:tcW w:w="778" w:type="dxa"/>
          </w:tcPr>
          <w:p w14:paraId="725D926C" w14:textId="41C6C014" w:rsidR="00275F2D" w:rsidRPr="00A17C39" w:rsidRDefault="00D456F3" w:rsidP="00275F2D">
            <w:pPr>
              <w:jc w:val="center"/>
              <w:rPr>
                <w:sz w:val="20"/>
                <w:szCs w:val="20"/>
                <w:lang w:val="fr-FR"/>
              </w:rPr>
            </w:pPr>
            <w:r>
              <w:rPr>
                <w:sz w:val="20"/>
                <w:szCs w:val="20"/>
                <w:lang w:val="fr-FR"/>
              </w:rPr>
              <w:t>F</w:t>
            </w:r>
          </w:p>
        </w:tc>
        <w:tc>
          <w:tcPr>
            <w:tcW w:w="1658" w:type="dxa"/>
          </w:tcPr>
          <w:p w14:paraId="7E9A652C" w14:textId="586CF386" w:rsidR="00275F2D" w:rsidRPr="00A17C39" w:rsidRDefault="00D456F3" w:rsidP="00A17C39">
            <w:pPr>
              <w:rPr>
                <w:sz w:val="20"/>
                <w:szCs w:val="20"/>
                <w:lang w:val="fr-FR"/>
              </w:rPr>
            </w:pPr>
            <w:r>
              <w:rPr>
                <w:sz w:val="20"/>
                <w:szCs w:val="20"/>
                <w:lang w:val="fr-FR"/>
              </w:rPr>
              <w:t>ONG AASD</w:t>
            </w:r>
          </w:p>
        </w:tc>
        <w:tc>
          <w:tcPr>
            <w:tcW w:w="1393" w:type="dxa"/>
          </w:tcPr>
          <w:p w14:paraId="0428455F" w14:textId="0C746511" w:rsidR="00275F2D" w:rsidRPr="00A17C39" w:rsidRDefault="00D456F3" w:rsidP="00A17C39">
            <w:pPr>
              <w:rPr>
                <w:sz w:val="20"/>
                <w:szCs w:val="20"/>
                <w:lang w:val="fr-FR"/>
              </w:rPr>
            </w:pPr>
            <w:r>
              <w:rPr>
                <w:sz w:val="20"/>
                <w:szCs w:val="20"/>
                <w:lang w:val="fr-FR"/>
              </w:rPr>
              <w:t>PMU</w:t>
            </w:r>
          </w:p>
        </w:tc>
        <w:tc>
          <w:tcPr>
            <w:tcW w:w="1585" w:type="dxa"/>
          </w:tcPr>
          <w:p w14:paraId="6A475B23" w14:textId="4328D0B7" w:rsidR="00275F2D" w:rsidRPr="00A17C39" w:rsidRDefault="00D456F3" w:rsidP="00A17C39">
            <w:pPr>
              <w:rPr>
                <w:sz w:val="20"/>
                <w:szCs w:val="20"/>
                <w:lang w:val="fr-FR"/>
              </w:rPr>
            </w:pPr>
            <w:r>
              <w:rPr>
                <w:sz w:val="20"/>
                <w:szCs w:val="20"/>
                <w:lang w:val="fr-FR"/>
              </w:rPr>
              <w:t>Assistante A&amp;F</w:t>
            </w:r>
          </w:p>
        </w:tc>
        <w:tc>
          <w:tcPr>
            <w:tcW w:w="1367" w:type="dxa"/>
          </w:tcPr>
          <w:p w14:paraId="4E802F32" w14:textId="27C3D7B1" w:rsidR="00275F2D" w:rsidRPr="00A17C39" w:rsidRDefault="006E1608" w:rsidP="00A17C39">
            <w:pPr>
              <w:rPr>
                <w:sz w:val="20"/>
                <w:szCs w:val="20"/>
                <w:lang w:val="fr-FR"/>
              </w:rPr>
            </w:pPr>
            <w:r w:rsidRPr="006E1608">
              <w:rPr>
                <w:sz w:val="20"/>
                <w:szCs w:val="20"/>
                <w:lang w:val="fr-FR"/>
              </w:rPr>
              <w:t>Emails, Vidéo conférence, en personne</w:t>
            </w:r>
          </w:p>
        </w:tc>
      </w:tr>
      <w:tr w:rsidR="00D456F3" w14:paraId="505116C0" w14:textId="77777777" w:rsidTr="00643F41">
        <w:tc>
          <w:tcPr>
            <w:tcW w:w="1923" w:type="dxa"/>
          </w:tcPr>
          <w:p w14:paraId="1BB4AA2F" w14:textId="418FB526" w:rsidR="00D456F3" w:rsidRPr="00D456F3" w:rsidRDefault="00D456F3" w:rsidP="00A17C39">
            <w:pPr>
              <w:rPr>
                <w:sz w:val="20"/>
                <w:szCs w:val="20"/>
                <w:lang w:val="fr-FR"/>
              </w:rPr>
            </w:pPr>
            <w:r>
              <w:rPr>
                <w:sz w:val="20"/>
                <w:szCs w:val="20"/>
                <w:lang w:val="fr-FR"/>
              </w:rPr>
              <w:t>Bienvenu MUPENDA</w:t>
            </w:r>
          </w:p>
        </w:tc>
        <w:tc>
          <w:tcPr>
            <w:tcW w:w="778" w:type="dxa"/>
          </w:tcPr>
          <w:p w14:paraId="7CF19AD9" w14:textId="48C651EC" w:rsidR="00D456F3" w:rsidRDefault="00D456F3" w:rsidP="00275F2D">
            <w:pPr>
              <w:jc w:val="center"/>
              <w:rPr>
                <w:sz w:val="20"/>
                <w:szCs w:val="20"/>
                <w:lang w:val="fr-FR"/>
              </w:rPr>
            </w:pPr>
            <w:r>
              <w:rPr>
                <w:sz w:val="20"/>
                <w:szCs w:val="20"/>
                <w:lang w:val="fr-FR"/>
              </w:rPr>
              <w:t>M</w:t>
            </w:r>
          </w:p>
        </w:tc>
        <w:tc>
          <w:tcPr>
            <w:tcW w:w="1658" w:type="dxa"/>
          </w:tcPr>
          <w:p w14:paraId="5BCE73E3" w14:textId="28F01A79" w:rsidR="00D456F3" w:rsidRDefault="00D456F3" w:rsidP="00A17C39">
            <w:pPr>
              <w:rPr>
                <w:sz w:val="20"/>
                <w:szCs w:val="20"/>
                <w:lang w:val="fr-FR"/>
              </w:rPr>
            </w:pPr>
            <w:r>
              <w:rPr>
                <w:sz w:val="20"/>
                <w:szCs w:val="20"/>
                <w:lang w:val="fr-FR"/>
              </w:rPr>
              <w:t>ONG AASD</w:t>
            </w:r>
          </w:p>
        </w:tc>
        <w:tc>
          <w:tcPr>
            <w:tcW w:w="1393" w:type="dxa"/>
          </w:tcPr>
          <w:p w14:paraId="1A40AB73" w14:textId="5AFEAF91" w:rsidR="00D456F3" w:rsidRDefault="00D456F3" w:rsidP="00A17C39">
            <w:pPr>
              <w:rPr>
                <w:sz w:val="20"/>
                <w:szCs w:val="20"/>
                <w:lang w:val="fr-FR"/>
              </w:rPr>
            </w:pPr>
            <w:r>
              <w:rPr>
                <w:sz w:val="20"/>
                <w:szCs w:val="20"/>
                <w:lang w:val="fr-FR"/>
              </w:rPr>
              <w:t>PMU</w:t>
            </w:r>
          </w:p>
        </w:tc>
        <w:tc>
          <w:tcPr>
            <w:tcW w:w="1585" w:type="dxa"/>
          </w:tcPr>
          <w:p w14:paraId="3DFE2867" w14:textId="7A7AD240" w:rsidR="00D456F3" w:rsidRDefault="00D456F3" w:rsidP="00A17C39">
            <w:pPr>
              <w:rPr>
                <w:sz w:val="20"/>
                <w:szCs w:val="20"/>
                <w:lang w:val="fr-FR"/>
              </w:rPr>
            </w:pPr>
            <w:r>
              <w:rPr>
                <w:sz w:val="20"/>
                <w:szCs w:val="20"/>
                <w:lang w:val="fr-FR"/>
              </w:rPr>
              <w:t>Ex. Assistant sensibilisation</w:t>
            </w:r>
            <w:r w:rsidR="006E1608">
              <w:rPr>
                <w:sz w:val="20"/>
                <w:szCs w:val="20"/>
                <w:lang w:val="fr-FR"/>
              </w:rPr>
              <w:t>, communication</w:t>
            </w:r>
            <w:r>
              <w:rPr>
                <w:sz w:val="20"/>
                <w:szCs w:val="20"/>
                <w:lang w:val="fr-FR"/>
              </w:rPr>
              <w:t xml:space="preserve"> et renforcement des capacités</w:t>
            </w:r>
          </w:p>
        </w:tc>
        <w:tc>
          <w:tcPr>
            <w:tcW w:w="1367" w:type="dxa"/>
          </w:tcPr>
          <w:p w14:paraId="5A60D826" w14:textId="19D77A48" w:rsidR="00D456F3" w:rsidRPr="00A17C39" w:rsidRDefault="006E1608" w:rsidP="00A17C39">
            <w:pPr>
              <w:rPr>
                <w:sz w:val="20"/>
                <w:szCs w:val="20"/>
                <w:lang w:val="fr-FR"/>
              </w:rPr>
            </w:pPr>
            <w:r w:rsidRPr="006E1608">
              <w:rPr>
                <w:sz w:val="20"/>
                <w:szCs w:val="20"/>
                <w:lang w:val="fr-FR"/>
              </w:rPr>
              <w:t>Emails</w:t>
            </w:r>
            <w:r>
              <w:rPr>
                <w:sz w:val="20"/>
                <w:szCs w:val="20"/>
                <w:lang w:val="fr-FR"/>
              </w:rPr>
              <w:t xml:space="preserve"> et </w:t>
            </w:r>
            <w:r w:rsidRPr="006E1608">
              <w:rPr>
                <w:sz w:val="20"/>
                <w:szCs w:val="20"/>
                <w:lang w:val="fr-FR"/>
              </w:rPr>
              <w:t>en personne</w:t>
            </w:r>
          </w:p>
        </w:tc>
      </w:tr>
      <w:tr w:rsidR="00D456F3" w:rsidRPr="00C067F3" w14:paraId="781EF488" w14:textId="77777777" w:rsidTr="00643F41">
        <w:tc>
          <w:tcPr>
            <w:tcW w:w="1923" w:type="dxa"/>
          </w:tcPr>
          <w:p w14:paraId="51E2A1A2" w14:textId="4F06963A" w:rsidR="00D456F3" w:rsidRPr="00D456F3" w:rsidRDefault="00D456F3" w:rsidP="00A17C39">
            <w:pPr>
              <w:rPr>
                <w:sz w:val="20"/>
                <w:szCs w:val="20"/>
                <w:lang w:val="fr-FR"/>
              </w:rPr>
            </w:pPr>
            <w:r w:rsidRPr="00D456F3">
              <w:rPr>
                <w:sz w:val="20"/>
                <w:szCs w:val="20"/>
              </w:rPr>
              <w:t>Patrick BISIMWA KULIMUSHI</w:t>
            </w:r>
          </w:p>
        </w:tc>
        <w:tc>
          <w:tcPr>
            <w:tcW w:w="778" w:type="dxa"/>
          </w:tcPr>
          <w:p w14:paraId="7E5FB48A" w14:textId="79BCA7E2" w:rsidR="00D456F3" w:rsidRDefault="00D456F3" w:rsidP="00275F2D">
            <w:pPr>
              <w:jc w:val="center"/>
              <w:rPr>
                <w:sz w:val="20"/>
                <w:szCs w:val="20"/>
                <w:lang w:val="fr-FR"/>
              </w:rPr>
            </w:pPr>
            <w:r>
              <w:rPr>
                <w:sz w:val="20"/>
                <w:szCs w:val="20"/>
                <w:lang w:val="fr-FR"/>
              </w:rPr>
              <w:t>M</w:t>
            </w:r>
          </w:p>
        </w:tc>
        <w:tc>
          <w:tcPr>
            <w:tcW w:w="1658" w:type="dxa"/>
          </w:tcPr>
          <w:p w14:paraId="389E1987" w14:textId="2B3E179C" w:rsidR="00D456F3" w:rsidRDefault="00D456F3" w:rsidP="00A17C39">
            <w:pPr>
              <w:rPr>
                <w:sz w:val="20"/>
                <w:szCs w:val="20"/>
                <w:lang w:val="fr-FR"/>
              </w:rPr>
            </w:pPr>
            <w:r>
              <w:rPr>
                <w:sz w:val="20"/>
                <w:szCs w:val="20"/>
                <w:lang w:val="fr-FR"/>
              </w:rPr>
              <w:t>Fondation BDA</w:t>
            </w:r>
          </w:p>
        </w:tc>
        <w:tc>
          <w:tcPr>
            <w:tcW w:w="1393" w:type="dxa"/>
          </w:tcPr>
          <w:p w14:paraId="24463293" w14:textId="1B7D6404" w:rsidR="00D456F3" w:rsidRDefault="00D456F3" w:rsidP="00A17C39">
            <w:pPr>
              <w:rPr>
                <w:sz w:val="20"/>
                <w:szCs w:val="20"/>
                <w:lang w:val="fr-FR"/>
              </w:rPr>
            </w:pPr>
            <w:r>
              <w:rPr>
                <w:sz w:val="20"/>
                <w:szCs w:val="20"/>
                <w:lang w:val="fr-FR"/>
              </w:rPr>
              <w:t>Partenaire</w:t>
            </w:r>
          </w:p>
        </w:tc>
        <w:tc>
          <w:tcPr>
            <w:tcW w:w="1585" w:type="dxa"/>
          </w:tcPr>
          <w:p w14:paraId="340F05C6" w14:textId="1ED98022" w:rsidR="00D456F3" w:rsidRDefault="00D456F3" w:rsidP="00A17C39">
            <w:pPr>
              <w:rPr>
                <w:sz w:val="20"/>
                <w:szCs w:val="20"/>
                <w:lang w:val="fr-FR"/>
              </w:rPr>
            </w:pPr>
            <w:proofErr w:type="spellStart"/>
            <w:r w:rsidRPr="00D456F3">
              <w:rPr>
                <w:sz w:val="20"/>
                <w:szCs w:val="20"/>
              </w:rPr>
              <w:t>Coordonnateur</w:t>
            </w:r>
            <w:proofErr w:type="spellEnd"/>
            <w:r w:rsidRPr="00D456F3">
              <w:rPr>
                <w:sz w:val="20"/>
                <w:szCs w:val="20"/>
              </w:rPr>
              <w:t xml:space="preserve"> National</w:t>
            </w:r>
          </w:p>
        </w:tc>
        <w:tc>
          <w:tcPr>
            <w:tcW w:w="1367" w:type="dxa"/>
          </w:tcPr>
          <w:p w14:paraId="3F5D44A3" w14:textId="3C1CA718" w:rsidR="00D456F3" w:rsidRPr="00A17C39" w:rsidRDefault="006E1608" w:rsidP="00A17C39">
            <w:pPr>
              <w:rPr>
                <w:sz w:val="20"/>
                <w:szCs w:val="20"/>
                <w:lang w:val="fr-FR"/>
              </w:rPr>
            </w:pPr>
            <w:r w:rsidRPr="006E1608">
              <w:rPr>
                <w:sz w:val="20"/>
                <w:szCs w:val="20"/>
                <w:lang w:val="fr-FR"/>
              </w:rPr>
              <w:t>Emails, Vidéo conférence, en personne</w:t>
            </w:r>
          </w:p>
        </w:tc>
      </w:tr>
      <w:tr w:rsidR="006E1608" w14:paraId="2152AD25" w14:textId="77777777" w:rsidTr="00643F41">
        <w:tc>
          <w:tcPr>
            <w:tcW w:w="1923" w:type="dxa"/>
          </w:tcPr>
          <w:p w14:paraId="0D0AA84E" w14:textId="710C9A4B" w:rsidR="006E1608" w:rsidRPr="00D456F3" w:rsidRDefault="00A05E12" w:rsidP="00A17C39">
            <w:pPr>
              <w:rPr>
                <w:sz w:val="20"/>
                <w:szCs w:val="20"/>
              </w:rPr>
            </w:pPr>
            <w:proofErr w:type="spellStart"/>
            <w:r>
              <w:rPr>
                <w:sz w:val="20"/>
                <w:szCs w:val="20"/>
                <w:lang w:val="fr-FR"/>
              </w:rPr>
              <w:t>Dede</w:t>
            </w:r>
            <w:proofErr w:type="spellEnd"/>
            <w:r>
              <w:rPr>
                <w:sz w:val="20"/>
                <w:szCs w:val="20"/>
                <w:lang w:val="fr-FR"/>
              </w:rPr>
              <w:t xml:space="preserve"> </w:t>
            </w:r>
            <w:r w:rsidRPr="00A05E12">
              <w:rPr>
                <w:sz w:val="20"/>
                <w:szCs w:val="20"/>
                <w:lang w:val="fr-FR"/>
              </w:rPr>
              <w:t>MBANGU MUNUHAU</w:t>
            </w:r>
          </w:p>
        </w:tc>
        <w:tc>
          <w:tcPr>
            <w:tcW w:w="778" w:type="dxa"/>
          </w:tcPr>
          <w:p w14:paraId="6CE77028" w14:textId="0B8812C1" w:rsidR="006E1608" w:rsidRDefault="00A05E12" w:rsidP="00275F2D">
            <w:pPr>
              <w:jc w:val="center"/>
              <w:rPr>
                <w:sz w:val="20"/>
                <w:szCs w:val="20"/>
                <w:lang w:val="fr-FR"/>
              </w:rPr>
            </w:pPr>
            <w:r>
              <w:rPr>
                <w:sz w:val="20"/>
                <w:szCs w:val="20"/>
                <w:lang w:val="fr-FR"/>
              </w:rPr>
              <w:t>M</w:t>
            </w:r>
          </w:p>
        </w:tc>
        <w:tc>
          <w:tcPr>
            <w:tcW w:w="1658" w:type="dxa"/>
          </w:tcPr>
          <w:p w14:paraId="05C694BD" w14:textId="50CA10A4" w:rsidR="006E1608" w:rsidRDefault="00A05E12" w:rsidP="00A17C39">
            <w:pPr>
              <w:rPr>
                <w:sz w:val="20"/>
                <w:szCs w:val="20"/>
                <w:lang w:val="fr-FR"/>
              </w:rPr>
            </w:pPr>
            <w:r>
              <w:rPr>
                <w:sz w:val="20"/>
                <w:szCs w:val="20"/>
                <w:lang w:val="fr-FR"/>
              </w:rPr>
              <w:t>INERA (Haut-Katanga)</w:t>
            </w:r>
          </w:p>
        </w:tc>
        <w:tc>
          <w:tcPr>
            <w:tcW w:w="1393" w:type="dxa"/>
          </w:tcPr>
          <w:p w14:paraId="2E44C0D9" w14:textId="65162044" w:rsidR="006E1608" w:rsidRDefault="00A05E12" w:rsidP="00A17C39">
            <w:pPr>
              <w:rPr>
                <w:sz w:val="20"/>
                <w:szCs w:val="20"/>
                <w:lang w:val="fr-FR"/>
              </w:rPr>
            </w:pPr>
            <w:r>
              <w:rPr>
                <w:sz w:val="20"/>
                <w:szCs w:val="20"/>
                <w:lang w:val="fr-FR"/>
              </w:rPr>
              <w:t>Partenaire</w:t>
            </w:r>
          </w:p>
        </w:tc>
        <w:tc>
          <w:tcPr>
            <w:tcW w:w="1585" w:type="dxa"/>
          </w:tcPr>
          <w:p w14:paraId="1EA7026D" w14:textId="333E2BAF" w:rsidR="006E1608" w:rsidRPr="00A05E12" w:rsidRDefault="00A05E12" w:rsidP="00A17C39">
            <w:pPr>
              <w:rPr>
                <w:sz w:val="20"/>
                <w:szCs w:val="20"/>
                <w:lang w:val="fr-FR"/>
              </w:rPr>
            </w:pPr>
            <w:r w:rsidRPr="00A05E12">
              <w:rPr>
                <w:sz w:val="20"/>
                <w:szCs w:val="20"/>
                <w:lang w:val="fr-FR"/>
              </w:rPr>
              <w:t>Chef d’antenne gestion et conservation des ressources naturelles</w:t>
            </w:r>
          </w:p>
        </w:tc>
        <w:tc>
          <w:tcPr>
            <w:tcW w:w="1367" w:type="dxa"/>
          </w:tcPr>
          <w:p w14:paraId="0814CEEA" w14:textId="7A336863" w:rsidR="006E1608" w:rsidRPr="006E1608" w:rsidRDefault="00A05E12" w:rsidP="00A17C39">
            <w:pPr>
              <w:rPr>
                <w:sz w:val="20"/>
                <w:szCs w:val="20"/>
                <w:lang w:val="fr-FR"/>
              </w:rPr>
            </w:pPr>
            <w:r>
              <w:rPr>
                <w:sz w:val="20"/>
                <w:szCs w:val="20"/>
                <w:lang w:val="fr-FR"/>
              </w:rPr>
              <w:t>Questionnaire</w:t>
            </w:r>
          </w:p>
        </w:tc>
      </w:tr>
      <w:tr w:rsidR="006E1608" w:rsidRPr="00C067F3" w14:paraId="53E87F34" w14:textId="77777777" w:rsidTr="00643F41">
        <w:tc>
          <w:tcPr>
            <w:tcW w:w="8704" w:type="dxa"/>
            <w:gridSpan w:val="6"/>
          </w:tcPr>
          <w:p w14:paraId="68C36ED2" w14:textId="6AAEBE4E" w:rsidR="006E1608" w:rsidRDefault="006E1608" w:rsidP="00A17C39">
            <w:pPr>
              <w:rPr>
                <w:sz w:val="20"/>
                <w:szCs w:val="20"/>
                <w:lang w:val="fr-FR"/>
              </w:rPr>
            </w:pPr>
            <w:r>
              <w:rPr>
                <w:sz w:val="20"/>
                <w:szCs w:val="20"/>
                <w:lang w:val="fr-FR"/>
              </w:rPr>
              <w:t xml:space="preserve">Six groupes de parties prenantes : 3 à Matadi (10 et 11 juillet 2023) et 3 à Kinshasa (13 et 14 juillet 2023) en entretien </w:t>
            </w:r>
            <w:r w:rsidR="00461488">
              <w:rPr>
                <w:sz w:val="20"/>
                <w:szCs w:val="20"/>
                <w:lang w:val="fr-FR"/>
              </w:rPr>
              <w:t>Focus group : (1) Administration et secteur public, (2) OSC représentants les PACL, (3) Secteur privé</w:t>
            </w:r>
            <w:r w:rsidR="00590F4A">
              <w:rPr>
                <w:sz w:val="20"/>
                <w:szCs w:val="20"/>
                <w:lang w:val="fr-FR"/>
              </w:rPr>
              <w:t xml:space="preserve"> (voir annexe</w:t>
            </w:r>
            <w:r w:rsidR="00461488">
              <w:rPr>
                <w:sz w:val="20"/>
                <w:szCs w:val="20"/>
                <w:lang w:val="fr-FR"/>
              </w:rPr>
              <w:t>.</w:t>
            </w:r>
          </w:p>
          <w:p w14:paraId="493A129A" w14:textId="1DA60E7B" w:rsidR="00461488" w:rsidRPr="006E1608" w:rsidRDefault="00461488" w:rsidP="001472D1">
            <w:pPr>
              <w:rPr>
                <w:sz w:val="20"/>
                <w:szCs w:val="20"/>
                <w:lang w:val="fr-FR"/>
              </w:rPr>
            </w:pPr>
            <w:r>
              <w:rPr>
                <w:sz w:val="20"/>
                <w:szCs w:val="20"/>
                <w:lang w:val="fr-FR"/>
              </w:rPr>
              <w:t xml:space="preserve">Ces trois groupes de parties prenantes des Provinces de </w:t>
            </w:r>
            <w:proofErr w:type="spellStart"/>
            <w:r>
              <w:rPr>
                <w:sz w:val="20"/>
                <w:szCs w:val="20"/>
                <w:lang w:val="fr-FR"/>
              </w:rPr>
              <w:t>Tshopo</w:t>
            </w:r>
            <w:proofErr w:type="spellEnd"/>
            <w:r>
              <w:rPr>
                <w:sz w:val="20"/>
                <w:szCs w:val="20"/>
                <w:lang w:val="fr-FR"/>
              </w:rPr>
              <w:t>, Equateur, Haut-Katanga ont été consultés par voie de questionnaire sans succès.</w:t>
            </w:r>
          </w:p>
        </w:tc>
      </w:tr>
    </w:tbl>
    <w:p w14:paraId="3C30FE73" w14:textId="77777777" w:rsidR="00B1373E" w:rsidRDefault="00B1373E" w:rsidP="00C30C83">
      <w:pPr>
        <w:spacing w:after="120"/>
        <w:rPr>
          <w:b/>
          <w:bCs/>
          <w:lang w:val="fr-FR"/>
        </w:rPr>
      </w:pPr>
    </w:p>
    <w:p w14:paraId="5C58AC21" w14:textId="77777777" w:rsidR="000E63C2" w:rsidRDefault="000E63C2" w:rsidP="00C30C83">
      <w:pPr>
        <w:spacing w:after="120"/>
        <w:rPr>
          <w:b/>
          <w:bCs/>
          <w:lang w:val="fr-FR"/>
        </w:rPr>
      </w:pPr>
    </w:p>
    <w:p w14:paraId="72E71528" w14:textId="77777777" w:rsidR="000E63C2" w:rsidRDefault="000E63C2" w:rsidP="00C30C83">
      <w:pPr>
        <w:spacing w:after="120"/>
        <w:rPr>
          <w:b/>
          <w:bCs/>
          <w:lang w:val="fr-FR"/>
        </w:rPr>
        <w:sectPr w:rsidR="000E63C2" w:rsidSect="00795EF2">
          <w:pgSz w:w="12240" w:h="15840"/>
          <w:pgMar w:top="1440" w:right="1440" w:bottom="1440" w:left="1440" w:header="708" w:footer="708" w:gutter="0"/>
          <w:cols w:space="708"/>
          <w:docGrid w:linePitch="360"/>
        </w:sectPr>
      </w:pPr>
    </w:p>
    <w:p w14:paraId="290C14B9" w14:textId="50748523" w:rsidR="00A446F0" w:rsidRDefault="000071DC" w:rsidP="000F3BBC">
      <w:pPr>
        <w:pStyle w:val="Titre2"/>
      </w:pPr>
      <w:bookmarkStart w:id="134" w:name="_Toc154419287"/>
      <w:r>
        <w:lastRenderedPageBreak/>
        <w:t xml:space="preserve">3. </w:t>
      </w:r>
      <w:r w:rsidR="009B478B" w:rsidRPr="009B478B">
        <w:t xml:space="preserve">List of documents </w:t>
      </w:r>
      <w:proofErr w:type="spellStart"/>
      <w:r w:rsidR="009B478B" w:rsidRPr="009B478B">
        <w:t>consulted</w:t>
      </w:r>
      <w:bookmarkEnd w:id="134"/>
      <w:proofErr w:type="spellEnd"/>
    </w:p>
    <w:tbl>
      <w:tblPr>
        <w:tblStyle w:val="Grilledutableau"/>
        <w:tblW w:w="9640" w:type="dxa"/>
        <w:tblInd w:w="-147" w:type="dxa"/>
        <w:tblLook w:val="04A0" w:firstRow="1" w:lastRow="0" w:firstColumn="1" w:lastColumn="0" w:noHBand="0" w:noVBand="1"/>
      </w:tblPr>
      <w:tblGrid>
        <w:gridCol w:w="440"/>
        <w:gridCol w:w="4380"/>
        <w:gridCol w:w="425"/>
        <w:gridCol w:w="4395"/>
      </w:tblGrid>
      <w:tr w:rsidR="0023482D" w14:paraId="48AF1615" w14:textId="77777777" w:rsidTr="00373CC6">
        <w:trPr>
          <w:tblHeader/>
        </w:trPr>
        <w:tc>
          <w:tcPr>
            <w:tcW w:w="440" w:type="dxa"/>
          </w:tcPr>
          <w:p w14:paraId="30E02DA1" w14:textId="77777777" w:rsidR="001472D1" w:rsidRPr="009D11DF" w:rsidRDefault="001472D1" w:rsidP="00C07B2B">
            <w:pPr>
              <w:jc w:val="center"/>
              <w:rPr>
                <w:b/>
                <w:bCs/>
                <w:sz w:val="20"/>
                <w:szCs w:val="20"/>
                <w:lang w:val="fr-FR"/>
              </w:rPr>
            </w:pPr>
            <w:r w:rsidRPr="009D11DF">
              <w:rPr>
                <w:b/>
                <w:bCs/>
                <w:sz w:val="20"/>
                <w:szCs w:val="20"/>
                <w:lang w:val="fr-FR"/>
              </w:rPr>
              <w:t>N°</w:t>
            </w:r>
          </w:p>
        </w:tc>
        <w:tc>
          <w:tcPr>
            <w:tcW w:w="4380" w:type="dxa"/>
          </w:tcPr>
          <w:p w14:paraId="23433967" w14:textId="77777777" w:rsidR="001472D1" w:rsidRPr="009D11DF" w:rsidRDefault="001472D1" w:rsidP="00C07B2B">
            <w:pPr>
              <w:jc w:val="center"/>
              <w:rPr>
                <w:b/>
                <w:bCs/>
                <w:sz w:val="20"/>
                <w:szCs w:val="20"/>
                <w:lang w:val="fr-FR"/>
              </w:rPr>
            </w:pPr>
            <w:r w:rsidRPr="009D11DF">
              <w:rPr>
                <w:b/>
                <w:bCs/>
                <w:sz w:val="20"/>
                <w:szCs w:val="20"/>
                <w:lang w:val="fr-FR"/>
              </w:rPr>
              <w:t>Titre du document</w:t>
            </w:r>
          </w:p>
        </w:tc>
        <w:tc>
          <w:tcPr>
            <w:tcW w:w="425" w:type="dxa"/>
          </w:tcPr>
          <w:p w14:paraId="64FDFBEF" w14:textId="77777777" w:rsidR="001472D1" w:rsidRPr="009D11DF" w:rsidRDefault="001472D1" w:rsidP="00C07B2B">
            <w:pPr>
              <w:jc w:val="center"/>
              <w:rPr>
                <w:b/>
                <w:bCs/>
                <w:sz w:val="20"/>
                <w:szCs w:val="20"/>
                <w:lang w:val="fr-FR"/>
              </w:rPr>
            </w:pPr>
            <w:r w:rsidRPr="009D11DF">
              <w:rPr>
                <w:b/>
                <w:bCs/>
                <w:sz w:val="20"/>
                <w:szCs w:val="20"/>
                <w:lang w:val="fr-FR"/>
              </w:rPr>
              <w:t>N°</w:t>
            </w:r>
          </w:p>
        </w:tc>
        <w:tc>
          <w:tcPr>
            <w:tcW w:w="4395" w:type="dxa"/>
          </w:tcPr>
          <w:p w14:paraId="7EB6DFA7" w14:textId="77777777" w:rsidR="001472D1" w:rsidRPr="009D11DF" w:rsidRDefault="001472D1" w:rsidP="00C07B2B">
            <w:pPr>
              <w:jc w:val="center"/>
              <w:rPr>
                <w:b/>
                <w:bCs/>
                <w:sz w:val="20"/>
                <w:szCs w:val="20"/>
                <w:lang w:val="fr-FR"/>
              </w:rPr>
            </w:pPr>
            <w:r w:rsidRPr="009D11DF">
              <w:rPr>
                <w:b/>
                <w:bCs/>
                <w:sz w:val="20"/>
                <w:szCs w:val="20"/>
                <w:lang w:val="fr-FR"/>
              </w:rPr>
              <w:t>Titre du document</w:t>
            </w:r>
          </w:p>
        </w:tc>
      </w:tr>
      <w:tr w:rsidR="0023482D" w14:paraId="0A24F8BA" w14:textId="77777777" w:rsidTr="00C07B2B">
        <w:tc>
          <w:tcPr>
            <w:tcW w:w="440" w:type="dxa"/>
          </w:tcPr>
          <w:p w14:paraId="7FEF0CC0" w14:textId="77777777" w:rsidR="001472D1" w:rsidRDefault="001472D1" w:rsidP="00C07B2B">
            <w:pPr>
              <w:jc w:val="center"/>
              <w:rPr>
                <w:lang w:val="fr-FR"/>
              </w:rPr>
            </w:pPr>
            <w:r>
              <w:rPr>
                <w:lang w:val="fr-FR"/>
              </w:rPr>
              <w:t xml:space="preserve"> 1</w:t>
            </w:r>
          </w:p>
        </w:tc>
        <w:tc>
          <w:tcPr>
            <w:tcW w:w="4380" w:type="dxa"/>
          </w:tcPr>
          <w:p w14:paraId="10C91BE3" w14:textId="77777777" w:rsidR="001472D1" w:rsidRPr="00D96FB8" w:rsidRDefault="001472D1" w:rsidP="00C07B2B">
            <w:pPr>
              <w:rPr>
                <w:sz w:val="20"/>
                <w:szCs w:val="20"/>
                <w:lang w:val="fr-FR"/>
              </w:rPr>
            </w:pPr>
            <w:r>
              <w:rPr>
                <w:sz w:val="20"/>
                <w:szCs w:val="20"/>
                <w:lang w:val="fr-FR"/>
              </w:rPr>
              <w:t>Document de projet (</w:t>
            </w:r>
            <w:proofErr w:type="spellStart"/>
            <w:r>
              <w:rPr>
                <w:sz w:val="20"/>
                <w:szCs w:val="20"/>
                <w:lang w:val="fr-FR"/>
              </w:rPr>
              <w:t>ProDoc</w:t>
            </w:r>
            <w:proofErr w:type="spellEnd"/>
            <w:r>
              <w:rPr>
                <w:sz w:val="20"/>
                <w:szCs w:val="20"/>
                <w:lang w:val="fr-FR"/>
              </w:rPr>
              <w:t xml:space="preserve">) : </w:t>
            </w:r>
            <w:r w:rsidRPr="00EF700A">
              <w:rPr>
                <w:sz w:val="20"/>
                <w:szCs w:val="20"/>
                <w:lang w:val="fr-FR"/>
              </w:rPr>
              <w:t>GEF-6 REQUEST FOR PROJECT ENDORSEMENT/APPROVAL</w:t>
            </w:r>
          </w:p>
        </w:tc>
        <w:tc>
          <w:tcPr>
            <w:tcW w:w="425" w:type="dxa"/>
          </w:tcPr>
          <w:p w14:paraId="0E3F89F1" w14:textId="09617226" w:rsidR="001472D1" w:rsidRPr="00D96FB8" w:rsidRDefault="001472D1" w:rsidP="00C07B2B">
            <w:pPr>
              <w:jc w:val="center"/>
              <w:rPr>
                <w:sz w:val="20"/>
                <w:szCs w:val="20"/>
                <w:lang w:val="fr-FR"/>
              </w:rPr>
            </w:pPr>
            <w:r>
              <w:rPr>
                <w:sz w:val="20"/>
                <w:szCs w:val="20"/>
                <w:lang w:val="fr-FR"/>
              </w:rPr>
              <w:t>2</w:t>
            </w:r>
            <w:r w:rsidR="0023482D">
              <w:rPr>
                <w:sz w:val="20"/>
                <w:szCs w:val="20"/>
                <w:lang w:val="fr-FR"/>
              </w:rPr>
              <w:t>2</w:t>
            </w:r>
          </w:p>
        </w:tc>
        <w:tc>
          <w:tcPr>
            <w:tcW w:w="4395" w:type="dxa"/>
          </w:tcPr>
          <w:p w14:paraId="369B980D" w14:textId="77777777" w:rsidR="001472D1" w:rsidRPr="002B4107" w:rsidRDefault="001472D1" w:rsidP="00C07B2B">
            <w:pPr>
              <w:rPr>
                <w:sz w:val="20"/>
                <w:szCs w:val="20"/>
                <w:lang w:val="fr-FR"/>
              </w:rPr>
            </w:pPr>
            <w:proofErr w:type="spellStart"/>
            <w:r w:rsidRPr="002B4107">
              <w:rPr>
                <w:sz w:val="20"/>
                <w:szCs w:val="20"/>
              </w:rPr>
              <w:t>Protocole</w:t>
            </w:r>
            <w:proofErr w:type="spellEnd"/>
            <w:r w:rsidRPr="002B4107">
              <w:rPr>
                <w:sz w:val="20"/>
                <w:szCs w:val="20"/>
              </w:rPr>
              <w:t xml:space="preserve"> de Nagoya (10/2010)</w:t>
            </w:r>
          </w:p>
        </w:tc>
      </w:tr>
      <w:tr w:rsidR="0023482D" w:rsidRPr="00C067F3" w14:paraId="6BBDA32C" w14:textId="77777777" w:rsidTr="00C07B2B">
        <w:tc>
          <w:tcPr>
            <w:tcW w:w="440" w:type="dxa"/>
          </w:tcPr>
          <w:p w14:paraId="4766AE6B" w14:textId="77777777" w:rsidR="001472D1" w:rsidRDefault="001472D1" w:rsidP="00C07B2B">
            <w:pPr>
              <w:jc w:val="center"/>
              <w:rPr>
                <w:lang w:val="fr-FR"/>
              </w:rPr>
            </w:pPr>
            <w:r>
              <w:rPr>
                <w:lang w:val="fr-FR"/>
              </w:rPr>
              <w:t>2</w:t>
            </w:r>
          </w:p>
        </w:tc>
        <w:tc>
          <w:tcPr>
            <w:tcW w:w="4380" w:type="dxa"/>
          </w:tcPr>
          <w:p w14:paraId="493E1736" w14:textId="77777777" w:rsidR="001472D1" w:rsidRDefault="001472D1" w:rsidP="00C07B2B">
            <w:pPr>
              <w:rPr>
                <w:sz w:val="20"/>
                <w:szCs w:val="20"/>
                <w:lang w:val="fr-FR"/>
              </w:rPr>
            </w:pPr>
            <w:r>
              <w:rPr>
                <w:sz w:val="20"/>
                <w:szCs w:val="20"/>
                <w:lang w:val="fr-FR"/>
              </w:rPr>
              <w:t xml:space="preserve">Project Coopération Agreement (PCA) </w:t>
            </w:r>
            <w:r w:rsidRPr="00B06913">
              <w:rPr>
                <w:sz w:val="20"/>
                <w:szCs w:val="20"/>
                <w:lang w:val="fr-FR"/>
              </w:rPr>
              <w:t>(10/2019)</w:t>
            </w:r>
            <w:r>
              <w:rPr>
                <w:sz w:val="20"/>
                <w:szCs w:val="20"/>
                <w:lang w:val="fr-FR"/>
              </w:rPr>
              <w:t xml:space="preserve"> </w:t>
            </w:r>
          </w:p>
        </w:tc>
        <w:tc>
          <w:tcPr>
            <w:tcW w:w="425" w:type="dxa"/>
          </w:tcPr>
          <w:p w14:paraId="6E0D5260" w14:textId="0956C47C" w:rsidR="001472D1" w:rsidRDefault="001472D1" w:rsidP="00C07B2B">
            <w:pPr>
              <w:jc w:val="center"/>
              <w:rPr>
                <w:sz w:val="20"/>
                <w:szCs w:val="20"/>
                <w:lang w:val="fr-FR"/>
              </w:rPr>
            </w:pPr>
            <w:r>
              <w:rPr>
                <w:sz w:val="20"/>
                <w:szCs w:val="20"/>
                <w:lang w:val="fr-FR"/>
              </w:rPr>
              <w:t>2</w:t>
            </w:r>
            <w:r w:rsidR="0023482D">
              <w:rPr>
                <w:sz w:val="20"/>
                <w:szCs w:val="20"/>
                <w:lang w:val="fr-FR"/>
              </w:rPr>
              <w:t>3</w:t>
            </w:r>
          </w:p>
        </w:tc>
        <w:tc>
          <w:tcPr>
            <w:tcW w:w="4395" w:type="dxa"/>
          </w:tcPr>
          <w:p w14:paraId="101E0BF6" w14:textId="77777777" w:rsidR="001472D1" w:rsidRPr="002B4107" w:rsidRDefault="001472D1" w:rsidP="00C07B2B">
            <w:pPr>
              <w:rPr>
                <w:sz w:val="20"/>
                <w:szCs w:val="20"/>
                <w:lang w:val="fr-FR"/>
              </w:rPr>
            </w:pPr>
            <w:r w:rsidRPr="00E43817">
              <w:rPr>
                <w:sz w:val="20"/>
                <w:szCs w:val="20"/>
                <w:lang w:val="fr-FR"/>
              </w:rPr>
              <w:t>Cadre politique de l'Union africaine pour la mise en œuvre coordonnée du protocole de Nagoya (UA, 08/2014)</w:t>
            </w:r>
          </w:p>
        </w:tc>
      </w:tr>
      <w:tr w:rsidR="0023482D" w:rsidRPr="00C067F3" w14:paraId="655C2DD5" w14:textId="77777777" w:rsidTr="00C07B2B">
        <w:tc>
          <w:tcPr>
            <w:tcW w:w="440" w:type="dxa"/>
          </w:tcPr>
          <w:p w14:paraId="6529C1C6" w14:textId="77777777" w:rsidR="001472D1" w:rsidRDefault="001472D1" w:rsidP="00C07B2B">
            <w:pPr>
              <w:jc w:val="center"/>
              <w:rPr>
                <w:lang w:val="fr-FR"/>
              </w:rPr>
            </w:pPr>
            <w:r>
              <w:rPr>
                <w:lang w:val="fr-FR"/>
              </w:rPr>
              <w:t>3</w:t>
            </w:r>
          </w:p>
        </w:tc>
        <w:tc>
          <w:tcPr>
            <w:tcW w:w="4380" w:type="dxa"/>
          </w:tcPr>
          <w:p w14:paraId="0DFBAD43" w14:textId="77777777" w:rsidR="001472D1" w:rsidRDefault="001472D1" w:rsidP="00C07B2B">
            <w:pPr>
              <w:rPr>
                <w:sz w:val="20"/>
                <w:szCs w:val="20"/>
                <w:lang w:val="fr-FR"/>
              </w:rPr>
            </w:pPr>
            <w:r w:rsidRPr="00D052E7">
              <w:rPr>
                <w:sz w:val="20"/>
                <w:szCs w:val="20"/>
                <w:lang w:val="fr-FR"/>
              </w:rPr>
              <w:t>Project Coopération Agreement (PCA) (10/20</w:t>
            </w:r>
            <w:r>
              <w:rPr>
                <w:sz w:val="20"/>
                <w:szCs w:val="20"/>
                <w:lang w:val="fr-FR"/>
              </w:rPr>
              <w:t>22</w:t>
            </w:r>
            <w:r w:rsidRPr="00D052E7">
              <w:rPr>
                <w:sz w:val="20"/>
                <w:szCs w:val="20"/>
                <w:lang w:val="fr-FR"/>
              </w:rPr>
              <w:t>)</w:t>
            </w:r>
          </w:p>
        </w:tc>
        <w:tc>
          <w:tcPr>
            <w:tcW w:w="425" w:type="dxa"/>
          </w:tcPr>
          <w:p w14:paraId="0B329F23" w14:textId="3C4C57F8" w:rsidR="001472D1" w:rsidRDefault="001472D1" w:rsidP="00C07B2B">
            <w:pPr>
              <w:jc w:val="center"/>
              <w:rPr>
                <w:sz w:val="20"/>
                <w:szCs w:val="20"/>
                <w:lang w:val="fr-FR"/>
              </w:rPr>
            </w:pPr>
            <w:r>
              <w:rPr>
                <w:sz w:val="20"/>
                <w:szCs w:val="20"/>
                <w:lang w:val="fr-FR"/>
              </w:rPr>
              <w:t>2</w:t>
            </w:r>
            <w:r w:rsidR="0023482D">
              <w:rPr>
                <w:sz w:val="20"/>
                <w:szCs w:val="20"/>
                <w:lang w:val="fr-FR"/>
              </w:rPr>
              <w:t>4</w:t>
            </w:r>
          </w:p>
        </w:tc>
        <w:tc>
          <w:tcPr>
            <w:tcW w:w="4395" w:type="dxa"/>
          </w:tcPr>
          <w:p w14:paraId="300FB33E" w14:textId="77777777" w:rsidR="001472D1" w:rsidRPr="002B4107" w:rsidRDefault="001472D1" w:rsidP="00C07B2B">
            <w:pPr>
              <w:rPr>
                <w:sz w:val="20"/>
                <w:szCs w:val="20"/>
                <w:lang w:val="fr-FR"/>
              </w:rPr>
            </w:pPr>
            <w:r w:rsidRPr="00E43817">
              <w:rPr>
                <w:sz w:val="20"/>
                <w:szCs w:val="20"/>
                <w:lang w:val="fr-FR"/>
              </w:rPr>
              <w:t>Stratégie des pays de l’espace COMIFAC en matière d’APA (01/2011)</w:t>
            </w:r>
          </w:p>
        </w:tc>
      </w:tr>
      <w:tr w:rsidR="0023482D" w:rsidRPr="00C067F3" w14:paraId="4EED0604" w14:textId="77777777" w:rsidTr="00C07B2B">
        <w:tc>
          <w:tcPr>
            <w:tcW w:w="440" w:type="dxa"/>
          </w:tcPr>
          <w:p w14:paraId="1C573C31" w14:textId="77777777" w:rsidR="001472D1" w:rsidRDefault="001472D1" w:rsidP="00C07B2B">
            <w:pPr>
              <w:jc w:val="center"/>
              <w:rPr>
                <w:lang w:val="fr-FR"/>
              </w:rPr>
            </w:pPr>
            <w:r>
              <w:rPr>
                <w:lang w:val="fr-FR"/>
              </w:rPr>
              <w:t>4</w:t>
            </w:r>
          </w:p>
        </w:tc>
        <w:tc>
          <w:tcPr>
            <w:tcW w:w="4380" w:type="dxa"/>
          </w:tcPr>
          <w:p w14:paraId="59ACE849" w14:textId="77777777" w:rsidR="001472D1" w:rsidRPr="00D052E7" w:rsidRDefault="001472D1" w:rsidP="00C07B2B">
            <w:pPr>
              <w:rPr>
                <w:sz w:val="20"/>
                <w:szCs w:val="20"/>
                <w:lang w:val="fr-FR"/>
              </w:rPr>
            </w:pPr>
            <w:r>
              <w:rPr>
                <w:sz w:val="20"/>
                <w:szCs w:val="20"/>
                <w:lang w:val="fr-FR"/>
              </w:rPr>
              <w:t>Outils d’évaluation PNUE : Outils, Modèles et Notes d’orientation</w:t>
            </w:r>
          </w:p>
        </w:tc>
        <w:tc>
          <w:tcPr>
            <w:tcW w:w="425" w:type="dxa"/>
          </w:tcPr>
          <w:p w14:paraId="5958131B" w14:textId="06664396" w:rsidR="001472D1" w:rsidRDefault="001472D1" w:rsidP="00C07B2B">
            <w:pPr>
              <w:jc w:val="center"/>
              <w:rPr>
                <w:sz w:val="20"/>
                <w:szCs w:val="20"/>
                <w:lang w:val="fr-FR"/>
              </w:rPr>
            </w:pPr>
            <w:r>
              <w:rPr>
                <w:sz w:val="20"/>
                <w:szCs w:val="20"/>
                <w:lang w:val="fr-FR"/>
              </w:rPr>
              <w:t>2</w:t>
            </w:r>
            <w:r w:rsidR="0023482D">
              <w:rPr>
                <w:sz w:val="20"/>
                <w:szCs w:val="20"/>
                <w:lang w:val="fr-FR"/>
              </w:rPr>
              <w:t>5</w:t>
            </w:r>
          </w:p>
        </w:tc>
        <w:tc>
          <w:tcPr>
            <w:tcW w:w="4395" w:type="dxa"/>
          </w:tcPr>
          <w:p w14:paraId="22E1E3CD" w14:textId="77777777" w:rsidR="001472D1" w:rsidRPr="002B4107" w:rsidRDefault="001472D1" w:rsidP="00C07B2B">
            <w:pPr>
              <w:rPr>
                <w:sz w:val="20"/>
                <w:szCs w:val="20"/>
                <w:lang w:val="fr-FR"/>
              </w:rPr>
            </w:pPr>
            <w:r w:rsidRPr="00E43817">
              <w:rPr>
                <w:sz w:val="20"/>
                <w:szCs w:val="20"/>
                <w:lang w:val="fr-FR"/>
              </w:rPr>
              <w:t>Loi n° 14-003 du 11/02/2014 relative à la conservation de la nature</w:t>
            </w:r>
          </w:p>
        </w:tc>
      </w:tr>
      <w:tr w:rsidR="0023482D" w:rsidRPr="00C067F3" w14:paraId="22B73E14" w14:textId="77777777" w:rsidTr="00C07B2B">
        <w:tc>
          <w:tcPr>
            <w:tcW w:w="440" w:type="dxa"/>
          </w:tcPr>
          <w:p w14:paraId="760C996C" w14:textId="77777777" w:rsidR="001472D1" w:rsidRDefault="001472D1" w:rsidP="00C07B2B">
            <w:pPr>
              <w:jc w:val="center"/>
              <w:rPr>
                <w:lang w:val="fr-FR"/>
              </w:rPr>
            </w:pPr>
            <w:r>
              <w:rPr>
                <w:lang w:val="fr-FR"/>
              </w:rPr>
              <w:t>5</w:t>
            </w:r>
          </w:p>
        </w:tc>
        <w:tc>
          <w:tcPr>
            <w:tcW w:w="4380" w:type="dxa"/>
          </w:tcPr>
          <w:p w14:paraId="5C66B97F" w14:textId="77777777" w:rsidR="001472D1" w:rsidRPr="00E43817" w:rsidRDefault="001472D1" w:rsidP="00C07B2B">
            <w:pPr>
              <w:rPr>
                <w:sz w:val="20"/>
                <w:szCs w:val="20"/>
              </w:rPr>
            </w:pPr>
            <w:r w:rsidRPr="008932A5">
              <w:rPr>
                <w:sz w:val="20"/>
                <w:szCs w:val="20"/>
              </w:rPr>
              <w:t>Final Budget Revision DRC ABS  2022 Approved</w:t>
            </w:r>
          </w:p>
        </w:tc>
        <w:tc>
          <w:tcPr>
            <w:tcW w:w="425" w:type="dxa"/>
          </w:tcPr>
          <w:p w14:paraId="6BE72150" w14:textId="31DEF5F9" w:rsidR="001472D1" w:rsidRDefault="001472D1" w:rsidP="00C07B2B">
            <w:pPr>
              <w:jc w:val="center"/>
              <w:rPr>
                <w:sz w:val="20"/>
                <w:szCs w:val="20"/>
                <w:lang w:val="fr-FR"/>
              </w:rPr>
            </w:pPr>
            <w:r>
              <w:rPr>
                <w:sz w:val="20"/>
                <w:szCs w:val="20"/>
                <w:lang w:val="fr-FR"/>
              </w:rPr>
              <w:t>2</w:t>
            </w:r>
            <w:r w:rsidR="0023482D">
              <w:rPr>
                <w:sz w:val="20"/>
                <w:szCs w:val="20"/>
                <w:lang w:val="fr-FR"/>
              </w:rPr>
              <w:t>6</w:t>
            </w:r>
          </w:p>
        </w:tc>
        <w:tc>
          <w:tcPr>
            <w:tcW w:w="4395" w:type="dxa"/>
          </w:tcPr>
          <w:p w14:paraId="1CF5F4A6" w14:textId="77777777" w:rsidR="001472D1" w:rsidRPr="002B4107" w:rsidRDefault="001472D1" w:rsidP="00C07B2B">
            <w:pPr>
              <w:rPr>
                <w:sz w:val="20"/>
                <w:szCs w:val="20"/>
                <w:lang w:val="fr-FR"/>
              </w:rPr>
            </w:pPr>
            <w:r w:rsidRPr="00E43817">
              <w:rPr>
                <w:sz w:val="20"/>
                <w:szCs w:val="20"/>
                <w:lang w:val="fr-FR"/>
              </w:rPr>
              <w:t>Stratégie et plan d’action nationaux de la Biodiversité 2016-2020 (10/2016)</w:t>
            </w:r>
          </w:p>
        </w:tc>
      </w:tr>
      <w:tr w:rsidR="0023482D" w:rsidRPr="00C067F3" w14:paraId="6FB5D731" w14:textId="77777777" w:rsidTr="00C07B2B">
        <w:tc>
          <w:tcPr>
            <w:tcW w:w="440" w:type="dxa"/>
          </w:tcPr>
          <w:p w14:paraId="6AD53A76" w14:textId="77777777" w:rsidR="001472D1" w:rsidRDefault="001472D1" w:rsidP="00C07B2B">
            <w:pPr>
              <w:jc w:val="center"/>
              <w:rPr>
                <w:lang w:val="fr-FR"/>
              </w:rPr>
            </w:pPr>
            <w:r>
              <w:rPr>
                <w:lang w:val="fr-FR"/>
              </w:rPr>
              <w:t>6</w:t>
            </w:r>
          </w:p>
        </w:tc>
        <w:tc>
          <w:tcPr>
            <w:tcW w:w="4380" w:type="dxa"/>
          </w:tcPr>
          <w:p w14:paraId="1130BFB9" w14:textId="77777777" w:rsidR="001472D1" w:rsidRDefault="001472D1" w:rsidP="00C07B2B">
            <w:pPr>
              <w:rPr>
                <w:sz w:val="20"/>
                <w:szCs w:val="20"/>
                <w:lang w:val="fr-FR"/>
              </w:rPr>
            </w:pPr>
            <w:r>
              <w:rPr>
                <w:sz w:val="20"/>
                <w:szCs w:val="20"/>
                <w:lang w:val="fr-FR"/>
              </w:rPr>
              <w:t>Rapport de lancement du projet (10/07/2019)</w:t>
            </w:r>
          </w:p>
        </w:tc>
        <w:tc>
          <w:tcPr>
            <w:tcW w:w="425" w:type="dxa"/>
          </w:tcPr>
          <w:p w14:paraId="1637E39E" w14:textId="7D518AB5" w:rsidR="001472D1" w:rsidRDefault="001472D1" w:rsidP="00C07B2B">
            <w:pPr>
              <w:jc w:val="center"/>
              <w:rPr>
                <w:sz w:val="20"/>
                <w:szCs w:val="20"/>
                <w:lang w:val="fr-FR"/>
              </w:rPr>
            </w:pPr>
            <w:r>
              <w:rPr>
                <w:sz w:val="20"/>
                <w:szCs w:val="20"/>
                <w:lang w:val="fr-FR"/>
              </w:rPr>
              <w:t>2</w:t>
            </w:r>
            <w:r w:rsidR="0023482D">
              <w:rPr>
                <w:sz w:val="20"/>
                <w:szCs w:val="20"/>
                <w:lang w:val="fr-FR"/>
              </w:rPr>
              <w:t>7</w:t>
            </w:r>
          </w:p>
        </w:tc>
        <w:tc>
          <w:tcPr>
            <w:tcW w:w="4395" w:type="dxa"/>
          </w:tcPr>
          <w:p w14:paraId="7923DBD8" w14:textId="77777777" w:rsidR="001472D1" w:rsidRPr="002B4107" w:rsidRDefault="001472D1" w:rsidP="00C07B2B">
            <w:pPr>
              <w:rPr>
                <w:sz w:val="20"/>
                <w:szCs w:val="20"/>
                <w:lang w:val="fr-FR"/>
              </w:rPr>
            </w:pPr>
            <w:r w:rsidRPr="00E43817">
              <w:rPr>
                <w:sz w:val="20"/>
                <w:szCs w:val="20"/>
                <w:lang w:val="fr-FR"/>
              </w:rPr>
              <w:t>Stratégie nationale APA et Plan d’actions de mise en œuvre en RDC (03/2020)</w:t>
            </w:r>
          </w:p>
        </w:tc>
      </w:tr>
      <w:tr w:rsidR="0023482D" w:rsidRPr="00C067F3" w14:paraId="4C520CE1" w14:textId="77777777" w:rsidTr="00C07B2B">
        <w:tc>
          <w:tcPr>
            <w:tcW w:w="440" w:type="dxa"/>
          </w:tcPr>
          <w:p w14:paraId="2E0D5808" w14:textId="77777777" w:rsidR="001472D1" w:rsidRDefault="001472D1" w:rsidP="00C07B2B">
            <w:pPr>
              <w:jc w:val="center"/>
              <w:rPr>
                <w:lang w:val="fr-FR"/>
              </w:rPr>
            </w:pPr>
            <w:r>
              <w:rPr>
                <w:lang w:val="fr-FR"/>
              </w:rPr>
              <w:t>7</w:t>
            </w:r>
          </w:p>
        </w:tc>
        <w:tc>
          <w:tcPr>
            <w:tcW w:w="4380" w:type="dxa"/>
          </w:tcPr>
          <w:p w14:paraId="50F6EDAB" w14:textId="77777777" w:rsidR="001472D1" w:rsidRDefault="001472D1" w:rsidP="00C07B2B">
            <w:pPr>
              <w:rPr>
                <w:sz w:val="20"/>
                <w:szCs w:val="20"/>
                <w:lang w:val="fr-FR"/>
              </w:rPr>
            </w:pPr>
            <w:r>
              <w:rPr>
                <w:sz w:val="20"/>
                <w:szCs w:val="20"/>
                <w:lang w:val="fr-FR"/>
              </w:rPr>
              <w:t>Arrêté n° 034 du 16/09/2022 portant création et organisation du Comité de pilotage (COPIL) du projet</w:t>
            </w:r>
          </w:p>
        </w:tc>
        <w:tc>
          <w:tcPr>
            <w:tcW w:w="425" w:type="dxa"/>
          </w:tcPr>
          <w:p w14:paraId="2C088CE4" w14:textId="7B7FA329" w:rsidR="001472D1" w:rsidRDefault="001472D1" w:rsidP="00C07B2B">
            <w:pPr>
              <w:jc w:val="center"/>
              <w:rPr>
                <w:sz w:val="20"/>
                <w:szCs w:val="20"/>
                <w:lang w:val="fr-FR"/>
              </w:rPr>
            </w:pPr>
            <w:r>
              <w:rPr>
                <w:sz w:val="20"/>
                <w:szCs w:val="20"/>
                <w:lang w:val="fr-FR"/>
              </w:rPr>
              <w:t>2</w:t>
            </w:r>
            <w:r w:rsidR="0023482D">
              <w:rPr>
                <w:sz w:val="20"/>
                <w:szCs w:val="20"/>
                <w:lang w:val="fr-FR"/>
              </w:rPr>
              <w:t>8</w:t>
            </w:r>
          </w:p>
        </w:tc>
        <w:tc>
          <w:tcPr>
            <w:tcW w:w="4395" w:type="dxa"/>
          </w:tcPr>
          <w:p w14:paraId="5F11E383" w14:textId="77777777" w:rsidR="001472D1" w:rsidRPr="008932A5" w:rsidRDefault="001472D1" w:rsidP="00C07B2B">
            <w:pPr>
              <w:rPr>
                <w:sz w:val="20"/>
                <w:szCs w:val="20"/>
                <w:lang w:val="fr-FR"/>
              </w:rPr>
            </w:pPr>
            <w:r>
              <w:rPr>
                <w:sz w:val="20"/>
                <w:szCs w:val="20"/>
                <w:lang w:val="fr-FR"/>
              </w:rPr>
              <w:t>Accord de collaboration entre la DDD/MEDD et l’ONG AASD (19/06/2018)</w:t>
            </w:r>
          </w:p>
        </w:tc>
      </w:tr>
      <w:tr w:rsidR="0023482D" w:rsidRPr="00C067F3" w14:paraId="407AE71D" w14:textId="77777777" w:rsidTr="00C07B2B">
        <w:tc>
          <w:tcPr>
            <w:tcW w:w="440" w:type="dxa"/>
          </w:tcPr>
          <w:p w14:paraId="02C4E9FC" w14:textId="77777777" w:rsidR="001472D1" w:rsidRDefault="001472D1" w:rsidP="00C07B2B">
            <w:pPr>
              <w:jc w:val="center"/>
              <w:rPr>
                <w:lang w:val="fr-FR"/>
              </w:rPr>
            </w:pPr>
            <w:r>
              <w:rPr>
                <w:lang w:val="fr-FR"/>
              </w:rPr>
              <w:t>8</w:t>
            </w:r>
          </w:p>
        </w:tc>
        <w:tc>
          <w:tcPr>
            <w:tcW w:w="4380" w:type="dxa"/>
          </w:tcPr>
          <w:p w14:paraId="57511EA5" w14:textId="77777777" w:rsidR="001472D1" w:rsidRDefault="001472D1" w:rsidP="00C07B2B">
            <w:pPr>
              <w:rPr>
                <w:sz w:val="20"/>
                <w:szCs w:val="20"/>
                <w:lang w:val="fr-FR"/>
              </w:rPr>
            </w:pPr>
            <w:r>
              <w:rPr>
                <w:sz w:val="20"/>
                <w:szCs w:val="20"/>
                <w:lang w:val="fr-FR"/>
              </w:rPr>
              <w:t>Rapport de la 1</w:t>
            </w:r>
            <w:r w:rsidRPr="00945942">
              <w:rPr>
                <w:sz w:val="20"/>
                <w:szCs w:val="20"/>
                <w:vertAlign w:val="superscript"/>
                <w:lang w:val="fr-FR"/>
              </w:rPr>
              <w:t>ère</w:t>
            </w:r>
            <w:r>
              <w:rPr>
                <w:sz w:val="20"/>
                <w:szCs w:val="20"/>
                <w:lang w:val="fr-FR"/>
              </w:rPr>
              <w:t xml:space="preserve"> réunion du COPIL (23/01/2023)</w:t>
            </w:r>
          </w:p>
        </w:tc>
        <w:tc>
          <w:tcPr>
            <w:tcW w:w="425" w:type="dxa"/>
          </w:tcPr>
          <w:p w14:paraId="5E117F53" w14:textId="18309B7C" w:rsidR="001472D1" w:rsidRDefault="001472D1" w:rsidP="00C07B2B">
            <w:pPr>
              <w:jc w:val="center"/>
              <w:rPr>
                <w:sz w:val="20"/>
                <w:szCs w:val="20"/>
                <w:lang w:val="fr-FR"/>
              </w:rPr>
            </w:pPr>
            <w:r>
              <w:rPr>
                <w:sz w:val="20"/>
                <w:szCs w:val="20"/>
                <w:lang w:val="fr-FR"/>
              </w:rPr>
              <w:t>2</w:t>
            </w:r>
            <w:r w:rsidR="0023482D">
              <w:rPr>
                <w:sz w:val="20"/>
                <w:szCs w:val="20"/>
                <w:lang w:val="fr-FR"/>
              </w:rPr>
              <w:t>9</w:t>
            </w:r>
          </w:p>
        </w:tc>
        <w:tc>
          <w:tcPr>
            <w:tcW w:w="4395" w:type="dxa"/>
          </w:tcPr>
          <w:p w14:paraId="604E8CC2" w14:textId="77777777" w:rsidR="001472D1" w:rsidRPr="008932A5" w:rsidRDefault="001472D1" w:rsidP="00C07B2B">
            <w:pPr>
              <w:rPr>
                <w:sz w:val="20"/>
                <w:szCs w:val="20"/>
                <w:lang w:val="fr-FR"/>
              </w:rPr>
            </w:pPr>
            <w:r w:rsidRPr="008932A5">
              <w:rPr>
                <w:sz w:val="20"/>
                <w:szCs w:val="20"/>
                <w:lang w:val="fr-FR"/>
              </w:rPr>
              <w:t>Rapport d’audit de la période de juillet 2019 au 30/06/2020</w:t>
            </w:r>
          </w:p>
        </w:tc>
      </w:tr>
      <w:tr w:rsidR="0023482D" w:rsidRPr="00C067F3" w14:paraId="2E5E4E8B" w14:textId="77777777" w:rsidTr="00C07B2B">
        <w:tc>
          <w:tcPr>
            <w:tcW w:w="440" w:type="dxa"/>
          </w:tcPr>
          <w:p w14:paraId="460107F2" w14:textId="77777777" w:rsidR="001472D1" w:rsidRDefault="001472D1" w:rsidP="00C07B2B">
            <w:pPr>
              <w:jc w:val="center"/>
              <w:rPr>
                <w:lang w:val="fr-FR"/>
              </w:rPr>
            </w:pPr>
            <w:r>
              <w:rPr>
                <w:lang w:val="fr-FR"/>
              </w:rPr>
              <w:t>9</w:t>
            </w:r>
          </w:p>
        </w:tc>
        <w:tc>
          <w:tcPr>
            <w:tcW w:w="4380" w:type="dxa"/>
          </w:tcPr>
          <w:p w14:paraId="309AA289" w14:textId="77777777" w:rsidR="001472D1" w:rsidRDefault="001472D1" w:rsidP="00C07B2B">
            <w:pPr>
              <w:rPr>
                <w:sz w:val="20"/>
                <w:szCs w:val="20"/>
                <w:lang w:val="fr-FR"/>
              </w:rPr>
            </w:pPr>
            <w:r>
              <w:rPr>
                <w:sz w:val="20"/>
                <w:szCs w:val="20"/>
                <w:lang w:val="fr-FR"/>
              </w:rPr>
              <w:t>Draft des PTBA 2019, 2020, 2021, 2022, 2023 (versions provisoires non signées)</w:t>
            </w:r>
          </w:p>
        </w:tc>
        <w:tc>
          <w:tcPr>
            <w:tcW w:w="425" w:type="dxa"/>
          </w:tcPr>
          <w:p w14:paraId="375A3085" w14:textId="29DF22DC" w:rsidR="001472D1" w:rsidRDefault="0023482D" w:rsidP="00C07B2B">
            <w:pPr>
              <w:jc w:val="center"/>
              <w:rPr>
                <w:sz w:val="20"/>
                <w:szCs w:val="20"/>
                <w:lang w:val="fr-FR"/>
              </w:rPr>
            </w:pPr>
            <w:r>
              <w:rPr>
                <w:sz w:val="20"/>
                <w:szCs w:val="20"/>
                <w:lang w:val="fr-FR"/>
              </w:rPr>
              <w:t>30</w:t>
            </w:r>
          </w:p>
        </w:tc>
        <w:tc>
          <w:tcPr>
            <w:tcW w:w="4395" w:type="dxa"/>
          </w:tcPr>
          <w:p w14:paraId="1A04347D" w14:textId="77777777" w:rsidR="001472D1" w:rsidRPr="00D96FB8" w:rsidRDefault="001472D1" w:rsidP="00C07B2B">
            <w:pPr>
              <w:rPr>
                <w:sz w:val="20"/>
                <w:szCs w:val="20"/>
                <w:lang w:val="fr-FR"/>
              </w:rPr>
            </w:pPr>
            <w:r w:rsidRPr="00E077E7">
              <w:rPr>
                <w:sz w:val="20"/>
                <w:szCs w:val="20"/>
                <w:lang w:val="fr-FR"/>
              </w:rPr>
              <w:t>Plan stratégique de Bali pour l’appui technologique et le</w:t>
            </w:r>
            <w:r>
              <w:rPr>
                <w:sz w:val="20"/>
                <w:szCs w:val="20"/>
                <w:lang w:val="fr-FR"/>
              </w:rPr>
              <w:t xml:space="preserve"> </w:t>
            </w:r>
            <w:r w:rsidRPr="00E077E7">
              <w:rPr>
                <w:sz w:val="20"/>
                <w:szCs w:val="20"/>
                <w:lang w:val="fr-FR"/>
              </w:rPr>
              <w:t>renforcement des capacités</w:t>
            </w:r>
            <w:r>
              <w:rPr>
                <w:sz w:val="20"/>
                <w:szCs w:val="20"/>
                <w:lang w:val="fr-FR"/>
              </w:rPr>
              <w:t xml:space="preserve"> (PNUE, 02/2005)</w:t>
            </w:r>
          </w:p>
        </w:tc>
      </w:tr>
      <w:tr w:rsidR="0023482D" w14:paraId="0FF2A67A" w14:textId="77777777" w:rsidTr="00C07B2B">
        <w:tc>
          <w:tcPr>
            <w:tcW w:w="440" w:type="dxa"/>
          </w:tcPr>
          <w:p w14:paraId="72F7E7A3" w14:textId="77777777" w:rsidR="001472D1" w:rsidRDefault="001472D1" w:rsidP="00C07B2B">
            <w:pPr>
              <w:jc w:val="center"/>
              <w:rPr>
                <w:lang w:val="fr-FR"/>
              </w:rPr>
            </w:pPr>
            <w:r>
              <w:rPr>
                <w:lang w:val="fr-FR"/>
              </w:rPr>
              <w:t>10</w:t>
            </w:r>
          </w:p>
        </w:tc>
        <w:tc>
          <w:tcPr>
            <w:tcW w:w="4380" w:type="dxa"/>
          </w:tcPr>
          <w:p w14:paraId="2B7E3A73" w14:textId="77777777" w:rsidR="001472D1" w:rsidRDefault="001472D1" w:rsidP="00C07B2B">
            <w:pPr>
              <w:rPr>
                <w:sz w:val="20"/>
                <w:szCs w:val="20"/>
                <w:lang w:val="fr-FR"/>
              </w:rPr>
            </w:pPr>
            <w:r>
              <w:rPr>
                <w:sz w:val="20"/>
                <w:szCs w:val="20"/>
                <w:lang w:val="fr-FR"/>
              </w:rPr>
              <w:t>Rapports narratifs annuels (APR) : 2019, 2020, 2021 (versions non signées)</w:t>
            </w:r>
          </w:p>
        </w:tc>
        <w:tc>
          <w:tcPr>
            <w:tcW w:w="425" w:type="dxa"/>
          </w:tcPr>
          <w:p w14:paraId="2495065A" w14:textId="024B01D9" w:rsidR="001472D1" w:rsidRDefault="0023482D" w:rsidP="00C07B2B">
            <w:pPr>
              <w:jc w:val="center"/>
              <w:rPr>
                <w:sz w:val="20"/>
                <w:szCs w:val="20"/>
                <w:lang w:val="fr-FR"/>
              </w:rPr>
            </w:pPr>
            <w:r>
              <w:rPr>
                <w:sz w:val="20"/>
                <w:szCs w:val="20"/>
                <w:lang w:val="fr-FR"/>
              </w:rPr>
              <w:t>31</w:t>
            </w:r>
          </w:p>
        </w:tc>
        <w:tc>
          <w:tcPr>
            <w:tcW w:w="4395" w:type="dxa"/>
          </w:tcPr>
          <w:p w14:paraId="0421637F" w14:textId="77777777" w:rsidR="001472D1" w:rsidRPr="00D96FB8" w:rsidRDefault="001472D1" w:rsidP="00C07B2B">
            <w:pPr>
              <w:rPr>
                <w:sz w:val="20"/>
                <w:szCs w:val="20"/>
                <w:lang w:val="fr-FR"/>
              </w:rPr>
            </w:pPr>
          </w:p>
        </w:tc>
      </w:tr>
      <w:tr w:rsidR="0023482D" w:rsidRPr="00C067F3" w14:paraId="3D7CAF66" w14:textId="77777777" w:rsidTr="00C07B2B">
        <w:tc>
          <w:tcPr>
            <w:tcW w:w="440" w:type="dxa"/>
          </w:tcPr>
          <w:p w14:paraId="6AE957A8" w14:textId="77777777" w:rsidR="001472D1" w:rsidRDefault="001472D1" w:rsidP="00C07B2B">
            <w:pPr>
              <w:jc w:val="center"/>
              <w:rPr>
                <w:lang w:val="fr-FR"/>
              </w:rPr>
            </w:pPr>
            <w:r>
              <w:rPr>
                <w:lang w:val="fr-FR"/>
              </w:rPr>
              <w:t>11</w:t>
            </w:r>
          </w:p>
        </w:tc>
        <w:tc>
          <w:tcPr>
            <w:tcW w:w="4380" w:type="dxa"/>
          </w:tcPr>
          <w:p w14:paraId="14D4B0DC" w14:textId="77777777" w:rsidR="001472D1" w:rsidRDefault="001472D1" w:rsidP="00C07B2B">
            <w:pPr>
              <w:rPr>
                <w:sz w:val="20"/>
                <w:szCs w:val="20"/>
                <w:lang w:val="fr-FR"/>
              </w:rPr>
            </w:pPr>
            <w:r>
              <w:rPr>
                <w:sz w:val="20"/>
                <w:szCs w:val="20"/>
                <w:lang w:val="fr-FR"/>
              </w:rPr>
              <w:t xml:space="preserve">Rapports financiers trimestriels : 07-12/2019, 01-03/2020, 04/-06/2020, 07-09/2020, </w:t>
            </w:r>
            <w:r w:rsidRPr="00B06913">
              <w:rPr>
                <w:sz w:val="20"/>
                <w:szCs w:val="20"/>
                <w:lang w:val="fr-FR"/>
              </w:rPr>
              <w:t>10-12/2020, 04-06/2021,</w:t>
            </w:r>
            <w:r>
              <w:rPr>
                <w:sz w:val="20"/>
                <w:szCs w:val="20"/>
                <w:lang w:val="fr-FR"/>
              </w:rPr>
              <w:t xml:space="preserve"> 07-09/2021, 10-12/2021, 01-03/2022, 04-06/2022, 07-09/2022, 10-12/2022, 01-03/2023</w:t>
            </w:r>
          </w:p>
        </w:tc>
        <w:tc>
          <w:tcPr>
            <w:tcW w:w="425" w:type="dxa"/>
          </w:tcPr>
          <w:p w14:paraId="3E919FE5" w14:textId="1D1AA201" w:rsidR="001472D1" w:rsidRDefault="001472D1" w:rsidP="00C07B2B">
            <w:pPr>
              <w:jc w:val="center"/>
              <w:rPr>
                <w:sz w:val="20"/>
                <w:szCs w:val="20"/>
                <w:lang w:val="fr-FR"/>
              </w:rPr>
            </w:pPr>
            <w:r>
              <w:rPr>
                <w:sz w:val="20"/>
                <w:szCs w:val="20"/>
                <w:lang w:val="fr-FR"/>
              </w:rPr>
              <w:t>3</w:t>
            </w:r>
            <w:r w:rsidR="0023482D">
              <w:rPr>
                <w:sz w:val="20"/>
                <w:szCs w:val="20"/>
                <w:lang w:val="fr-FR"/>
              </w:rPr>
              <w:t>2</w:t>
            </w:r>
          </w:p>
        </w:tc>
        <w:tc>
          <w:tcPr>
            <w:tcW w:w="4395" w:type="dxa"/>
          </w:tcPr>
          <w:p w14:paraId="73AFE1F7" w14:textId="77777777" w:rsidR="001472D1" w:rsidRDefault="001472D1" w:rsidP="00C07B2B">
            <w:pPr>
              <w:rPr>
                <w:sz w:val="20"/>
                <w:szCs w:val="20"/>
                <w:lang w:val="fr-FR"/>
              </w:rPr>
            </w:pPr>
            <w:r w:rsidRPr="002B4107">
              <w:rPr>
                <w:sz w:val="20"/>
                <w:szCs w:val="20"/>
                <w:lang w:val="fr-FR"/>
              </w:rPr>
              <w:t>Convention sur la Diversité Biologique (CDB), (ONU, 1992)</w:t>
            </w:r>
          </w:p>
        </w:tc>
      </w:tr>
      <w:tr w:rsidR="0023482D" w:rsidRPr="00C067F3" w14:paraId="1223C588" w14:textId="77777777" w:rsidTr="00C07B2B">
        <w:tc>
          <w:tcPr>
            <w:tcW w:w="440" w:type="dxa"/>
          </w:tcPr>
          <w:p w14:paraId="7361C0D5" w14:textId="77777777" w:rsidR="001472D1" w:rsidRDefault="001472D1" w:rsidP="00C07B2B">
            <w:pPr>
              <w:jc w:val="center"/>
              <w:rPr>
                <w:lang w:val="fr-FR"/>
              </w:rPr>
            </w:pPr>
            <w:r>
              <w:rPr>
                <w:lang w:val="fr-FR"/>
              </w:rPr>
              <w:t>12</w:t>
            </w:r>
          </w:p>
        </w:tc>
        <w:tc>
          <w:tcPr>
            <w:tcW w:w="4380" w:type="dxa"/>
          </w:tcPr>
          <w:p w14:paraId="082F90FC" w14:textId="77777777" w:rsidR="001472D1" w:rsidRDefault="001472D1" w:rsidP="00C07B2B">
            <w:pPr>
              <w:rPr>
                <w:sz w:val="20"/>
                <w:szCs w:val="20"/>
                <w:lang w:val="fr-FR"/>
              </w:rPr>
            </w:pPr>
            <w:r>
              <w:rPr>
                <w:sz w:val="20"/>
                <w:szCs w:val="20"/>
                <w:lang w:val="fr-FR"/>
              </w:rPr>
              <w:t>Rapports d’évaluation de mise en œuvre (PIR) : 2019-2020, 2020-2021, 2021-2022</w:t>
            </w:r>
          </w:p>
        </w:tc>
        <w:tc>
          <w:tcPr>
            <w:tcW w:w="425" w:type="dxa"/>
          </w:tcPr>
          <w:p w14:paraId="23D9D2B7" w14:textId="3B3D3200" w:rsidR="001472D1" w:rsidRDefault="001472D1" w:rsidP="00C07B2B">
            <w:pPr>
              <w:jc w:val="center"/>
              <w:rPr>
                <w:sz w:val="20"/>
                <w:szCs w:val="20"/>
                <w:lang w:val="fr-FR"/>
              </w:rPr>
            </w:pPr>
            <w:r>
              <w:rPr>
                <w:sz w:val="20"/>
                <w:szCs w:val="20"/>
                <w:lang w:val="fr-FR"/>
              </w:rPr>
              <w:t>3</w:t>
            </w:r>
            <w:r w:rsidR="0023482D">
              <w:rPr>
                <w:sz w:val="20"/>
                <w:szCs w:val="20"/>
                <w:lang w:val="fr-FR"/>
              </w:rPr>
              <w:t>3</w:t>
            </w:r>
          </w:p>
        </w:tc>
        <w:tc>
          <w:tcPr>
            <w:tcW w:w="4395" w:type="dxa"/>
          </w:tcPr>
          <w:p w14:paraId="76756EAC" w14:textId="77777777" w:rsidR="001472D1" w:rsidRPr="004F23B2" w:rsidRDefault="001472D1" w:rsidP="00C07B2B">
            <w:pPr>
              <w:rPr>
                <w:sz w:val="20"/>
                <w:szCs w:val="20"/>
                <w:highlight w:val="yellow"/>
                <w:lang w:val="fr-FR"/>
              </w:rPr>
            </w:pPr>
            <w:r w:rsidRPr="00E84BEA">
              <w:rPr>
                <w:sz w:val="20"/>
                <w:szCs w:val="20"/>
                <w:lang w:val="fr-FR"/>
              </w:rPr>
              <w:t>Stratégie de communication en matière d’APA et Plan d’action de mise en œuvre en RDC (06/2020)</w:t>
            </w:r>
            <w:r>
              <w:rPr>
                <w:sz w:val="20"/>
                <w:szCs w:val="20"/>
                <w:lang w:val="fr-FR"/>
              </w:rPr>
              <w:t xml:space="preserve"> – draft, en cours</w:t>
            </w:r>
          </w:p>
        </w:tc>
      </w:tr>
      <w:tr w:rsidR="0023482D" w:rsidRPr="00C067F3" w14:paraId="3E1FB774" w14:textId="77777777" w:rsidTr="00C07B2B">
        <w:tc>
          <w:tcPr>
            <w:tcW w:w="440" w:type="dxa"/>
          </w:tcPr>
          <w:p w14:paraId="015DAE6E" w14:textId="77777777" w:rsidR="001472D1" w:rsidRDefault="001472D1" w:rsidP="00C07B2B">
            <w:pPr>
              <w:jc w:val="center"/>
              <w:rPr>
                <w:lang w:val="fr-FR"/>
              </w:rPr>
            </w:pPr>
            <w:bookmarkStart w:id="135" w:name="_Hlk142830961"/>
            <w:r>
              <w:rPr>
                <w:lang w:val="fr-FR"/>
              </w:rPr>
              <w:t>13</w:t>
            </w:r>
          </w:p>
        </w:tc>
        <w:tc>
          <w:tcPr>
            <w:tcW w:w="4380" w:type="dxa"/>
          </w:tcPr>
          <w:p w14:paraId="01F95209" w14:textId="77777777" w:rsidR="001472D1" w:rsidRPr="00D96FB8" w:rsidRDefault="001472D1" w:rsidP="00C07B2B">
            <w:pPr>
              <w:rPr>
                <w:sz w:val="20"/>
                <w:szCs w:val="20"/>
                <w:lang w:val="fr-FR"/>
              </w:rPr>
            </w:pPr>
            <w:r w:rsidRPr="0001354C">
              <w:rPr>
                <w:sz w:val="20"/>
                <w:szCs w:val="20"/>
                <w:lang w:val="fr-FR"/>
              </w:rPr>
              <w:t xml:space="preserve">Rapport d’étude sur le cadre juridique, institutionnel et politique congolais sur l’APA : processus de sa mise en œuvre effective (02/2018) </w:t>
            </w:r>
            <w:r>
              <w:rPr>
                <w:sz w:val="20"/>
                <w:szCs w:val="20"/>
                <w:lang w:val="fr-FR"/>
              </w:rPr>
              <w:t>- Etude thématique réalisée dans le cadre du PPG</w:t>
            </w:r>
          </w:p>
        </w:tc>
        <w:tc>
          <w:tcPr>
            <w:tcW w:w="425" w:type="dxa"/>
          </w:tcPr>
          <w:p w14:paraId="54CCCCDB" w14:textId="52B1470F" w:rsidR="001472D1" w:rsidRPr="00D96FB8" w:rsidRDefault="001472D1" w:rsidP="00C07B2B">
            <w:pPr>
              <w:jc w:val="center"/>
              <w:rPr>
                <w:sz w:val="20"/>
                <w:szCs w:val="20"/>
                <w:lang w:val="fr-FR"/>
              </w:rPr>
            </w:pPr>
            <w:r>
              <w:rPr>
                <w:sz w:val="20"/>
                <w:szCs w:val="20"/>
                <w:lang w:val="fr-FR"/>
              </w:rPr>
              <w:t>3</w:t>
            </w:r>
            <w:r w:rsidR="0023482D">
              <w:rPr>
                <w:sz w:val="20"/>
                <w:szCs w:val="20"/>
                <w:lang w:val="fr-FR"/>
              </w:rPr>
              <w:t>4</w:t>
            </w:r>
          </w:p>
        </w:tc>
        <w:tc>
          <w:tcPr>
            <w:tcW w:w="4395" w:type="dxa"/>
          </w:tcPr>
          <w:p w14:paraId="4FDBCBA1" w14:textId="77777777" w:rsidR="001472D1" w:rsidRPr="00D96FB8" w:rsidRDefault="001472D1" w:rsidP="00C07B2B">
            <w:pPr>
              <w:rPr>
                <w:sz w:val="20"/>
                <w:szCs w:val="20"/>
                <w:lang w:val="fr-FR"/>
              </w:rPr>
            </w:pPr>
            <w:r w:rsidRPr="008932A5">
              <w:rPr>
                <w:sz w:val="20"/>
                <w:szCs w:val="20"/>
                <w:lang w:val="fr-FR"/>
              </w:rPr>
              <w:t>Rapport d’étude relative aux rôles et responsabilités des parties prenantes du secteur APA en RDC (04/2020)</w:t>
            </w:r>
          </w:p>
        </w:tc>
      </w:tr>
      <w:tr w:rsidR="0023482D" w:rsidRPr="00C067F3" w14:paraId="371D9D97" w14:textId="77777777" w:rsidTr="00C07B2B">
        <w:tc>
          <w:tcPr>
            <w:tcW w:w="440" w:type="dxa"/>
          </w:tcPr>
          <w:p w14:paraId="61CDC06B" w14:textId="77777777" w:rsidR="001472D1" w:rsidRDefault="001472D1" w:rsidP="00C07B2B">
            <w:pPr>
              <w:jc w:val="center"/>
              <w:rPr>
                <w:lang w:val="fr-FR"/>
              </w:rPr>
            </w:pPr>
            <w:r>
              <w:rPr>
                <w:lang w:val="fr-FR"/>
              </w:rPr>
              <w:t>14</w:t>
            </w:r>
          </w:p>
        </w:tc>
        <w:tc>
          <w:tcPr>
            <w:tcW w:w="4380" w:type="dxa"/>
          </w:tcPr>
          <w:p w14:paraId="2D5BBC90" w14:textId="11D7A3C3" w:rsidR="001472D1" w:rsidRPr="00D96FB8" w:rsidRDefault="001472D1" w:rsidP="00C07B2B">
            <w:pPr>
              <w:rPr>
                <w:sz w:val="20"/>
                <w:szCs w:val="20"/>
                <w:lang w:val="fr-FR"/>
              </w:rPr>
            </w:pPr>
            <w:r>
              <w:rPr>
                <w:sz w:val="20"/>
                <w:szCs w:val="20"/>
                <w:lang w:val="fr-FR"/>
              </w:rPr>
              <w:t>Rapport d’étude relative à la s</w:t>
            </w:r>
            <w:r w:rsidRPr="0001354C">
              <w:rPr>
                <w:sz w:val="20"/>
                <w:szCs w:val="20"/>
                <w:lang w:val="fr-FR"/>
              </w:rPr>
              <w:t xml:space="preserve">ensibilisation sur le Protocole de Nagoya et le renforcement des capacités </w:t>
            </w:r>
            <w:r>
              <w:rPr>
                <w:sz w:val="20"/>
                <w:szCs w:val="20"/>
                <w:lang w:val="fr-FR"/>
              </w:rPr>
              <w:t xml:space="preserve">des </w:t>
            </w:r>
            <w:r w:rsidRPr="0001354C">
              <w:rPr>
                <w:sz w:val="20"/>
                <w:szCs w:val="20"/>
                <w:lang w:val="fr-FR"/>
              </w:rPr>
              <w:t>parties prenantes en R</w:t>
            </w:r>
            <w:r>
              <w:rPr>
                <w:sz w:val="20"/>
                <w:szCs w:val="20"/>
                <w:lang w:val="fr-FR"/>
              </w:rPr>
              <w:t xml:space="preserve">DC </w:t>
            </w:r>
            <w:r w:rsidRPr="005A6818">
              <w:rPr>
                <w:sz w:val="20"/>
                <w:szCs w:val="20"/>
                <w:lang w:val="fr-FR"/>
              </w:rPr>
              <w:t>- Etude thématique réalisée dans le cadre du PPG</w:t>
            </w:r>
            <w:r w:rsidR="000022CC">
              <w:rPr>
                <w:sz w:val="20"/>
                <w:szCs w:val="20"/>
                <w:lang w:val="fr-FR"/>
              </w:rPr>
              <w:t xml:space="preserve"> </w:t>
            </w:r>
          </w:p>
        </w:tc>
        <w:tc>
          <w:tcPr>
            <w:tcW w:w="425" w:type="dxa"/>
          </w:tcPr>
          <w:p w14:paraId="335DA52C" w14:textId="44BA0AD1" w:rsidR="001472D1" w:rsidRPr="00D96FB8" w:rsidRDefault="001472D1" w:rsidP="00C07B2B">
            <w:pPr>
              <w:jc w:val="center"/>
              <w:rPr>
                <w:sz w:val="20"/>
                <w:szCs w:val="20"/>
                <w:lang w:val="fr-FR"/>
              </w:rPr>
            </w:pPr>
            <w:r>
              <w:rPr>
                <w:sz w:val="20"/>
                <w:szCs w:val="20"/>
                <w:lang w:val="fr-FR"/>
              </w:rPr>
              <w:t>3</w:t>
            </w:r>
            <w:r w:rsidR="0023482D">
              <w:rPr>
                <w:sz w:val="20"/>
                <w:szCs w:val="20"/>
                <w:lang w:val="fr-FR"/>
              </w:rPr>
              <w:t>5</w:t>
            </w:r>
          </w:p>
        </w:tc>
        <w:tc>
          <w:tcPr>
            <w:tcW w:w="4395" w:type="dxa"/>
          </w:tcPr>
          <w:p w14:paraId="65EFAF1B" w14:textId="07C1EC6B" w:rsidR="001472D1" w:rsidRPr="00D96FB8" w:rsidRDefault="001472D1" w:rsidP="000022CC">
            <w:pPr>
              <w:rPr>
                <w:sz w:val="20"/>
                <w:szCs w:val="20"/>
                <w:lang w:val="fr-FR"/>
              </w:rPr>
            </w:pPr>
            <w:r w:rsidRPr="00E84BEA">
              <w:rPr>
                <w:sz w:val="20"/>
                <w:szCs w:val="20"/>
                <w:lang w:val="fr-FR"/>
              </w:rPr>
              <w:t>Rapport d’étude portant sur le Statut juridique des ressources génétiques et des savoirs traditionnels associés en droit congolais - Analyse technique approfondie des procédures de délivrance des permis sectoriels et des permis APA (2020)</w:t>
            </w:r>
            <w:r w:rsidR="000022CC">
              <w:rPr>
                <w:sz w:val="20"/>
                <w:szCs w:val="20"/>
                <w:lang w:val="fr-FR"/>
              </w:rPr>
              <w:t xml:space="preserve"> </w:t>
            </w:r>
          </w:p>
        </w:tc>
      </w:tr>
      <w:tr w:rsidR="0023482D" w:rsidRPr="00C067F3" w14:paraId="1C04476F" w14:textId="77777777" w:rsidTr="00C07B2B">
        <w:tc>
          <w:tcPr>
            <w:tcW w:w="440" w:type="dxa"/>
          </w:tcPr>
          <w:p w14:paraId="06336A39" w14:textId="77777777" w:rsidR="001472D1" w:rsidRDefault="001472D1" w:rsidP="00C07B2B">
            <w:pPr>
              <w:jc w:val="center"/>
              <w:rPr>
                <w:lang w:val="fr-FR"/>
              </w:rPr>
            </w:pPr>
            <w:r>
              <w:rPr>
                <w:lang w:val="fr-FR"/>
              </w:rPr>
              <w:t>15</w:t>
            </w:r>
          </w:p>
        </w:tc>
        <w:tc>
          <w:tcPr>
            <w:tcW w:w="4380" w:type="dxa"/>
          </w:tcPr>
          <w:p w14:paraId="7D7EC14E" w14:textId="60F3C2E8" w:rsidR="001472D1" w:rsidRPr="00D96FB8" w:rsidRDefault="001472D1" w:rsidP="00C07B2B">
            <w:pPr>
              <w:rPr>
                <w:sz w:val="20"/>
                <w:szCs w:val="20"/>
                <w:lang w:val="fr-FR"/>
              </w:rPr>
            </w:pPr>
            <w:r w:rsidRPr="0001354C">
              <w:rPr>
                <w:sz w:val="20"/>
                <w:szCs w:val="20"/>
                <w:lang w:val="fr-FR"/>
              </w:rPr>
              <w:t>Rapport d’étude portant sur l</w:t>
            </w:r>
            <w:r>
              <w:rPr>
                <w:sz w:val="20"/>
                <w:szCs w:val="20"/>
                <w:lang w:val="fr-FR"/>
              </w:rPr>
              <w:t>’i</w:t>
            </w:r>
            <w:r w:rsidRPr="0001354C">
              <w:rPr>
                <w:sz w:val="20"/>
                <w:szCs w:val="20"/>
                <w:lang w:val="fr-FR"/>
              </w:rPr>
              <w:t>dentification et compilation sur base des travaux scientifiques existants, des informations ethnobotaniques sur les plantes à haute valeur ajoutée (médicinales, cosmétiques et nutraceutiques) et des connaissances traditionnelles associées</w:t>
            </w:r>
            <w:r>
              <w:rPr>
                <w:sz w:val="20"/>
                <w:szCs w:val="20"/>
                <w:lang w:val="fr-FR"/>
              </w:rPr>
              <w:t xml:space="preserve"> (03/2018) </w:t>
            </w:r>
            <w:r w:rsidRPr="005A6818">
              <w:rPr>
                <w:sz w:val="20"/>
                <w:szCs w:val="20"/>
                <w:lang w:val="fr-FR"/>
              </w:rPr>
              <w:t xml:space="preserve">- </w:t>
            </w:r>
            <w:r w:rsidRPr="005A6818">
              <w:rPr>
                <w:sz w:val="20"/>
                <w:szCs w:val="20"/>
                <w:lang w:val="fr-FR"/>
              </w:rPr>
              <w:lastRenderedPageBreak/>
              <w:t xml:space="preserve">Etude thématique réalisée </w:t>
            </w:r>
            <w:r w:rsidR="000022CC">
              <w:rPr>
                <w:sz w:val="20"/>
                <w:szCs w:val="20"/>
                <w:lang w:val="fr-FR"/>
              </w:rPr>
              <w:t xml:space="preserve">par BDA </w:t>
            </w:r>
            <w:r w:rsidRPr="005A6818">
              <w:rPr>
                <w:sz w:val="20"/>
                <w:szCs w:val="20"/>
                <w:lang w:val="fr-FR"/>
              </w:rPr>
              <w:t>dans le cadre du PPG</w:t>
            </w:r>
          </w:p>
        </w:tc>
        <w:tc>
          <w:tcPr>
            <w:tcW w:w="425" w:type="dxa"/>
          </w:tcPr>
          <w:p w14:paraId="02CABACF" w14:textId="4445474E" w:rsidR="001472D1" w:rsidRPr="00D96FB8" w:rsidRDefault="001472D1" w:rsidP="00C07B2B">
            <w:pPr>
              <w:jc w:val="center"/>
              <w:rPr>
                <w:sz w:val="20"/>
                <w:szCs w:val="20"/>
                <w:lang w:val="fr-FR"/>
              </w:rPr>
            </w:pPr>
            <w:r>
              <w:rPr>
                <w:sz w:val="20"/>
                <w:szCs w:val="20"/>
                <w:lang w:val="fr-FR"/>
              </w:rPr>
              <w:lastRenderedPageBreak/>
              <w:t>3</w:t>
            </w:r>
            <w:r w:rsidR="0023482D">
              <w:rPr>
                <w:sz w:val="20"/>
                <w:szCs w:val="20"/>
                <w:lang w:val="fr-FR"/>
              </w:rPr>
              <w:t>6</w:t>
            </w:r>
          </w:p>
        </w:tc>
        <w:tc>
          <w:tcPr>
            <w:tcW w:w="4395" w:type="dxa"/>
          </w:tcPr>
          <w:p w14:paraId="366D5936" w14:textId="77777777" w:rsidR="001472D1" w:rsidRPr="00D96FB8" w:rsidRDefault="001472D1" w:rsidP="00C07B2B">
            <w:pPr>
              <w:rPr>
                <w:sz w:val="20"/>
                <w:szCs w:val="20"/>
                <w:lang w:val="fr-FR"/>
              </w:rPr>
            </w:pPr>
            <w:r>
              <w:rPr>
                <w:sz w:val="20"/>
                <w:szCs w:val="20"/>
                <w:lang w:val="fr-FR"/>
              </w:rPr>
              <w:t>Rapport d’étude pilote des connaissances et des innovations, des pratiques traditionnelles associées aux RG en RDC</w:t>
            </w:r>
          </w:p>
        </w:tc>
      </w:tr>
      <w:tr w:rsidR="0023482D" w:rsidRPr="00C067F3" w14:paraId="17F21127" w14:textId="77777777" w:rsidTr="00C07B2B">
        <w:tc>
          <w:tcPr>
            <w:tcW w:w="440" w:type="dxa"/>
          </w:tcPr>
          <w:p w14:paraId="6B353D7F" w14:textId="77777777" w:rsidR="001472D1" w:rsidRDefault="001472D1" w:rsidP="00C07B2B">
            <w:pPr>
              <w:jc w:val="center"/>
              <w:rPr>
                <w:lang w:val="fr-FR"/>
              </w:rPr>
            </w:pPr>
            <w:r>
              <w:rPr>
                <w:lang w:val="fr-FR"/>
              </w:rPr>
              <w:t>16</w:t>
            </w:r>
          </w:p>
        </w:tc>
        <w:tc>
          <w:tcPr>
            <w:tcW w:w="4380" w:type="dxa"/>
          </w:tcPr>
          <w:p w14:paraId="7485189C" w14:textId="77777777" w:rsidR="001472D1" w:rsidRPr="00D96FB8" w:rsidRDefault="001472D1" w:rsidP="00C07B2B">
            <w:pPr>
              <w:rPr>
                <w:sz w:val="20"/>
                <w:szCs w:val="20"/>
                <w:lang w:val="fr-FR"/>
              </w:rPr>
            </w:pPr>
            <w:r>
              <w:rPr>
                <w:sz w:val="20"/>
                <w:szCs w:val="20"/>
                <w:lang w:val="fr-FR"/>
              </w:rPr>
              <w:t>Stratégie à Moyen Terme du PNUE (MTS) 2018-2021</w:t>
            </w:r>
          </w:p>
        </w:tc>
        <w:tc>
          <w:tcPr>
            <w:tcW w:w="425" w:type="dxa"/>
          </w:tcPr>
          <w:p w14:paraId="310E1308" w14:textId="75C024F1" w:rsidR="001472D1" w:rsidRPr="00D96FB8" w:rsidRDefault="001472D1" w:rsidP="00C07B2B">
            <w:pPr>
              <w:jc w:val="center"/>
              <w:rPr>
                <w:sz w:val="20"/>
                <w:szCs w:val="20"/>
                <w:lang w:val="fr-FR"/>
              </w:rPr>
            </w:pPr>
            <w:r>
              <w:rPr>
                <w:sz w:val="20"/>
                <w:szCs w:val="20"/>
                <w:lang w:val="fr-FR"/>
              </w:rPr>
              <w:t>3</w:t>
            </w:r>
            <w:r w:rsidR="0023482D">
              <w:rPr>
                <w:sz w:val="20"/>
                <w:szCs w:val="20"/>
                <w:lang w:val="fr-FR"/>
              </w:rPr>
              <w:t>7</w:t>
            </w:r>
          </w:p>
        </w:tc>
        <w:tc>
          <w:tcPr>
            <w:tcW w:w="4395" w:type="dxa"/>
          </w:tcPr>
          <w:p w14:paraId="03FCE537" w14:textId="77777777" w:rsidR="001472D1" w:rsidRPr="00D96FB8" w:rsidRDefault="001472D1" w:rsidP="00C07B2B">
            <w:pPr>
              <w:rPr>
                <w:sz w:val="20"/>
                <w:szCs w:val="20"/>
                <w:lang w:val="fr-FR"/>
              </w:rPr>
            </w:pPr>
            <w:r w:rsidRPr="008932A5">
              <w:rPr>
                <w:sz w:val="20"/>
                <w:szCs w:val="20"/>
                <w:lang w:val="fr-FR"/>
              </w:rPr>
              <w:t xml:space="preserve">Liste des parties </w:t>
            </w:r>
            <w:r>
              <w:rPr>
                <w:sz w:val="20"/>
                <w:szCs w:val="20"/>
                <w:lang w:val="fr-FR"/>
              </w:rPr>
              <w:t xml:space="preserve">prenantes </w:t>
            </w:r>
            <w:r w:rsidRPr="008932A5">
              <w:rPr>
                <w:sz w:val="20"/>
                <w:szCs w:val="20"/>
                <w:lang w:val="fr-FR"/>
              </w:rPr>
              <w:t>de</w:t>
            </w:r>
            <w:r>
              <w:rPr>
                <w:sz w:val="20"/>
                <w:szCs w:val="20"/>
                <w:lang w:val="fr-FR"/>
              </w:rPr>
              <w:t>s</w:t>
            </w:r>
            <w:r w:rsidRPr="008932A5">
              <w:rPr>
                <w:sz w:val="20"/>
                <w:szCs w:val="20"/>
                <w:lang w:val="fr-FR"/>
              </w:rPr>
              <w:t xml:space="preserve"> province du Congo Central (Matadi)</w:t>
            </w:r>
            <w:r>
              <w:rPr>
                <w:sz w:val="20"/>
                <w:szCs w:val="20"/>
                <w:lang w:val="fr-FR"/>
              </w:rPr>
              <w:t>, Kinshasa</w:t>
            </w:r>
          </w:p>
        </w:tc>
      </w:tr>
      <w:tr w:rsidR="0023482D" w:rsidRPr="00C067F3" w14:paraId="261367EF" w14:textId="77777777" w:rsidTr="00C07B2B">
        <w:tc>
          <w:tcPr>
            <w:tcW w:w="440" w:type="dxa"/>
          </w:tcPr>
          <w:p w14:paraId="3C88B20D" w14:textId="77777777" w:rsidR="001472D1" w:rsidRDefault="001472D1" w:rsidP="00C07B2B">
            <w:pPr>
              <w:jc w:val="center"/>
              <w:rPr>
                <w:lang w:val="fr-FR"/>
              </w:rPr>
            </w:pPr>
            <w:r>
              <w:rPr>
                <w:lang w:val="fr-FR"/>
              </w:rPr>
              <w:t>17</w:t>
            </w:r>
          </w:p>
        </w:tc>
        <w:tc>
          <w:tcPr>
            <w:tcW w:w="4380" w:type="dxa"/>
          </w:tcPr>
          <w:p w14:paraId="63236EFE" w14:textId="77777777" w:rsidR="001472D1" w:rsidRPr="00D96FB8" w:rsidRDefault="001472D1" w:rsidP="00C07B2B">
            <w:pPr>
              <w:rPr>
                <w:sz w:val="20"/>
                <w:szCs w:val="20"/>
                <w:lang w:val="fr-FR"/>
              </w:rPr>
            </w:pPr>
            <w:r>
              <w:rPr>
                <w:sz w:val="20"/>
                <w:szCs w:val="20"/>
                <w:lang w:val="fr-FR"/>
              </w:rPr>
              <w:t>Programme de travail et budget biannuel du PNUE (</w:t>
            </w:r>
            <w:proofErr w:type="spellStart"/>
            <w:r>
              <w:rPr>
                <w:sz w:val="20"/>
                <w:szCs w:val="20"/>
                <w:lang w:val="fr-FR"/>
              </w:rPr>
              <w:t>PoW</w:t>
            </w:r>
            <w:proofErr w:type="spellEnd"/>
            <w:r>
              <w:rPr>
                <w:sz w:val="20"/>
                <w:szCs w:val="20"/>
                <w:lang w:val="fr-FR"/>
              </w:rPr>
              <w:t>) 2018-2019</w:t>
            </w:r>
          </w:p>
        </w:tc>
        <w:tc>
          <w:tcPr>
            <w:tcW w:w="425" w:type="dxa"/>
          </w:tcPr>
          <w:p w14:paraId="6165F10B" w14:textId="65B52555" w:rsidR="001472D1" w:rsidRPr="00D96FB8" w:rsidRDefault="001472D1" w:rsidP="00C07B2B">
            <w:pPr>
              <w:jc w:val="center"/>
              <w:rPr>
                <w:sz w:val="20"/>
                <w:szCs w:val="20"/>
                <w:lang w:val="fr-FR"/>
              </w:rPr>
            </w:pPr>
            <w:r>
              <w:rPr>
                <w:sz w:val="20"/>
                <w:szCs w:val="20"/>
                <w:lang w:val="fr-FR"/>
              </w:rPr>
              <w:t>3</w:t>
            </w:r>
            <w:r w:rsidR="0023482D">
              <w:rPr>
                <w:sz w:val="20"/>
                <w:szCs w:val="20"/>
                <w:lang w:val="fr-FR"/>
              </w:rPr>
              <w:t>8</w:t>
            </w:r>
          </w:p>
        </w:tc>
        <w:tc>
          <w:tcPr>
            <w:tcW w:w="4395" w:type="dxa"/>
          </w:tcPr>
          <w:p w14:paraId="1EDD2CFB" w14:textId="77777777" w:rsidR="001472D1" w:rsidRPr="00D96FB8" w:rsidRDefault="001472D1" w:rsidP="00C07B2B">
            <w:pPr>
              <w:rPr>
                <w:sz w:val="20"/>
                <w:szCs w:val="20"/>
                <w:lang w:val="fr-FR"/>
              </w:rPr>
            </w:pPr>
            <w:r w:rsidRPr="00E84BEA">
              <w:rPr>
                <w:sz w:val="20"/>
                <w:szCs w:val="20"/>
                <w:lang w:val="fr-FR"/>
              </w:rPr>
              <w:t>Stratégie de communication en matière d’APA et Plan d’action de mise en œuvre en RDC (06/2020)</w:t>
            </w:r>
            <w:r>
              <w:rPr>
                <w:sz w:val="20"/>
                <w:szCs w:val="20"/>
                <w:lang w:val="fr-FR"/>
              </w:rPr>
              <w:t xml:space="preserve"> – draft, en cours</w:t>
            </w:r>
          </w:p>
        </w:tc>
      </w:tr>
      <w:tr w:rsidR="0023482D" w:rsidRPr="00C067F3" w14:paraId="3ECB2B7B" w14:textId="77777777" w:rsidTr="00C07B2B">
        <w:tc>
          <w:tcPr>
            <w:tcW w:w="440" w:type="dxa"/>
          </w:tcPr>
          <w:p w14:paraId="518711FE" w14:textId="77777777" w:rsidR="001472D1" w:rsidRDefault="001472D1" w:rsidP="00C07B2B">
            <w:pPr>
              <w:jc w:val="center"/>
              <w:rPr>
                <w:lang w:val="fr-FR"/>
              </w:rPr>
            </w:pPr>
            <w:r>
              <w:rPr>
                <w:lang w:val="fr-FR"/>
              </w:rPr>
              <w:t>18</w:t>
            </w:r>
          </w:p>
        </w:tc>
        <w:tc>
          <w:tcPr>
            <w:tcW w:w="4380" w:type="dxa"/>
          </w:tcPr>
          <w:p w14:paraId="45CA12C4" w14:textId="77777777" w:rsidR="001472D1" w:rsidRDefault="001472D1" w:rsidP="00C07B2B">
            <w:pPr>
              <w:rPr>
                <w:sz w:val="20"/>
                <w:szCs w:val="20"/>
                <w:lang w:val="fr-FR"/>
              </w:rPr>
            </w:pPr>
            <w:r>
              <w:rPr>
                <w:lang w:val="fr-FR"/>
              </w:rPr>
              <w:t>Rapport d’étude sur l’identification et la compilation (</w:t>
            </w:r>
            <w:r w:rsidRPr="001C60EF">
              <w:rPr>
                <w:lang w:val="fr-FR"/>
              </w:rPr>
              <w:t>sur la base des travaux scientifiques existants</w:t>
            </w:r>
            <w:r>
              <w:rPr>
                <w:lang w:val="fr-FR"/>
              </w:rPr>
              <w:t>)</w:t>
            </w:r>
            <w:r w:rsidRPr="001C60EF">
              <w:rPr>
                <w:lang w:val="fr-FR"/>
              </w:rPr>
              <w:t xml:space="preserve"> </w:t>
            </w:r>
            <w:r>
              <w:rPr>
                <w:lang w:val="fr-FR"/>
              </w:rPr>
              <w:t>d</w:t>
            </w:r>
            <w:r w:rsidRPr="001C60EF">
              <w:rPr>
                <w:lang w:val="fr-FR"/>
              </w:rPr>
              <w:t>es informations ethnobotaniques disponibles sur les plantes à haute valeur ajoutée les plus importantes et prometteuses et les connaissances traditionnelles associées</w:t>
            </w:r>
            <w:r>
              <w:rPr>
                <w:lang w:val="fr-FR"/>
              </w:rPr>
              <w:t xml:space="preserve"> (BDA, 2018)</w:t>
            </w:r>
          </w:p>
        </w:tc>
        <w:tc>
          <w:tcPr>
            <w:tcW w:w="425" w:type="dxa"/>
          </w:tcPr>
          <w:p w14:paraId="743ECCB4" w14:textId="3B260975" w:rsidR="001472D1" w:rsidRDefault="001472D1" w:rsidP="00C07B2B">
            <w:pPr>
              <w:jc w:val="center"/>
              <w:rPr>
                <w:sz w:val="20"/>
                <w:szCs w:val="20"/>
                <w:lang w:val="fr-FR"/>
              </w:rPr>
            </w:pPr>
            <w:r>
              <w:rPr>
                <w:sz w:val="20"/>
                <w:szCs w:val="20"/>
                <w:lang w:val="fr-FR"/>
              </w:rPr>
              <w:t>3</w:t>
            </w:r>
            <w:r w:rsidR="0023482D">
              <w:rPr>
                <w:sz w:val="20"/>
                <w:szCs w:val="20"/>
                <w:lang w:val="fr-FR"/>
              </w:rPr>
              <w:t>9</w:t>
            </w:r>
          </w:p>
        </w:tc>
        <w:tc>
          <w:tcPr>
            <w:tcW w:w="4395" w:type="dxa"/>
          </w:tcPr>
          <w:p w14:paraId="28401DFD" w14:textId="77777777" w:rsidR="001472D1" w:rsidRPr="00E84BEA" w:rsidRDefault="001472D1" w:rsidP="00C07B2B">
            <w:pPr>
              <w:rPr>
                <w:sz w:val="20"/>
                <w:szCs w:val="20"/>
                <w:lang w:val="fr-FR"/>
              </w:rPr>
            </w:pPr>
            <w:r>
              <w:rPr>
                <w:sz w:val="20"/>
                <w:szCs w:val="20"/>
                <w:lang w:val="fr-FR"/>
              </w:rPr>
              <w:t>Rapport d’étude sur l’inventaire des plantes les plus importantes/prometteuses en RDC et identification des éléments clés pour le développement de chaînes de valeur fonctionnelles (BDA, juin 2020)</w:t>
            </w:r>
          </w:p>
        </w:tc>
      </w:tr>
      <w:tr w:rsidR="0023482D" w:rsidRPr="00C067F3" w14:paraId="2512F85F" w14:textId="77777777" w:rsidTr="00C07B2B">
        <w:tc>
          <w:tcPr>
            <w:tcW w:w="440" w:type="dxa"/>
          </w:tcPr>
          <w:p w14:paraId="134FECD8" w14:textId="77777777" w:rsidR="001472D1" w:rsidRDefault="001472D1" w:rsidP="00C07B2B">
            <w:pPr>
              <w:jc w:val="center"/>
              <w:rPr>
                <w:lang w:val="fr-FR"/>
              </w:rPr>
            </w:pPr>
            <w:r>
              <w:rPr>
                <w:lang w:val="fr-FR"/>
              </w:rPr>
              <w:t>19</w:t>
            </w:r>
          </w:p>
        </w:tc>
        <w:tc>
          <w:tcPr>
            <w:tcW w:w="4380" w:type="dxa"/>
          </w:tcPr>
          <w:p w14:paraId="7C3DE82B" w14:textId="77777777" w:rsidR="001472D1" w:rsidRDefault="001472D1" w:rsidP="00C07B2B">
            <w:pPr>
              <w:rPr>
                <w:sz w:val="20"/>
                <w:szCs w:val="20"/>
                <w:lang w:val="fr-FR"/>
              </w:rPr>
            </w:pPr>
            <w:r w:rsidRPr="00E01709">
              <w:rPr>
                <w:sz w:val="20"/>
                <w:szCs w:val="20"/>
                <w:lang w:val="fr-FR"/>
              </w:rPr>
              <w:t>Lettre de co-financement BDA</w:t>
            </w:r>
            <w:r>
              <w:rPr>
                <w:sz w:val="20"/>
                <w:szCs w:val="20"/>
                <w:lang w:val="fr-FR"/>
              </w:rPr>
              <w:t xml:space="preserve"> (16/07/2018)</w:t>
            </w:r>
          </w:p>
        </w:tc>
        <w:tc>
          <w:tcPr>
            <w:tcW w:w="425" w:type="dxa"/>
          </w:tcPr>
          <w:p w14:paraId="6E00A152" w14:textId="7EC25FEE" w:rsidR="001472D1" w:rsidRDefault="0023482D" w:rsidP="00C07B2B">
            <w:pPr>
              <w:jc w:val="center"/>
              <w:rPr>
                <w:sz w:val="20"/>
                <w:szCs w:val="20"/>
                <w:lang w:val="fr-FR"/>
              </w:rPr>
            </w:pPr>
            <w:r>
              <w:rPr>
                <w:sz w:val="20"/>
                <w:szCs w:val="20"/>
                <w:lang w:val="fr-FR"/>
              </w:rPr>
              <w:t>40</w:t>
            </w:r>
          </w:p>
        </w:tc>
        <w:tc>
          <w:tcPr>
            <w:tcW w:w="4395" w:type="dxa"/>
          </w:tcPr>
          <w:p w14:paraId="2939AF9E" w14:textId="4B3D0264" w:rsidR="001472D1" w:rsidRPr="00DA1C70" w:rsidRDefault="00DA1C70" w:rsidP="00C07B2B">
            <w:pPr>
              <w:rPr>
                <w:sz w:val="20"/>
                <w:szCs w:val="20"/>
                <w:lang w:val="fr-FR"/>
              </w:rPr>
            </w:pPr>
            <w:r w:rsidRPr="00DA1C70">
              <w:rPr>
                <w:sz w:val="20"/>
                <w:szCs w:val="20"/>
                <w:lang w:val="fr-FR"/>
              </w:rPr>
              <w:t>Plan stratégique de Bali pour l’appui technologique et le renforcement des capacités</w:t>
            </w:r>
            <w:r>
              <w:rPr>
                <w:sz w:val="20"/>
                <w:szCs w:val="20"/>
                <w:lang w:val="fr-FR"/>
              </w:rPr>
              <w:t xml:space="preserve"> (ONU, 2004)</w:t>
            </w:r>
          </w:p>
        </w:tc>
      </w:tr>
      <w:tr w:rsidR="0023482D" w:rsidRPr="00C067F3" w14:paraId="70B242E7" w14:textId="77777777" w:rsidTr="00C07B2B">
        <w:tc>
          <w:tcPr>
            <w:tcW w:w="440" w:type="dxa"/>
          </w:tcPr>
          <w:p w14:paraId="61B2F130" w14:textId="4A2404F0" w:rsidR="00DA1C70" w:rsidRDefault="00626E01" w:rsidP="00C07B2B">
            <w:pPr>
              <w:jc w:val="center"/>
              <w:rPr>
                <w:lang w:val="fr-FR"/>
              </w:rPr>
            </w:pPr>
            <w:r>
              <w:rPr>
                <w:lang w:val="fr-FR"/>
              </w:rPr>
              <w:t>20</w:t>
            </w:r>
          </w:p>
        </w:tc>
        <w:tc>
          <w:tcPr>
            <w:tcW w:w="4380" w:type="dxa"/>
          </w:tcPr>
          <w:p w14:paraId="28DBA64A" w14:textId="6E868CAA" w:rsidR="00DA1C70" w:rsidRPr="00DA1C70" w:rsidRDefault="00626E01" w:rsidP="00626E01">
            <w:pPr>
              <w:rPr>
                <w:sz w:val="20"/>
                <w:szCs w:val="20"/>
                <w:lang w:val="fr-FR"/>
              </w:rPr>
            </w:pPr>
            <w:r>
              <w:rPr>
                <w:sz w:val="20"/>
                <w:szCs w:val="20"/>
                <w:lang w:val="fr-FR"/>
              </w:rPr>
              <w:t>Analyse de la mise en œuvre du Protocole de Nagoya au Maroc : Importance et limites de la gouvernance de la biodiversité</w:t>
            </w:r>
            <w:r w:rsidR="0023482D">
              <w:rPr>
                <w:sz w:val="20"/>
                <w:szCs w:val="20"/>
                <w:lang w:val="fr-FR"/>
              </w:rPr>
              <w:t xml:space="preserve"> (REMSES, 2022)</w:t>
            </w:r>
          </w:p>
        </w:tc>
        <w:tc>
          <w:tcPr>
            <w:tcW w:w="425" w:type="dxa"/>
          </w:tcPr>
          <w:p w14:paraId="0D873549" w14:textId="1A4EA146" w:rsidR="00DA1C70" w:rsidRDefault="0023482D" w:rsidP="00C07B2B">
            <w:pPr>
              <w:jc w:val="center"/>
              <w:rPr>
                <w:sz w:val="20"/>
                <w:szCs w:val="20"/>
                <w:lang w:val="fr-FR"/>
              </w:rPr>
            </w:pPr>
            <w:r>
              <w:rPr>
                <w:sz w:val="20"/>
                <w:szCs w:val="20"/>
                <w:lang w:val="fr-FR"/>
              </w:rPr>
              <w:t>41</w:t>
            </w:r>
          </w:p>
        </w:tc>
        <w:tc>
          <w:tcPr>
            <w:tcW w:w="4395" w:type="dxa"/>
          </w:tcPr>
          <w:p w14:paraId="1713E12D" w14:textId="1058D527" w:rsidR="00DA1C70" w:rsidRPr="00DA1C70" w:rsidRDefault="00626E01" w:rsidP="00626E01">
            <w:pPr>
              <w:rPr>
                <w:sz w:val="20"/>
                <w:szCs w:val="20"/>
                <w:lang w:val="fr-FR"/>
              </w:rPr>
            </w:pPr>
            <w:r>
              <w:rPr>
                <w:sz w:val="20"/>
                <w:szCs w:val="20"/>
                <w:lang w:val="fr-FR"/>
              </w:rPr>
              <w:t>Mise en œuvre du Protocole de Nagoya : Contrats pilotes APA – Leçons apprises et Recommandations (Royaume du Maroc, GIZ</w:t>
            </w:r>
            <w:r w:rsidR="0023482D">
              <w:rPr>
                <w:sz w:val="20"/>
                <w:szCs w:val="20"/>
                <w:lang w:val="fr-FR"/>
              </w:rPr>
              <w:t>)</w:t>
            </w:r>
            <w:r>
              <w:rPr>
                <w:sz w:val="20"/>
                <w:szCs w:val="20"/>
                <w:lang w:val="fr-FR"/>
              </w:rPr>
              <w:t xml:space="preserve"> </w:t>
            </w:r>
          </w:p>
        </w:tc>
      </w:tr>
      <w:tr w:rsidR="0023482D" w:rsidRPr="00C067F3" w14:paraId="1B06CE73" w14:textId="77777777" w:rsidTr="00C07B2B">
        <w:tc>
          <w:tcPr>
            <w:tcW w:w="440" w:type="dxa"/>
          </w:tcPr>
          <w:p w14:paraId="317E36C7" w14:textId="06BFB00D" w:rsidR="00DA1C70" w:rsidRDefault="00626E01" w:rsidP="00C07B2B">
            <w:pPr>
              <w:jc w:val="center"/>
              <w:rPr>
                <w:lang w:val="fr-FR"/>
              </w:rPr>
            </w:pPr>
            <w:r>
              <w:rPr>
                <w:lang w:val="fr-FR"/>
              </w:rPr>
              <w:t>21</w:t>
            </w:r>
          </w:p>
        </w:tc>
        <w:tc>
          <w:tcPr>
            <w:tcW w:w="4380" w:type="dxa"/>
          </w:tcPr>
          <w:p w14:paraId="52084449" w14:textId="58B384E1" w:rsidR="00DA1C70" w:rsidRPr="00DA1C70" w:rsidRDefault="00626E01" w:rsidP="0023482D">
            <w:pPr>
              <w:rPr>
                <w:sz w:val="20"/>
                <w:szCs w:val="20"/>
                <w:lang w:val="fr-FR"/>
              </w:rPr>
            </w:pPr>
            <w:r w:rsidRPr="00626E01">
              <w:rPr>
                <w:sz w:val="20"/>
                <w:szCs w:val="20"/>
                <w:lang w:val="fr-FR"/>
              </w:rPr>
              <w:t xml:space="preserve">Politique et stratégie </w:t>
            </w:r>
            <w:r>
              <w:rPr>
                <w:sz w:val="20"/>
                <w:szCs w:val="20"/>
                <w:lang w:val="fr-FR"/>
              </w:rPr>
              <w:t>du PNUE sur l’égalité des sexes et de l’environnement (2014-2017)</w:t>
            </w:r>
            <w:r w:rsidR="0023482D">
              <w:rPr>
                <w:sz w:val="20"/>
                <w:szCs w:val="20"/>
                <w:lang w:val="fr-FR"/>
              </w:rPr>
              <w:t xml:space="preserve"> </w:t>
            </w:r>
          </w:p>
        </w:tc>
        <w:tc>
          <w:tcPr>
            <w:tcW w:w="425" w:type="dxa"/>
          </w:tcPr>
          <w:p w14:paraId="2230961D" w14:textId="370229B5" w:rsidR="00DA1C70" w:rsidRDefault="0023482D" w:rsidP="00C07B2B">
            <w:pPr>
              <w:jc w:val="center"/>
              <w:rPr>
                <w:sz w:val="20"/>
                <w:szCs w:val="20"/>
                <w:lang w:val="fr-FR"/>
              </w:rPr>
            </w:pPr>
            <w:r>
              <w:rPr>
                <w:sz w:val="20"/>
                <w:szCs w:val="20"/>
                <w:lang w:val="fr-FR"/>
              </w:rPr>
              <w:t>42</w:t>
            </w:r>
          </w:p>
        </w:tc>
        <w:tc>
          <w:tcPr>
            <w:tcW w:w="4395" w:type="dxa"/>
          </w:tcPr>
          <w:p w14:paraId="3CFB9819" w14:textId="3D726383" w:rsidR="00DA1C70" w:rsidRPr="00DA1C70" w:rsidRDefault="00DA1C70" w:rsidP="00C07B2B">
            <w:pPr>
              <w:rPr>
                <w:sz w:val="20"/>
                <w:szCs w:val="20"/>
                <w:lang w:val="fr-FR"/>
              </w:rPr>
            </w:pPr>
            <w:r>
              <w:rPr>
                <w:sz w:val="20"/>
                <w:szCs w:val="20"/>
                <w:lang w:val="fr-FR"/>
              </w:rPr>
              <w:t>Déclaration des Nations Unies sur les droits des peuples autochtones (ONU, 2007)</w:t>
            </w:r>
            <w:r w:rsidR="0023482D">
              <w:rPr>
                <w:sz w:val="20"/>
                <w:szCs w:val="20"/>
                <w:lang w:val="fr-FR"/>
              </w:rPr>
              <w:t xml:space="preserve"> </w:t>
            </w:r>
          </w:p>
        </w:tc>
      </w:tr>
      <w:bookmarkEnd w:id="135"/>
    </w:tbl>
    <w:p w14:paraId="4E872DAF" w14:textId="77777777" w:rsidR="001472D1" w:rsidRPr="001472D1" w:rsidRDefault="001472D1" w:rsidP="001472D1">
      <w:pPr>
        <w:rPr>
          <w:lang w:val="fr-FR"/>
        </w:rPr>
      </w:pPr>
    </w:p>
    <w:p w14:paraId="77B534FB" w14:textId="77777777" w:rsidR="00AF7C76" w:rsidRDefault="00AF7C76" w:rsidP="00AF7C76">
      <w:pPr>
        <w:spacing w:after="0" w:line="240" w:lineRule="auto"/>
        <w:rPr>
          <w:lang w:val="fr-FR"/>
        </w:rPr>
      </w:pPr>
    </w:p>
    <w:p w14:paraId="5D94D4BF" w14:textId="659289CE" w:rsidR="00AF7C76" w:rsidRPr="00D3015C" w:rsidRDefault="00AF7C76" w:rsidP="00AF7C76">
      <w:pPr>
        <w:jc w:val="both"/>
        <w:rPr>
          <w:lang w:val="fr-FR"/>
        </w:rPr>
        <w:sectPr w:rsidR="00AF7C76" w:rsidRPr="00D3015C" w:rsidSect="00795EF2">
          <w:pgSz w:w="12240" w:h="15840"/>
          <w:pgMar w:top="1440" w:right="1440" w:bottom="1440" w:left="1440" w:header="708" w:footer="708" w:gutter="0"/>
          <w:cols w:space="708"/>
          <w:docGrid w:linePitch="360"/>
        </w:sectPr>
      </w:pPr>
    </w:p>
    <w:p w14:paraId="31B27E5A" w14:textId="2FD5A5BF" w:rsidR="00E56E12" w:rsidRPr="009B478B" w:rsidRDefault="000071DC" w:rsidP="000F3BBC">
      <w:pPr>
        <w:pStyle w:val="Titre2"/>
        <w:rPr>
          <w:lang w:val="en-US"/>
        </w:rPr>
      </w:pPr>
      <w:bookmarkStart w:id="136" w:name="_Toc154419288"/>
      <w:r w:rsidRPr="009B478B">
        <w:rPr>
          <w:lang w:val="en-US"/>
        </w:rPr>
        <w:lastRenderedPageBreak/>
        <w:t xml:space="preserve">4. </w:t>
      </w:r>
      <w:r w:rsidR="009B478B" w:rsidRPr="009B478B">
        <w:rPr>
          <w:lang w:val="en-US"/>
        </w:rPr>
        <w:t>List of respondents to the group interviews</w:t>
      </w:r>
      <w:bookmarkEnd w:id="136"/>
    </w:p>
    <w:p w14:paraId="76C24D35" w14:textId="77777777" w:rsidR="00D11741" w:rsidRPr="009B478B" w:rsidRDefault="00D11741" w:rsidP="00590F4A">
      <w:pPr>
        <w:spacing w:after="0"/>
      </w:pPr>
    </w:p>
    <w:tbl>
      <w:tblPr>
        <w:tblStyle w:val="Grilledutableau"/>
        <w:tblW w:w="0" w:type="auto"/>
        <w:jc w:val="center"/>
        <w:tblLook w:val="04A0" w:firstRow="1" w:lastRow="0" w:firstColumn="1" w:lastColumn="0" w:noHBand="0" w:noVBand="1"/>
      </w:tblPr>
      <w:tblGrid>
        <w:gridCol w:w="438"/>
        <w:gridCol w:w="3668"/>
        <w:gridCol w:w="2777"/>
        <w:gridCol w:w="634"/>
        <w:gridCol w:w="1833"/>
      </w:tblGrid>
      <w:tr w:rsidR="00CF43A2" w14:paraId="4C748137" w14:textId="77777777" w:rsidTr="00A13638">
        <w:trPr>
          <w:tblHeader/>
          <w:jc w:val="center"/>
        </w:trPr>
        <w:tc>
          <w:tcPr>
            <w:tcW w:w="438" w:type="dxa"/>
          </w:tcPr>
          <w:p w14:paraId="2C5AA2A2" w14:textId="7298CC51" w:rsidR="00D11741" w:rsidRPr="00D11741" w:rsidRDefault="00D11741" w:rsidP="00D11741">
            <w:pPr>
              <w:jc w:val="center"/>
              <w:rPr>
                <w:b/>
                <w:bCs/>
                <w:lang w:val="fr-FR"/>
              </w:rPr>
            </w:pPr>
            <w:r w:rsidRPr="00D11741">
              <w:rPr>
                <w:b/>
                <w:bCs/>
                <w:lang w:val="fr-FR"/>
              </w:rPr>
              <w:t>N°</w:t>
            </w:r>
          </w:p>
        </w:tc>
        <w:tc>
          <w:tcPr>
            <w:tcW w:w="3668" w:type="dxa"/>
          </w:tcPr>
          <w:p w14:paraId="2C1DF5D2" w14:textId="190EAA7F" w:rsidR="00D11741" w:rsidRPr="00D11741" w:rsidRDefault="00D11741" w:rsidP="00D11741">
            <w:pPr>
              <w:jc w:val="center"/>
              <w:rPr>
                <w:b/>
                <w:bCs/>
                <w:lang w:val="fr-FR"/>
              </w:rPr>
            </w:pPr>
            <w:r w:rsidRPr="00D11741">
              <w:rPr>
                <w:b/>
                <w:bCs/>
                <w:lang w:val="fr-FR"/>
              </w:rPr>
              <w:t>Prénom et Nom</w:t>
            </w:r>
          </w:p>
        </w:tc>
        <w:tc>
          <w:tcPr>
            <w:tcW w:w="2777" w:type="dxa"/>
          </w:tcPr>
          <w:p w14:paraId="146C5262" w14:textId="42234F82" w:rsidR="00D11741" w:rsidRPr="00D11741" w:rsidRDefault="00D11741" w:rsidP="00D11741">
            <w:pPr>
              <w:jc w:val="center"/>
              <w:rPr>
                <w:b/>
                <w:bCs/>
                <w:lang w:val="fr-FR"/>
              </w:rPr>
            </w:pPr>
            <w:r w:rsidRPr="00D11741">
              <w:rPr>
                <w:b/>
                <w:bCs/>
                <w:lang w:val="fr-FR"/>
              </w:rPr>
              <w:t>Organisation</w:t>
            </w:r>
          </w:p>
        </w:tc>
        <w:tc>
          <w:tcPr>
            <w:tcW w:w="634" w:type="dxa"/>
          </w:tcPr>
          <w:p w14:paraId="1AA12BF5" w14:textId="4296C6A4" w:rsidR="00D11741" w:rsidRPr="00D11741" w:rsidRDefault="00D11741" w:rsidP="00D11741">
            <w:pPr>
              <w:jc w:val="center"/>
              <w:rPr>
                <w:b/>
                <w:bCs/>
                <w:lang w:val="fr-FR"/>
              </w:rPr>
            </w:pPr>
            <w:r w:rsidRPr="00D11741">
              <w:rPr>
                <w:b/>
                <w:bCs/>
                <w:lang w:val="fr-FR"/>
              </w:rPr>
              <w:t>Sexe</w:t>
            </w:r>
          </w:p>
        </w:tc>
        <w:tc>
          <w:tcPr>
            <w:tcW w:w="1833" w:type="dxa"/>
          </w:tcPr>
          <w:p w14:paraId="34200BE1" w14:textId="1CD9E44A" w:rsidR="00D11741" w:rsidRPr="00D11741" w:rsidRDefault="00D11741" w:rsidP="00D11741">
            <w:pPr>
              <w:jc w:val="center"/>
              <w:rPr>
                <w:b/>
                <w:bCs/>
                <w:lang w:val="fr-FR"/>
              </w:rPr>
            </w:pPr>
            <w:r w:rsidRPr="00D11741">
              <w:rPr>
                <w:b/>
                <w:bCs/>
                <w:lang w:val="fr-FR"/>
              </w:rPr>
              <w:t>Mode d’entretien</w:t>
            </w:r>
          </w:p>
        </w:tc>
      </w:tr>
      <w:tr w:rsidR="00D11741" w:rsidRPr="00C067F3" w14:paraId="28CAC522" w14:textId="77777777" w:rsidTr="00CF43A2">
        <w:trPr>
          <w:jc w:val="center"/>
        </w:trPr>
        <w:tc>
          <w:tcPr>
            <w:tcW w:w="9350" w:type="dxa"/>
            <w:gridSpan w:val="5"/>
            <w:shd w:val="clear" w:color="auto" w:fill="D9E2F3" w:themeFill="accent1" w:themeFillTint="33"/>
          </w:tcPr>
          <w:p w14:paraId="3B9A480C" w14:textId="34424813" w:rsidR="00D11741" w:rsidRPr="00D11741" w:rsidRDefault="00D11741" w:rsidP="00A446F0">
            <w:pPr>
              <w:rPr>
                <w:b/>
                <w:bCs/>
                <w:sz w:val="20"/>
                <w:szCs w:val="20"/>
                <w:lang w:val="fr-FR"/>
              </w:rPr>
            </w:pPr>
            <w:r w:rsidRPr="00D11741">
              <w:rPr>
                <w:b/>
                <w:bCs/>
                <w:sz w:val="20"/>
                <w:szCs w:val="20"/>
                <w:lang w:val="fr-FR"/>
              </w:rPr>
              <w:t>Province du Kongo Central (Matadi) : 10 et 11 juillet 2023</w:t>
            </w:r>
          </w:p>
        </w:tc>
      </w:tr>
      <w:tr w:rsidR="001A4668" w14:paraId="4A8EC8B4" w14:textId="77777777" w:rsidTr="001A4668">
        <w:trPr>
          <w:jc w:val="center"/>
        </w:trPr>
        <w:tc>
          <w:tcPr>
            <w:tcW w:w="9350" w:type="dxa"/>
            <w:gridSpan w:val="5"/>
            <w:shd w:val="clear" w:color="auto" w:fill="FFE599" w:themeFill="accent4" w:themeFillTint="66"/>
          </w:tcPr>
          <w:p w14:paraId="63EB0795" w14:textId="54564559" w:rsidR="001A4668" w:rsidRPr="001A4668" w:rsidRDefault="001A4668" w:rsidP="001A4668">
            <w:pPr>
              <w:jc w:val="center"/>
              <w:rPr>
                <w:b/>
                <w:bCs/>
                <w:i/>
                <w:iCs/>
                <w:sz w:val="20"/>
                <w:szCs w:val="20"/>
                <w:lang w:val="fr-FR"/>
              </w:rPr>
            </w:pPr>
            <w:r w:rsidRPr="001A4668">
              <w:rPr>
                <w:b/>
                <w:bCs/>
                <w:i/>
                <w:iCs/>
                <w:sz w:val="20"/>
                <w:szCs w:val="20"/>
                <w:lang w:val="fr-FR"/>
              </w:rPr>
              <w:t>Administration et secteur public</w:t>
            </w:r>
          </w:p>
        </w:tc>
      </w:tr>
      <w:tr w:rsidR="00CF43A2" w14:paraId="55F38709" w14:textId="77777777" w:rsidTr="00CF43A2">
        <w:trPr>
          <w:jc w:val="center"/>
        </w:trPr>
        <w:tc>
          <w:tcPr>
            <w:tcW w:w="438" w:type="dxa"/>
          </w:tcPr>
          <w:p w14:paraId="2C8E09F3" w14:textId="77777777" w:rsidR="00D11741" w:rsidRPr="00D11741" w:rsidRDefault="00D11741">
            <w:pPr>
              <w:pStyle w:val="Paragraphedeliste"/>
              <w:numPr>
                <w:ilvl w:val="0"/>
                <w:numId w:val="29"/>
              </w:numPr>
              <w:rPr>
                <w:lang w:val="fr-FR"/>
              </w:rPr>
            </w:pPr>
          </w:p>
        </w:tc>
        <w:tc>
          <w:tcPr>
            <w:tcW w:w="3668" w:type="dxa"/>
          </w:tcPr>
          <w:p w14:paraId="6020897D" w14:textId="0B06CE46" w:rsidR="00D11741" w:rsidRPr="00D11741" w:rsidRDefault="00D11741" w:rsidP="00A446F0">
            <w:pPr>
              <w:rPr>
                <w:sz w:val="20"/>
                <w:szCs w:val="20"/>
                <w:lang w:val="fr-FR"/>
              </w:rPr>
            </w:pPr>
            <w:r>
              <w:rPr>
                <w:sz w:val="20"/>
                <w:szCs w:val="20"/>
                <w:lang w:val="fr-FR"/>
              </w:rPr>
              <w:t xml:space="preserve">Joséphine </w:t>
            </w:r>
            <w:r w:rsidR="00CF43A2">
              <w:rPr>
                <w:sz w:val="20"/>
                <w:szCs w:val="20"/>
                <w:lang w:val="fr-FR"/>
              </w:rPr>
              <w:t>LUEMBA-LUZOLO</w:t>
            </w:r>
          </w:p>
        </w:tc>
        <w:tc>
          <w:tcPr>
            <w:tcW w:w="2777" w:type="dxa"/>
          </w:tcPr>
          <w:p w14:paraId="5B4774EC" w14:textId="7B081EC2" w:rsidR="00D11741" w:rsidRPr="00D11741" w:rsidRDefault="00CF43A2" w:rsidP="00A446F0">
            <w:pPr>
              <w:rPr>
                <w:sz w:val="20"/>
                <w:szCs w:val="20"/>
                <w:lang w:val="fr-FR"/>
              </w:rPr>
            </w:pPr>
            <w:r>
              <w:rPr>
                <w:sz w:val="20"/>
                <w:szCs w:val="20"/>
                <w:lang w:val="fr-FR"/>
              </w:rPr>
              <w:t>Division Justice</w:t>
            </w:r>
          </w:p>
        </w:tc>
        <w:tc>
          <w:tcPr>
            <w:tcW w:w="634" w:type="dxa"/>
          </w:tcPr>
          <w:p w14:paraId="5F5D6CE1" w14:textId="0190F1B7" w:rsidR="00D11741" w:rsidRPr="00D11741" w:rsidRDefault="00CF43A2" w:rsidP="00D11741">
            <w:pPr>
              <w:jc w:val="center"/>
              <w:rPr>
                <w:sz w:val="20"/>
                <w:szCs w:val="20"/>
                <w:lang w:val="fr-FR"/>
              </w:rPr>
            </w:pPr>
            <w:r>
              <w:rPr>
                <w:sz w:val="20"/>
                <w:szCs w:val="20"/>
                <w:lang w:val="fr-FR"/>
              </w:rPr>
              <w:t>F</w:t>
            </w:r>
          </w:p>
        </w:tc>
        <w:tc>
          <w:tcPr>
            <w:tcW w:w="1833" w:type="dxa"/>
          </w:tcPr>
          <w:p w14:paraId="1E26EA34" w14:textId="2DD86440" w:rsidR="00D11741" w:rsidRPr="00D11741" w:rsidRDefault="00CF43A2" w:rsidP="00A446F0">
            <w:pPr>
              <w:rPr>
                <w:sz w:val="20"/>
                <w:szCs w:val="20"/>
                <w:lang w:val="fr-FR"/>
              </w:rPr>
            </w:pPr>
            <w:r>
              <w:rPr>
                <w:sz w:val="20"/>
                <w:szCs w:val="20"/>
                <w:lang w:val="fr-FR"/>
              </w:rPr>
              <w:t>Focus group</w:t>
            </w:r>
            <w:r w:rsidR="00EF5BED">
              <w:rPr>
                <w:sz w:val="20"/>
                <w:szCs w:val="20"/>
                <w:lang w:val="fr-FR"/>
              </w:rPr>
              <w:t xml:space="preserve"> F-à-F</w:t>
            </w:r>
          </w:p>
        </w:tc>
      </w:tr>
      <w:tr w:rsidR="00EF5BED" w14:paraId="528C5F94" w14:textId="77777777" w:rsidTr="00CF43A2">
        <w:trPr>
          <w:jc w:val="center"/>
        </w:trPr>
        <w:tc>
          <w:tcPr>
            <w:tcW w:w="438" w:type="dxa"/>
          </w:tcPr>
          <w:p w14:paraId="7A903C4F" w14:textId="77777777" w:rsidR="00EF5BED" w:rsidRPr="00D11741" w:rsidRDefault="00EF5BED">
            <w:pPr>
              <w:pStyle w:val="Paragraphedeliste"/>
              <w:numPr>
                <w:ilvl w:val="0"/>
                <w:numId w:val="29"/>
              </w:numPr>
              <w:rPr>
                <w:lang w:val="fr-FR"/>
              </w:rPr>
            </w:pPr>
          </w:p>
        </w:tc>
        <w:tc>
          <w:tcPr>
            <w:tcW w:w="3668" w:type="dxa"/>
          </w:tcPr>
          <w:p w14:paraId="0A668CF3" w14:textId="25A1E15A" w:rsidR="00EF5BED" w:rsidRPr="00D11741" w:rsidRDefault="00EF5BED" w:rsidP="00EF5BED">
            <w:pPr>
              <w:rPr>
                <w:sz w:val="20"/>
                <w:szCs w:val="20"/>
                <w:lang w:val="fr-FR"/>
              </w:rPr>
            </w:pPr>
            <w:r>
              <w:rPr>
                <w:sz w:val="20"/>
                <w:szCs w:val="20"/>
                <w:lang w:val="fr-FR"/>
              </w:rPr>
              <w:t>Jean-Marie NSANGU MAPASI</w:t>
            </w:r>
          </w:p>
        </w:tc>
        <w:tc>
          <w:tcPr>
            <w:tcW w:w="2777" w:type="dxa"/>
          </w:tcPr>
          <w:p w14:paraId="1B3A0FA2" w14:textId="24645F07" w:rsidR="00EF5BED" w:rsidRPr="00D11741" w:rsidRDefault="00EF5BED" w:rsidP="00EF5BED">
            <w:pPr>
              <w:rPr>
                <w:sz w:val="20"/>
                <w:szCs w:val="20"/>
                <w:lang w:val="fr-FR"/>
              </w:rPr>
            </w:pPr>
            <w:r>
              <w:rPr>
                <w:sz w:val="20"/>
                <w:szCs w:val="20"/>
                <w:lang w:val="fr-FR"/>
              </w:rPr>
              <w:t>Police nationale</w:t>
            </w:r>
          </w:p>
        </w:tc>
        <w:tc>
          <w:tcPr>
            <w:tcW w:w="634" w:type="dxa"/>
          </w:tcPr>
          <w:p w14:paraId="1D768D06" w14:textId="4E4F0260" w:rsidR="00EF5BED" w:rsidRPr="00D11741" w:rsidRDefault="00EF5BED" w:rsidP="00EF5BED">
            <w:pPr>
              <w:jc w:val="center"/>
              <w:rPr>
                <w:sz w:val="20"/>
                <w:szCs w:val="20"/>
                <w:lang w:val="fr-FR"/>
              </w:rPr>
            </w:pPr>
            <w:r>
              <w:rPr>
                <w:sz w:val="20"/>
                <w:szCs w:val="20"/>
                <w:lang w:val="fr-FR"/>
              </w:rPr>
              <w:t>M</w:t>
            </w:r>
          </w:p>
        </w:tc>
        <w:tc>
          <w:tcPr>
            <w:tcW w:w="1833" w:type="dxa"/>
          </w:tcPr>
          <w:p w14:paraId="680CEA7B" w14:textId="6046CA19" w:rsidR="00EF5BED" w:rsidRPr="00D11741" w:rsidRDefault="00EF5BED" w:rsidP="00EF5BED">
            <w:pPr>
              <w:rPr>
                <w:sz w:val="20"/>
                <w:szCs w:val="20"/>
                <w:lang w:val="fr-FR"/>
              </w:rPr>
            </w:pPr>
            <w:r w:rsidRPr="00C03BC2">
              <w:rPr>
                <w:sz w:val="20"/>
                <w:szCs w:val="20"/>
                <w:lang w:val="fr-FR"/>
              </w:rPr>
              <w:t>Focus group F-à-F</w:t>
            </w:r>
          </w:p>
        </w:tc>
      </w:tr>
      <w:tr w:rsidR="00EF5BED" w14:paraId="46572508" w14:textId="77777777" w:rsidTr="00CF43A2">
        <w:trPr>
          <w:jc w:val="center"/>
        </w:trPr>
        <w:tc>
          <w:tcPr>
            <w:tcW w:w="438" w:type="dxa"/>
          </w:tcPr>
          <w:p w14:paraId="6E3B8402" w14:textId="77777777" w:rsidR="00EF5BED" w:rsidRPr="00D11741" w:rsidRDefault="00EF5BED">
            <w:pPr>
              <w:pStyle w:val="Paragraphedeliste"/>
              <w:numPr>
                <w:ilvl w:val="0"/>
                <w:numId w:val="29"/>
              </w:numPr>
              <w:rPr>
                <w:lang w:val="fr-FR"/>
              </w:rPr>
            </w:pPr>
          </w:p>
        </w:tc>
        <w:tc>
          <w:tcPr>
            <w:tcW w:w="3668" w:type="dxa"/>
          </w:tcPr>
          <w:p w14:paraId="7C44395C" w14:textId="6DA05C7B" w:rsidR="00EF5BED" w:rsidRPr="00D11741" w:rsidRDefault="00EF5BED" w:rsidP="00EF5BED">
            <w:pPr>
              <w:rPr>
                <w:sz w:val="20"/>
                <w:szCs w:val="20"/>
                <w:lang w:val="fr-FR"/>
              </w:rPr>
            </w:pPr>
            <w:proofErr w:type="spellStart"/>
            <w:r>
              <w:rPr>
                <w:sz w:val="20"/>
                <w:szCs w:val="20"/>
                <w:lang w:val="fr-FR"/>
              </w:rPr>
              <w:t>Niati</w:t>
            </w:r>
            <w:proofErr w:type="spellEnd"/>
            <w:r>
              <w:rPr>
                <w:sz w:val="20"/>
                <w:szCs w:val="20"/>
                <w:lang w:val="fr-FR"/>
              </w:rPr>
              <w:t>-dé-NGOMA</w:t>
            </w:r>
          </w:p>
        </w:tc>
        <w:tc>
          <w:tcPr>
            <w:tcW w:w="2777" w:type="dxa"/>
          </w:tcPr>
          <w:p w14:paraId="60596958" w14:textId="44B28AA4" w:rsidR="00EF5BED" w:rsidRPr="00D11741" w:rsidRDefault="00EF5BED" w:rsidP="00EF5BED">
            <w:pPr>
              <w:rPr>
                <w:sz w:val="20"/>
                <w:szCs w:val="20"/>
                <w:lang w:val="fr-FR"/>
              </w:rPr>
            </w:pPr>
            <w:r>
              <w:rPr>
                <w:sz w:val="20"/>
                <w:szCs w:val="20"/>
                <w:lang w:val="fr-FR"/>
              </w:rPr>
              <w:t>Division Agriculture</w:t>
            </w:r>
          </w:p>
        </w:tc>
        <w:tc>
          <w:tcPr>
            <w:tcW w:w="634" w:type="dxa"/>
          </w:tcPr>
          <w:p w14:paraId="612B3699" w14:textId="107D8A2D" w:rsidR="00EF5BED" w:rsidRPr="00D11741" w:rsidRDefault="00EF5BED" w:rsidP="00EF5BED">
            <w:pPr>
              <w:jc w:val="center"/>
              <w:rPr>
                <w:sz w:val="20"/>
                <w:szCs w:val="20"/>
                <w:lang w:val="fr-FR"/>
              </w:rPr>
            </w:pPr>
            <w:r>
              <w:rPr>
                <w:sz w:val="20"/>
                <w:szCs w:val="20"/>
                <w:lang w:val="fr-FR"/>
              </w:rPr>
              <w:t>M</w:t>
            </w:r>
          </w:p>
        </w:tc>
        <w:tc>
          <w:tcPr>
            <w:tcW w:w="1833" w:type="dxa"/>
          </w:tcPr>
          <w:p w14:paraId="51DA7F6C" w14:textId="16C4033E" w:rsidR="00EF5BED" w:rsidRPr="00D11741" w:rsidRDefault="00EF5BED" w:rsidP="00EF5BED">
            <w:pPr>
              <w:rPr>
                <w:sz w:val="20"/>
                <w:szCs w:val="20"/>
                <w:lang w:val="fr-FR"/>
              </w:rPr>
            </w:pPr>
            <w:r w:rsidRPr="00C03BC2">
              <w:rPr>
                <w:sz w:val="20"/>
                <w:szCs w:val="20"/>
                <w:lang w:val="fr-FR"/>
              </w:rPr>
              <w:t>Focus group F-à-F</w:t>
            </w:r>
          </w:p>
        </w:tc>
      </w:tr>
      <w:tr w:rsidR="00EF5BED" w14:paraId="36663795" w14:textId="77777777" w:rsidTr="00CF43A2">
        <w:trPr>
          <w:jc w:val="center"/>
        </w:trPr>
        <w:tc>
          <w:tcPr>
            <w:tcW w:w="438" w:type="dxa"/>
          </w:tcPr>
          <w:p w14:paraId="183472BC" w14:textId="77777777" w:rsidR="00EF5BED" w:rsidRPr="00D11741" w:rsidRDefault="00EF5BED">
            <w:pPr>
              <w:pStyle w:val="Paragraphedeliste"/>
              <w:numPr>
                <w:ilvl w:val="0"/>
                <w:numId w:val="29"/>
              </w:numPr>
              <w:rPr>
                <w:lang w:val="fr-FR"/>
              </w:rPr>
            </w:pPr>
          </w:p>
        </w:tc>
        <w:tc>
          <w:tcPr>
            <w:tcW w:w="3668" w:type="dxa"/>
          </w:tcPr>
          <w:p w14:paraId="2F224D12" w14:textId="7B075ABC" w:rsidR="00EF5BED" w:rsidRPr="00D11741" w:rsidRDefault="00EF5BED" w:rsidP="00EF5BED">
            <w:pPr>
              <w:rPr>
                <w:sz w:val="20"/>
                <w:szCs w:val="20"/>
                <w:lang w:val="fr-FR"/>
              </w:rPr>
            </w:pPr>
            <w:proofErr w:type="spellStart"/>
            <w:r>
              <w:rPr>
                <w:sz w:val="20"/>
                <w:szCs w:val="20"/>
                <w:lang w:val="fr-FR"/>
              </w:rPr>
              <w:t>Tshiyoyo</w:t>
            </w:r>
            <w:proofErr w:type="spellEnd"/>
            <w:r>
              <w:rPr>
                <w:sz w:val="20"/>
                <w:szCs w:val="20"/>
                <w:lang w:val="fr-FR"/>
              </w:rPr>
              <w:t xml:space="preserve"> BANTAPI</w:t>
            </w:r>
          </w:p>
        </w:tc>
        <w:tc>
          <w:tcPr>
            <w:tcW w:w="2777" w:type="dxa"/>
          </w:tcPr>
          <w:p w14:paraId="51F37CE9" w14:textId="779DA317" w:rsidR="00EF5BED" w:rsidRPr="00D11741" w:rsidRDefault="00EF5BED" w:rsidP="00EF5BED">
            <w:pPr>
              <w:rPr>
                <w:sz w:val="20"/>
                <w:szCs w:val="20"/>
                <w:lang w:val="fr-FR"/>
              </w:rPr>
            </w:pPr>
            <w:r>
              <w:rPr>
                <w:sz w:val="20"/>
                <w:szCs w:val="20"/>
                <w:lang w:val="fr-FR"/>
              </w:rPr>
              <w:t>Division Communication Média</w:t>
            </w:r>
          </w:p>
        </w:tc>
        <w:tc>
          <w:tcPr>
            <w:tcW w:w="634" w:type="dxa"/>
          </w:tcPr>
          <w:p w14:paraId="050BDA87" w14:textId="75869D57" w:rsidR="00EF5BED" w:rsidRPr="00D11741" w:rsidRDefault="00EF5BED" w:rsidP="00EF5BED">
            <w:pPr>
              <w:jc w:val="center"/>
              <w:rPr>
                <w:sz w:val="20"/>
                <w:szCs w:val="20"/>
                <w:lang w:val="fr-FR"/>
              </w:rPr>
            </w:pPr>
            <w:r>
              <w:rPr>
                <w:sz w:val="20"/>
                <w:szCs w:val="20"/>
                <w:lang w:val="fr-FR"/>
              </w:rPr>
              <w:t>M</w:t>
            </w:r>
          </w:p>
        </w:tc>
        <w:tc>
          <w:tcPr>
            <w:tcW w:w="1833" w:type="dxa"/>
          </w:tcPr>
          <w:p w14:paraId="32CB2564" w14:textId="78BD130C" w:rsidR="00EF5BED" w:rsidRPr="00D11741" w:rsidRDefault="00EF5BED" w:rsidP="00EF5BED">
            <w:pPr>
              <w:rPr>
                <w:sz w:val="20"/>
                <w:szCs w:val="20"/>
                <w:lang w:val="fr-FR"/>
              </w:rPr>
            </w:pPr>
            <w:r w:rsidRPr="00C03BC2">
              <w:rPr>
                <w:sz w:val="20"/>
                <w:szCs w:val="20"/>
                <w:lang w:val="fr-FR"/>
              </w:rPr>
              <w:t>Focus group F-à-F</w:t>
            </w:r>
          </w:p>
        </w:tc>
      </w:tr>
      <w:tr w:rsidR="00EF5BED" w14:paraId="521DCB51" w14:textId="77777777" w:rsidTr="00CF43A2">
        <w:trPr>
          <w:jc w:val="center"/>
        </w:trPr>
        <w:tc>
          <w:tcPr>
            <w:tcW w:w="438" w:type="dxa"/>
          </w:tcPr>
          <w:p w14:paraId="0A6F2932" w14:textId="77777777" w:rsidR="00EF5BED" w:rsidRPr="00D11741" w:rsidRDefault="00EF5BED">
            <w:pPr>
              <w:pStyle w:val="Paragraphedeliste"/>
              <w:numPr>
                <w:ilvl w:val="0"/>
                <w:numId w:val="29"/>
              </w:numPr>
              <w:rPr>
                <w:lang w:val="fr-FR"/>
              </w:rPr>
            </w:pPr>
          </w:p>
        </w:tc>
        <w:tc>
          <w:tcPr>
            <w:tcW w:w="3668" w:type="dxa"/>
          </w:tcPr>
          <w:p w14:paraId="658C2360" w14:textId="722447C7" w:rsidR="00EF5BED" w:rsidRPr="00D11741" w:rsidRDefault="00EF5BED" w:rsidP="00EF5BED">
            <w:pPr>
              <w:rPr>
                <w:sz w:val="20"/>
                <w:szCs w:val="20"/>
                <w:lang w:val="fr-FR"/>
              </w:rPr>
            </w:pPr>
            <w:r>
              <w:rPr>
                <w:sz w:val="20"/>
                <w:szCs w:val="20"/>
                <w:lang w:val="fr-FR"/>
              </w:rPr>
              <w:t>Baku MAZUKA</w:t>
            </w:r>
          </w:p>
        </w:tc>
        <w:tc>
          <w:tcPr>
            <w:tcW w:w="2777" w:type="dxa"/>
          </w:tcPr>
          <w:p w14:paraId="4C360D44" w14:textId="1ABD2DCF" w:rsidR="00EF5BED" w:rsidRPr="00D11741" w:rsidRDefault="00EF5BED" w:rsidP="00EF5BED">
            <w:pPr>
              <w:rPr>
                <w:sz w:val="20"/>
                <w:szCs w:val="20"/>
                <w:lang w:val="fr-FR"/>
              </w:rPr>
            </w:pPr>
            <w:r>
              <w:rPr>
                <w:sz w:val="20"/>
                <w:szCs w:val="20"/>
                <w:lang w:val="fr-FR"/>
              </w:rPr>
              <w:t>Division EPME</w:t>
            </w:r>
          </w:p>
        </w:tc>
        <w:tc>
          <w:tcPr>
            <w:tcW w:w="634" w:type="dxa"/>
          </w:tcPr>
          <w:p w14:paraId="50A7B90D" w14:textId="395ED22D" w:rsidR="00EF5BED" w:rsidRPr="00D11741" w:rsidRDefault="00EF5BED" w:rsidP="00EF5BED">
            <w:pPr>
              <w:jc w:val="center"/>
              <w:rPr>
                <w:sz w:val="20"/>
                <w:szCs w:val="20"/>
                <w:lang w:val="fr-FR"/>
              </w:rPr>
            </w:pPr>
            <w:r>
              <w:rPr>
                <w:sz w:val="20"/>
                <w:szCs w:val="20"/>
                <w:lang w:val="fr-FR"/>
              </w:rPr>
              <w:t>M</w:t>
            </w:r>
          </w:p>
        </w:tc>
        <w:tc>
          <w:tcPr>
            <w:tcW w:w="1833" w:type="dxa"/>
          </w:tcPr>
          <w:p w14:paraId="4D730F46" w14:textId="0890B60A" w:rsidR="00EF5BED" w:rsidRPr="00D11741" w:rsidRDefault="00EF5BED" w:rsidP="00EF5BED">
            <w:pPr>
              <w:rPr>
                <w:sz w:val="20"/>
                <w:szCs w:val="20"/>
                <w:lang w:val="fr-FR"/>
              </w:rPr>
            </w:pPr>
            <w:r w:rsidRPr="00C03BC2">
              <w:rPr>
                <w:sz w:val="20"/>
                <w:szCs w:val="20"/>
                <w:lang w:val="fr-FR"/>
              </w:rPr>
              <w:t>Focus group F-à-F</w:t>
            </w:r>
          </w:p>
        </w:tc>
      </w:tr>
      <w:tr w:rsidR="00EF5BED" w14:paraId="320F5B26" w14:textId="77777777" w:rsidTr="00CF43A2">
        <w:trPr>
          <w:jc w:val="center"/>
        </w:trPr>
        <w:tc>
          <w:tcPr>
            <w:tcW w:w="438" w:type="dxa"/>
          </w:tcPr>
          <w:p w14:paraId="5C0DC8ED" w14:textId="77777777" w:rsidR="00EF5BED" w:rsidRPr="00D11741" w:rsidRDefault="00EF5BED">
            <w:pPr>
              <w:pStyle w:val="Paragraphedeliste"/>
              <w:numPr>
                <w:ilvl w:val="0"/>
                <w:numId w:val="29"/>
              </w:numPr>
              <w:rPr>
                <w:lang w:val="fr-FR"/>
              </w:rPr>
            </w:pPr>
          </w:p>
        </w:tc>
        <w:tc>
          <w:tcPr>
            <w:tcW w:w="3668" w:type="dxa"/>
          </w:tcPr>
          <w:p w14:paraId="17E21886" w14:textId="16B871E2" w:rsidR="00EF5BED" w:rsidRPr="00D11741" w:rsidRDefault="00EF5BED" w:rsidP="00EF5BED">
            <w:pPr>
              <w:rPr>
                <w:sz w:val="20"/>
                <w:szCs w:val="20"/>
                <w:lang w:val="fr-FR"/>
              </w:rPr>
            </w:pPr>
            <w:r>
              <w:rPr>
                <w:sz w:val="20"/>
                <w:szCs w:val="20"/>
                <w:lang w:val="fr-FR"/>
              </w:rPr>
              <w:t>Jean Nicaise NGOY OKALA</w:t>
            </w:r>
          </w:p>
        </w:tc>
        <w:tc>
          <w:tcPr>
            <w:tcW w:w="2777" w:type="dxa"/>
          </w:tcPr>
          <w:p w14:paraId="57D379C9" w14:textId="44EC3ABE" w:rsidR="00EF5BED" w:rsidRPr="00D11741" w:rsidRDefault="00EF5BED" w:rsidP="00EF5BED">
            <w:pPr>
              <w:rPr>
                <w:sz w:val="20"/>
                <w:szCs w:val="20"/>
                <w:lang w:val="fr-FR"/>
              </w:rPr>
            </w:pPr>
            <w:r>
              <w:rPr>
                <w:sz w:val="20"/>
                <w:szCs w:val="20"/>
                <w:lang w:val="fr-FR"/>
              </w:rPr>
              <w:t>Division Culture et Arts</w:t>
            </w:r>
          </w:p>
        </w:tc>
        <w:tc>
          <w:tcPr>
            <w:tcW w:w="634" w:type="dxa"/>
          </w:tcPr>
          <w:p w14:paraId="66F3FB32" w14:textId="35967160" w:rsidR="00EF5BED" w:rsidRPr="00D11741" w:rsidRDefault="00EF5BED" w:rsidP="00EF5BED">
            <w:pPr>
              <w:jc w:val="center"/>
              <w:rPr>
                <w:sz w:val="20"/>
                <w:szCs w:val="20"/>
                <w:lang w:val="fr-FR"/>
              </w:rPr>
            </w:pPr>
            <w:r>
              <w:rPr>
                <w:sz w:val="20"/>
                <w:szCs w:val="20"/>
                <w:lang w:val="fr-FR"/>
              </w:rPr>
              <w:t>M</w:t>
            </w:r>
          </w:p>
        </w:tc>
        <w:tc>
          <w:tcPr>
            <w:tcW w:w="1833" w:type="dxa"/>
          </w:tcPr>
          <w:p w14:paraId="38F88B93" w14:textId="32A448B8" w:rsidR="00EF5BED" w:rsidRPr="00D11741" w:rsidRDefault="00EF5BED" w:rsidP="00EF5BED">
            <w:pPr>
              <w:rPr>
                <w:sz w:val="20"/>
                <w:szCs w:val="20"/>
                <w:lang w:val="fr-FR"/>
              </w:rPr>
            </w:pPr>
            <w:r w:rsidRPr="00C03BC2">
              <w:rPr>
                <w:sz w:val="20"/>
                <w:szCs w:val="20"/>
                <w:lang w:val="fr-FR"/>
              </w:rPr>
              <w:t>Focus group F-à-F</w:t>
            </w:r>
          </w:p>
        </w:tc>
      </w:tr>
      <w:tr w:rsidR="00EF5BED" w14:paraId="4438C3CC" w14:textId="77777777" w:rsidTr="00CF43A2">
        <w:trPr>
          <w:jc w:val="center"/>
        </w:trPr>
        <w:tc>
          <w:tcPr>
            <w:tcW w:w="438" w:type="dxa"/>
          </w:tcPr>
          <w:p w14:paraId="122884FE" w14:textId="77777777" w:rsidR="00EF5BED" w:rsidRPr="00D11741" w:rsidRDefault="00EF5BED">
            <w:pPr>
              <w:pStyle w:val="Paragraphedeliste"/>
              <w:numPr>
                <w:ilvl w:val="0"/>
                <w:numId w:val="29"/>
              </w:numPr>
              <w:rPr>
                <w:lang w:val="fr-FR"/>
              </w:rPr>
            </w:pPr>
          </w:p>
        </w:tc>
        <w:tc>
          <w:tcPr>
            <w:tcW w:w="3668" w:type="dxa"/>
          </w:tcPr>
          <w:p w14:paraId="3782C2FD" w14:textId="468A1506" w:rsidR="00EF5BED" w:rsidRPr="00D11741" w:rsidRDefault="00EF5BED" w:rsidP="00EF5BED">
            <w:pPr>
              <w:rPr>
                <w:sz w:val="20"/>
                <w:szCs w:val="20"/>
                <w:lang w:val="fr-FR"/>
              </w:rPr>
            </w:pPr>
            <w:r>
              <w:rPr>
                <w:sz w:val="20"/>
                <w:szCs w:val="20"/>
                <w:lang w:val="fr-FR"/>
              </w:rPr>
              <w:t>Espérance KAMISHA</w:t>
            </w:r>
          </w:p>
        </w:tc>
        <w:tc>
          <w:tcPr>
            <w:tcW w:w="2777" w:type="dxa"/>
          </w:tcPr>
          <w:p w14:paraId="2E7F3F06" w14:textId="04DF426B" w:rsidR="00EF5BED" w:rsidRPr="00D11741" w:rsidRDefault="00EF5BED" w:rsidP="00EF5BED">
            <w:pPr>
              <w:rPr>
                <w:sz w:val="20"/>
                <w:szCs w:val="20"/>
                <w:lang w:val="fr-FR"/>
              </w:rPr>
            </w:pPr>
            <w:r>
              <w:rPr>
                <w:sz w:val="20"/>
                <w:szCs w:val="20"/>
                <w:lang w:val="fr-FR"/>
              </w:rPr>
              <w:t>RTNC</w:t>
            </w:r>
          </w:p>
        </w:tc>
        <w:tc>
          <w:tcPr>
            <w:tcW w:w="634" w:type="dxa"/>
          </w:tcPr>
          <w:p w14:paraId="62A19E39" w14:textId="0403BD3F" w:rsidR="00EF5BED" w:rsidRPr="00D11741" w:rsidRDefault="00EF5BED" w:rsidP="00EF5BED">
            <w:pPr>
              <w:jc w:val="center"/>
              <w:rPr>
                <w:sz w:val="20"/>
                <w:szCs w:val="20"/>
                <w:lang w:val="fr-FR"/>
              </w:rPr>
            </w:pPr>
            <w:r>
              <w:rPr>
                <w:sz w:val="20"/>
                <w:szCs w:val="20"/>
                <w:lang w:val="fr-FR"/>
              </w:rPr>
              <w:t>F</w:t>
            </w:r>
          </w:p>
        </w:tc>
        <w:tc>
          <w:tcPr>
            <w:tcW w:w="1833" w:type="dxa"/>
          </w:tcPr>
          <w:p w14:paraId="6D3FD0C3" w14:textId="63867F54" w:rsidR="00EF5BED" w:rsidRPr="00D11741" w:rsidRDefault="00EF5BED" w:rsidP="00EF5BED">
            <w:pPr>
              <w:rPr>
                <w:sz w:val="20"/>
                <w:szCs w:val="20"/>
                <w:lang w:val="fr-FR"/>
              </w:rPr>
            </w:pPr>
            <w:r w:rsidRPr="00C03BC2">
              <w:rPr>
                <w:sz w:val="20"/>
                <w:szCs w:val="20"/>
                <w:lang w:val="fr-FR"/>
              </w:rPr>
              <w:t>Focus group F-à-F</w:t>
            </w:r>
          </w:p>
        </w:tc>
      </w:tr>
      <w:tr w:rsidR="00EF5BED" w14:paraId="2F949352" w14:textId="77777777" w:rsidTr="00CF43A2">
        <w:trPr>
          <w:jc w:val="center"/>
        </w:trPr>
        <w:tc>
          <w:tcPr>
            <w:tcW w:w="438" w:type="dxa"/>
          </w:tcPr>
          <w:p w14:paraId="7F506722" w14:textId="77777777" w:rsidR="00EF5BED" w:rsidRPr="00D11741" w:rsidRDefault="00EF5BED">
            <w:pPr>
              <w:pStyle w:val="Paragraphedeliste"/>
              <w:numPr>
                <w:ilvl w:val="0"/>
                <w:numId w:val="29"/>
              </w:numPr>
              <w:rPr>
                <w:lang w:val="fr-FR"/>
              </w:rPr>
            </w:pPr>
          </w:p>
        </w:tc>
        <w:tc>
          <w:tcPr>
            <w:tcW w:w="3668" w:type="dxa"/>
          </w:tcPr>
          <w:p w14:paraId="4A919250" w14:textId="3BBAA909" w:rsidR="00EF5BED" w:rsidRPr="00D11741" w:rsidRDefault="00EF5BED" w:rsidP="00EF5BED">
            <w:pPr>
              <w:rPr>
                <w:sz w:val="20"/>
                <w:szCs w:val="20"/>
                <w:lang w:val="fr-FR"/>
              </w:rPr>
            </w:pPr>
            <w:r>
              <w:rPr>
                <w:sz w:val="20"/>
                <w:szCs w:val="20"/>
                <w:lang w:val="fr-FR"/>
              </w:rPr>
              <w:t>François MANGORO</w:t>
            </w:r>
          </w:p>
        </w:tc>
        <w:tc>
          <w:tcPr>
            <w:tcW w:w="2777" w:type="dxa"/>
          </w:tcPr>
          <w:p w14:paraId="4DA6F6C8" w14:textId="024C5078" w:rsidR="00EF5BED" w:rsidRPr="00D11741" w:rsidRDefault="00EF5BED" w:rsidP="00EF5BED">
            <w:pPr>
              <w:rPr>
                <w:sz w:val="20"/>
                <w:szCs w:val="20"/>
                <w:lang w:val="fr-FR"/>
              </w:rPr>
            </w:pPr>
            <w:r>
              <w:rPr>
                <w:sz w:val="20"/>
                <w:szCs w:val="20"/>
                <w:lang w:val="fr-FR"/>
              </w:rPr>
              <w:t>Division Environnement</w:t>
            </w:r>
          </w:p>
        </w:tc>
        <w:tc>
          <w:tcPr>
            <w:tcW w:w="634" w:type="dxa"/>
          </w:tcPr>
          <w:p w14:paraId="195629D4" w14:textId="44B7C4C4" w:rsidR="00EF5BED" w:rsidRPr="00D11741" w:rsidRDefault="00EF5BED" w:rsidP="00EF5BED">
            <w:pPr>
              <w:jc w:val="center"/>
              <w:rPr>
                <w:sz w:val="20"/>
                <w:szCs w:val="20"/>
                <w:lang w:val="fr-FR"/>
              </w:rPr>
            </w:pPr>
            <w:r>
              <w:rPr>
                <w:sz w:val="20"/>
                <w:szCs w:val="20"/>
                <w:lang w:val="fr-FR"/>
              </w:rPr>
              <w:t>M</w:t>
            </w:r>
          </w:p>
        </w:tc>
        <w:tc>
          <w:tcPr>
            <w:tcW w:w="1833" w:type="dxa"/>
          </w:tcPr>
          <w:p w14:paraId="198F7552" w14:textId="39CF941B" w:rsidR="00EF5BED" w:rsidRPr="00D11741" w:rsidRDefault="00EF5BED" w:rsidP="00EF5BED">
            <w:pPr>
              <w:rPr>
                <w:sz w:val="20"/>
                <w:szCs w:val="20"/>
                <w:lang w:val="fr-FR"/>
              </w:rPr>
            </w:pPr>
            <w:r w:rsidRPr="00C03BC2">
              <w:rPr>
                <w:sz w:val="20"/>
                <w:szCs w:val="20"/>
                <w:lang w:val="fr-FR"/>
              </w:rPr>
              <w:t>Focus group F-à-F</w:t>
            </w:r>
          </w:p>
        </w:tc>
      </w:tr>
      <w:tr w:rsidR="00EF5BED" w14:paraId="619E28B1" w14:textId="77777777" w:rsidTr="00CF43A2">
        <w:trPr>
          <w:jc w:val="center"/>
        </w:trPr>
        <w:tc>
          <w:tcPr>
            <w:tcW w:w="438" w:type="dxa"/>
          </w:tcPr>
          <w:p w14:paraId="71E48408" w14:textId="77777777" w:rsidR="00EF5BED" w:rsidRPr="00D11741" w:rsidRDefault="00EF5BED">
            <w:pPr>
              <w:pStyle w:val="Paragraphedeliste"/>
              <w:numPr>
                <w:ilvl w:val="0"/>
                <w:numId w:val="29"/>
              </w:numPr>
              <w:rPr>
                <w:lang w:val="fr-FR"/>
              </w:rPr>
            </w:pPr>
          </w:p>
        </w:tc>
        <w:tc>
          <w:tcPr>
            <w:tcW w:w="3668" w:type="dxa"/>
          </w:tcPr>
          <w:p w14:paraId="66AA1F8A" w14:textId="4AD090AC" w:rsidR="00EF5BED" w:rsidRPr="00D11741" w:rsidRDefault="00EF5BED" w:rsidP="00EF5BED">
            <w:pPr>
              <w:rPr>
                <w:sz w:val="20"/>
                <w:szCs w:val="20"/>
                <w:lang w:val="fr-FR"/>
              </w:rPr>
            </w:pPr>
            <w:proofErr w:type="spellStart"/>
            <w:r>
              <w:rPr>
                <w:sz w:val="20"/>
                <w:szCs w:val="20"/>
                <w:lang w:val="fr-FR"/>
              </w:rPr>
              <w:t>Ngoma</w:t>
            </w:r>
            <w:proofErr w:type="spellEnd"/>
            <w:r>
              <w:rPr>
                <w:sz w:val="20"/>
                <w:szCs w:val="20"/>
                <w:lang w:val="fr-FR"/>
              </w:rPr>
              <w:t xml:space="preserve"> KHONDE</w:t>
            </w:r>
          </w:p>
        </w:tc>
        <w:tc>
          <w:tcPr>
            <w:tcW w:w="2777" w:type="dxa"/>
          </w:tcPr>
          <w:p w14:paraId="2788DC0F" w14:textId="0F6CD6A9" w:rsidR="00EF5BED" w:rsidRPr="00D11741" w:rsidRDefault="00EF5BED" w:rsidP="00EF5BED">
            <w:pPr>
              <w:rPr>
                <w:sz w:val="20"/>
                <w:szCs w:val="20"/>
                <w:lang w:val="fr-FR"/>
              </w:rPr>
            </w:pPr>
            <w:r>
              <w:rPr>
                <w:sz w:val="20"/>
                <w:szCs w:val="20"/>
                <w:lang w:val="fr-FR"/>
              </w:rPr>
              <w:t>Division Plan</w:t>
            </w:r>
          </w:p>
        </w:tc>
        <w:tc>
          <w:tcPr>
            <w:tcW w:w="634" w:type="dxa"/>
          </w:tcPr>
          <w:p w14:paraId="486EE6A4" w14:textId="5D73CB8A" w:rsidR="00EF5BED" w:rsidRPr="00D11741" w:rsidRDefault="00EF5BED" w:rsidP="00EF5BED">
            <w:pPr>
              <w:jc w:val="center"/>
              <w:rPr>
                <w:sz w:val="20"/>
                <w:szCs w:val="20"/>
                <w:lang w:val="fr-FR"/>
              </w:rPr>
            </w:pPr>
            <w:r>
              <w:rPr>
                <w:sz w:val="20"/>
                <w:szCs w:val="20"/>
                <w:lang w:val="fr-FR"/>
              </w:rPr>
              <w:t>M</w:t>
            </w:r>
          </w:p>
        </w:tc>
        <w:tc>
          <w:tcPr>
            <w:tcW w:w="1833" w:type="dxa"/>
          </w:tcPr>
          <w:p w14:paraId="61930E72" w14:textId="6B719A6F" w:rsidR="00EF5BED" w:rsidRPr="00D11741" w:rsidRDefault="00EF5BED" w:rsidP="00EF5BED">
            <w:pPr>
              <w:rPr>
                <w:sz w:val="20"/>
                <w:szCs w:val="20"/>
                <w:lang w:val="fr-FR"/>
              </w:rPr>
            </w:pPr>
            <w:r w:rsidRPr="00C03BC2">
              <w:rPr>
                <w:sz w:val="20"/>
                <w:szCs w:val="20"/>
                <w:lang w:val="fr-FR"/>
              </w:rPr>
              <w:t>Focus group F-à-F</w:t>
            </w:r>
          </w:p>
        </w:tc>
      </w:tr>
      <w:tr w:rsidR="00EF5BED" w14:paraId="08A264A8" w14:textId="77777777" w:rsidTr="00CF43A2">
        <w:trPr>
          <w:jc w:val="center"/>
        </w:trPr>
        <w:tc>
          <w:tcPr>
            <w:tcW w:w="438" w:type="dxa"/>
          </w:tcPr>
          <w:p w14:paraId="0B8C031E" w14:textId="77777777" w:rsidR="00EF5BED" w:rsidRPr="00D11741" w:rsidRDefault="00EF5BED">
            <w:pPr>
              <w:pStyle w:val="Paragraphedeliste"/>
              <w:numPr>
                <w:ilvl w:val="0"/>
                <w:numId w:val="29"/>
              </w:numPr>
              <w:rPr>
                <w:lang w:val="fr-FR"/>
              </w:rPr>
            </w:pPr>
          </w:p>
        </w:tc>
        <w:tc>
          <w:tcPr>
            <w:tcW w:w="3668" w:type="dxa"/>
          </w:tcPr>
          <w:p w14:paraId="15605032" w14:textId="548FE11D" w:rsidR="00EF5BED" w:rsidRPr="00D11741" w:rsidRDefault="00EF5BED" w:rsidP="00EF5BED">
            <w:pPr>
              <w:rPr>
                <w:sz w:val="20"/>
                <w:szCs w:val="20"/>
                <w:lang w:val="fr-FR"/>
              </w:rPr>
            </w:pPr>
            <w:r>
              <w:rPr>
                <w:sz w:val="20"/>
                <w:szCs w:val="20"/>
                <w:lang w:val="fr-FR"/>
              </w:rPr>
              <w:t>Philipe NGOMA WONGA</w:t>
            </w:r>
          </w:p>
        </w:tc>
        <w:tc>
          <w:tcPr>
            <w:tcW w:w="2777" w:type="dxa"/>
          </w:tcPr>
          <w:p w14:paraId="2AF14DC8" w14:textId="6B05722E" w:rsidR="00EF5BED" w:rsidRPr="00D11741" w:rsidRDefault="00EF5BED" w:rsidP="00EF5BED">
            <w:pPr>
              <w:rPr>
                <w:sz w:val="20"/>
                <w:szCs w:val="20"/>
                <w:lang w:val="fr-FR"/>
              </w:rPr>
            </w:pPr>
            <w:r>
              <w:rPr>
                <w:sz w:val="20"/>
                <w:szCs w:val="20"/>
                <w:lang w:val="fr-FR"/>
              </w:rPr>
              <w:t>Division Economie</w:t>
            </w:r>
          </w:p>
        </w:tc>
        <w:tc>
          <w:tcPr>
            <w:tcW w:w="634" w:type="dxa"/>
          </w:tcPr>
          <w:p w14:paraId="0641AD4E" w14:textId="4AFA48FE" w:rsidR="00EF5BED" w:rsidRPr="00D11741" w:rsidRDefault="00EF5BED" w:rsidP="00EF5BED">
            <w:pPr>
              <w:jc w:val="center"/>
              <w:rPr>
                <w:sz w:val="20"/>
                <w:szCs w:val="20"/>
                <w:lang w:val="fr-FR"/>
              </w:rPr>
            </w:pPr>
            <w:r>
              <w:rPr>
                <w:sz w:val="20"/>
                <w:szCs w:val="20"/>
                <w:lang w:val="fr-FR"/>
              </w:rPr>
              <w:t>M</w:t>
            </w:r>
          </w:p>
        </w:tc>
        <w:tc>
          <w:tcPr>
            <w:tcW w:w="1833" w:type="dxa"/>
          </w:tcPr>
          <w:p w14:paraId="20A22CEE" w14:textId="003E913C" w:rsidR="00EF5BED" w:rsidRPr="00D11741" w:rsidRDefault="00EF5BED" w:rsidP="00EF5BED">
            <w:pPr>
              <w:rPr>
                <w:sz w:val="20"/>
                <w:szCs w:val="20"/>
                <w:lang w:val="fr-FR"/>
              </w:rPr>
            </w:pPr>
            <w:r w:rsidRPr="00C03BC2">
              <w:rPr>
                <w:sz w:val="20"/>
                <w:szCs w:val="20"/>
                <w:lang w:val="fr-FR"/>
              </w:rPr>
              <w:t>Focus group F-à-F</w:t>
            </w:r>
          </w:p>
        </w:tc>
      </w:tr>
      <w:tr w:rsidR="00EF5BED" w14:paraId="270826C6" w14:textId="77777777" w:rsidTr="00CF43A2">
        <w:trPr>
          <w:jc w:val="center"/>
        </w:trPr>
        <w:tc>
          <w:tcPr>
            <w:tcW w:w="438" w:type="dxa"/>
          </w:tcPr>
          <w:p w14:paraId="58FC2B5D" w14:textId="77777777" w:rsidR="00EF5BED" w:rsidRPr="00D11741" w:rsidRDefault="00EF5BED">
            <w:pPr>
              <w:pStyle w:val="Paragraphedeliste"/>
              <w:numPr>
                <w:ilvl w:val="0"/>
                <w:numId w:val="29"/>
              </w:numPr>
              <w:rPr>
                <w:lang w:val="fr-FR"/>
              </w:rPr>
            </w:pPr>
          </w:p>
        </w:tc>
        <w:tc>
          <w:tcPr>
            <w:tcW w:w="3668" w:type="dxa"/>
          </w:tcPr>
          <w:p w14:paraId="5D1880AD" w14:textId="3C8356F0" w:rsidR="00EF5BED" w:rsidRPr="00D11741" w:rsidRDefault="00EF5BED" w:rsidP="00EF5BED">
            <w:pPr>
              <w:rPr>
                <w:sz w:val="20"/>
                <w:szCs w:val="20"/>
                <w:lang w:val="fr-FR"/>
              </w:rPr>
            </w:pPr>
            <w:proofErr w:type="spellStart"/>
            <w:r>
              <w:rPr>
                <w:sz w:val="20"/>
                <w:szCs w:val="20"/>
                <w:lang w:val="fr-FR"/>
              </w:rPr>
              <w:t>Nlandu</w:t>
            </w:r>
            <w:proofErr w:type="spellEnd"/>
            <w:r>
              <w:rPr>
                <w:sz w:val="20"/>
                <w:szCs w:val="20"/>
                <w:lang w:val="fr-FR"/>
              </w:rPr>
              <w:t xml:space="preserve"> MAKOKO</w:t>
            </w:r>
          </w:p>
        </w:tc>
        <w:tc>
          <w:tcPr>
            <w:tcW w:w="2777" w:type="dxa"/>
          </w:tcPr>
          <w:p w14:paraId="100D4A49" w14:textId="352EA050" w:rsidR="00EF5BED" w:rsidRPr="00D11741" w:rsidRDefault="00EF5BED" w:rsidP="00EF5BED">
            <w:pPr>
              <w:rPr>
                <w:sz w:val="20"/>
                <w:szCs w:val="20"/>
                <w:lang w:val="fr-FR"/>
              </w:rPr>
            </w:pPr>
            <w:r>
              <w:rPr>
                <w:sz w:val="20"/>
                <w:szCs w:val="20"/>
                <w:lang w:val="fr-FR"/>
              </w:rPr>
              <w:t>Division Genre</w:t>
            </w:r>
          </w:p>
        </w:tc>
        <w:tc>
          <w:tcPr>
            <w:tcW w:w="634" w:type="dxa"/>
          </w:tcPr>
          <w:p w14:paraId="68E79966" w14:textId="58C9000B" w:rsidR="00EF5BED" w:rsidRPr="00D11741" w:rsidRDefault="00EF5BED" w:rsidP="00EF5BED">
            <w:pPr>
              <w:jc w:val="center"/>
              <w:rPr>
                <w:sz w:val="20"/>
                <w:szCs w:val="20"/>
                <w:lang w:val="fr-FR"/>
              </w:rPr>
            </w:pPr>
            <w:r>
              <w:rPr>
                <w:sz w:val="20"/>
                <w:szCs w:val="20"/>
                <w:lang w:val="fr-FR"/>
              </w:rPr>
              <w:t>F</w:t>
            </w:r>
          </w:p>
        </w:tc>
        <w:tc>
          <w:tcPr>
            <w:tcW w:w="1833" w:type="dxa"/>
          </w:tcPr>
          <w:p w14:paraId="17F4D7D1" w14:textId="7B56567A" w:rsidR="00EF5BED" w:rsidRPr="00D11741" w:rsidRDefault="00EF5BED" w:rsidP="00EF5BED">
            <w:pPr>
              <w:rPr>
                <w:sz w:val="20"/>
                <w:szCs w:val="20"/>
                <w:lang w:val="fr-FR"/>
              </w:rPr>
            </w:pPr>
            <w:r w:rsidRPr="00C03BC2">
              <w:rPr>
                <w:sz w:val="20"/>
                <w:szCs w:val="20"/>
                <w:lang w:val="fr-FR"/>
              </w:rPr>
              <w:t>Focus group F-à-F</w:t>
            </w:r>
          </w:p>
        </w:tc>
      </w:tr>
      <w:tr w:rsidR="00EF5BED" w14:paraId="63F14FD6" w14:textId="77777777" w:rsidTr="00CF43A2">
        <w:trPr>
          <w:jc w:val="center"/>
        </w:trPr>
        <w:tc>
          <w:tcPr>
            <w:tcW w:w="438" w:type="dxa"/>
          </w:tcPr>
          <w:p w14:paraId="7EC43618" w14:textId="77777777" w:rsidR="00EF5BED" w:rsidRPr="00D11741" w:rsidRDefault="00EF5BED">
            <w:pPr>
              <w:pStyle w:val="Paragraphedeliste"/>
              <w:numPr>
                <w:ilvl w:val="0"/>
                <w:numId w:val="29"/>
              </w:numPr>
              <w:rPr>
                <w:lang w:val="fr-FR"/>
              </w:rPr>
            </w:pPr>
          </w:p>
        </w:tc>
        <w:tc>
          <w:tcPr>
            <w:tcW w:w="3668" w:type="dxa"/>
          </w:tcPr>
          <w:p w14:paraId="485C3173" w14:textId="03ED63D9" w:rsidR="00EF5BED" w:rsidRPr="00D11741" w:rsidRDefault="00EF5BED" w:rsidP="00EF5BED">
            <w:pPr>
              <w:rPr>
                <w:sz w:val="20"/>
                <w:szCs w:val="20"/>
                <w:lang w:val="fr-FR"/>
              </w:rPr>
            </w:pPr>
            <w:proofErr w:type="spellStart"/>
            <w:r>
              <w:rPr>
                <w:sz w:val="20"/>
                <w:szCs w:val="20"/>
                <w:lang w:val="fr-FR"/>
              </w:rPr>
              <w:t>Kuey</w:t>
            </w:r>
            <w:proofErr w:type="spellEnd"/>
            <w:r>
              <w:rPr>
                <w:sz w:val="20"/>
                <w:szCs w:val="20"/>
                <w:lang w:val="fr-FR"/>
              </w:rPr>
              <w:t xml:space="preserve"> ITUALAMO</w:t>
            </w:r>
          </w:p>
        </w:tc>
        <w:tc>
          <w:tcPr>
            <w:tcW w:w="2777" w:type="dxa"/>
          </w:tcPr>
          <w:p w14:paraId="13E1F700" w14:textId="4E3AF5F1" w:rsidR="00EF5BED" w:rsidRPr="00D11741" w:rsidRDefault="00EF5BED" w:rsidP="00EF5BED">
            <w:pPr>
              <w:rPr>
                <w:sz w:val="20"/>
                <w:szCs w:val="20"/>
                <w:lang w:val="fr-FR"/>
              </w:rPr>
            </w:pPr>
            <w:r>
              <w:rPr>
                <w:sz w:val="20"/>
                <w:szCs w:val="20"/>
                <w:lang w:val="fr-FR"/>
              </w:rPr>
              <w:t xml:space="preserve">Division Environnement </w:t>
            </w:r>
          </w:p>
        </w:tc>
        <w:tc>
          <w:tcPr>
            <w:tcW w:w="634" w:type="dxa"/>
          </w:tcPr>
          <w:p w14:paraId="5ECD75E4" w14:textId="451C403E" w:rsidR="00EF5BED" w:rsidRPr="00D11741" w:rsidRDefault="00EF5BED" w:rsidP="00EF5BED">
            <w:pPr>
              <w:jc w:val="center"/>
              <w:rPr>
                <w:sz w:val="20"/>
                <w:szCs w:val="20"/>
                <w:lang w:val="fr-FR"/>
              </w:rPr>
            </w:pPr>
            <w:r>
              <w:rPr>
                <w:sz w:val="20"/>
                <w:szCs w:val="20"/>
                <w:lang w:val="fr-FR"/>
              </w:rPr>
              <w:t>M</w:t>
            </w:r>
          </w:p>
        </w:tc>
        <w:tc>
          <w:tcPr>
            <w:tcW w:w="1833" w:type="dxa"/>
          </w:tcPr>
          <w:p w14:paraId="0B30A331" w14:textId="3A40828E" w:rsidR="00EF5BED" w:rsidRPr="00D11741" w:rsidRDefault="00EF5BED" w:rsidP="00EF5BED">
            <w:pPr>
              <w:rPr>
                <w:sz w:val="20"/>
                <w:szCs w:val="20"/>
                <w:lang w:val="fr-FR"/>
              </w:rPr>
            </w:pPr>
            <w:r w:rsidRPr="00C03BC2">
              <w:rPr>
                <w:sz w:val="20"/>
                <w:szCs w:val="20"/>
                <w:lang w:val="fr-FR"/>
              </w:rPr>
              <w:t>Focus group F-à-F</w:t>
            </w:r>
          </w:p>
        </w:tc>
      </w:tr>
      <w:tr w:rsidR="00EF5BED" w14:paraId="7CCB0D22" w14:textId="77777777" w:rsidTr="00CF43A2">
        <w:trPr>
          <w:jc w:val="center"/>
        </w:trPr>
        <w:tc>
          <w:tcPr>
            <w:tcW w:w="438" w:type="dxa"/>
          </w:tcPr>
          <w:p w14:paraId="3B90B80F" w14:textId="77777777" w:rsidR="00EF5BED" w:rsidRPr="00D11741" w:rsidRDefault="00EF5BED">
            <w:pPr>
              <w:pStyle w:val="Paragraphedeliste"/>
              <w:numPr>
                <w:ilvl w:val="0"/>
                <w:numId w:val="29"/>
              </w:numPr>
              <w:rPr>
                <w:lang w:val="fr-FR"/>
              </w:rPr>
            </w:pPr>
          </w:p>
        </w:tc>
        <w:tc>
          <w:tcPr>
            <w:tcW w:w="3668" w:type="dxa"/>
          </w:tcPr>
          <w:p w14:paraId="39F1DFD5" w14:textId="6CAFA5D2" w:rsidR="00EF5BED" w:rsidRPr="00D11741" w:rsidRDefault="00EF5BED" w:rsidP="00EF5BED">
            <w:pPr>
              <w:rPr>
                <w:sz w:val="20"/>
                <w:szCs w:val="20"/>
                <w:lang w:val="fr-FR"/>
              </w:rPr>
            </w:pPr>
            <w:proofErr w:type="spellStart"/>
            <w:r>
              <w:rPr>
                <w:sz w:val="20"/>
                <w:szCs w:val="20"/>
                <w:lang w:val="fr-FR"/>
              </w:rPr>
              <w:t>Ndungi</w:t>
            </w:r>
            <w:proofErr w:type="spellEnd"/>
            <w:r>
              <w:rPr>
                <w:sz w:val="20"/>
                <w:szCs w:val="20"/>
                <w:lang w:val="fr-FR"/>
              </w:rPr>
              <w:t xml:space="preserve"> LUMENDO</w:t>
            </w:r>
          </w:p>
        </w:tc>
        <w:tc>
          <w:tcPr>
            <w:tcW w:w="2777" w:type="dxa"/>
          </w:tcPr>
          <w:p w14:paraId="0F24B3B1" w14:textId="469F28B3" w:rsidR="00EF5BED" w:rsidRPr="00D11741" w:rsidRDefault="00EF5BED" w:rsidP="00EF5BED">
            <w:pPr>
              <w:rPr>
                <w:sz w:val="20"/>
                <w:szCs w:val="20"/>
                <w:lang w:val="fr-FR"/>
              </w:rPr>
            </w:pPr>
            <w:r>
              <w:rPr>
                <w:sz w:val="20"/>
                <w:szCs w:val="20"/>
                <w:lang w:val="fr-FR"/>
              </w:rPr>
              <w:t>??</w:t>
            </w:r>
          </w:p>
        </w:tc>
        <w:tc>
          <w:tcPr>
            <w:tcW w:w="634" w:type="dxa"/>
          </w:tcPr>
          <w:p w14:paraId="0E0E4174" w14:textId="347406B8" w:rsidR="00EF5BED" w:rsidRPr="00D11741" w:rsidRDefault="00EF5BED" w:rsidP="00EF5BED">
            <w:pPr>
              <w:jc w:val="center"/>
              <w:rPr>
                <w:sz w:val="20"/>
                <w:szCs w:val="20"/>
                <w:lang w:val="fr-FR"/>
              </w:rPr>
            </w:pPr>
            <w:r>
              <w:rPr>
                <w:sz w:val="20"/>
                <w:szCs w:val="20"/>
                <w:lang w:val="fr-FR"/>
              </w:rPr>
              <w:t>M</w:t>
            </w:r>
          </w:p>
        </w:tc>
        <w:tc>
          <w:tcPr>
            <w:tcW w:w="1833" w:type="dxa"/>
          </w:tcPr>
          <w:p w14:paraId="53F1C2CD" w14:textId="57DD4997" w:rsidR="00EF5BED" w:rsidRPr="00D11741" w:rsidRDefault="00EF5BED" w:rsidP="00EF5BED">
            <w:pPr>
              <w:rPr>
                <w:sz w:val="20"/>
                <w:szCs w:val="20"/>
                <w:lang w:val="fr-FR"/>
              </w:rPr>
            </w:pPr>
            <w:r w:rsidRPr="00C03BC2">
              <w:rPr>
                <w:sz w:val="20"/>
                <w:szCs w:val="20"/>
                <w:lang w:val="fr-FR"/>
              </w:rPr>
              <w:t>Focus group F-à-F</w:t>
            </w:r>
          </w:p>
        </w:tc>
      </w:tr>
      <w:tr w:rsidR="00EF5BED" w14:paraId="4BC034FF" w14:textId="77777777" w:rsidTr="00CF43A2">
        <w:trPr>
          <w:jc w:val="center"/>
        </w:trPr>
        <w:tc>
          <w:tcPr>
            <w:tcW w:w="438" w:type="dxa"/>
          </w:tcPr>
          <w:p w14:paraId="14C3C951" w14:textId="77777777" w:rsidR="00EF5BED" w:rsidRPr="00D11741" w:rsidRDefault="00EF5BED">
            <w:pPr>
              <w:pStyle w:val="Paragraphedeliste"/>
              <w:numPr>
                <w:ilvl w:val="0"/>
                <w:numId w:val="29"/>
              </w:numPr>
              <w:rPr>
                <w:lang w:val="fr-FR"/>
              </w:rPr>
            </w:pPr>
          </w:p>
        </w:tc>
        <w:tc>
          <w:tcPr>
            <w:tcW w:w="3668" w:type="dxa"/>
          </w:tcPr>
          <w:p w14:paraId="360ED48F" w14:textId="3390B9FD" w:rsidR="00EF5BED" w:rsidRPr="00D11741" w:rsidRDefault="00EF5BED" w:rsidP="00EF5BED">
            <w:pPr>
              <w:rPr>
                <w:sz w:val="20"/>
                <w:szCs w:val="20"/>
                <w:lang w:val="fr-FR"/>
              </w:rPr>
            </w:pPr>
            <w:r>
              <w:rPr>
                <w:sz w:val="20"/>
                <w:szCs w:val="20"/>
                <w:lang w:val="fr-FR"/>
              </w:rPr>
              <w:t>Austin KIYUNGU</w:t>
            </w:r>
          </w:p>
        </w:tc>
        <w:tc>
          <w:tcPr>
            <w:tcW w:w="2777" w:type="dxa"/>
          </w:tcPr>
          <w:p w14:paraId="71FD4B43" w14:textId="488CADEA" w:rsidR="00EF5BED" w:rsidRPr="00D11741" w:rsidRDefault="00EF5BED" w:rsidP="00EF5BED">
            <w:pPr>
              <w:rPr>
                <w:sz w:val="20"/>
                <w:szCs w:val="20"/>
                <w:lang w:val="fr-FR"/>
              </w:rPr>
            </w:pPr>
            <w:r>
              <w:rPr>
                <w:sz w:val="20"/>
                <w:szCs w:val="20"/>
                <w:lang w:val="fr-FR"/>
              </w:rPr>
              <w:t>CPP/DGM/VIM</w:t>
            </w:r>
          </w:p>
        </w:tc>
        <w:tc>
          <w:tcPr>
            <w:tcW w:w="634" w:type="dxa"/>
          </w:tcPr>
          <w:p w14:paraId="1D3D36F6" w14:textId="57F8C532" w:rsidR="00EF5BED" w:rsidRPr="00D11741" w:rsidRDefault="00EF5BED" w:rsidP="00EF5BED">
            <w:pPr>
              <w:jc w:val="center"/>
              <w:rPr>
                <w:sz w:val="20"/>
                <w:szCs w:val="20"/>
                <w:lang w:val="fr-FR"/>
              </w:rPr>
            </w:pPr>
            <w:r>
              <w:rPr>
                <w:sz w:val="20"/>
                <w:szCs w:val="20"/>
                <w:lang w:val="fr-FR"/>
              </w:rPr>
              <w:t>M</w:t>
            </w:r>
          </w:p>
        </w:tc>
        <w:tc>
          <w:tcPr>
            <w:tcW w:w="1833" w:type="dxa"/>
          </w:tcPr>
          <w:p w14:paraId="50724B51" w14:textId="5F5D150C" w:rsidR="00EF5BED" w:rsidRPr="00D11741" w:rsidRDefault="00EF5BED" w:rsidP="00EF5BED">
            <w:pPr>
              <w:rPr>
                <w:sz w:val="20"/>
                <w:szCs w:val="20"/>
                <w:lang w:val="fr-FR"/>
              </w:rPr>
            </w:pPr>
            <w:r w:rsidRPr="00C03BC2">
              <w:rPr>
                <w:sz w:val="20"/>
                <w:szCs w:val="20"/>
                <w:lang w:val="fr-FR"/>
              </w:rPr>
              <w:t>Focus group F-à-F</w:t>
            </w:r>
          </w:p>
        </w:tc>
      </w:tr>
      <w:tr w:rsidR="00EF5BED" w14:paraId="6F551B5B" w14:textId="77777777" w:rsidTr="00CF43A2">
        <w:trPr>
          <w:jc w:val="center"/>
        </w:trPr>
        <w:tc>
          <w:tcPr>
            <w:tcW w:w="438" w:type="dxa"/>
          </w:tcPr>
          <w:p w14:paraId="184D4F74" w14:textId="77777777" w:rsidR="00EF5BED" w:rsidRPr="00D11741" w:rsidRDefault="00EF5BED">
            <w:pPr>
              <w:pStyle w:val="Paragraphedeliste"/>
              <w:numPr>
                <w:ilvl w:val="0"/>
                <w:numId w:val="29"/>
              </w:numPr>
              <w:rPr>
                <w:lang w:val="fr-FR"/>
              </w:rPr>
            </w:pPr>
          </w:p>
        </w:tc>
        <w:tc>
          <w:tcPr>
            <w:tcW w:w="3668" w:type="dxa"/>
          </w:tcPr>
          <w:p w14:paraId="68EDC684" w14:textId="59DDC180" w:rsidR="00EF5BED" w:rsidRPr="00D11741" w:rsidRDefault="00EF5BED" w:rsidP="00EF5BED">
            <w:pPr>
              <w:rPr>
                <w:sz w:val="20"/>
                <w:szCs w:val="20"/>
                <w:lang w:val="fr-FR"/>
              </w:rPr>
            </w:pPr>
            <w:r>
              <w:rPr>
                <w:sz w:val="20"/>
                <w:szCs w:val="20"/>
                <w:lang w:val="fr-FR"/>
              </w:rPr>
              <w:t>Milonga EKUKA</w:t>
            </w:r>
          </w:p>
        </w:tc>
        <w:tc>
          <w:tcPr>
            <w:tcW w:w="2777" w:type="dxa"/>
          </w:tcPr>
          <w:p w14:paraId="04E5AAB2" w14:textId="100EBB63" w:rsidR="00EF5BED" w:rsidRPr="00D11741" w:rsidRDefault="00EF5BED" w:rsidP="00EF5BED">
            <w:pPr>
              <w:rPr>
                <w:sz w:val="20"/>
                <w:szCs w:val="20"/>
                <w:lang w:val="fr-FR"/>
              </w:rPr>
            </w:pPr>
            <w:r>
              <w:rPr>
                <w:sz w:val="20"/>
                <w:szCs w:val="20"/>
                <w:lang w:val="fr-FR"/>
              </w:rPr>
              <w:t xml:space="preserve">Division Affaires coutumières </w:t>
            </w:r>
          </w:p>
        </w:tc>
        <w:tc>
          <w:tcPr>
            <w:tcW w:w="634" w:type="dxa"/>
          </w:tcPr>
          <w:p w14:paraId="79D221FD" w14:textId="2B5539CC" w:rsidR="00EF5BED" w:rsidRPr="00D11741" w:rsidRDefault="00EF5BED" w:rsidP="00EF5BED">
            <w:pPr>
              <w:jc w:val="center"/>
              <w:rPr>
                <w:sz w:val="20"/>
                <w:szCs w:val="20"/>
                <w:lang w:val="fr-FR"/>
              </w:rPr>
            </w:pPr>
            <w:r>
              <w:rPr>
                <w:sz w:val="20"/>
                <w:szCs w:val="20"/>
                <w:lang w:val="fr-FR"/>
              </w:rPr>
              <w:t>F</w:t>
            </w:r>
          </w:p>
        </w:tc>
        <w:tc>
          <w:tcPr>
            <w:tcW w:w="1833" w:type="dxa"/>
          </w:tcPr>
          <w:p w14:paraId="0D6ED103" w14:textId="10FD5C7B" w:rsidR="00EF5BED" w:rsidRPr="00D11741" w:rsidRDefault="00EF5BED" w:rsidP="00EF5BED">
            <w:pPr>
              <w:rPr>
                <w:sz w:val="20"/>
                <w:szCs w:val="20"/>
                <w:lang w:val="fr-FR"/>
              </w:rPr>
            </w:pPr>
            <w:r w:rsidRPr="00C03BC2">
              <w:rPr>
                <w:sz w:val="20"/>
                <w:szCs w:val="20"/>
                <w:lang w:val="fr-FR"/>
              </w:rPr>
              <w:t>Focus group F-à-F</w:t>
            </w:r>
          </w:p>
        </w:tc>
      </w:tr>
      <w:tr w:rsidR="00EF5BED" w14:paraId="6F0C8034" w14:textId="77777777" w:rsidTr="00CF43A2">
        <w:trPr>
          <w:jc w:val="center"/>
        </w:trPr>
        <w:tc>
          <w:tcPr>
            <w:tcW w:w="438" w:type="dxa"/>
          </w:tcPr>
          <w:p w14:paraId="2F0765E6" w14:textId="77777777" w:rsidR="00EF5BED" w:rsidRPr="00D11741" w:rsidRDefault="00EF5BED">
            <w:pPr>
              <w:pStyle w:val="Paragraphedeliste"/>
              <w:numPr>
                <w:ilvl w:val="0"/>
                <w:numId w:val="29"/>
              </w:numPr>
              <w:rPr>
                <w:lang w:val="fr-FR"/>
              </w:rPr>
            </w:pPr>
          </w:p>
        </w:tc>
        <w:tc>
          <w:tcPr>
            <w:tcW w:w="3668" w:type="dxa"/>
          </w:tcPr>
          <w:p w14:paraId="49DCFB80" w14:textId="730E1AAD" w:rsidR="00EF5BED" w:rsidRPr="00D11741" w:rsidRDefault="00EF5BED" w:rsidP="00EF5BED">
            <w:pPr>
              <w:rPr>
                <w:sz w:val="20"/>
                <w:szCs w:val="20"/>
                <w:lang w:val="fr-FR"/>
              </w:rPr>
            </w:pPr>
            <w:r>
              <w:rPr>
                <w:sz w:val="20"/>
                <w:szCs w:val="20"/>
                <w:lang w:val="fr-FR"/>
              </w:rPr>
              <w:t>Full César BONDO</w:t>
            </w:r>
          </w:p>
        </w:tc>
        <w:tc>
          <w:tcPr>
            <w:tcW w:w="2777" w:type="dxa"/>
          </w:tcPr>
          <w:p w14:paraId="3DA93A43" w14:textId="66DA5244" w:rsidR="00EF5BED" w:rsidRPr="00D11741" w:rsidRDefault="00EF5BED" w:rsidP="00EF5BED">
            <w:pPr>
              <w:rPr>
                <w:sz w:val="20"/>
                <w:szCs w:val="20"/>
                <w:lang w:val="fr-FR"/>
              </w:rPr>
            </w:pPr>
            <w:r>
              <w:rPr>
                <w:sz w:val="20"/>
                <w:szCs w:val="20"/>
                <w:lang w:val="fr-FR"/>
              </w:rPr>
              <w:t>Division Industrie</w:t>
            </w:r>
          </w:p>
        </w:tc>
        <w:tc>
          <w:tcPr>
            <w:tcW w:w="634" w:type="dxa"/>
          </w:tcPr>
          <w:p w14:paraId="202CF13C" w14:textId="6092DC2F" w:rsidR="00EF5BED" w:rsidRPr="00D11741" w:rsidRDefault="00EF5BED" w:rsidP="00EF5BED">
            <w:pPr>
              <w:jc w:val="center"/>
              <w:rPr>
                <w:sz w:val="20"/>
                <w:szCs w:val="20"/>
                <w:lang w:val="fr-FR"/>
              </w:rPr>
            </w:pPr>
            <w:r>
              <w:rPr>
                <w:sz w:val="20"/>
                <w:szCs w:val="20"/>
                <w:lang w:val="fr-FR"/>
              </w:rPr>
              <w:t>M</w:t>
            </w:r>
          </w:p>
        </w:tc>
        <w:tc>
          <w:tcPr>
            <w:tcW w:w="1833" w:type="dxa"/>
          </w:tcPr>
          <w:p w14:paraId="772F5CEA" w14:textId="62D19C78" w:rsidR="00EF5BED" w:rsidRPr="00D11741" w:rsidRDefault="00EF5BED" w:rsidP="00EF5BED">
            <w:pPr>
              <w:rPr>
                <w:sz w:val="20"/>
                <w:szCs w:val="20"/>
                <w:lang w:val="fr-FR"/>
              </w:rPr>
            </w:pPr>
            <w:r w:rsidRPr="00C03BC2">
              <w:rPr>
                <w:sz w:val="20"/>
                <w:szCs w:val="20"/>
                <w:lang w:val="fr-FR"/>
              </w:rPr>
              <w:t>Focus group F-à-F</w:t>
            </w:r>
          </w:p>
        </w:tc>
      </w:tr>
      <w:tr w:rsidR="001A4668" w:rsidRPr="00C067F3" w14:paraId="4B0C8261" w14:textId="77777777" w:rsidTr="001A4668">
        <w:trPr>
          <w:jc w:val="center"/>
        </w:trPr>
        <w:tc>
          <w:tcPr>
            <w:tcW w:w="9350" w:type="dxa"/>
            <w:gridSpan w:val="5"/>
            <w:shd w:val="clear" w:color="auto" w:fill="A8D08D" w:themeFill="accent6" w:themeFillTint="99"/>
          </w:tcPr>
          <w:p w14:paraId="7132F5CC" w14:textId="0057DD09" w:rsidR="001A4668" w:rsidRPr="001A4668" w:rsidRDefault="001A4668" w:rsidP="001A4668">
            <w:pPr>
              <w:jc w:val="center"/>
              <w:rPr>
                <w:b/>
                <w:bCs/>
                <w:i/>
                <w:iCs/>
                <w:sz w:val="20"/>
                <w:szCs w:val="20"/>
                <w:lang w:val="fr-FR"/>
              </w:rPr>
            </w:pPr>
            <w:r w:rsidRPr="001A4668">
              <w:rPr>
                <w:b/>
                <w:bCs/>
                <w:i/>
                <w:iCs/>
                <w:sz w:val="20"/>
                <w:szCs w:val="20"/>
                <w:lang w:val="fr-FR"/>
              </w:rPr>
              <w:t>Organisations de la Société Civile (OSC)</w:t>
            </w:r>
          </w:p>
        </w:tc>
      </w:tr>
      <w:tr w:rsidR="00EF5BED" w14:paraId="18B2B095" w14:textId="77777777" w:rsidTr="00CF43A2">
        <w:trPr>
          <w:jc w:val="center"/>
        </w:trPr>
        <w:tc>
          <w:tcPr>
            <w:tcW w:w="438" w:type="dxa"/>
          </w:tcPr>
          <w:p w14:paraId="25A9F6A0" w14:textId="77777777" w:rsidR="00EF5BED" w:rsidRPr="00D11741" w:rsidRDefault="00EF5BED">
            <w:pPr>
              <w:pStyle w:val="Paragraphedeliste"/>
              <w:numPr>
                <w:ilvl w:val="0"/>
                <w:numId w:val="29"/>
              </w:numPr>
              <w:rPr>
                <w:lang w:val="fr-FR"/>
              </w:rPr>
            </w:pPr>
          </w:p>
        </w:tc>
        <w:tc>
          <w:tcPr>
            <w:tcW w:w="3668" w:type="dxa"/>
          </w:tcPr>
          <w:p w14:paraId="04672F20" w14:textId="41E0718B" w:rsidR="00EF5BED" w:rsidRPr="00D11741" w:rsidRDefault="00EF5BED" w:rsidP="00EF5BED">
            <w:pPr>
              <w:rPr>
                <w:sz w:val="20"/>
                <w:szCs w:val="20"/>
                <w:lang w:val="fr-FR"/>
              </w:rPr>
            </w:pPr>
            <w:r>
              <w:rPr>
                <w:sz w:val="20"/>
                <w:szCs w:val="20"/>
                <w:lang w:val="fr-FR"/>
              </w:rPr>
              <w:t>Lambert MANPASI</w:t>
            </w:r>
          </w:p>
        </w:tc>
        <w:tc>
          <w:tcPr>
            <w:tcW w:w="2777" w:type="dxa"/>
          </w:tcPr>
          <w:p w14:paraId="05877E53" w14:textId="684BCC39" w:rsidR="00EF5BED" w:rsidRPr="00D11741" w:rsidRDefault="00EF5BED" w:rsidP="00EF5BED">
            <w:pPr>
              <w:rPr>
                <w:sz w:val="20"/>
                <w:szCs w:val="20"/>
                <w:lang w:val="fr-FR"/>
              </w:rPr>
            </w:pPr>
            <w:r>
              <w:rPr>
                <w:sz w:val="20"/>
                <w:szCs w:val="20"/>
                <w:lang w:val="fr-FR"/>
              </w:rPr>
              <w:t>DFF - OPAS</w:t>
            </w:r>
          </w:p>
        </w:tc>
        <w:tc>
          <w:tcPr>
            <w:tcW w:w="634" w:type="dxa"/>
          </w:tcPr>
          <w:p w14:paraId="3A05E343" w14:textId="6BFB69D9" w:rsidR="00EF5BED" w:rsidRPr="00D11741" w:rsidRDefault="00EF5BED" w:rsidP="00EF5BED">
            <w:pPr>
              <w:jc w:val="center"/>
              <w:rPr>
                <w:sz w:val="20"/>
                <w:szCs w:val="20"/>
                <w:lang w:val="fr-FR"/>
              </w:rPr>
            </w:pPr>
            <w:r>
              <w:rPr>
                <w:sz w:val="20"/>
                <w:szCs w:val="20"/>
                <w:lang w:val="fr-FR"/>
              </w:rPr>
              <w:t>M</w:t>
            </w:r>
          </w:p>
        </w:tc>
        <w:tc>
          <w:tcPr>
            <w:tcW w:w="1833" w:type="dxa"/>
          </w:tcPr>
          <w:p w14:paraId="0EEC4228" w14:textId="5893F3E6" w:rsidR="00EF5BED" w:rsidRPr="00D11741" w:rsidRDefault="00EF5BED" w:rsidP="00EF5BED">
            <w:pPr>
              <w:rPr>
                <w:sz w:val="20"/>
                <w:szCs w:val="20"/>
                <w:lang w:val="fr-FR"/>
              </w:rPr>
            </w:pPr>
            <w:r w:rsidRPr="000F413C">
              <w:rPr>
                <w:sz w:val="20"/>
                <w:szCs w:val="20"/>
                <w:lang w:val="fr-FR"/>
              </w:rPr>
              <w:t>Focus group F-à-F</w:t>
            </w:r>
          </w:p>
        </w:tc>
      </w:tr>
      <w:tr w:rsidR="00EF5BED" w14:paraId="0A033DF1" w14:textId="77777777" w:rsidTr="00CF43A2">
        <w:trPr>
          <w:jc w:val="center"/>
        </w:trPr>
        <w:tc>
          <w:tcPr>
            <w:tcW w:w="438" w:type="dxa"/>
          </w:tcPr>
          <w:p w14:paraId="1A2CF283" w14:textId="77777777" w:rsidR="00EF5BED" w:rsidRPr="00D11741" w:rsidRDefault="00EF5BED">
            <w:pPr>
              <w:pStyle w:val="Paragraphedeliste"/>
              <w:numPr>
                <w:ilvl w:val="0"/>
                <w:numId w:val="29"/>
              </w:numPr>
              <w:rPr>
                <w:lang w:val="fr-FR"/>
              </w:rPr>
            </w:pPr>
            <w:bookmarkStart w:id="137" w:name="_Hlk147224635"/>
          </w:p>
        </w:tc>
        <w:tc>
          <w:tcPr>
            <w:tcW w:w="3668" w:type="dxa"/>
          </w:tcPr>
          <w:p w14:paraId="49604FC6" w14:textId="05C82C8C" w:rsidR="00EF5BED" w:rsidRPr="00D11741" w:rsidRDefault="00EF5BED" w:rsidP="00EF5BED">
            <w:pPr>
              <w:rPr>
                <w:sz w:val="20"/>
                <w:szCs w:val="20"/>
                <w:lang w:val="fr-FR"/>
              </w:rPr>
            </w:pPr>
            <w:r>
              <w:rPr>
                <w:sz w:val="20"/>
                <w:szCs w:val="20"/>
                <w:lang w:val="fr-FR"/>
              </w:rPr>
              <w:t>Jean Pascal BULEMBE</w:t>
            </w:r>
          </w:p>
        </w:tc>
        <w:tc>
          <w:tcPr>
            <w:tcW w:w="2777" w:type="dxa"/>
          </w:tcPr>
          <w:p w14:paraId="0EE14403" w14:textId="290CD2B0" w:rsidR="00EF5BED" w:rsidRPr="00D11741" w:rsidRDefault="00EF5BED" w:rsidP="00EF5BED">
            <w:pPr>
              <w:rPr>
                <w:sz w:val="20"/>
                <w:szCs w:val="20"/>
                <w:lang w:val="fr-FR"/>
              </w:rPr>
            </w:pPr>
            <w:r>
              <w:rPr>
                <w:sz w:val="20"/>
                <w:szCs w:val="20"/>
                <w:lang w:val="fr-FR"/>
              </w:rPr>
              <w:t xml:space="preserve">REFED / Kongo Central </w:t>
            </w:r>
          </w:p>
        </w:tc>
        <w:tc>
          <w:tcPr>
            <w:tcW w:w="634" w:type="dxa"/>
          </w:tcPr>
          <w:p w14:paraId="72FADBD6" w14:textId="2718A7B7" w:rsidR="00EF5BED" w:rsidRPr="00D11741" w:rsidRDefault="00EF5BED" w:rsidP="00EF5BED">
            <w:pPr>
              <w:jc w:val="center"/>
              <w:rPr>
                <w:sz w:val="20"/>
                <w:szCs w:val="20"/>
                <w:lang w:val="fr-FR"/>
              </w:rPr>
            </w:pPr>
            <w:r>
              <w:rPr>
                <w:sz w:val="20"/>
                <w:szCs w:val="20"/>
                <w:lang w:val="fr-FR"/>
              </w:rPr>
              <w:t>M</w:t>
            </w:r>
          </w:p>
        </w:tc>
        <w:tc>
          <w:tcPr>
            <w:tcW w:w="1833" w:type="dxa"/>
          </w:tcPr>
          <w:p w14:paraId="1CD09C27" w14:textId="3F00AD60" w:rsidR="00EF5BED" w:rsidRPr="00D11741" w:rsidRDefault="00EF5BED" w:rsidP="00EF5BED">
            <w:pPr>
              <w:rPr>
                <w:sz w:val="20"/>
                <w:szCs w:val="20"/>
                <w:lang w:val="fr-FR"/>
              </w:rPr>
            </w:pPr>
            <w:r w:rsidRPr="000F413C">
              <w:rPr>
                <w:sz w:val="20"/>
                <w:szCs w:val="20"/>
                <w:lang w:val="fr-FR"/>
              </w:rPr>
              <w:t>Focus group F-à-F</w:t>
            </w:r>
          </w:p>
        </w:tc>
      </w:tr>
      <w:bookmarkEnd w:id="137"/>
      <w:tr w:rsidR="00EF5BED" w14:paraId="0AE19456" w14:textId="77777777" w:rsidTr="00CF43A2">
        <w:trPr>
          <w:jc w:val="center"/>
        </w:trPr>
        <w:tc>
          <w:tcPr>
            <w:tcW w:w="438" w:type="dxa"/>
          </w:tcPr>
          <w:p w14:paraId="396BFBC0" w14:textId="77777777" w:rsidR="00EF5BED" w:rsidRPr="00D11741" w:rsidRDefault="00EF5BED">
            <w:pPr>
              <w:pStyle w:val="Paragraphedeliste"/>
              <w:numPr>
                <w:ilvl w:val="0"/>
                <w:numId w:val="29"/>
              </w:numPr>
              <w:rPr>
                <w:lang w:val="fr-FR"/>
              </w:rPr>
            </w:pPr>
          </w:p>
        </w:tc>
        <w:tc>
          <w:tcPr>
            <w:tcW w:w="3668" w:type="dxa"/>
          </w:tcPr>
          <w:p w14:paraId="7EA5CD3D" w14:textId="44075454" w:rsidR="00EF5BED" w:rsidRPr="00D11741" w:rsidRDefault="00EF5BED" w:rsidP="00EF5BED">
            <w:pPr>
              <w:rPr>
                <w:sz w:val="20"/>
                <w:szCs w:val="20"/>
                <w:lang w:val="fr-FR"/>
              </w:rPr>
            </w:pPr>
            <w:r>
              <w:rPr>
                <w:sz w:val="20"/>
                <w:szCs w:val="20"/>
                <w:lang w:val="fr-FR"/>
              </w:rPr>
              <w:t>Claudine BANANA</w:t>
            </w:r>
          </w:p>
        </w:tc>
        <w:tc>
          <w:tcPr>
            <w:tcW w:w="2777" w:type="dxa"/>
          </w:tcPr>
          <w:p w14:paraId="39BF8ADB" w14:textId="02ED52B7" w:rsidR="00EF5BED" w:rsidRPr="00D11741" w:rsidRDefault="00EF5BED" w:rsidP="00EF5BED">
            <w:pPr>
              <w:rPr>
                <w:sz w:val="20"/>
                <w:szCs w:val="20"/>
                <w:lang w:val="fr-FR"/>
              </w:rPr>
            </w:pPr>
            <w:r w:rsidRPr="00DC74E1">
              <w:rPr>
                <w:sz w:val="20"/>
                <w:szCs w:val="20"/>
                <w:lang w:val="fr-FR"/>
              </w:rPr>
              <w:t>REFED / Kongo Central</w:t>
            </w:r>
          </w:p>
        </w:tc>
        <w:tc>
          <w:tcPr>
            <w:tcW w:w="634" w:type="dxa"/>
          </w:tcPr>
          <w:p w14:paraId="043ECA68" w14:textId="658AECEA" w:rsidR="00EF5BED" w:rsidRPr="00D11741" w:rsidRDefault="00EF5BED" w:rsidP="00EF5BED">
            <w:pPr>
              <w:jc w:val="center"/>
              <w:rPr>
                <w:sz w:val="20"/>
                <w:szCs w:val="20"/>
                <w:lang w:val="fr-FR"/>
              </w:rPr>
            </w:pPr>
            <w:r>
              <w:rPr>
                <w:sz w:val="20"/>
                <w:szCs w:val="20"/>
                <w:lang w:val="fr-FR"/>
              </w:rPr>
              <w:t>F</w:t>
            </w:r>
          </w:p>
        </w:tc>
        <w:tc>
          <w:tcPr>
            <w:tcW w:w="1833" w:type="dxa"/>
          </w:tcPr>
          <w:p w14:paraId="77E798E5" w14:textId="18080828" w:rsidR="00EF5BED" w:rsidRPr="00D11741" w:rsidRDefault="00EF5BED" w:rsidP="00EF5BED">
            <w:pPr>
              <w:rPr>
                <w:sz w:val="20"/>
                <w:szCs w:val="20"/>
                <w:lang w:val="fr-FR"/>
              </w:rPr>
            </w:pPr>
            <w:r w:rsidRPr="000F413C">
              <w:rPr>
                <w:sz w:val="20"/>
                <w:szCs w:val="20"/>
                <w:lang w:val="fr-FR"/>
              </w:rPr>
              <w:t>Focus group F-à-F</w:t>
            </w:r>
          </w:p>
        </w:tc>
      </w:tr>
      <w:tr w:rsidR="00EF5BED" w14:paraId="53305C91" w14:textId="77777777" w:rsidTr="00CF43A2">
        <w:trPr>
          <w:jc w:val="center"/>
        </w:trPr>
        <w:tc>
          <w:tcPr>
            <w:tcW w:w="438" w:type="dxa"/>
          </w:tcPr>
          <w:p w14:paraId="0B04668F" w14:textId="77777777" w:rsidR="00EF5BED" w:rsidRPr="00D11741" w:rsidRDefault="00EF5BED">
            <w:pPr>
              <w:pStyle w:val="Paragraphedeliste"/>
              <w:numPr>
                <w:ilvl w:val="0"/>
                <w:numId w:val="29"/>
              </w:numPr>
              <w:rPr>
                <w:lang w:val="fr-FR"/>
              </w:rPr>
            </w:pPr>
          </w:p>
        </w:tc>
        <w:tc>
          <w:tcPr>
            <w:tcW w:w="3668" w:type="dxa"/>
          </w:tcPr>
          <w:p w14:paraId="42DF4215" w14:textId="77F7445A" w:rsidR="00EF5BED" w:rsidRPr="00D11741" w:rsidRDefault="00EF5BED" w:rsidP="00EF5BED">
            <w:pPr>
              <w:rPr>
                <w:sz w:val="20"/>
                <w:szCs w:val="20"/>
                <w:lang w:val="fr-FR"/>
              </w:rPr>
            </w:pPr>
            <w:r>
              <w:rPr>
                <w:sz w:val="20"/>
                <w:szCs w:val="20"/>
                <w:lang w:val="fr-FR"/>
              </w:rPr>
              <w:t>Alphonse NDIMBULU</w:t>
            </w:r>
          </w:p>
        </w:tc>
        <w:tc>
          <w:tcPr>
            <w:tcW w:w="2777" w:type="dxa"/>
          </w:tcPr>
          <w:p w14:paraId="09F6FA12" w14:textId="04F873D2" w:rsidR="00EF5BED" w:rsidRPr="00D11741" w:rsidRDefault="00EF5BED" w:rsidP="00EF5BED">
            <w:pPr>
              <w:rPr>
                <w:sz w:val="20"/>
                <w:szCs w:val="20"/>
                <w:lang w:val="fr-FR"/>
              </w:rPr>
            </w:pPr>
            <w:r>
              <w:rPr>
                <w:sz w:val="20"/>
                <w:szCs w:val="20"/>
                <w:lang w:val="fr-FR"/>
              </w:rPr>
              <w:t>LAPA</w:t>
            </w:r>
          </w:p>
        </w:tc>
        <w:tc>
          <w:tcPr>
            <w:tcW w:w="634" w:type="dxa"/>
          </w:tcPr>
          <w:p w14:paraId="62E4413B" w14:textId="4A80026D" w:rsidR="00EF5BED" w:rsidRPr="00D11741" w:rsidRDefault="00EF5BED" w:rsidP="00EF5BED">
            <w:pPr>
              <w:jc w:val="center"/>
              <w:rPr>
                <w:sz w:val="20"/>
                <w:szCs w:val="20"/>
                <w:lang w:val="fr-FR"/>
              </w:rPr>
            </w:pPr>
            <w:r>
              <w:rPr>
                <w:sz w:val="20"/>
                <w:szCs w:val="20"/>
                <w:lang w:val="fr-FR"/>
              </w:rPr>
              <w:t>M</w:t>
            </w:r>
          </w:p>
        </w:tc>
        <w:tc>
          <w:tcPr>
            <w:tcW w:w="1833" w:type="dxa"/>
          </w:tcPr>
          <w:p w14:paraId="69A75337" w14:textId="072D9690" w:rsidR="00EF5BED" w:rsidRPr="00D11741" w:rsidRDefault="00EF5BED" w:rsidP="00EF5BED">
            <w:pPr>
              <w:rPr>
                <w:sz w:val="20"/>
                <w:szCs w:val="20"/>
                <w:lang w:val="fr-FR"/>
              </w:rPr>
            </w:pPr>
            <w:r w:rsidRPr="000F413C">
              <w:rPr>
                <w:sz w:val="20"/>
                <w:szCs w:val="20"/>
                <w:lang w:val="fr-FR"/>
              </w:rPr>
              <w:t>Focus group F-à-F</w:t>
            </w:r>
          </w:p>
        </w:tc>
      </w:tr>
      <w:tr w:rsidR="00EF5BED" w14:paraId="3E765BA8" w14:textId="77777777" w:rsidTr="00CF43A2">
        <w:trPr>
          <w:jc w:val="center"/>
        </w:trPr>
        <w:tc>
          <w:tcPr>
            <w:tcW w:w="438" w:type="dxa"/>
          </w:tcPr>
          <w:p w14:paraId="40F11158" w14:textId="77777777" w:rsidR="00EF5BED" w:rsidRPr="00D11741" w:rsidRDefault="00EF5BED">
            <w:pPr>
              <w:pStyle w:val="Paragraphedeliste"/>
              <w:numPr>
                <w:ilvl w:val="0"/>
                <w:numId w:val="29"/>
              </w:numPr>
              <w:rPr>
                <w:lang w:val="fr-FR"/>
              </w:rPr>
            </w:pPr>
          </w:p>
        </w:tc>
        <w:tc>
          <w:tcPr>
            <w:tcW w:w="3668" w:type="dxa"/>
          </w:tcPr>
          <w:p w14:paraId="7B333C20" w14:textId="267A7945" w:rsidR="00EF5BED" w:rsidRPr="00D11741" w:rsidRDefault="00EF5BED" w:rsidP="00EF5BED">
            <w:pPr>
              <w:rPr>
                <w:sz w:val="20"/>
                <w:szCs w:val="20"/>
                <w:lang w:val="fr-FR"/>
              </w:rPr>
            </w:pPr>
            <w:proofErr w:type="spellStart"/>
            <w:r>
              <w:rPr>
                <w:sz w:val="20"/>
                <w:szCs w:val="20"/>
                <w:lang w:val="fr-FR"/>
              </w:rPr>
              <w:t>Osee</w:t>
            </w:r>
            <w:proofErr w:type="spellEnd"/>
            <w:r>
              <w:rPr>
                <w:sz w:val="20"/>
                <w:szCs w:val="20"/>
                <w:lang w:val="fr-FR"/>
              </w:rPr>
              <w:t xml:space="preserve"> MUSAU</w:t>
            </w:r>
          </w:p>
        </w:tc>
        <w:tc>
          <w:tcPr>
            <w:tcW w:w="2777" w:type="dxa"/>
          </w:tcPr>
          <w:p w14:paraId="77968BB0" w14:textId="4FFE28F9" w:rsidR="00EF5BED" w:rsidRPr="00D11741" w:rsidRDefault="00EF5BED" w:rsidP="00EF5BED">
            <w:pPr>
              <w:rPr>
                <w:sz w:val="20"/>
                <w:szCs w:val="20"/>
                <w:lang w:val="fr-FR"/>
              </w:rPr>
            </w:pPr>
            <w:r>
              <w:rPr>
                <w:sz w:val="20"/>
                <w:szCs w:val="20"/>
                <w:lang w:val="fr-FR"/>
              </w:rPr>
              <w:t>GTCRR</w:t>
            </w:r>
          </w:p>
        </w:tc>
        <w:tc>
          <w:tcPr>
            <w:tcW w:w="634" w:type="dxa"/>
          </w:tcPr>
          <w:p w14:paraId="6579C6B6" w14:textId="6476BE6F" w:rsidR="00EF5BED" w:rsidRPr="00D11741" w:rsidRDefault="00EF5BED" w:rsidP="00EF5BED">
            <w:pPr>
              <w:jc w:val="center"/>
              <w:rPr>
                <w:sz w:val="20"/>
                <w:szCs w:val="20"/>
                <w:lang w:val="fr-FR"/>
              </w:rPr>
            </w:pPr>
            <w:r>
              <w:rPr>
                <w:sz w:val="20"/>
                <w:szCs w:val="20"/>
                <w:lang w:val="fr-FR"/>
              </w:rPr>
              <w:t>M</w:t>
            </w:r>
          </w:p>
        </w:tc>
        <w:tc>
          <w:tcPr>
            <w:tcW w:w="1833" w:type="dxa"/>
          </w:tcPr>
          <w:p w14:paraId="0BC923FD" w14:textId="7AF5D658" w:rsidR="00EF5BED" w:rsidRPr="00D11741" w:rsidRDefault="00EF5BED" w:rsidP="00EF5BED">
            <w:pPr>
              <w:rPr>
                <w:sz w:val="20"/>
                <w:szCs w:val="20"/>
                <w:lang w:val="fr-FR"/>
              </w:rPr>
            </w:pPr>
            <w:r w:rsidRPr="000F413C">
              <w:rPr>
                <w:sz w:val="20"/>
                <w:szCs w:val="20"/>
                <w:lang w:val="fr-FR"/>
              </w:rPr>
              <w:t>Focus group F-à-F</w:t>
            </w:r>
          </w:p>
        </w:tc>
      </w:tr>
      <w:tr w:rsidR="00EF5BED" w14:paraId="483D84E5" w14:textId="77777777" w:rsidTr="00CF43A2">
        <w:trPr>
          <w:jc w:val="center"/>
        </w:trPr>
        <w:tc>
          <w:tcPr>
            <w:tcW w:w="438" w:type="dxa"/>
          </w:tcPr>
          <w:p w14:paraId="5DA6FF17" w14:textId="77777777" w:rsidR="00EF5BED" w:rsidRPr="00D11741" w:rsidRDefault="00EF5BED">
            <w:pPr>
              <w:pStyle w:val="Paragraphedeliste"/>
              <w:numPr>
                <w:ilvl w:val="0"/>
                <w:numId w:val="29"/>
              </w:numPr>
              <w:rPr>
                <w:lang w:val="fr-FR"/>
              </w:rPr>
            </w:pPr>
          </w:p>
        </w:tc>
        <w:tc>
          <w:tcPr>
            <w:tcW w:w="3668" w:type="dxa"/>
          </w:tcPr>
          <w:p w14:paraId="6A9504FF" w14:textId="79BDC74C" w:rsidR="00EF5BED" w:rsidRPr="00D11741" w:rsidRDefault="00EF5BED" w:rsidP="00EF5BED">
            <w:pPr>
              <w:rPr>
                <w:sz w:val="20"/>
                <w:szCs w:val="20"/>
                <w:lang w:val="fr-FR"/>
              </w:rPr>
            </w:pPr>
            <w:r>
              <w:rPr>
                <w:sz w:val="20"/>
                <w:szCs w:val="20"/>
                <w:lang w:val="fr-FR"/>
              </w:rPr>
              <w:t>Jean Jacques DIAFUKA</w:t>
            </w:r>
          </w:p>
        </w:tc>
        <w:tc>
          <w:tcPr>
            <w:tcW w:w="2777" w:type="dxa"/>
          </w:tcPr>
          <w:p w14:paraId="71ED9D33" w14:textId="27CAA367" w:rsidR="00EF5BED" w:rsidRPr="00D11741" w:rsidRDefault="00EF5BED" w:rsidP="00EF5BED">
            <w:pPr>
              <w:rPr>
                <w:sz w:val="20"/>
                <w:szCs w:val="20"/>
                <w:lang w:val="fr-FR"/>
              </w:rPr>
            </w:pPr>
            <w:r>
              <w:rPr>
                <w:sz w:val="20"/>
                <w:szCs w:val="20"/>
                <w:lang w:val="fr-FR"/>
              </w:rPr>
              <w:t>CARITAS</w:t>
            </w:r>
          </w:p>
        </w:tc>
        <w:tc>
          <w:tcPr>
            <w:tcW w:w="634" w:type="dxa"/>
          </w:tcPr>
          <w:p w14:paraId="43B4A351" w14:textId="23EB7E89" w:rsidR="00EF5BED" w:rsidRPr="00D11741" w:rsidRDefault="00EF5BED" w:rsidP="00EF5BED">
            <w:pPr>
              <w:jc w:val="center"/>
              <w:rPr>
                <w:sz w:val="20"/>
                <w:szCs w:val="20"/>
                <w:lang w:val="fr-FR"/>
              </w:rPr>
            </w:pPr>
            <w:r>
              <w:rPr>
                <w:sz w:val="20"/>
                <w:szCs w:val="20"/>
                <w:lang w:val="fr-FR"/>
              </w:rPr>
              <w:t>M</w:t>
            </w:r>
          </w:p>
        </w:tc>
        <w:tc>
          <w:tcPr>
            <w:tcW w:w="1833" w:type="dxa"/>
          </w:tcPr>
          <w:p w14:paraId="03EA2296" w14:textId="442CEB79" w:rsidR="00EF5BED" w:rsidRPr="00D11741" w:rsidRDefault="00EF5BED" w:rsidP="00EF5BED">
            <w:pPr>
              <w:rPr>
                <w:sz w:val="20"/>
                <w:szCs w:val="20"/>
                <w:lang w:val="fr-FR"/>
              </w:rPr>
            </w:pPr>
            <w:r w:rsidRPr="000F413C">
              <w:rPr>
                <w:sz w:val="20"/>
                <w:szCs w:val="20"/>
                <w:lang w:val="fr-FR"/>
              </w:rPr>
              <w:t>Focus group F-à-F</w:t>
            </w:r>
          </w:p>
        </w:tc>
      </w:tr>
      <w:tr w:rsidR="001A4668" w14:paraId="67116626" w14:textId="77777777" w:rsidTr="001A4668">
        <w:trPr>
          <w:jc w:val="center"/>
        </w:trPr>
        <w:tc>
          <w:tcPr>
            <w:tcW w:w="9350" w:type="dxa"/>
            <w:gridSpan w:val="5"/>
            <w:shd w:val="clear" w:color="auto" w:fill="66FFFF"/>
          </w:tcPr>
          <w:p w14:paraId="6A30A406" w14:textId="636B9C2D" w:rsidR="001A4668" w:rsidRPr="001A4668" w:rsidRDefault="001A4668" w:rsidP="001A4668">
            <w:pPr>
              <w:jc w:val="center"/>
              <w:rPr>
                <w:b/>
                <w:bCs/>
                <w:i/>
                <w:iCs/>
                <w:sz w:val="20"/>
                <w:szCs w:val="20"/>
                <w:lang w:val="fr-FR"/>
              </w:rPr>
            </w:pPr>
            <w:r w:rsidRPr="001A4668">
              <w:rPr>
                <w:b/>
                <w:bCs/>
                <w:i/>
                <w:iCs/>
                <w:sz w:val="20"/>
                <w:szCs w:val="20"/>
                <w:lang w:val="fr-FR"/>
              </w:rPr>
              <w:t>Secteur privé</w:t>
            </w:r>
          </w:p>
        </w:tc>
      </w:tr>
      <w:tr w:rsidR="00EF5BED" w14:paraId="45D9C8DF" w14:textId="77777777" w:rsidTr="00CF43A2">
        <w:trPr>
          <w:jc w:val="center"/>
        </w:trPr>
        <w:tc>
          <w:tcPr>
            <w:tcW w:w="438" w:type="dxa"/>
          </w:tcPr>
          <w:p w14:paraId="7B202C11" w14:textId="77777777" w:rsidR="00EF5BED" w:rsidRPr="00D11741" w:rsidRDefault="00EF5BED">
            <w:pPr>
              <w:pStyle w:val="Paragraphedeliste"/>
              <w:numPr>
                <w:ilvl w:val="0"/>
                <w:numId w:val="29"/>
              </w:numPr>
              <w:rPr>
                <w:lang w:val="fr-FR"/>
              </w:rPr>
            </w:pPr>
          </w:p>
        </w:tc>
        <w:tc>
          <w:tcPr>
            <w:tcW w:w="3668" w:type="dxa"/>
          </w:tcPr>
          <w:p w14:paraId="1C477114" w14:textId="230D51EB" w:rsidR="00EF5BED" w:rsidRPr="00D11741" w:rsidRDefault="00EF5BED" w:rsidP="00EF5BED">
            <w:pPr>
              <w:rPr>
                <w:sz w:val="20"/>
                <w:szCs w:val="20"/>
                <w:lang w:val="fr-FR"/>
              </w:rPr>
            </w:pPr>
            <w:r>
              <w:rPr>
                <w:sz w:val="20"/>
                <w:szCs w:val="20"/>
                <w:lang w:val="fr-FR"/>
              </w:rPr>
              <w:t>Oscar NTEZOLO MBONGO</w:t>
            </w:r>
          </w:p>
        </w:tc>
        <w:tc>
          <w:tcPr>
            <w:tcW w:w="2777" w:type="dxa"/>
          </w:tcPr>
          <w:p w14:paraId="7BC9CB21" w14:textId="6CD47893" w:rsidR="00EF5BED" w:rsidRPr="00D11741" w:rsidRDefault="00EF5BED" w:rsidP="00EF5BED">
            <w:pPr>
              <w:rPr>
                <w:sz w:val="20"/>
                <w:szCs w:val="20"/>
                <w:lang w:val="fr-FR"/>
              </w:rPr>
            </w:pPr>
            <w:r>
              <w:rPr>
                <w:sz w:val="20"/>
                <w:szCs w:val="20"/>
                <w:lang w:val="fr-FR"/>
              </w:rPr>
              <w:t>ONG AGRO BETAIL</w:t>
            </w:r>
          </w:p>
        </w:tc>
        <w:tc>
          <w:tcPr>
            <w:tcW w:w="634" w:type="dxa"/>
          </w:tcPr>
          <w:p w14:paraId="07829A0B" w14:textId="2E229D6F" w:rsidR="00EF5BED" w:rsidRPr="00D11741" w:rsidRDefault="00EF5BED" w:rsidP="00EF5BED">
            <w:pPr>
              <w:jc w:val="center"/>
              <w:rPr>
                <w:sz w:val="20"/>
                <w:szCs w:val="20"/>
                <w:lang w:val="fr-FR"/>
              </w:rPr>
            </w:pPr>
            <w:r>
              <w:rPr>
                <w:sz w:val="20"/>
                <w:szCs w:val="20"/>
                <w:lang w:val="fr-FR"/>
              </w:rPr>
              <w:t>M</w:t>
            </w:r>
          </w:p>
        </w:tc>
        <w:tc>
          <w:tcPr>
            <w:tcW w:w="1833" w:type="dxa"/>
          </w:tcPr>
          <w:p w14:paraId="385C3E96" w14:textId="45274E77" w:rsidR="00EF5BED" w:rsidRPr="00D11741" w:rsidRDefault="00EF5BED" w:rsidP="00EF5BED">
            <w:pPr>
              <w:rPr>
                <w:sz w:val="20"/>
                <w:szCs w:val="20"/>
                <w:lang w:val="fr-FR"/>
              </w:rPr>
            </w:pPr>
            <w:r w:rsidRPr="00EF6D03">
              <w:rPr>
                <w:sz w:val="20"/>
                <w:szCs w:val="20"/>
                <w:lang w:val="fr-FR"/>
              </w:rPr>
              <w:t>Focus group F-à-F</w:t>
            </w:r>
          </w:p>
        </w:tc>
      </w:tr>
      <w:tr w:rsidR="00EF5BED" w14:paraId="23C4868F" w14:textId="77777777" w:rsidTr="00CF43A2">
        <w:trPr>
          <w:jc w:val="center"/>
        </w:trPr>
        <w:tc>
          <w:tcPr>
            <w:tcW w:w="438" w:type="dxa"/>
          </w:tcPr>
          <w:p w14:paraId="4EFBFEAF" w14:textId="77777777" w:rsidR="00EF5BED" w:rsidRPr="00D11741" w:rsidRDefault="00EF5BED">
            <w:pPr>
              <w:pStyle w:val="Paragraphedeliste"/>
              <w:numPr>
                <w:ilvl w:val="0"/>
                <w:numId w:val="29"/>
              </w:numPr>
              <w:rPr>
                <w:lang w:val="fr-FR"/>
              </w:rPr>
            </w:pPr>
          </w:p>
        </w:tc>
        <w:tc>
          <w:tcPr>
            <w:tcW w:w="3668" w:type="dxa"/>
          </w:tcPr>
          <w:p w14:paraId="34665A17" w14:textId="17670D8A" w:rsidR="00EF5BED" w:rsidRPr="00D11741" w:rsidRDefault="00EF5BED" w:rsidP="00EF5BED">
            <w:pPr>
              <w:rPr>
                <w:sz w:val="20"/>
                <w:szCs w:val="20"/>
                <w:lang w:val="fr-FR"/>
              </w:rPr>
            </w:pPr>
            <w:r>
              <w:rPr>
                <w:sz w:val="20"/>
                <w:szCs w:val="20"/>
                <w:lang w:val="fr-FR"/>
              </w:rPr>
              <w:t>Suzy LUZOLO MABOTI</w:t>
            </w:r>
          </w:p>
        </w:tc>
        <w:tc>
          <w:tcPr>
            <w:tcW w:w="2777" w:type="dxa"/>
          </w:tcPr>
          <w:p w14:paraId="559AE804" w14:textId="0ECB8513" w:rsidR="00EF5BED" w:rsidRPr="00D11741" w:rsidRDefault="00EF5BED" w:rsidP="00EF5BED">
            <w:pPr>
              <w:rPr>
                <w:sz w:val="20"/>
                <w:szCs w:val="20"/>
                <w:lang w:val="fr-FR"/>
              </w:rPr>
            </w:pPr>
            <w:r>
              <w:rPr>
                <w:sz w:val="20"/>
                <w:szCs w:val="20"/>
                <w:lang w:val="fr-FR"/>
              </w:rPr>
              <w:t xml:space="preserve">ONG </w:t>
            </w:r>
            <w:proofErr w:type="spellStart"/>
            <w:r>
              <w:rPr>
                <w:sz w:val="20"/>
                <w:szCs w:val="20"/>
                <w:lang w:val="fr-FR"/>
              </w:rPr>
              <w:t>Marlisah</w:t>
            </w:r>
            <w:proofErr w:type="spellEnd"/>
          </w:p>
        </w:tc>
        <w:tc>
          <w:tcPr>
            <w:tcW w:w="634" w:type="dxa"/>
          </w:tcPr>
          <w:p w14:paraId="32C3BC1E" w14:textId="53AA0968" w:rsidR="00EF5BED" w:rsidRPr="00D11741" w:rsidRDefault="00EF5BED" w:rsidP="00EF5BED">
            <w:pPr>
              <w:jc w:val="center"/>
              <w:rPr>
                <w:sz w:val="20"/>
                <w:szCs w:val="20"/>
                <w:lang w:val="fr-FR"/>
              </w:rPr>
            </w:pPr>
            <w:r>
              <w:rPr>
                <w:sz w:val="20"/>
                <w:szCs w:val="20"/>
                <w:lang w:val="fr-FR"/>
              </w:rPr>
              <w:t>M</w:t>
            </w:r>
          </w:p>
        </w:tc>
        <w:tc>
          <w:tcPr>
            <w:tcW w:w="1833" w:type="dxa"/>
          </w:tcPr>
          <w:p w14:paraId="1A149C7F" w14:textId="0FFA0FDD" w:rsidR="00EF5BED" w:rsidRPr="00D11741" w:rsidRDefault="00EF5BED" w:rsidP="00EF5BED">
            <w:pPr>
              <w:rPr>
                <w:sz w:val="20"/>
                <w:szCs w:val="20"/>
                <w:lang w:val="fr-FR"/>
              </w:rPr>
            </w:pPr>
            <w:r w:rsidRPr="00EF6D03">
              <w:rPr>
                <w:sz w:val="20"/>
                <w:szCs w:val="20"/>
                <w:lang w:val="fr-FR"/>
              </w:rPr>
              <w:t>Focus group F-à-F</w:t>
            </w:r>
          </w:p>
        </w:tc>
      </w:tr>
      <w:tr w:rsidR="00EF5BED" w14:paraId="3F3BB65E" w14:textId="77777777" w:rsidTr="00CF43A2">
        <w:trPr>
          <w:jc w:val="center"/>
        </w:trPr>
        <w:tc>
          <w:tcPr>
            <w:tcW w:w="438" w:type="dxa"/>
          </w:tcPr>
          <w:p w14:paraId="456AEE4C" w14:textId="77777777" w:rsidR="00EF5BED" w:rsidRPr="00D11741" w:rsidRDefault="00EF5BED">
            <w:pPr>
              <w:pStyle w:val="Paragraphedeliste"/>
              <w:numPr>
                <w:ilvl w:val="0"/>
                <w:numId w:val="29"/>
              </w:numPr>
              <w:rPr>
                <w:lang w:val="fr-FR"/>
              </w:rPr>
            </w:pPr>
          </w:p>
        </w:tc>
        <w:tc>
          <w:tcPr>
            <w:tcW w:w="3668" w:type="dxa"/>
          </w:tcPr>
          <w:p w14:paraId="3244A4FD" w14:textId="6403F374" w:rsidR="00EF5BED" w:rsidRPr="00D11741" w:rsidRDefault="00EF5BED" w:rsidP="00EF5BED">
            <w:pPr>
              <w:rPr>
                <w:sz w:val="20"/>
                <w:szCs w:val="20"/>
                <w:lang w:val="fr-FR"/>
              </w:rPr>
            </w:pPr>
            <w:r>
              <w:rPr>
                <w:sz w:val="20"/>
                <w:szCs w:val="20"/>
                <w:lang w:val="fr-FR"/>
              </w:rPr>
              <w:t>Paul LUKAYAKIO NASANTIU</w:t>
            </w:r>
          </w:p>
        </w:tc>
        <w:tc>
          <w:tcPr>
            <w:tcW w:w="2777" w:type="dxa"/>
          </w:tcPr>
          <w:p w14:paraId="0E7A4D6A" w14:textId="65A6D764" w:rsidR="00EF5BED" w:rsidRPr="00D11741" w:rsidRDefault="00EF5BED" w:rsidP="00EF5BED">
            <w:pPr>
              <w:rPr>
                <w:sz w:val="20"/>
                <w:szCs w:val="20"/>
                <w:lang w:val="fr-FR"/>
              </w:rPr>
            </w:pPr>
            <w:r>
              <w:rPr>
                <w:sz w:val="20"/>
                <w:szCs w:val="20"/>
                <w:lang w:val="fr-FR"/>
              </w:rPr>
              <w:t>COPEMECO</w:t>
            </w:r>
          </w:p>
        </w:tc>
        <w:tc>
          <w:tcPr>
            <w:tcW w:w="634" w:type="dxa"/>
          </w:tcPr>
          <w:p w14:paraId="04F88446" w14:textId="3D37C8DA" w:rsidR="00EF5BED" w:rsidRPr="00D11741" w:rsidRDefault="00EF5BED" w:rsidP="00EF5BED">
            <w:pPr>
              <w:jc w:val="center"/>
              <w:rPr>
                <w:sz w:val="20"/>
                <w:szCs w:val="20"/>
                <w:lang w:val="fr-FR"/>
              </w:rPr>
            </w:pPr>
            <w:r>
              <w:rPr>
                <w:sz w:val="20"/>
                <w:szCs w:val="20"/>
                <w:lang w:val="fr-FR"/>
              </w:rPr>
              <w:t>M</w:t>
            </w:r>
          </w:p>
        </w:tc>
        <w:tc>
          <w:tcPr>
            <w:tcW w:w="1833" w:type="dxa"/>
          </w:tcPr>
          <w:p w14:paraId="4CF71DB6" w14:textId="073F4297" w:rsidR="00EF5BED" w:rsidRPr="00D11741" w:rsidRDefault="00EF5BED" w:rsidP="00EF5BED">
            <w:pPr>
              <w:rPr>
                <w:sz w:val="20"/>
                <w:szCs w:val="20"/>
                <w:lang w:val="fr-FR"/>
              </w:rPr>
            </w:pPr>
            <w:r w:rsidRPr="00EF6D03">
              <w:rPr>
                <w:sz w:val="20"/>
                <w:szCs w:val="20"/>
                <w:lang w:val="fr-FR"/>
              </w:rPr>
              <w:t>Focus group F-à-F</w:t>
            </w:r>
          </w:p>
        </w:tc>
      </w:tr>
      <w:tr w:rsidR="00EF5BED" w14:paraId="52FF5DDC" w14:textId="77777777" w:rsidTr="00CF43A2">
        <w:trPr>
          <w:jc w:val="center"/>
        </w:trPr>
        <w:tc>
          <w:tcPr>
            <w:tcW w:w="438" w:type="dxa"/>
          </w:tcPr>
          <w:p w14:paraId="70D01986" w14:textId="77777777" w:rsidR="00EF5BED" w:rsidRPr="00D11741" w:rsidRDefault="00EF5BED">
            <w:pPr>
              <w:pStyle w:val="Paragraphedeliste"/>
              <w:numPr>
                <w:ilvl w:val="0"/>
                <w:numId w:val="29"/>
              </w:numPr>
              <w:rPr>
                <w:lang w:val="fr-FR"/>
              </w:rPr>
            </w:pPr>
          </w:p>
        </w:tc>
        <w:tc>
          <w:tcPr>
            <w:tcW w:w="3668" w:type="dxa"/>
          </w:tcPr>
          <w:p w14:paraId="7A7020AA" w14:textId="775AE943" w:rsidR="00EF5BED" w:rsidRPr="00D11741" w:rsidRDefault="00EF5BED" w:rsidP="00EF5BED">
            <w:pPr>
              <w:rPr>
                <w:sz w:val="20"/>
                <w:szCs w:val="20"/>
                <w:lang w:val="fr-FR"/>
              </w:rPr>
            </w:pPr>
            <w:proofErr w:type="spellStart"/>
            <w:r>
              <w:rPr>
                <w:sz w:val="20"/>
                <w:szCs w:val="20"/>
                <w:lang w:val="fr-FR"/>
              </w:rPr>
              <w:t>Mangoro</w:t>
            </w:r>
            <w:proofErr w:type="spellEnd"/>
            <w:r>
              <w:rPr>
                <w:sz w:val="20"/>
                <w:szCs w:val="20"/>
                <w:lang w:val="fr-FR"/>
              </w:rPr>
              <w:t xml:space="preserve"> KHONDE</w:t>
            </w:r>
          </w:p>
        </w:tc>
        <w:tc>
          <w:tcPr>
            <w:tcW w:w="2777" w:type="dxa"/>
          </w:tcPr>
          <w:p w14:paraId="3AA204AE" w14:textId="41076492" w:rsidR="00EF5BED" w:rsidRPr="00D11741" w:rsidRDefault="00EF5BED" w:rsidP="00EF5BED">
            <w:pPr>
              <w:rPr>
                <w:sz w:val="20"/>
                <w:szCs w:val="20"/>
                <w:lang w:val="fr-FR"/>
              </w:rPr>
            </w:pPr>
            <w:r>
              <w:rPr>
                <w:sz w:val="20"/>
                <w:szCs w:val="20"/>
                <w:lang w:val="fr-FR"/>
              </w:rPr>
              <w:t>FOPACO</w:t>
            </w:r>
          </w:p>
        </w:tc>
        <w:tc>
          <w:tcPr>
            <w:tcW w:w="634" w:type="dxa"/>
          </w:tcPr>
          <w:p w14:paraId="749A68D7" w14:textId="20212685" w:rsidR="00EF5BED" w:rsidRPr="00D11741" w:rsidRDefault="00EF5BED" w:rsidP="00EF5BED">
            <w:pPr>
              <w:jc w:val="center"/>
              <w:rPr>
                <w:sz w:val="20"/>
                <w:szCs w:val="20"/>
                <w:lang w:val="fr-FR"/>
              </w:rPr>
            </w:pPr>
            <w:r>
              <w:rPr>
                <w:sz w:val="20"/>
                <w:szCs w:val="20"/>
                <w:lang w:val="fr-FR"/>
              </w:rPr>
              <w:t>M</w:t>
            </w:r>
          </w:p>
        </w:tc>
        <w:tc>
          <w:tcPr>
            <w:tcW w:w="1833" w:type="dxa"/>
          </w:tcPr>
          <w:p w14:paraId="62B4F3F1" w14:textId="20EA6244" w:rsidR="00EF5BED" w:rsidRPr="00D11741" w:rsidRDefault="00EF5BED" w:rsidP="00EF5BED">
            <w:pPr>
              <w:rPr>
                <w:sz w:val="20"/>
                <w:szCs w:val="20"/>
                <w:lang w:val="fr-FR"/>
              </w:rPr>
            </w:pPr>
            <w:r w:rsidRPr="00EF6D03">
              <w:rPr>
                <w:sz w:val="20"/>
                <w:szCs w:val="20"/>
                <w:lang w:val="fr-FR"/>
              </w:rPr>
              <w:t>Focus group F-à-F</w:t>
            </w:r>
          </w:p>
        </w:tc>
      </w:tr>
      <w:tr w:rsidR="00D11741" w:rsidRPr="00C067F3" w14:paraId="5ED9192F" w14:textId="77777777" w:rsidTr="00CF43A2">
        <w:trPr>
          <w:jc w:val="center"/>
        </w:trPr>
        <w:tc>
          <w:tcPr>
            <w:tcW w:w="9350" w:type="dxa"/>
            <w:gridSpan w:val="5"/>
            <w:shd w:val="clear" w:color="auto" w:fill="D9E2F3" w:themeFill="accent1" w:themeFillTint="33"/>
          </w:tcPr>
          <w:p w14:paraId="71A194DF" w14:textId="47E1A30F" w:rsidR="00D11741" w:rsidRPr="00D11741" w:rsidRDefault="00D11741" w:rsidP="00A446F0">
            <w:pPr>
              <w:rPr>
                <w:b/>
                <w:bCs/>
                <w:sz w:val="20"/>
                <w:szCs w:val="20"/>
                <w:lang w:val="fr-FR"/>
              </w:rPr>
            </w:pPr>
            <w:r w:rsidRPr="00D11741">
              <w:rPr>
                <w:b/>
                <w:bCs/>
                <w:sz w:val="20"/>
                <w:szCs w:val="20"/>
                <w:lang w:val="fr-FR"/>
              </w:rPr>
              <w:t>Province de Kinshasa (Kinshasa) : 13 et 14 juillet 2023</w:t>
            </w:r>
          </w:p>
        </w:tc>
      </w:tr>
      <w:tr w:rsidR="007E6672" w14:paraId="2F89F87D" w14:textId="77777777" w:rsidTr="007E6672">
        <w:trPr>
          <w:jc w:val="center"/>
        </w:trPr>
        <w:tc>
          <w:tcPr>
            <w:tcW w:w="9350" w:type="dxa"/>
            <w:gridSpan w:val="5"/>
            <w:shd w:val="clear" w:color="auto" w:fill="FFE599" w:themeFill="accent4" w:themeFillTint="66"/>
          </w:tcPr>
          <w:p w14:paraId="1AAB0FCD" w14:textId="78B90395" w:rsidR="007E6672" w:rsidRPr="007E6672" w:rsidRDefault="007E6672" w:rsidP="007E6672">
            <w:pPr>
              <w:jc w:val="center"/>
              <w:rPr>
                <w:b/>
                <w:bCs/>
                <w:i/>
                <w:iCs/>
                <w:sz w:val="20"/>
                <w:szCs w:val="20"/>
                <w:lang w:val="fr-FR"/>
              </w:rPr>
            </w:pPr>
            <w:r>
              <w:rPr>
                <w:b/>
                <w:bCs/>
                <w:i/>
                <w:iCs/>
                <w:sz w:val="20"/>
                <w:szCs w:val="20"/>
                <w:lang w:val="fr-FR"/>
              </w:rPr>
              <w:t>Administration et secteur public</w:t>
            </w:r>
          </w:p>
        </w:tc>
      </w:tr>
      <w:tr w:rsidR="00EF5BED" w14:paraId="05B3FE9D" w14:textId="77777777" w:rsidTr="00CF43A2">
        <w:trPr>
          <w:jc w:val="center"/>
        </w:trPr>
        <w:tc>
          <w:tcPr>
            <w:tcW w:w="438" w:type="dxa"/>
          </w:tcPr>
          <w:p w14:paraId="5B0EA2DF" w14:textId="77777777" w:rsidR="00EF5BED" w:rsidRPr="00D11741" w:rsidRDefault="00EF5BED">
            <w:pPr>
              <w:pStyle w:val="Paragraphedeliste"/>
              <w:numPr>
                <w:ilvl w:val="0"/>
                <w:numId w:val="29"/>
              </w:numPr>
              <w:rPr>
                <w:lang w:val="fr-FR"/>
              </w:rPr>
            </w:pPr>
          </w:p>
        </w:tc>
        <w:tc>
          <w:tcPr>
            <w:tcW w:w="3668" w:type="dxa"/>
          </w:tcPr>
          <w:p w14:paraId="5B8B23D5" w14:textId="17F32F19" w:rsidR="00EF5BED" w:rsidRPr="00D11741" w:rsidRDefault="00EF5BED" w:rsidP="00EF5BED">
            <w:pPr>
              <w:rPr>
                <w:sz w:val="20"/>
                <w:szCs w:val="20"/>
                <w:lang w:val="fr-FR"/>
              </w:rPr>
            </w:pPr>
            <w:r>
              <w:rPr>
                <w:sz w:val="20"/>
                <w:szCs w:val="20"/>
                <w:lang w:val="fr-FR"/>
              </w:rPr>
              <w:t>Alexandre NSUMBU</w:t>
            </w:r>
          </w:p>
        </w:tc>
        <w:tc>
          <w:tcPr>
            <w:tcW w:w="2777" w:type="dxa"/>
          </w:tcPr>
          <w:p w14:paraId="03EA8A3C" w14:textId="69BAD328" w:rsidR="00EF5BED" w:rsidRPr="00D11741" w:rsidRDefault="00EF5BED" w:rsidP="00EF5BED">
            <w:pPr>
              <w:rPr>
                <w:sz w:val="20"/>
                <w:szCs w:val="20"/>
                <w:lang w:val="fr-FR"/>
              </w:rPr>
            </w:pPr>
            <w:r>
              <w:rPr>
                <w:sz w:val="20"/>
                <w:szCs w:val="20"/>
                <w:lang w:val="fr-FR"/>
              </w:rPr>
              <w:t>DRCE/MEDD</w:t>
            </w:r>
          </w:p>
        </w:tc>
        <w:tc>
          <w:tcPr>
            <w:tcW w:w="634" w:type="dxa"/>
          </w:tcPr>
          <w:p w14:paraId="57C5C9D5" w14:textId="3F438BF5" w:rsidR="00EF5BED" w:rsidRPr="00D11741" w:rsidRDefault="00EF5BED" w:rsidP="00EF5BED">
            <w:pPr>
              <w:jc w:val="center"/>
              <w:rPr>
                <w:sz w:val="20"/>
                <w:szCs w:val="20"/>
                <w:lang w:val="fr-FR"/>
              </w:rPr>
            </w:pPr>
            <w:r>
              <w:rPr>
                <w:sz w:val="20"/>
                <w:szCs w:val="20"/>
                <w:lang w:val="fr-FR"/>
              </w:rPr>
              <w:t>M</w:t>
            </w:r>
          </w:p>
        </w:tc>
        <w:tc>
          <w:tcPr>
            <w:tcW w:w="1833" w:type="dxa"/>
          </w:tcPr>
          <w:p w14:paraId="59DCC665" w14:textId="508B6596" w:rsidR="00EF5BED" w:rsidRPr="00D11741" w:rsidRDefault="00EF5BED" w:rsidP="00EF5BED">
            <w:pPr>
              <w:rPr>
                <w:sz w:val="20"/>
                <w:szCs w:val="20"/>
                <w:lang w:val="fr-FR"/>
              </w:rPr>
            </w:pPr>
            <w:r w:rsidRPr="00CE6674">
              <w:rPr>
                <w:sz w:val="20"/>
                <w:szCs w:val="20"/>
                <w:lang w:val="fr-FR"/>
              </w:rPr>
              <w:t>Focus group F-à-F</w:t>
            </w:r>
          </w:p>
        </w:tc>
      </w:tr>
      <w:tr w:rsidR="00EF5BED" w14:paraId="7B549911" w14:textId="77777777" w:rsidTr="00CF43A2">
        <w:trPr>
          <w:jc w:val="center"/>
        </w:trPr>
        <w:tc>
          <w:tcPr>
            <w:tcW w:w="438" w:type="dxa"/>
          </w:tcPr>
          <w:p w14:paraId="653B926B" w14:textId="77777777" w:rsidR="00EF5BED" w:rsidRPr="00D11741" w:rsidRDefault="00EF5BED">
            <w:pPr>
              <w:pStyle w:val="Paragraphedeliste"/>
              <w:numPr>
                <w:ilvl w:val="0"/>
                <w:numId w:val="29"/>
              </w:numPr>
              <w:rPr>
                <w:lang w:val="fr-FR"/>
              </w:rPr>
            </w:pPr>
          </w:p>
        </w:tc>
        <w:tc>
          <w:tcPr>
            <w:tcW w:w="3668" w:type="dxa"/>
          </w:tcPr>
          <w:p w14:paraId="396CF45B" w14:textId="0E8C8D13" w:rsidR="00EF5BED" w:rsidRPr="00D11741" w:rsidRDefault="00EF5BED" w:rsidP="00EF5BED">
            <w:pPr>
              <w:rPr>
                <w:sz w:val="20"/>
                <w:szCs w:val="20"/>
                <w:lang w:val="fr-FR"/>
              </w:rPr>
            </w:pPr>
            <w:r>
              <w:rPr>
                <w:sz w:val="20"/>
                <w:szCs w:val="20"/>
                <w:lang w:val="fr-FR"/>
              </w:rPr>
              <w:t>Odette KABENA</w:t>
            </w:r>
          </w:p>
        </w:tc>
        <w:tc>
          <w:tcPr>
            <w:tcW w:w="2777" w:type="dxa"/>
          </w:tcPr>
          <w:p w14:paraId="23E7069A" w14:textId="379659CD" w:rsidR="00EF5BED" w:rsidRPr="00D11741" w:rsidRDefault="00EF5BED" w:rsidP="00EF5BED">
            <w:pPr>
              <w:rPr>
                <w:sz w:val="20"/>
                <w:szCs w:val="20"/>
                <w:lang w:val="fr-FR"/>
              </w:rPr>
            </w:pPr>
            <w:r>
              <w:rPr>
                <w:sz w:val="20"/>
                <w:szCs w:val="20"/>
                <w:lang w:val="fr-FR"/>
              </w:rPr>
              <w:t>UNIKIN</w:t>
            </w:r>
          </w:p>
        </w:tc>
        <w:tc>
          <w:tcPr>
            <w:tcW w:w="634" w:type="dxa"/>
          </w:tcPr>
          <w:p w14:paraId="70F4F69E" w14:textId="1DFFE152" w:rsidR="00EF5BED" w:rsidRPr="00D11741" w:rsidRDefault="00EF5BED" w:rsidP="00EF5BED">
            <w:pPr>
              <w:jc w:val="center"/>
              <w:rPr>
                <w:sz w:val="20"/>
                <w:szCs w:val="20"/>
                <w:lang w:val="fr-FR"/>
              </w:rPr>
            </w:pPr>
            <w:r>
              <w:rPr>
                <w:sz w:val="20"/>
                <w:szCs w:val="20"/>
                <w:lang w:val="fr-FR"/>
              </w:rPr>
              <w:t>F</w:t>
            </w:r>
          </w:p>
        </w:tc>
        <w:tc>
          <w:tcPr>
            <w:tcW w:w="1833" w:type="dxa"/>
          </w:tcPr>
          <w:p w14:paraId="00A5FFD7" w14:textId="0EC512E6" w:rsidR="00EF5BED" w:rsidRPr="00D11741" w:rsidRDefault="00EF5BED" w:rsidP="00EF5BED">
            <w:pPr>
              <w:rPr>
                <w:sz w:val="20"/>
                <w:szCs w:val="20"/>
                <w:lang w:val="fr-FR"/>
              </w:rPr>
            </w:pPr>
            <w:r w:rsidRPr="00CE6674">
              <w:rPr>
                <w:sz w:val="20"/>
                <w:szCs w:val="20"/>
                <w:lang w:val="fr-FR"/>
              </w:rPr>
              <w:t>Focus group F-à-F</w:t>
            </w:r>
          </w:p>
        </w:tc>
      </w:tr>
      <w:tr w:rsidR="00EF5BED" w14:paraId="09BDF974" w14:textId="77777777" w:rsidTr="00CF43A2">
        <w:trPr>
          <w:jc w:val="center"/>
        </w:trPr>
        <w:tc>
          <w:tcPr>
            <w:tcW w:w="438" w:type="dxa"/>
          </w:tcPr>
          <w:p w14:paraId="778129B1" w14:textId="77777777" w:rsidR="00EF5BED" w:rsidRPr="00D11741" w:rsidRDefault="00EF5BED">
            <w:pPr>
              <w:pStyle w:val="Paragraphedeliste"/>
              <w:numPr>
                <w:ilvl w:val="0"/>
                <w:numId w:val="29"/>
              </w:numPr>
              <w:rPr>
                <w:lang w:val="fr-FR"/>
              </w:rPr>
            </w:pPr>
          </w:p>
        </w:tc>
        <w:tc>
          <w:tcPr>
            <w:tcW w:w="3668" w:type="dxa"/>
          </w:tcPr>
          <w:p w14:paraId="31297518" w14:textId="0CB99A03" w:rsidR="00EF5BED" w:rsidRPr="00D11741" w:rsidRDefault="00EF5BED" w:rsidP="00EF5BED">
            <w:pPr>
              <w:rPr>
                <w:sz w:val="20"/>
                <w:szCs w:val="20"/>
                <w:lang w:val="fr-FR"/>
              </w:rPr>
            </w:pPr>
            <w:r>
              <w:rPr>
                <w:sz w:val="20"/>
                <w:szCs w:val="20"/>
                <w:lang w:val="fr-FR"/>
              </w:rPr>
              <w:t>Joel KIYULU</w:t>
            </w:r>
          </w:p>
        </w:tc>
        <w:tc>
          <w:tcPr>
            <w:tcW w:w="2777" w:type="dxa"/>
          </w:tcPr>
          <w:p w14:paraId="1E7DF50F" w14:textId="439D75C6" w:rsidR="00EF5BED" w:rsidRPr="00D11741" w:rsidRDefault="003A4EEB" w:rsidP="00EF5BED">
            <w:pPr>
              <w:rPr>
                <w:sz w:val="20"/>
                <w:szCs w:val="20"/>
                <w:lang w:val="fr-FR"/>
              </w:rPr>
            </w:pPr>
            <w:r>
              <w:rPr>
                <w:sz w:val="20"/>
                <w:szCs w:val="20"/>
                <w:lang w:val="fr-FR"/>
              </w:rPr>
              <w:t>U</w:t>
            </w:r>
            <w:r w:rsidR="00EF5BED">
              <w:rPr>
                <w:sz w:val="20"/>
                <w:szCs w:val="20"/>
                <w:lang w:val="fr-FR"/>
              </w:rPr>
              <w:t>NIKIN</w:t>
            </w:r>
          </w:p>
        </w:tc>
        <w:tc>
          <w:tcPr>
            <w:tcW w:w="634" w:type="dxa"/>
          </w:tcPr>
          <w:p w14:paraId="612F0408" w14:textId="21C444BC" w:rsidR="00EF5BED" w:rsidRPr="00D11741" w:rsidRDefault="00EF5BED" w:rsidP="00EF5BED">
            <w:pPr>
              <w:jc w:val="center"/>
              <w:rPr>
                <w:sz w:val="20"/>
                <w:szCs w:val="20"/>
                <w:lang w:val="fr-FR"/>
              </w:rPr>
            </w:pPr>
            <w:r>
              <w:rPr>
                <w:sz w:val="20"/>
                <w:szCs w:val="20"/>
                <w:lang w:val="fr-FR"/>
              </w:rPr>
              <w:t>M</w:t>
            </w:r>
          </w:p>
        </w:tc>
        <w:tc>
          <w:tcPr>
            <w:tcW w:w="1833" w:type="dxa"/>
          </w:tcPr>
          <w:p w14:paraId="63BAA0F6" w14:textId="3972A825" w:rsidR="00EF5BED" w:rsidRPr="00D11741" w:rsidRDefault="00EF5BED" w:rsidP="00EF5BED">
            <w:pPr>
              <w:rPr>
                <w:sz w:val="20"/>
                <w:szCs w:val="20"/>
                <w:lang w:val="fr-FR"/>
              </w:rPr>
            </w:pPr>
            <w:r w:rsidRPr="00CE6674">
              <w:rPr>
                <w:sz w:val="20"/>
                <w:szCs w:val="20"/>
                <w:lang w:val="fr-FR"/>
              </w:rPr>
              <w:t>Focus group F-à-F</w:t>
            </w:r>
          </w:p>
        </w:tc>
      </w:tr>
      <w:tr w:rsidR="00EF5BED" w14:paraId="20CC2303" w14:textId="77777777" w:rsidTr="00CF43A2">
        <w:trPr>
          <w:jc w:val="center"/>
        </w:trPr>
        <w:tc>
          <w:tcPr>
            <w:tcW w:w="438" w:type="dxa"/>
          </w:tcPr>
          <w:p w14:paraId="581782D3" w14:textId="77777777" w:rsidR="00EF5BED" w:rsidRPr="00D11741" w:rsidRDefault="00EF5BED">
            <w:pPr>
              <w:pStyle w:val="Paragraphedeliste"/>
              <w:numPr>
                <w:ilvl w:val="0"/>
                <w:numId w:val="29"/>
              </w:numPr>
              <w:rPr>
                <w:lang w:val="fr-FR"/>
              </w:rPr>
            </w:pPr>
          </w:p>
        </w:tc>
        <w:tc>
          <w:tcPr>
            <w:tcW w:w="3668" w:type="dxa"/>
          </w:tcPr>
          <w:p w14:paraId="1902AE86" w14:textId="648E25E4" w:rsidR="00EF5BED" w:rsidRPr="00D11741" w:rsidRDefault="00EF5BED" w:rsidP="00EF5BED">
            <w:pPr>
              <w:rPr>
                <w:sz w:val="20"/>
                <w:szCs w:val="20"/>
                <w:lang w:val="fr-FR"/>
              </w:rPr>
            </w:pPr>
            <w:r>
              <w:rPr>
                <w:sz w:val="20"/>
                <w:szCs w:val="20"/>
                <w:lang w:val="fr-FR"/>
              </w:rPr>
              <w:t>Véronique OMARI NGELEZA</w:t>
            </w:r>
          </w:p>
        </w:tc>
        <w:tc>
          <w:tcPr>
            <w:tcW w:w="2777" w:type="dxa"/>
          </w:tcPr>
          <w:p w14:paraId="16EE044D" w14:textId="65F2EC33" w:rsidR="00EF5BED" w:rsidRPr="00D11741" w:rsidRDefault="00EF5BED" w:rsidP="00EF5BED">
            <w:pPr>
              <w:rPr>
                <w:sz w:val="20"/>
                <w:szCs w:val="20"/>
                <w:lang w:val="fr-FR"/>
              </w:rPr>
            </w:pPr>
            <w:r>
              <w:rPr>
                <w:sz w:val="20"/>
                <w:szCs w:val="20"/>
                <w:lang w:val="fr-FR"/>
              </w:rPr>
              <w:t>MINI Pêches et Elevage</w:t>
            </w:r>
          </w:p>
        </w:tc>
        <w:tc>
          <w:tcPr>
            <w:tcW w:w="634" w:type="dxa"/>
          </w:tcPr>
          <w:p w14:paraId="4427CB99" w14:textId="3C50779E" w:rsidR="00EF5BED" w:rsidRPr="00D11741" w:rsidRDefault="00EF5BED" w:rsidP="00EF5BED">
            <w:pPr>
              <w:jc w:val="center"/>
              <w:rPr>
                <w:sz w:val="20"/>
                <w:szCs w:val="20"/>
                <w:lang w:val="fr-FR"/>
              </w:rPr>
            </w:pPr>
            <w:r>
              <w:rPr>
                <w:sz w:val="20"/>
                <w:szCs w:val="20"/>
                <w:lang w:val="fr-FR"/>
              </w:rPr>
              <w:t>F</w:t>
            </w:r>
          </w:p>
        </w:tc>
        <w:tc>
          <w:tcPr>
            <w:tcW w:w="1833" w:type="dxa"/>
          </w:tcPr>
          <w:p w14:paraId="45BA8D50" w14:textId="7EA95BD2" w:rsidR="00EF5BED" w:rsidRPr="00D11741" w:rsidRDefault="00EF5BED" w:rsidP="00EF5BED">
            <w:pPr>
              <w:rPr>
                <w:sz w:val="20"/>
                <w:szCs w:val="20"/>
                <w:lang w:val="fr-FR"/>
              </w:rPr>
            </w:pPr>
            <w:r w:rsidRPr="00CE6674">
              <w:rPr>
                <w:sz w:val="20"/>
                <w:szCs w:val="20"/>
                <w:lang w:val="fr-FR"/>
              </w:rPr>
              <w:t>Focus group F-à-F</w:t>
            </w:r>
          </w:p>
        </w:tc>
      </w:tr>
      <w:tr w:rsidR="00EF5BED" w14:paraId="0BA11716" w14:textId="77777777" w:rsidTr="00CF43A2">
        <w:trPr>
          <w:jc w:val="center"/>
        </w:trPr>
        <w:tc>
          <w:tcPr>
            <w:tcW w:w="438" w:type="dxa"/>
          </w:tcPr>
          <w:p w14:paraId="5267E19C" w14:textId="77777777" w:rsidR="00EF5BED" w:rsidRPr="00D11741" w:rsidRDefault="00EF5BED">
            <w:pPr>
              <w:pStyle w:val="Paragraphedeliste"/>
              <w:numPr>
                <w:ilvl w:val="0"/>
                <w:numId w:val="29"/>
              </w:numPr>
              <w:rPr>
                <w:lang w:val="fr-FR"/>
              </w:rPr>
            </w:pPr>
          </w:p>
        </w:tc>
        <w:tc>
          <w:tcPr>
            <w:tcW w:w="3668" w:type="dxa"/>
          </w:tcPr>
          <w:p w14:paraId="76470E5C" w14:textId="2E418721" w:rsidR="00EF5BED" w:rsidRPr="00D11741" w:rsidRDefault="00EF5BED" w:rsidP="00EF5BED">
            <w:pPr>
              <w:rPr>
                <w:sz w:val="20"/>
                <w:szCs w:val="20"/>
                <w:lang w:val="fr-FR"/>
              </w:rPr>
            </w:pPr>
            <w:r>
              <w:rPr>
                <w:sz w:val="20"/>
                <w:szCs w:val="20"/>
                <w:lang w:val="fr-FR"/>
              </w:rPr>
              <w:t>Patrick MOKANGA ALAMBA</w:t>
            </w:r>
          </w:p>
        </w:tc>
        <w:tc>
          <w:tcPr>
            <w:tcW w:w="2777" w:type="dxa"/>
          </w:tcPr>
          <w:p w14:paraId="1EFEE6D2" w14:textId="625FEE67" w:rsidR="00EF5BED" w:rsidRPr="00D11741" w:rsidRDefault="00EF5BED" w:rsidP="00EF5BED">
            <w:pPr>
              <w:rPr>
                <w:sz w:val="20"/>
                <w:szCs w:val="20"/>
                <w:lang w:val="fr-FR"/>
              </w:rPr>
            </w:pPr>
            <w:r>
              <w:rPr>
                <w:sz w:val="20"/>
                <w:szCs w:val="20"/>
                <w:lang w:val="fr-FR"/>
              </w:rPr>
              <w:t>DANTIC/MEDD</w:t>
            </w:r>
          </w:p>
        </w:tc>
        <w:tc>
          <w:tcPr>
            <w:tcW w:w="634" w:type="dxa"/>
          </w:tcPr>
          <w:p w14:paraId="33E9C275" w14:textId="1549DFEE" w:rsidR="00EF5BED" w:rsidRPr="00D11741" w:rsidRDefault="00EF5BED" w:rsidP="00EF5BED">
            <w:pPr>
              <w:jc w:val="center"/>
              <w:rPr>
                <w:sz w:val="20"/>
                <w:szCs w:val="20"/>
                <w:lang w:val="fr-FR"/>
              </w:rPr>
            </w:pPr>
            <w:r>
              <w:rPr>
                <w:sz w:val="20"/>
                <w:szCs w:val="20"/>
                <w:lang w:val="fr-FR"/>
              </w:rPr>
              <w:t>M</w:t>
            </w:r>
          </w:p>
        </w:tc>
        <w:tc>
          <w:tcPr>
            <w:tcW w:w="1833" w:type="dxa"/>
          </w:tcPr>
          <w:p w14:paraId="29D5D6E0" w14:textId="423472F6" w:rsidR="00EF5BED" w:rsidRPr="00D11741" w:rsidRDefault="00EF5BED" w:rsidP="00EF5BED">
            <w:pPr>
              <w:rPr>
                <w:sz w:val="20"/>
                <w:szCs w:val="20"/>
                <w:lang w:val="fr-FR"/>
              </w:rPr>
            </w:pPr>
            <w:r w:rsidRPr="00CE6674">
              <w:rPr>
                <w:sz w:val="20"/>
                <w:szCs w:val="20"/>
                <w:lang w:val="fr-FR"/>
              </w:rPr>
              <w:t>Focus group F-à-F</w:t>
            </w:r>
          </w:p>
        </w:tc>
      </w:tr>
      <w:tr w:rsidR="00EF5BED" w14:paraId="2F13D488" w14:textId="77777777" w:rsidTr="00CF43A2">
        <w:trPr>
          <w:jc w:val="center"/>
        </w:trPr>
        <w:tc>
          <w:tcPr>
            <w:tcW w:w="438" w:type="dxa"/>
          </w:tcPr>
          <w:p w14:paraId="450994F5" w14:textId="77777777" w:rsidR="00EF5BED" w:rsidRPr="00D11741" w:rsidRDefault="00EF5BED">
            <w:pPr>
              <w:pStyle w:val="Paragraphedeliste"/>
              <w:numPr>
                <w:ilvl w:val="0"/>
                <w:numId w:val="29"/>
              </w:numPr>
              <w:rPr>
                <w:lang w:val="fr-FR"/>
              </w:rPr>
            </w:pPr>
          </w:p>
        </w:tc>
        <w:tc>
          <w:tcPr>
            <w:tcW w:w="3668" w:type="dxa"/>
          </w:tcPr>
          <w:p w14:paraId="1BA45692" w14:textId="1E7BDBDA" w:rsidR="00EF5BED" w:rsidRPr="00D11741" w:rsidRDefault="00EF5BED" w:rsidP="00EF5BED">
            <w:pPr>
              <w:rPr>
                <w:sz w:val="20"/>
                <w:szCs w:val="20"/>
                <w:lang w:val="fr-FR"/>
              </w:rPr>
            </w:pPr>
            <w:proofErr w:type="spellStart"/>
            <w:r>
              <w:rPr>
                <w:sz w:val="20"/>
                <w:szCs w:val="20"/>
                <w:lang w:val="fr-FR"/>
              </w:rPr>
              <w:t>Tshingedi</w:t>
            </w:r>
            <w:proofErr w:type="spellEnd"/>
            <w:r>
              <w:rPr>
                <w:sz w:val="20"/>
                <w:szCs w:val="20"/>
                <w:lang w:val="fr-FR"/>
              </w:rPr>
              <w:t xml:space="preserve"> KATALA</w:t>
            </w:r>
          </w:p>
        </w:tc>
        <w:tc>
          <w:tcPr>
            <w:tcW w:w="2777" w:type="dxa"/>
          </w:tcPr>
          <w:p w14:paraId="0A99D12B" w14:textId="23711257" w:rsidR="00EF5BED" w:rsidRPr="00D11741" w:rsidRDefault="00EF5BED" w:rsidP="00EF5BED">
            <w:pPr>
              <w:rPr>
                <w:sz w:val="20"/>
                <w:szCs w:val="20"/>
                <w:lang w:val="fr-FR"/>
              </w:rPr>
            </w:pPr>
            <w:r>
              <w:rPr>
                <w:sz w:val="20"/>
                <w:szCs w:val="20"/>
                <w:lang w:val="fr-FR"/>
              </w:rPr>
              <w:t>DEP/MEDD</w:t>
            </w:r>
          </w:p>
        </w:tc>
        <w:tc>
          <w:tcPr>
            <w:tcW w:w="634" w:type="dxa"/>
          </w:tcPr>
          <w:p w14:paraId="49FA25F4" w14:textId="43D96547" w:rsidR="00EF5BED" w:rsidRPr="00D11741" w:rsidRDefault="00EF5BED" w:rsidP="00EF5BED">
            <w:pPr>
              <w:jc w:val="center"/>
              <w:rPr>
                <w:sz w:val="20"/>
                <w:szCs w:val="20"/>
                <w:lang w:val="fr-FR"/>
              </w:rPr>
            </w:pPr>
            <w:r>
              <w:rPr>
                <w:sz w:val="20"/>
                <w:szCs w:val="20"/>
                <w:lang w:val="fr-FR"/>
              </w:rPr>
              <w:t>M</w:t>
            </w:r>
          </w:p>
        </w:tc>
        <w:tc>
          <w:tcPr>
            <w:tcW w:w="1833" w:type="dxa"/>
          </w:tcPr>
          <w:p w14:paraId="1C8ED87C" w14:textId="712B21F4" w:rsidR="00EF5BED" w:rsidRPr="00D11741" w:rsidRDefault="00EF5BED" w:rsidP="00EF5BED">
            <w:pPr>
              <w:rPr>
                <w:sz w:val="20"/>
                <w:szCs w:val="20"/>
                <w:lang w:val="fr-FR"/>
              </w:rPr>
            </w:pPr>
            <w:r w:rsidRPr="00CE6674">
              <w:rPr>
                <w:sz w:val="20"/>
                <w:szCs w:val="20"/>
                <w:lang w:val="fr-FR"/>
              </w:rPr>
              <w:t>Focus group F-à-F</w:t>
            </w:r>
          </w:p>
        </w:tc>
      </w:tr>
      <w:tr w:rsidR="00EF5BED" w14:paraId="7D701E91" w14:textId="77777777" w:rsidTr="00CF43A2">
        <w:trPr>
          <w:jc w:val="center"/>
        </w:trPr>
        <w:tc>
          <w:tcPr>
            <w:tcW w:w="438" w:type="dxa"/>
          </w:tcPr>
          <w:p w14:paraId="26CD23D3" w14:textId="77777777" w:rsidR="00EF5BED" w:rsidRPr="00D11741" w:rsidRDefault="00EF5BED">
            <w:pPr>
              <w:pStyle w:val="Paragraphedeliste"/>
              <w:numPr>
                <w:ilvl w:val="0"/>
                <w:numId w:val="29"/>
              </w:numPr>
              <w:rPr>
                <w:lang w:val="fr-FR"/>
              </w:rPr>
            </w:pPr>
          </w:p>
        </w:tc>
        <w:tc>
          <w:tcPr>
            <w:tcW w:w="3668" w:type="dxa"/>
          </w:tcPr>
          <w:p w14:paraId="26E414E5" w14:textId="1E84290C" w:rsidR="00EF5BED" w:rsidRPr="00D11741" w:rsidRDefault="00EF5BED" w:rsidP="00EF5BED">
            <w:pPr>
              <w:rPr>
                <w:sz w:val="20"/>
                <w:szCs w:val="20"/>
                <w:lang w:val="fr-FR"/>
              </w:rPr>
            </w:pPr>
            <w:proofErr w:type="spellStart"/>
            <w:r>
              <w:rPr>
                <w:sz w:val="20"/>
                <w:szCs w:val="20"/>
                <w:lang w:val="fr-FR"/>
              </w:rPr>
              <w:t>Lisweya</w:t>
            </w:r>
            <w:proofErr w:type="spellEnd"/>
            <w:r>
              <w:rPr>
                <w:sz w:val="20"/>
                <w:szCs w:val="20"/>
                <w:lang w:val="fr-FR"/>
              </w:rPr>
              <w:t xml:space="preserve"> BOMEKA</w:t>
            </w:r>
          </w:p>
        </w:tc>
        <w:tc>
          <w:tcPr>
            <w:tcW w:w="2777" w:type="dxa"/>
          </w:tcPr>
          <w:p w14:paraId="1702545C" w14:textId="455FE6AC" w:rsidR="00EF5BED" w:rsidRPr="00D11741" w:rsidRDefault="00EF5BED" w:rsidP="00EF5BED">
            <w:pPr>
              <w:rPr>
                <w:sz w:val="20"/>
                <w:szCs w:val="20"/>
                <w:lang w:val="fr-FR"/>
              </w:rPr>
            </w:pPr>
            <w:r>
              <w:rPr>
                <w:sz w:val="20"/>
                <w:szCs w:val="20"/>
                <w:lang w:val="fr-FR"/>
              </w:rPr>
              <w:t>MINETAT/MEDD</w:t>
            </w:r>
          </w:p>
        </w:tc>
        <w:tc>
          <w:tcPr>
            <w:tcW w:w="634" w:type="dxa"/>
          </w:tcPr>
          <w:p w14:paraId="4F6B059E" w14:textId="0B2140C2" w:rsidR="00EF5BED" w:rsidRPr="00D11741" w:rsidRDefault="00EF5BED" w:rsidP="00EF5BED">
            <w:pPr>
              <w:jc w:val="center"/>
              <w:rPr>
                <w:sz w:val="20"/>
                <w:szCs w:val="20"/>
                <w:lang w:val="fr-FR"/>
              </w:rPr>
            </w:pPr>
            <w:r>
              <w:rPr>
                <w:sz w:val="20"/>
                <w:szCs w:val="20"/>
                <w:lang w:val="fr-FR"/>
              </w:rPr>
              <w:t>F</w:t>
            </w:r>
          </w:p>
        </w:tc>
        <w:tc>
          <w:tcPr>
            <w:tcW w:w="1833" w:type="dxa"/>
          </w:tcPr>
          <w:p w14:paraId="57C36114" w14:textId="1EC27EA3" w:rsidR="00EF5BED" w:rsidRPr="00D11741" w:rsidRDefault="00EF5BED" w:rsidP="00EF5BED">
            <w:pPr>
              <w:rPr>
                <w:sz w:val="20"/>
                <w:szCs w:val="20"/>
                <w:lang w:val="fr-FR"/>
              </w:rPr>
            </w:pPr>
            <w:r w:rsidRPr="00CE6674">
              <w:rPr>
                <w:sz w:val="20"/>
                <w:szCs w:val="20"/>
                <w:lang w:val="fr-FR"/>
              </w:rPr>
              <w:t>Focus group F-à-F</w:t>
            </w:r>
          </w:p>
        </w:tc>
      </w:tr>
      <w:tr w:rsidR="00E275CA" w14:paraId="588BC9B4" w14:textId="77777777" w:rsidTr="00CF43A2">
        <w:trPr>
          <w:jc w:val="center"/>
        </w:trPr>
        <w:tc>
          <w:tcPr>
            <w:tcW w:w="438" w:type="dxa"/>
          </w:tcPr>
          <w:p w14:paraId="5151ACDE" w14:textId="77777777" w:rsidR="00E275CA" w:rsidRPr="00D11741" w:rsidRDefault="00E275CA">
            <w:pPr>
              <w:pStyle w:val="Paragraphedeliste"/>
              <w:numPr>
                <w:ilvl w:val="0"/>
                <w:numId w:val="29"/>
              </w:numPr>
              <w:rPr>
                <w:lang w:val="fr-FR"/>
              </w:rPr>
            </w:pPr>
          </w:p>
        </w:tc>
        <w:tc>
          <w:tcPr>
            <w:tcW w:w="3668" w:type="dxa"/>
          </w:tcPr>
          <w:p w14:paraId="456194CB" w14:textId="656A2C5F" w:rsidR="00E275CA" w:rsidRPr="00D11741" w:rsidRDefault="00A13638" w:rsidP="00A446F0">
            <w:pPr>
              <w:rPr>
                <w:sz w:val="20"/>
                <w:szCs w:val="20"/>
                <w:lang w:val="fr-FR"/>
              </w:rPr>
            </w:pPr>
            <w:r>
              <w:rPr>
                <w:sz w:val="20"/>
                <w:szCs w:val="20"/>
                <w:lang w:val="fr-FR"/>
              </w:rPr>
              <w:t>Jean Claude MINGASHANGA - BUSHEBU</w:t>
            </w:r>
          </w:p>
        </w:tc>
        <w:tc>
          <w:tcPr>
            <w:tcW w:w="2777" w:type="dxa"/>
          </w:tcPr>
          <w:p w14:paraId="4B9608E9" w14:textId="231845FE" w:rsidR="00E275CA" w:rsidRPr="00D11741" w:rsidRDefault="00A13638" w:rsidP="00A446F0">
            <w:pPr>
              <w:rPr>
                <w:sz w:val="20"/>
                <w:szCs w:val="20"/>
                <w:lang w:val="fr-FR"/>
              </w:rPr>
            </w:pPr>
            <w:r>
              <w:rPr>
                <w:sz w:val="20"/>
                <w:szCs w:val="20"/>
                <w:lang w:val="fr-FR"/>
              </w:rPr>
              <w:t>Ministère Culture &amp; Arts</w:t>
            </w:r>
          </w:p>
        </w:tc>
        <w:tc>
          <w:tcPr>
            <w:tcW w:w="634" w:type="dxa"/>
          </w:tcPr>
          <w:p w14:paraId="55E0B254" w14:textId="77777777" w:rsidR="00E275CA" w:rsidRPr="00D11741" w:rsidRDefault="00E275CA" w:rsidP="00D11741">
            <w:pPr>
              <w:jc w:val="center"/>
              <w:rPr>
                <w:sz w:val="20"/>
                <w:szCs w:val="20"/>
                <w:lang w:val="fr-FR"/>
              </w:rPr>
            </w:pPr>
          </w:p>
        </w:tc>
        <w:tc>
          <w:tcPr>
            <w:tcW w:w="1833" w:type="dxa"/>
          </w:tcPr>
          <w:p w14:paraId="282618A2" w14:textId="2680E365" w:rsidR="00E275CA" w:rsidRPr="00D11741" w:rsidRDefault="00EF5BED" w:rsidP="00A446F0">
            <w:pPr>
              <w:rPr>
                <w:sz w:val="20"/>
                <w:szCs w:val="20"/>
                <w:lang w:val="fr-FR"/>
              </w:rPr>
            </w:pPr>
            <w:r w:rsidRPr="00EF5BED">
              <w:rPr>
                <w:sz w:val="20"/>
                <w:szCs w:val="20"/>
                <w:lang w:val="fr-FR"/>
              </w:rPr>
              <w:t>Focus group F-à-F</w:t>
            </w:r>
          </w:p>
        </w:tc>
      </w:tr>
      <w:tr w:rsidR="007E6672" w:rsidRPr="00C067F3" w14:paraId="6949E2A3" w14:textId="77777777" w:rsidTr="007E6672">
        <w:trPr>
          <w:jc w:val="center"/>
        </w:trPr>
        <w:tc>
          <w:tcPr>
            <w:tcW w:w="9350" w:type="dxa"/>
            <w:gridSpan w:val="5"/>
            <w:shd w:val="clear" w:color="auto" w:fill="A8D08D" w:themeFill="accent6" w:themeFillTint="99"/>
          </w:tcPr>
          <w:p w14:paraId="335F4795" w14:textId="08340D07" w:rsidR="007E6672" w:rsidRPr="007E6672" w:rsidRDefault="007E6672" w:rsidP="007E6672">
            <w:pPr>
              <w:jc w:val="center"/>
              <w:rPr>
                <w:b/>
                <w:bCs/>
                <w:i/>
                <w:iCs/>
                <w:sz w:val="20"/>
                <w:szCs w:val="20"/>
                <w:lang w:val="fr-FR"/>
              </w:rPr>
            </w:pPr>
            <w:r w:rsidRPr="007E6672">
              <w:rPr>
                <w:b/>
                <w:bCs/>
                <w:i/>
                <w:iCs/>
                <w:sz w:val="20"/>
                <w:szCs w:val="20"/>
                <w:lang w:val="fr-FR"/>
              </w:rPr>
              <w:lastRenderedPageBreak/>
              <w:t>Organisations de la Société Civile (OSC)</w:t>
            </w:r>
          </w:p>
        </w:tc>
      </w:tr>
      <w:tr w:rsidR="00EF5BED" w14:paraId="41062A70" w14:textId="77777777" w:rsidTr="00CF43A2">
        <w:trPr>
          <w:jc w:val="center"/>
        </w:trPr>
        <w:tc>
          <w:tcPr>
            <w:tcW w:w="438" w:type="dxa"/>
          </w:tcPr>
          <w:p w14:paraId="52887A4E" w14:textId="77777777" w:rsidR="00EF5BED" w:rsidRPr="00D11741" w:rsidRDefault="00EF5BED">
            <w:pPr>
              <w:pStyle w:val="Paragraphedeliste"/>
              <w:numPr>
                <w:ilvl w:val="0"/>
                <w:numId w:val="29"/>
              </w:numPr>
              <w:rPr>
                <w:lang w:val="fr-FR"/>
              </w:rPr>
            </w:pPr>
          </w:p>
        </w:tc>
        <w:tc>
          <w:tcPr>
            <w:tcW w:w="3668" w:type="dxa"/>
          </w:tcPr>
          <w:p w14:paraId="58C8DC2C" w14:textId="0A9CF699" w:rsidR="00EF5BED" w:rsidRPr="00D11741" w:rsidRDefault="00EF5BED" w:rsidP="00EF5BED">
            <w:pPr>
              <w:rPr>
                <w:sz w:val="20"/>
                <w:szCs w:val="20"/>
                <w:lang w:val="fr-FR"/>
              </w:rPr>
            </w:pPr>
            <w:r>
              <w:rPr>
                <w:sz w:val="20"/>
                <w:szCs w:val="20"/>
                <w:lang w:val="fr-FR"/>
              </w:rPr>
              <w:t>Jean Arnaud BIYOKO</w:t>
            </w:r>
          </w:p>
        </w:tc>
        <w:tc>
          <w:tcPr>
            <w:tcW w:w="2777" w:type="dxa"/>
          </w:tcPr>
          <w:p w14:paraId="2CB37C05" w14:textId="1A9613E4" w:rsidR="00EF5BED" w:rsidRPr="00D11741" w:rsidRDefault="00EF5BED" w:rsidP="00EF5BED">
            <w:pPr>
              <w:rPr>
                <w:sz w:val="20"/>
                <w:szCs w:val="20"/>
                <w:lang w:val="fr-FR"/>
              </w:rPr>
            </w:pPr>
            <w:proofErr w:type="spellStart"/>
            <w:r>
              <w:rPr>
                <w:sz w:val="20"/>
                <w:szCs w:val="20"/>
                <w:lang w:val="fr-FR"/>
              </w:rPr>
              <w:t>ReJeFac</w:t>
            </w:r>
            <w:proofErr w:type="spellEnd"/>
            <w:r>
              <w:rPr>
                <w:sz w:val="20"/>
                <w:szCs w:val="20"/>
                <w:lang w:val="fr-FR"/>
              </w:rPr>
              <w:t>/CEPF</w:t>
            </w:r>
          </w:p>
        </w:tc>
        <w:tc>
          <w:tcPr>
            <w:tcW w:w="634" w:type="dxa"/>
          </w:tcPr>
          <w:p w14:paraId="7CA9A534" w14:textId="0A85C23C" w:rsidR="00EF5BED" w:rsidRPr="00D11741" w:rsidRDefault="00EF5BED" w:rsidP="00EF5BED">
            <w:pPr>
              <w:jc w:val="center"/>
              <w:rPr>
                <w:sz w:val="20"/>
                <w:szCs w:val="20"/>
                <w:lang w:val="fr-FR"/>
              </w:rPr>
            </w:pPr>
            <w:r>
              <w:rPr>
                <w:sz w:val="20"/>
                <w:szCs w:val="20"/>
                <w:lang w:val="fr-FR"/>
              </w:rPr>
              <w:t>M</w:t>
            </w:r>
          </w:p>
        </w:tc>
        <w:tc>
          <w:tcPr>
            <w:tcW w:w="1833" w:type="dxa"/>
          </w:tcPr>
          <w:p w14:paraId="1333B07B" w14:textId="394E2C81" w:rsidR="00EF5BED" w:rsidRPr="00D11741" w:rsidRDefault="00EF5BED" w:rsidP="00EF5BED">
            <w:pPr>
              <w:rPr>
                <w:sz w:val="20"/>
                <w:szCs w:val="20"/>
                <w:lang w:val="fr-FR"/>
              </w:rPr>
            </w:pPr>
            <w:r w:rsidRPr="00581A7A">
              <w:rPr>
                <w:sz w:val="20"/>
                <w:szCs w:val="20"/>
                <w:lang w:val="fr-FR"/>
              </w:rPr>
              <w:t>Focus group F-à-F</w:t>
            </w:r>
          </w:p>
        </w:tc>
      </w:tr>
      <w:tr w:rsidR="00EF5BED" w14:paraId="55BC504B" w14:textId="77777777" w:rsidTr="00CF43A2">
        <w:trPr>
          <w:jc w:val="center"/>
        </w:trPr>
        <w:tc>
          <w:tcPr>
            <w:tcW w:w="438" w:type="dxa"/>
          </w:tcPr>
          <w:p w14:paraId="2496D6AB" w14:textId="77777777" w:rsidR="00EF5BED" w:rsidRPr="00D11741" w:rsidRDefault="00EF5BED">
            <w:pPr>
              <w:pStyle w:val="Paragraphedeliste"/>
              <w:numPr>
                <w:ilvl w:val="0"/>
                <w:numId w:val="29"/>
              </w:numPr>
              <w:rPr>
                <w:lang w:val="fr-FR"/>
              </w:rPr>
            </w:pPr>
          </w:p>
        </w:tc>
        <w:tc>
          <w:tcPr>
            <w:tcW w:w="3668" w:type="dxa"/>
          </w:tcPr>
          <w:p w14:paraId="49B618A4" w14:textId="0F87DC3E" w:rsidR="00EF5BED" w:rsidRPr="00D11741" w:rsidRDefault="00EF5BED" w:rsidP="00EF5BED">
            <w:pPr>
              <w:rPr>
                <w:sz w:val="20"/>
                <w:szCs w:val="20"/>
                <w:lang w:val="fr-FR"/>
              </w:rPr>
            </w:pPr>
            <w:r>
              <w:rPr>
                <w:sz w:val="20"/>
                <w:szCs w:val="20"/>
                <w:lang w:val="fr-FR"/>
              </w:rPr>
              <w:t xml:space="preserve">Raphael MBOYO BIKOPO </w:t>
            </w:r>
          </w:p>
        </w:tc>
        <w:tc>
          <w:tcPr>
            <w:tcW w:w="2777" w:type="dxa"/>
          </w:tcPr>
          <w:p w14:paraId="69DC2018" w14:textId="2607E78A" w:rsidR="00EF5BED" w:rsidRPr="00D11741" w:rsidRDefault="00EF5BED" w:rsidP="00EF5BED">
            <w:pPr>
              <w:rPr>
                <w:sz w:val="20"/>
                <w:szCs w:val="20"/>
                <w:lang w:val="fr-FR"/>
              </w:rPr>
            </w:pPr>
            <w:r>
              <w:rPr>
                <w:sz w:val="20"/>
                <w:szCs w:val="20"/>
                <w:lang w:val="fr-FR"/>
              </w:rPr>
              <w:t>REPALEF RDC</w:t>
            </w:r>
          </w:p>
        </w:tc>
        <w:tc>
          <w:tcPr>
            <w:tcW w:w="634" w:type="dxa"/>
          </w:tcPr>
          <w:p w14:paraId="3CC834BA" w14:textId="184A5CCC" w:rsidR="00EF5BED" w:rsidRPr="00D11741" w:rsidRDefault="00EF5BED" w:rsidP="00EF5BED">
            <w:pPr>
              <w:jc w:val="center"/>
              <w:rPr>
                <w:sz w:val="20"/>
                <w:szCs w:val="20"/>
                <w:lang w:val="fr-FR"/>
              </w:rPr>
            </w:pPr>
            <w:r>
              <w:rPr>
                <w:sz w:val="20"/>
                <w:szCs w:val="20"/>
                <w:lang w:val="fr-FR"/>
              </w:rPr>
              <w:t>M</w:t>
            </w:r>
          </w:p>
        </w:tc>
        <w:tc>
          <w:tcPr>
            <w:tcW w:w="1833" w:type="dxa"/>
          </w:tcPr>
          <w:p w14:paraId="679B8EA5" w14:textId="070E3605" w:rsidR="00EF5BED" w:rsidRPr="00D11741" w:rsidRDefault="00EF5BED" w:rsidP="00EF5BED">
            <w:pPr>
              <w:rPr>
                <w:sz w:val="20"/>
                <w:szCs w:val="20"/>
                <w:lang w:val="fr-FR"/>
              </w:rPr>
            </w:pPr>
            <w:r w:rsidRPr="00581A7A">
              <w:rPr>
                <w:sz w:val="20"/>
                <w:szCs w:val="20"/>
                <w:lang w:val="fr-FR"/>
              </w:rPr>
              <w:t>Focus group F-à-F</w:t>
            </w:r>
          </w:p>
        </w:tc>
      </w:tr>
      <w:tr w:rsidR="00EF5BED" w14:paraId="17A64D10" w14:textId="77777777" w:rsidTr="00CF43A2">
        <w:trPr>
          <w:jc w:val="center"/>
        </w:trPr>
        <w:tc>
          <w:tcPr>
            <w:tcW w:w="438" w:type="dxa"/>
          </w:tcPr>
          <w:p w14:paraId="21BA4C1E" w14:textId="77777777" w:rsidR="00EF5BED" w:rsidRPr="00D11741" w:rsidRDefault="00EF5BED">
            <w:pPr>
              <w:pStyle w:val="Paragraphedeliste"/>
              <w:numPr>
                <w:ilvl w:val="0"/>
                <w:numId w:val="29"/>
              </w:numPr>
              <w:rPr>
                <w:lang w:val="fr-FR"/>
              </w:rPr>
            </w:pPr>
          </w:p>
        </w:tc>
        <w:tc>
          <w:tcPr>
            <w:tcW w:w="3668" w:type="dxa"/>
          </w:tcPr>
          <w:p w14:paraId="0306CF21" w14:textId="6B943174" w:rsidR="00EF5BED" w:rsidRPr="00D11741" w:rsidRDefault="00EF5BED" w:rsidP="00EF5BED">
            <w:pPr>
              <w:rPr>
                <w:sz w:val="20"/>
                <w:szCs w:val="20"/>
                <w:lang w:val="fr-FR"/>
              </w:rPr>
            </w:pPr>
            <w:proofErr w:type="spellStart"/>
            <w:r>
              <w:rPr>
                <w:sz w:val="20"/>
                <w:szCs w:val="20"/>
                <w:lang w:val="fr-FR"/>
              </w:rPr>
              <w:t>Nzanga</w:t>
            </w:r>
            <w:proofErr w:type="spellEnd"/>
            <w:r>
              <w:rPr>
                <w:sz w:val="20"/>
                <w:szCs w:val="20"/>
                <w:lang w:val="fr-FR"/>
              </w:rPr>
              <w:t xml:space="preserve"> GAZY</w:t>
            </w:r>
          </w:p>
        </w:tc>
        <w:tc>
          <w:tcPr>
            <w:tcW w:w="2777" w:type="dxa"/>
          </w:tcPr>
          <w:p w14:paraId="3744C941" w14:textId="61EBE557" w:rsidR="00EF5BED" w:rsidRPr="00D11741" w:rsidRDefault="00EF5BED" w:rsidP="00EF5BED">
            <w:pPr>
              <w:rPr>
                <w:sz w:val="20"/>
                <w:szCs w:val="20"/>
                <w:lang w:val="fr-FR"/>
              </w:rPr>
            </w:pPr>
            <w:r>
              <w:rPr>
                <w:sz w:val="20"/>
                <w:szCs w:val="20"/>
                <w:lang w:val="fr-FR"/>
              </w:rPr>
              <w:t>Rep. Tradipraticiens</w:t>
            </w:r>
          </w:p>
        </w:tc>
        <w:tc>
          <w:tcPr>
            <w:tcW w:w="634" w:type="dxa"/>
          </w:tcPr>
          <w:p w14:paraId="64E99928" w14:textId="31CA2ED2" w:rsidR="00EF5BED" w:rsidRPr="00D11741" w:rsidRDefault="00EF5BED" w:rsidP="00EF5BED">
            <w:pPr>
              <w:jc w:val="center"/>
              <w:rPr>
                <w:sz w:val="20"/>
                <w:szCs w:val="20"/>
                <w:lang w:val="fr-FR"/>
              </w:rPr>
            </w:pPr>
            <w:r>
              <w:rPr>
                <w:sz w:val="20"/>
                <w:szCs w:val="20"/>
                <w:lang w:val="fr-FR"/>
              </w:rPr>
              <w:t>M</w:t>
            </w:r>
          </w:p>
        </w:tc>
        <w:tc>
          <w:tcPr>
            <w:tcW w:w="1833" w:type="dxa"/>
          </w:tcPr>
          <w:p w14:paraId="70A57C81" w14:textId="473B1989" w:rsidR="00EF5BED" w:rsidRPr="00D11741" w:rsidRDefault="00EF5BED" w:rsidP="00EF5BED">
            <w:pPr>
              <w:rPr>
                <w:sz w:val="20"/>
                <w:szCs w:val="20"/>
                <w:lang w:val="fr-FR"/>
              </w:rPr>
            </w:pPr>
            <w:r w:rsidRPr="00581A7A">
              <w:rPr>
                <w:sz w:val="20"/>
                <w:szCs w:val="20"/>
                <w:lang w:val="fr-FR"/>
              </w:rPr>
              <w:t>Focus group F-à-F</w:t>
            </w:r>
          </w:p>
        </w:tc>
      </w:tr>
      <w:tr w:rsidR="00EF5BED" w14:paraId="3367538F" w14:textId="77777777" w:rsidTr="00CF43A2">
        <w:trPr>
          <w:jc w:val="center"/>
        </w:trPr>
        <w:tc>
          <w:tcPr>
            <w:tcW w:w="438" w:type="dxa"/>
          </w:tcPr>
          <w:p w14:paraId="61E71D60" w14:textId="77777777" w:rsidR="00EF5BED" w:rsidRPr="00D11741" w:rsidRDefault="00EF5BED">
            <w:pPr>
              <w:pStyle w:val="Paragraphedeliste"/>
              <w:numPr>
                <w:ilvl w:val="0"/>
                <w:numId w:val="29"/>
              </w:numPr>
              <w:rPr>
                <w:lang w:val="fr-FR"/>
              </w:rPr>
            </w:pPr>
          </w:p>
        </w:tc>
        <w:tc>
          <w:tcPr>
            <w:tcW w:w="3668" w:type="dxa"/>
          </w:tcPr>
          <w:p w14:paraId="7A5EDF69" w14:textId="75949E4D" w:rsidR="00EF5BED" w:rsidRPr="00D11741" w:rsidRDefault="00EF5BED" w:rsidP="00EF5BED">
            <w:pPr>
              <w:rPr>
                <w:sz w:val="20"/>
                <w:szCs w:val="20"/>
                <w:lang w:val="fr-FR"/>
              </w:rPr>
            </w:pPr>
            <w:proofErr w:type="spellStart"/>
            <w:r>
              <w:rPr>
                <w:sz w:val="20"/>
                <w:szCs w:val="20"/>
                <w:lang w:val="fr-FR"/>
              </w:rPr>
              <w:t>Iyaka</w:t>
            </w:r>
            <w:proofErr w:type="spellEnd"/>
            <w:r>
              <w:rPr>
                <w:sz w:val="20"/>
                <w:szCs w:val="20"/>
                <w:lang w:val="fr-FR"/>
              </w:rPr>
              <w:t xml:space="preserve"> PROYANGA</w:t>
            </w:r>
          </w:p>
        </w:tc>
        <w:tc>
          <w:tcPr>
            <w:tcW w:w="2777" w:type="dxa"/>
          </w:tcPr>
          <w:p w14:paraId="24ADC2CC" w14:textId="569FA3A4" w:rsidR="00EF5BED" w:rsidRPr="00D11741" w:rsidRDefault="00EF5BED" w:rsidP="00EF5BED">
            <w:pPr>
              <w:rPr>
                <w:sz w:val="20"/>
                <w:szCs w:val="20"/>
                <w:lang w:val="fr-FR"/>
              </w:rPr>
            </w:pPr>
            <w:r>
              <w:rPr>
                <w:sz w:val="20"/>
                <w:szCs w:val="20"/>
                <w:lang w:val="fr-FR"/>
              </w:rPr>
              <w:t>AASD</w:t>
            </w:r>
          </w:p>
        </w:tc>
        <w:tc>
          <w:tcPr>
            <w:tcW w:w="634" w:type="dxa"/>
          </w:tcPr>
          <w:p w14:paraId="3916C521" w14:textId="29B5EF83" w:rsidR="00EF5BED" w:rsidRPr="00D11741" w:rsidRDefault="00EF5BED" w:rsidP="00EF5BED">
            <w:pPr>
              <w:jc w:val="center"/>
              <w:rPr>
                <w:sz w:val="20"/>
                <w:szCs w:val="20"/>
                <w:lang w:val="fr-FR"/>
              </w:rPr>
            </w:pPr>
            <w:r>
              <w:rPr>
                <w:sz w:val="20"/>
                <w:szCs w:val="20"/>
                <w:lang w:val="fr-FR"/>
              </w:rPr>
              <w:t>M</w:t>
            </w:r>
          </w:p>
        </w:tc>
        <w:tc>
          <w:tcPr>
            <w:tcW w:w="1833" w:type="dxa"/>
          </w:tcPr>
          <w:p w14:paraId="39956598" w14:textId="414F6DB1" w:rsidR="00EF5BED" w:rsidRPr="00D11741" w:rsidRDefault="00EF5BED" w:rsidP="00EF5BED">
            <w:pPr>
              <w:rPr>
                <w:sz w:val="20"/>
                <w:szCs w:val="20"/>
                <w:lang w:val="fr-FR"/>
              </w:rPr>
            </w:pPr>
            <w:r w:rsidRPr="00581A7A">
              <w:rPr>
                <w:sz w:val="20"/>
                <w:szCs w:val="20"/>
                <w:lang w:val="fr-FR"/>
              </w:rPr>
              <w:t>Focus group F-à-F</w:t>
            </w:r>
          </w:p>
        </w:tc>
      </w:tr>
      <w:tr w:rsidR="00EF5BED" w14:paraId="57003ECC" w14:textId="77777777" w:rsidTr="00CF43A2">
        <w:trPr>
          <w:jc w:val="center"/>
        </w:trPr>
        <w:tc>
          <w:tcPr>
            <w:tcW w:w="438" w:type="dxa"/>
          </w:tcPr>
          <w:p w14:paraId="1DFD5889" w14:textId="77777777" w:rsidR="00EF5BED" w:rsidRPr="00D11741" w:rsidRDefault="00EF5BED">
            <w:pPr>
              <w:pStyle w:val="Paragraphedeliste"/>
              <w:numPr>
                <w:ilvl w:val="0"/>
                <w:numId w:val="29"/>
              </w:numPr>
              <w:rPr>
                <w:lang w:val="fr-FR"/>
              </w:rPr>
            </w:pPr>
          </w:p>
        </w:tc>
        <w:tc>
          <w:tcPr>
            <w:tcW w:w="3668" w:type="dxa"/>
          </w:tcPr>
          <w:p w14:paraId="1B3A5378" w14:textId="746EF938" w:rsidR="00EF5BED" w:rsidRPr="00D11741" w:rsidRDefault="00EF5BED" w:rsidP="00EF5BED">
            <w:pPr>
              <w:rPr>
                <w:sz w:val="20"/>
                <w:szCs w:val="20"/>
                <w:lang w:val="fr-FR"/>
              </w:rPr>
            </w:pPr>
            <w:proofErr w:type="spellStart"/>
            <w:r>
              <w:rPr>
                <w:sz w:val="20"/>
                <w:szCs w:val="20"/>
                <w:lang w:val="fr-FR"/>
              </w:rPr>
              <w:t>Felio</w:t>
            </w:r>
            <w:proofErr w:type="spellEnd"/>
            <w:r>
              <w:rPr>
                <w:sz w:val="20"/>
                <w:szCs w:val="20"/>
                <w:lang w:val="fr-FR"/>
              </w:rPr>
              <w:t>-Credo LILAKAKO MALKUKA</w:t>
            </w:r>
          </w:p>
        </w:tc>
        <w:tc>
          <w:tcPr>
            <w:tcW w:w="2777" w:type="dxa"/>
          </w:tcPr>
          <w:p w14:paraId="27A0D1F3" w14:textId="6A5DC0AF" w:rsidR="00EF5BED" w:rsidRPr="00D11741" w:rsidRDefault="00EF5BED" w:rsidP="00EF5BED">
            <w:pPr>
              <w:rPr>
                <w:sz w:val="20"/>
                <w:szCs w:val="20"/>
                <w:lang w:val="fr-FR"/>
              </w:rPr>
            </w:pPr>
            <w:r>
              <w:rPr>
                <w:sz w:val="20"/>
                <w:szCs w:val="20"/>
                <w:lang w:val="fr-FR"/>
              </w:rPr>
              <w:t>Consultant juriste</w:t>
            </w:r>
          </w:p>
        </w:tc>
        <w:tc>
          <w:tcPr>
            <w:tcW w:w="634" w:type="dxa"/>
          </w:tcPr>
          <w:p w14:paraId="5FA32952" w14:textId="43B24AAF" w:rsidR="00EF5BED" w:rsidRPr="00D11741" w:rsidRDefault="00EF5BED" w:rsidP="00EF5BED">
            <w:pPr>
              <w:jc w:val="center"/>
              <w:rPr>
                <w:sz w:val="20"/>
                <w:szCs w:val="20"/>
                <w:lang w:val="fr-FR"/>
              </w:rPr>
            </w:pPr>
            <w:r>
              <w:rPr>
                <w:sz w:val="20"/>
                <w:szCs w:val="20"/>
                <w:lang w:val="fr-FR"/>
              </w:rPr>
              <w:t>M</w:t>
            </w:r>
          </w:p>
        </w:tc>
        <w:tc>
          <w:tcPr>
            <w:tcW w:w="1833" w:type="dxa"/>
          </w:tcPr>
          <w:p w14:paraId="11752B06" w14:textId="1F2FFFBC" w:rsidR="00EF5BED" w:rsidRPr="00D11741" w:rsidRDefault="00EF5BED" w:rsidP="00EF5BED">
            <w:pPr>
              <w:rPr>
                <w:sz w:val="20"/>
                <w:szCs w:val="20"/>
                <w:lang w:val="fr-FR"/>
              </w:rPr>
            </w:pPr>
            <w:r w:rsidRPr="00581A7A">
              <w:rPr>
                <w:sz w:val="20"/>
                <w:szCs w:val="20"/>
                <w:lang w:val="fr-FR"/>
              </w:rPr>
              <w:t>Focus group F-à-F</w:t>
            </w:r>
          </w:p>
        </w:tc>
      </w:tr>
      <w:tr w:rsidR="00EF5BED" w14:paraId="14CE9D52" w14:textId="77777777" w:rsidTr="00CF43A2">
        <w:trPr>
          <w:jc w:val="center"/>
        </w:trPr>
        <w:tc>
          <w:tcPr>
            <w:tcW w:w="438" w:type="dxa"/>
          </w:tcPr>
          <w:p w14:paraId="3F760C19" w14:textId="77777777" w:rsidR="00EF5BED" w:rsidRPr="00D11741" w:rsidRDefault="00EF5BED">
            <w:pPr>
              <w:pStyle w:val="Paragraphedeliste"/>
              <w:numPr>
                <w:ilvl w:val="0"/>
                <w:numId w:val="29"/>
              </w:numPr>
              <w:rPr>
                <w:lang w:val="fr-FR"/>
              </w:rPr>
            </w:pPr>
          </w:p>
        </w:tc>
        <w:tc>
          <w:tcPr>
            <w:tcW w:w="3668" w:type="dxa"/>
          </w:tcPr>
          <w:p w14:paraId="2EBAFBD1" w14:textId="6D0A9EEF" w:rsidR="00EF5BED" w:rsidRPr="00D11741" w:rsidRDefault="00EF5BED" w:rsidP="00EF5BED">
            <w:pPr>
              <w:rPr>
                <w:sz w:val="20"/>
                <w:szCs w:val="20"/>
                <w:lang w:val="fr-FR"/>
              </w:rPr>
            </w:pPr>
            <w:proofErr w:type="spellStart"/>
            <w:r>
              <w:rPr>
                <w:sz w:val="20"/>
                <w:szCs w:val="20"/>
                <w:lang w:val="fr-FR"/>
              </w:rPr>
              <w:t>Parick</w:t>
            </w:r>
            <w:proofErr w:type="spellEnd"/>
            <w:r>
              <w:rPr>
                <w:sz w:val="20"/>
                <w:szCs w:val="20"/>
                <w:lang w:val="fr-FR"/>
              </w:rPr>
              <w:t xml:space="preserve"> BISIMWA KULIMUSHI</w:t>
            </w:r>
          </w:p>
        </w:tc>
        <w:tc>
          <w:tcPr>
            <w:tcW w:w="2777" w:type="dxa"/>
          </w:tcPr>
          <w:p w14:paraId="565B4782" w14:textId="61D18E22" w:rsidR="00EF5BED" w:rsidRPr="00D11741" w:rsidRDefault="00EF5BED" w:rsidP="00EF5BED">
            <w:pPr>
              <w:rPr>
                <w:sz w:val="20"/>
                <w:szCs w:val="20"/>
                <w:lang w:val="fr-FR"/>
              </w:rPr>
            </w:pPr>
            <w:r>
              <w:rPr>
                <w:sz w:val="20"/>
                <w:szCs w:val="20"/>
                <w:lang w:val="fr-FR"/>
              </w:rPr>
              <w:t>BDA</w:t>
            </w:r>
          </w:p>
        </w:tc>
        <w:tc>
          <w:tcPr>
            <w:tcW w:w="634" w:type="dxa"/>
          </w:tcPr>
          <w:p w14:paraId="06D3241E" w14:textId="3F468857" w:rsidR="00EF5BED" w:rsidRPr="00D11741" w:rsidRDefault="00EF5BED" w:rsidP="00EF5BED">
            <w:pPr>
              <w:jc w:val="center"/>
              <w:rPr>
                <w:sz w:val="20"/>
                <w:szCs w:val="20"/>
                <w:lang w:val="fr-FR"/>
              </w:rPr>
            </w:pPr>
            <w:r>
              <w:rPr>
                <w:sz w:val="20"/>
                <w:szCs w:val="20"/>
                <w:lang w:val="fr-FR"/>
              </w:rPr>
              <w:t>M</w:t>
            </w:r>
          </w:p>
        </w:tc>
        <w:tc>
          <w:tcPr>
            <w:tcW w:w="1833" w:type="dxa"/>
          </w:tcPr>
          <w:p w14:paraId="6D1D36DD" w14:textId="0F72A05F" w:rsidR="00EF5BED" w:rsidRPr="00D11741" w:rsidRDefault="00EF5BED" w:rsidP="00EF5BED">
            <w:pPr>
              <w:rPr>
                <w:sz w:val="20"/>
                <w:szCs w:val="20"/>
                <w:lang w:val="fr-FR"/>
              </w:rPr>
            </w:pPr>
            <w:r w:rsidRPr="00581A7A">
              <w:rPr>
                <w:sz w:val="20"/>
                <w:szCs w:val="20"/>
                <w:lang w:val="fr-FR"/>
              </w:rPr>
              <w:t>Focus group F-à-F</w:t>
            </w:r>
          </w:p>
        </w:tc>
      </w:tr>
      <w:tr w:rsidR="00EF5BED" w14:paraId="7CC8031A" w14:textId="77777777" w:rsidTr="00CF43A2">
        <w:trPr>
          <w:jc w:val="center"/>
        </w:trPr>
        <w:tc>
          <w:tcPr>
            <w:tcW w:w="438" w:type="dxa"/>
          </w:tcPr>
          <w:p w14:paraId="55760EF5" w14:textId="77777777" w:rsidR="00EF5BED" w:rsidRPr="00D11741" w:rsidRDefault="00EF5BED">
            <w:pPr>
              <w:pStyle w:val="Paragraphedeliste"/>
              <w:numPr>
                <w:ilvl w:val="0"/>
                <w:numId w:val="29"/>
              </w:numPr>
              <w:rPr>
                <w:lang w:val="fr-FR"/>
              </w:rPr>
            </w:pPr>
          </w:p>
        </w:tc>
        <w:tc>
          <w:tcPr>
            <w:tcW w:w="3668" w:type="dxa"/>
          </w:tcPr>
          <w:p w14:paraId="2D28A160" w14:textId="20BECA43" w:rsidR="00EF5BED" w:rsidRPr="00D11741" w:rsidRDefault="00EF5BED" w:rsidP="00EF5BED">
            <w:pPr>
              <w:rPr>
                <w:sz w:val="20"/>
                <w:szCs w:val="20"/>
                <w:lang w:val="fr-FR"/>
              </w:rPr>
            </w:pPr>
            <w:r>
              <w:rPr>
                <w:sz w:val="20"/>
                <w:szCs w:val="20"/>
                <w:lang w:val="fr-FR"/>
              </w:rPr>
              <w:t>Henri NZAMBA (SM)</w:t>
            </w:r>
          </w:p>
        </w:tc>
        <w:tc>
          <w:tcPr>
            <w:tcW w:w="2777" w:type="dxa"/>
          </w:tcPr>
          <w:p w14:paraId="0AC3A796" w14:textId="1ECA7A35" w:rsidR="00EF5BED" w:rsidRPr="00D11741" w:rsidRDefault="00EF5BED" w:rsidP="00EF5BED">
            <w:pPr>
              <w:rPr>
                <w:sz w:val="20"/>
                <w:szCs w:val="20"/>
                <w:lang w:val="fr-FR"/>
              </w:rPr>
            </w:pPr>
            <w:r>
              <w:rPr>
                <w:sz w:val="20"/>
                <w:szCs w:val="20"/>
                <w:lang w:val="fr-FR"/>
              </w:rPr>
              <w:t>UCTA</w:t>
            </w:r>
          </w:p>
        </w:tc>
        <w:tc>
          <w:tcPr>
            <w:tcW w:w="634" w:type="dxa"/>
          </w:tcPr>
          <w:p w14:paraId="0F00D274" w14:textId="58BEF621" w:rsidR="00EF5BED" w:rsidRPr="00D11741" w:rsidRDefault="00EF5BED" w:rsidP="00EF5BED">
            <w:pPr>
              <w:jc w:val="center"/>
              <w:rPr>
                <w:sz w:val="20"/>
                <w:szCs w:val="20"/>
                <w:lang w:val="fr-FR"/>
              </w:rPr>
            </w:pPr>
            <w:r>
              <w:rPr>
                <w:sz w:val="20"/>
                <w:szCs w:val="20"/>
                <w:lang w:val="fr-FR"/>
              </w:rPr>
              <w:t>M</w:t>
            </w:r>
          </w:p>
        </w:tc>
        <w:tc>
          <w:tcPr>
            <w:tcW w:w="1833" w:type="dxa"/>
          </w:tcPr>
          <w:p w14:paraId="2D965F05" w14:textId="3B7F2485" w:rsidR="00EF5BED" w:rsidRPr="00D11741" w:rsidRDefault="00EF5BED" w:rsidP="00EF5BED">
            <w:pPr>
              <w:rPr>
                <w:sz w:val="20"/>
                <w:szCs w:val="20"/>
                <w:lang w:val="fr-FR"/>
              </w:rPr>
            </w:pPr>
            <w:r w:rsidRPr="00581A7A">
              <w:rPr>
                <w:sz w:val="20"/>
                <w:szCs w:val="20"/>
                <w:lang w:val="fr-FR"/>
              </w:rPr>
              <w:t>Focus group F-à-F</w:t>
            </w:r>
          </w:p>
        </w:tc>
      </w:tr>
      <w:tr w:rsidR="007E6672" w14:paraId="49EB375A" w14:textId="77777777" w:rsidTr="007E6672">
        <w:trPr>
          <w:jc w:val="center"/>
        </w:trPr>
        <w:tc>
          <w:tcPr>
            <w:tcW w:w="9350" w:type="dxa"/>
            <w:gridSpan w:val="5"/>
            <w:shd w:val="clear" w:color="auto" w:fill="66FFFF"/>
          </w:tcPr>
          <w:p w14:paraId="0CEF0DA5" w14:textId="4A1F4C88" w:rsidR="007E6672" w:rsidRPr="007E6672" w:rsidRDefault="007E6672" w:rsidP="007E6672">
            <w:pPr>
              <w:jc w:val="center"/>
              <w:rPr>
                <w:b/>
                <w:bCs/>
                <w:i/>
                <w:iCs/>
                <w:sz w:val="20"/>
                <w:szCs w:val="20"/>
                <w:lang w:val="fr-FR"/>
              </w:rPr>
            </w:pPr>
            <w:r>
              <w:rPr>
                <w:b/>
                <w:bCs/>
                <w:i/>
                <w:iCs/>
                <w:sz w:val="20"/>
                <w:szCs w:val="20"/>
                <w:lang w:val="fr-FR"/>
              </w:rPr>
              <w:t>Secteur privé</w:t>
            </w:r>
          </w:p>
        </w:tc>
      </w:tr>
      <w:tr w:rsidR="00EF5BED" w14:paraId="3A035132" w14:textId="77777777" w:rsidTr="00CF43A2">
        <w:trPr>
          <w:jc w:val="center"/>
        </w:trPr>
        <w:tc>
          <w:tcPr>
            <w:tcW w:w="438" w:type="dxa"/>
          </w:tcPr>
          <w:p w14:paraId="137825C9" w14:textId="77777777" w:rsidR="00EF5BED" w:rsidRPr="00D11741" w:rsidRDefault="00EF5BED">
            <w:pPr>
              <w:pStyle w:val="Paragraphedeliste"/>
              <w:numPr>
                <w:ilvl w:val="0"/>
                <w:numId w:val="29"/>
              </w:numPr>
              <w:rPr>
                <w:lang w:val="fr-FR"/>
              </w:rPr>
            </w:pPr>
          </w:p>
        </w:tc>
        <w:tc>
          <w:tcPr>
            <w:tcW w:w="3668" w:type="dxa"/>
          </w:tcPr>
          <w:p w14:paraId="034E52DC" w14:textId="7B800A48" w:rsidR="00EF5BED" w:rsidRPr="00D11741" w:rsidRDefault="00EF5BED" w:rsidP="00EF5BED">
            <w:pPr>
              <w:rPr>
                <w:sz w:val="20"/>
                <w:szCs w:val="20"/>
                <w:lang w:val="fr-FR"/>
              </w:rPr>
            </w:pPr>
            <w:r>
              <w:rPr>
                <w:sz w:val="20"/>
                <w:szCs w:val="20"/>
                <w:lang w:val="fr-FR"/>
              </w:rPr>
              <w:t>Valéry WASIMBU</w:t>
            </w:r>
          </w:p>
        </w:tc>
        <w:tc>
          <w:tcPr>
            <w:tcW w:w="2777" w:type="dxa"/>
          </w:tcPr>
          <w:p w14:paraId="6ECD764B" w14:textId="280011D9" w:rsidR="00EF5BED" w:rsidRPr="00D11741" w:rsidRDefault="00EF5BED" w:rsidP="00EF5BED">
            <w:pPr>
              <w:rPr>
                <w:sz w:val="20"/>
                <w:szCs w:val="20"/>
                <w:lang w:val="fr-FR"/>
              </w:rPr>
            </w:pPr>
            <w:r>
              <w:rPr>
                <w:sz w:val="20"/>
                <w:szCs w:val="20"/>
                <w:lang w:val="fr-FR"/>
              </w:rPr>
              <w:t>COPEMECO</w:t>
            </w:r>
          </w:p>
        </w:tc>
        <w:tc>
          <w:tcPr>
            <w:tcW w:w="634" w:type="dxa"/>
          </w:tcPr>
          <w:p w14:paraId="5B401A2D" w14:textId="25B98933" w:rsidR="00EF5BED" w:rsidRPr="00D11741" w:rsidRDefault="00EF5BED" w:rsidP="00EF5BED">
            <w:pPr>
              <w:jc w:val="center"/>
              <w:rPr>
                <w:sz w:val="20"/>
                <w:szCs w:val="20"/>
                <w:lang w:val="fr-FR"/>
              </w:rPr>
            </w:pPr>
            <w:r>
              <w:rPr>
                <w:sz w:val="20"/>
                <w:szCs w:val="20"/>
                <w:lang w:val="fr-FR"/>
              </w:rPr>
              <w:t>M</w:t>
            </w:r>
          </w:p>
        </w:tc>
        <w:tc>
          <w:tcPr>
            <w:tcW w:w="1833" w:type="dxa"/>
          </w:tcPr>
          <w:p w14:paraId="453915BA" w14:textId="7BB0D96B" w:rsidR="00EF5BED" w:rsidRPr="00D11741" w:rsidRDefault="00EF5BED" w:rsidP="00EF5BED">
            <w:pPr>
              <w:rPr>
                <w:sz w:val="20"/>
                <w:szCs w:val="20"/>
                <w:lang w:val="fr-FR"/>
              </w:rPr>
            </w:pPr>
            <w:r w:rsidRPr="005A20C5">
              <w:rPr>
                <w:sz w:val="20"/>
                <w:szCs w:val="20"/>
                <w:lang w:val="fr-FR"/>
              </w:rPr>
              <w:t>Focus group F-à-F</w:t>
            </w:r>
          </w:p>
        </w:tc>
      </w:tr>
      <w:tr w:rsidR="00EF5BED" w14:paraId="1130D981" w14:textId="77777777" w:rsidTr="00CF43A2">
        <w:trPr>
          <w:jc w:val="center"/>
        </w:trPr>
        <w:tc>
          <w:tcPr>
            <w:tcW w:w="438" w:type="dxa"/>
          </w:tcPr>
          <w:p w14:paraId="2C4EAFBA" w14:textId="77777777" w:rsidR="00EF5BED" w:rsidRPr="00D11741" w:rsidRDefault="00EF5BED">
            <w:pPr>
              <w:pStyle w:val="Paragraphedeliste"/>
              <w:numPr>
                <w:ilvl w:val="0"/>
                <w:numId w:val="29"/>
              </w:numPr>
              <w:rPr>
                <w:lang w:val="fr-FR"/>
              </w:rPr>
            </w:pPr>
          </w:p>
        </w:tc>
        <w:tc>
          <w:tcPr>
            <w:tcW w:w="3668" w:type="dxa"/>
          </w:tcPr>
          <w:p w14:paraId="61B82DC3" w14:textId="6F893AE6" w:rsidR="00EF5BED" w:rsidRPr="00D11741" w:rsidRDefault="00EF5BED" w:rsidP="00EF5BED">
            <w:pPr>
              <w:rPr>
                <w:sz w:val="20"/>
                <w:szCs w:val="20"/>
                <w:lang w:val="fr-FR"/>
              </w:rPr>
            </w:pPr>
            <w:r>
              <w:rPr>
                <w:sz w:val="20"/>
                <w:szCs w:val="20"/>
                <w:lang w:val="fr-FR"/>
              </w:rPr>
              <w:t>Freddy BULUBULU</w:t>
            </w:r>
          </w:p>
        </w:tc>
        <w:tc>
          <w:tcPr>
            <w:tcW w:w="2777" w:type="dxa"/>
          </w:tcPr>
          <w:p w14:paraId="71C07EB5" w14:textId="48BA8DB2" w:rsidR="00EF5BED" w:rsidRPr="00D11741" w:rsidRDefault="00EF5BED" w:rsidP="00EF5BED">
            <w:pPr>
              <w:rPr>
                <w:sz w:val="20"/>
                <w:szCs w:val="20"/>
                <w:lang w:val="fr-FR"/>
              </w:rPr>
            </w:pPr>
            <w:r>
              <w:rPr>
                <w:sz w:val="20"/>
                <w:szCs w:val="20"/>
                <w:lang w:val="fr-FR"/>
              </w:rPr>
              <w:t>CGEA/CREN-K</w:t>
            </w:r>
          </w:p>
        </w:tc>
        <w:tc>
          <w:tcPr>
            <w:tcW w:w="634" w:type="dxa"/>
          </w:tcPr>
          <w:p w14:paraId="00C9E30A" w14:textId="37DAC739" w:rsidR="00EF5BED" w:rsidRPr="00D11741" w:rsidRDefault="00EF5BED" w:rsidP="00EF5BED">
            <w:pPr>
              <w:jc w:val="center"/>
              <w:rPr>
                <w:sz w:val="20"/>
                <w:szCs w:val="20"/>
                <w:lang w:val="fr-FR"/>
              </w:rPr>
            </w:pPr>
            <w:r>
              <w:rPr>
                <w:sz w:val="20"/>
                <w:szCs w:val="20"/>
                <w:lang w:val="fr-FR"/>
              </w:rPr>
              <w:t>M</w:t>
            </w:r>
          </w:p>
        </w:tc>
        <w:tc>
          <w:tcPr>
            <w:tcW w:w="1833" w:type="dxa"/>
          </w:tcPr>
          <w:p w14:paraId="5C179EB8" w14:textId="4A91CAD1" w:rsidR="00EF5BED" w:rsidRPr="00D11741" w:rsidRDefault="00EF5BED" w:rsidP="00EF5BED">
            <w:pPr>
              <w:rPr>
                <w:sz w:val="20"/>
                <w:szCs w:val="20"/>
                <w:lang w:val="fr-FR"/>
              </w:rPr>
            </w:pPr>
            <w:r w:rsidRPr="005A20C5">
              <w:rPr>
                <w:sz w:val="20"/>
                <w:szCs w:val="20"/>
                <w:lang w:val="fr-FR"/>
              </w:rPr>
              <w:t>Focus group F-à-F</w:t>
            </w:r>
          </w:p>
        </w:tc>
      </w:tr>
      <w:tr w:rsidR="00EF5BED" w14:paraId="732F1613" w14:textId="77777777" w:rsidTr="00CF43A2">
        <w:trPr>
          <w:jc w:val="center"/>
        </w:trPr>
        <w:tc>
          <w:tcPr>
            <w:tcW w:w="438" w:type="dxa"/>
          </w:tcPr>
          <w:p w14:paraId="1A14F4F2" w14:textId="77777777" w:rsidR="00EF5BED" w:rsidRPr="00D11741" w:rsidRDefault="00EF5BED">
            <w:pPr>
              <w:pStyle w:val="Paragraphedeliste"/>
              <w:numPr>
                <w:ilvl w:val="0"/>
                <w:numId w:val="29"/>
              </w:numPr>
              <w:rPr>
                <w:lang w:val="fr-FR"/>
              </w:rPr>
            </w:pPr>
          </w:p>
        </w:tc>
        <w:tc>
          <w:tcPr>
            <w:tcW w:w="3668" w:type="dxa"/>
          </w:tcPr>
          <w:p w14:paraId="31059B8A" w14:textId="0D1141F3" w:rsidR="00EF5BED" w:rsidRPr="00D11741" w:rsidRDefault="00EF5BED" w:rsidP="00EF5BED">
            <w:pPr>
              <w:rPr>
                <w:sz w:val="20"/>
                <w:szCs w:val="20"/>
                <w:lang w:val="fr-FR"/>
              </w:rPr>
            </w:pPr>
            <w:r>
              <w:rPr>
                <w:sz w:val="20"/>
                <w:szCs w:val="20"/>
                <w:lang w:val="fr-FR"/>
              </w:rPr>
              <w:t>Oscar NTEZOLO MBONGO</w:t>
            </w:r>
          </w:p>
        </w:tc>
        <w:tc>
          <w:tcPr>
            <w:tcW w:w="2777" w:type="dxa"/>
          </w:tcPr>
          <w:p w14:paraId="3F2CDCBE" w14:textId="7E865ADA" w:rsidR="00EF5BED" w:rsidRPr="00D11741" w:rsidRDefault="00EF5BED" w:rsidP="00EF5BED">
            <w:pPr>
              <w:rPr>
                <w:sz w:val="20"/>
                <w:szCs w:val="20"/>
                <w:lang w:val="fr-FR"/>
              </w:rPr>
            </w:pPr>
            <w:r>
              <w:rPr>
                <w:sz w:val="20"/>
                <w:szCs w:val="20"/>
                <w:lang w:val="fr-FR"/>
              </w:rPr>
              <w:t>Producteur végétal</w:t>
            </w:r>
          </w:p>
        </w:tc>
        <w:tc>
          <w:tcPr>
            <w:tcW w:w="634" w:type="dxa"/>
          </w:tcPr>
          <w:p w14:paraId="371D362C" w14:textId="03585E3A" w:rsidR="00EF5BED" w:rsidRPr="00D11741" w:rsidRDefault="00EF5BED" w:rsidP="00EF5BED">
            <w:pPr>
              <w:jc w:val="center"/>
              <w:rPr>
                <w:sz w:val="20"/>
                <w:szCs w:val="20"/>
                <w:lang w:val="fr-FR"/>
              </w:rPr>
            </w:pPr>
            <w:r>
              <w:rPr>
                <w:sz w:val="20"/>
                <w:szCs w:val="20"/>
                <w:lang w:val="fr-FR"/>
              </w:rPr>
              <w:t>M</w:t>
            </w:r>
          </w:p>
        </w:tc>
        <w:tc>
          <w:tcPr>
            <w:tcW w:w="1833" w:type="dxa"/>
          </w:tcPr>
          <w:p w14:paraId="76B404F5" w14:textId="561E91F6" w:rsidR="00EF5BED" w:rsidRPr="00D11741" w:rsidRDefault="00EF5BED" w:rsidP="00EF5BED">
            <w:pPr>
              <w:rPr>
                <w:sz w:val="20"/>
                <w:szCs w:val="20"/>
                <w:lang w:val="fr-FR"/>
              </w:rPr>
            </w:pPr>
            <w:r w:rsidRPr="005A20C5">
              <w:rPr>
                <w:sz w:val="20"/>
                <w:szCs w:val="20"/>
                <w:lang w:val="fr-FR"/>
              </w:rPr>
              <w:t>Focus group F-à-F</w:t>
            </w:r>
          </w:p>
        </w:tc>
      </w:tr>
      <w:tr w:rsidR="00EF5BED" w14:paraId="2A8A0F58" w14:textId="77777777" w:rsidTr="00CF43A2">
        <w:trPr>
          <w:jc w:val="center"/>
        </w:trPr>
        <w:tc>
          <w:tcPr>
            <w:tcW w:w="438" w:type="dxa"/>
          </w:tcPr>
          <w:p w14:paraId="706EC678" w14:textId="77777777" w:rsidR="00EF5BED" w:rsidRPr="00D11741" w:rsidRDefault="00EF5BED">
            <w:pPr>
              <w:pStyle w:val="Paragraphedeliste"/>
              <w:numPr>
                <w:ilvl w:val="0"/>
                <w:numId w:val="29"/>
              </w:numPr>
              <w:rPr>
                <w:lang w:val="fr-FR"/>
              </w:rPr>
            </w:pPr>
          </w:p>
        </w:tc>
        <w:tc>
          <w:tcPr>
            <w:tcW w:w="3668" w:type="dxa"/>
          </w:tcPr>
          <w:p w14:paraId="64C0D544" w14:textId="453AC4B3" w:rsidR="00EF5BED" w:rsidRPr="00D11741" w:rsidRDefault="00EF5BED" w:rsidP="00EF5BED">
            <w:pPr>
              <w:rPr>
                <w:sz w:val="20"/>
                <w:szCs w:val="20"/>
                <w:lang w:val="fr-FR"/>
              </w:rPr>
            </w:pPr>
            <w:r>
              <w:rPr>
                <w:sz w:val="20"/>
                <w:szCs w:val="20"/>
                <w:lang w:val="fr-FR"/>
              </w:rPr>
              <w:t xml:space="preserve">Dr. </w:t>
            </w:r>
            <w:proofErr w:type="spellStart"/>
            <w:r>
              <w:rPr>
                <w:sz w:val="20"/>
                <w:szCs w:val="20"/>
                <w:lang w:val="fr-FR"/>
              </w:rPr>
              <w:t>Manico</w:t>
            </w:r>
            <w:proofErr w:type="spellEnd"/>
            <w:r>
              <w:rPr>
                <w:sz w:val="20"/>
                <w:szCs w:val="20"/>
                <w:lang w:val="fr-FR"/>
              </w:rPr>
              <w:t xml:space="preserve"> KALOMBO</w:t>
            </w:r>
          </w:p>
        </w:tc>
        <w:tc>
          <w:tcPr>
            <w:tcW w:w="2777" w:type="dxa"/>
          </w:tcPr>
          <w:p w14:paraId="54C26C4A" w14:textId="4BD634C0" w:rsidR="00EF5BED" w:rsidRPr="00D11741" w:rsidRDefault="00EF5BED" w:rsidP="00EF5BED">
            <w:pPr>
              <w:rPr>
                <w:sz w:val="20"/>
                <w:szCs w:val="20"/>
                <w:lang w:val="fr-FR"/>
              </w:rPr>
            </w:pPr>
            <w:r>
              <w:rPr>
                <w:sz w:val="20"/>
                <w:szCs w:val="20"/>
                <w:lang w:val="fr-FR"/>
              </w:rPr>
              <w:t>Naturopathe</w:t>
            </w:r>
          </w:p>
        </w:tc>
        <w:tc>
          <w:tcPr>
            <w:tcW w:w="634" w:type="dxa"/>
          </w:tcPr>
          <w:p w14:paraId="41C143E0" w14:textId="73B28935" w:rsidR="00EF5BED" w:rsidRPr="00D11741" w:rsidRDefault="00EF5BED" w:rsidP="00EF5BED">
            <w:pPr>
              <w:jc w:val="center"/>
              <w:rPr>
                <w:sz w:val="20"/>
                <w:szCs w:val="20"/>
                <w:lang w:val="fr-FR"/>
              </w:rPr>
            </w:pPr>
            <w:r>
              <w:rPr>
                <w:sz w:val="20"/>
                <w:szCs w:val="20"/>
                <w:lang w:val="fr-FR"/>
              </w:rPr>
              <w:t>M</w:t>
            </w:r>
          </w:p>
        </w:tc>
        <w:tc>
          <w:tcPr>
            <w:tcW w:w="1833" w:type="dxa"/>
          </w:tcPr>
          <w:p w14:paraId="2E55BEEB" w14:textId="6DD262A1" w:rsidR="00EF5BED" w:rsidRPr="00D11741" w:rsidRDefault="00EF5BED" w:rsidP="00EF5BED">
            <w:pPr>
              <w:rPr>
                <w:sz w:val="20"/>
                <w:szCs w:val="20"/>
                <w:lang w:val="fr-FR"/>
              </w:rPr>
            </w:pPr>
            <w:r w:rsidRPr="005A20C5">
              <w:rPr>
                <w:sz w:val="20"/>
                <w:szCs w:val="20"/>
                <w:lang w:val="fr-FR"/>
              </w:rPr>
              <w:t>Focus group F-à-F</w:t>
            </w:r>
          </w:p>
        </w:tc>
      </w:tr>
    </w:tbl>
    <w:p w14:paraId="322B7D55" w14:textId="77777777" w:rsidR="00D11741" w:rsidRPr="00B1373E" w:rsidRDefault="00D11741" w:rsidP="00A446F0">
      <w:pPr>
        <w:rPr>
          <w:lang w:val="fr-FR"/>
        </w:rPr>
        <w:sectPr w:rsidR="00D11741" w:rsidRPr="00B1373E" w:rsidSect="00795EF2">
          <w:pgSz w:w="12240" w:h="15840"/>
          <w:pgMar w:top="1440" w:right="1440" w:bottom="1440" w:left="1440" w:header="708" w:footer="708" w:gutter="0"/>
          <w:cols w:space="708"/>
          <w:docGrid w:linePitch="360"/>
        </w:sectPr>
      </w:pPr>
    </w:p>
    <w:p w14:paraId="2C3D6A8D" w14:textId="093D1C63" w:rsidR="0043608A" w:rsidRDefault="0043608A" w:rsidP="000F3BBC">
      <w:pPr>
        <w:pStyle w:val="Titre2"/>
      </w:pPr>
      <w:bookmarkStart w:id="138" w:name="_Toc154419289"/>
      <w:r>
        <w:lastRenderedPageBreak/>
        <w:t xml:space="preserve">5. </w:t>
      </w:r>
      <w:r w:rsidR="009B478B" w:rsidRPr="009B478B">
        <w:t xml:space="preserve">Project </w:t>
      </w:r>
      <w:proofErr w:type="spellStart"/>
      <w:r w:rsidR="009B478B" w:rsidRPr="009B478B">
        <w:t>expenditure</w:t>
      </w:r>
      <w:bookmarkEnd w:id="138"/>
      <w:proofErr w:type="spellEnd"/>
    </w:p>
    <w:p w14:paraId="53D2B98F" w14:textId="5A78CAD9" w:rsidR="004A3DEF" w:rsidRDefault="004738B4" w:rsidP="00EA0D15">
      <w:pPr>
        <w:spacing w:after="0" w:line="240" w:lineRule="auto"/>
        <w:rPr>
          <w:b/>
          <w:bCs/>
          <w:lang w:val="fr-FR"/>
        </w:rPr>
      </w:pPr>
      <w:r w:rsidRPr="006021D6">
        <w:rPr>
          <w:noProof/>
        </w:rPr>
        <w:drawing>
          <wp:anchor distT="0" distB="0" distL="114300" distR="114300" simplePos="0" relativeHeight="251730944" behindDoc="0" locked="0" layoutInCell="1" allowOverlap="1" wp14:anchorId="424E6455" wp14:editId="01AE92F5">
            <wp:simplePos x="0" y="0"/>
            <wp:positionH relativeFrom="column">
              <wp:posOffset>-265593</wp:posOffset>
            </wp:positionH>
            <wp:positionV relativeFrom="page">
              <wp:posOffset>1430128</wp:posOffset>
            </wp:positionV>
            <wp:extent cx="6612890" cy="4062095"/>
            <wp:effectExtent l="0" t="0" r="0" b="0"/>
            <wp:wrapTopAndBottom/>
            <wp:docPr id="42126902" name="Image 42126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612890" cy="40620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091843" w14:textId="0F5B397B" w:rsidR="000071DC" w:rsidRPr="004738B4" w:rsidRDefault="004738B4" w:rsidP="009D063D">
      <w:pPr>
        <w:tabs>
          <w:tab w:val="left" w:pos="2554"/>
        </w:tabs>
        <w:spacing w:after="120"/>
        <w:rPr>
          <w:lang w:val="fr-FR"/>
        </w:rPr>
      </w:pPr>
      <w:r w:rsidRPr="004738B4">
        <w:rPr>
          <w:lang w:val="fr-FR"/>
        </w:rPr>
        <w:t>Source : PMU</w:t>
      </w:r>
    </w:p>
    <w:p w14:paraId="59E42FC1" w14:textId="177E11AD" w:rsidR="009D063D" w:rsidRPr="009D063D" w:rsidRDefault="009D063D" w:rsidP="004738B4">
      <w:pPr>
        <w:tabs>
          <w:tab w:val="left" w:pos="2554"/>
        </w:tabs>
        <w:jc w:val="center"/>
        <w:rPr>
          <w:lang w:val="fr-FR"/>
        </w:rPr>
        <w:sectPr w:rsidR="009D063D" w:rsidRPr="009D063D" w:rsidSect="00795EF2">
          <w:pgSz w:w="12240" w:h="15840"/>
          <w:pgMar w:top="1440" w:right="1440" w:bottom="1440" w:left="1440" w:header="708" w:footer="708" w:gutter="0"/>
          <w:cols w:space="708"/>
          <w:docGrid w:linePitch="360"/>
        </w:sectPr>
      </w:pPr>
    </w:p>
    <w:p w14:paraId="039BCC24" w14:textId="464E1511" w:rsidR="004738B4" w:rsidRPr="009B478B" w:rsidRDefault="0043608A" w:rsidP="009B478B">
      <w:pPr>
        <w:pStyle w:val="Titre2"/>
        <w:rPr>
          <w:lang w:val="en-US"/>
        </w:rPr>
      </w:pPr>
      <w:bookmarkStart w:id="139" w:name="_Toc154419290"/>
      <w:r w:rsidRPr="009B478B">
        <w:rPr>
          <w:lang w:val="en-US"/>
        </w:rPr>
        <w:lastRenderedPageBreak/>
        <w:t>6</w:t>
      </w:r>
      <w:r w:rsidR="000071DC" w:rsidRPr="009B478B">
        <w:rPr>
          <w:lang w:val="en-US"/>
        </w:rPr>
        <w:t xml:space="preserve">. </w:t>
      </w:r>
      <w:r w:rsidR="009B478B" w:rsidRPr="009B478B">
        <w:rPr>
          <w:lang w:val="en-US"/>
        </w:rPr>
        <w:t>Theory of Change (</w:t>
      </w:r>
      <w:proofErr w:type="spellStart"/>
      <w:r w:rsidR="009B478B" w:rsidRPr="009B478B">
        <w:rPr>
          <w:lang w:val="en-US"/>
        </w:rPr>
        <w:t>ToC</w:t>
      </w:r>
      <w:proofErr w:type="spellEnd"/>
      <w:r w:rsidR="009B478B" w:rsidRPr="009B478B">
        <w:rPr>
          <w:lang w:val="en-US"/>
        </w:rPr>
        <w:t>) diagram</w:t>
      </w:r>
      <w:bookmarkEnd w:id="139"/>
    </w:p>
    <w:p w14:paraId="74C01737" w14:textId="3C9B7DE8" w:rsidR="005707F9" w:rsidRDefault="00635214" w:rsidP="00795EF2">
      <w:pPr>
        <w:rPr>
          <w:b/>
          <w:bCs/>
        </w:rPr>
      </w:pPr>
      <w:r w:rsidRPr="00805CEE">
        <w:rPr>
          <w:noProof/>
        </w:rPr>
        <w:drawing>
          <wp:inline distT="0" distB="0" distL="0" distR="0" wp14:anchorId="3439FD02" wp14:editId="796BDC17">
            <wp:extent cx="6116132" cy="4993640"/>
            <wp:effectExtent l="0" t="0" r="0" b="0"/>
            <wp:docPr id="20967456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74565" name=""/>
                    <pic:cNvPicPr/>
                  </pic:nvPicPr>
                  <pic:blipFill>
                    <a:blip r:embed="rId21"/>
                    <a:stretch>
                      <a:fillRect/>
                    </a:stretch>
                  </pic:blipFill>
                  <pic:spPr>
                    <a:xfrm>
                      <a:off x="0" y="0"/>
                      <a:ext cx="6119947" cy="4996755"/>
                    </a:xfrm>
                    <a:prstGeom prst="rect">
                      <a:avLst/>
                    </a:prstGeom>
                  </pic:spPr>
                </pic:pic>
              </a:graphicData>
            </a:graphic>
          </wp:inline>
        </w:drawing>
      </w:r>
    </w:p>
    <w:p w14:paraId="3226ED8D" w14:textId="1DD7F806" w:rsidR="00215BEB" w:rsidRPr="00215BEB" w:rsidRDefault="00215BEB" w:rsidP="00805CEE">
      <w:pPr>
        <w:jc w:val="center"/>
        <w:rPr>
          <w:lang w:val="fr-FR"/>
        </w:rPr>
        <w:sectPr w:rsidR="00215BEB" w:rsidRPr="00215BEB" w:rsidSect="00795EF2">
          <w:pgSz w:w="12240" w:h="15840"/>
          <w:pgMar w:top="1440" w:right="1440" w:bottom="1440" w:left="1440" w:header="708" w:footer="708" w:gutter="0"/>
          <w:cols w:space="708"/>
          <w:docGrid w:linePitch="360"/>
        </w:sectPr>
      </w:pPr>
    </w:p>
    <w:p w14:paraId="6995590A" w14:textId="14772239" w:rsidR="00E56E12" w:rsidRPr="00E56E12" w:rsidRDefault="0043608A" w:rsidP="009B478B">
      <w:pPr>
        <w:pStyle w:val="Titre2"/>
      </w:pPr>
      <w:bookmarkStart w:id="140" w:name="_Toc154419291"/>
      <w:r>
        <w:lastRenderedPageBreak/>
        <w:t>7</w:t>
      </w:r>
      <w:r w:rsidR="005707F9">
        <w:t xml:space="preserve">. </w:t>
      </w:r>
      <w:r w:rsidR="009B478B" w:rsidRPr="009B478B">
        <w:t xml:space="preserve">Evaluation </w:t>
      </w:r>
      <w:proofErr w:type="spellStart"/>
      <w:r w:rsidR="009B478B" w:rsidRPr="009B478B">
        <w:t>framework</w:t>
      </w:r>
      <w:bookmarkEnd w:id="140"/>
      <w:proofErr w:type="spellEnd"/>
    </w:p>
    <w:tbl>
      <w:tblPr>
        <w:tblStyle w:val="Grilledutableau1"/>
        <w:tblW w:w="13603" w:type="dxa"/>
        <w:jc w:val="center"/>
        <w:tblLook w:val="04A0" w:firstRow="1" w:lastRow="0" w:firstColumn="1" w:lastColumn="0" w:noHBand="0" w:noVBand="1"/>
      </w:tblPr>
      <w:tblGrid>
        <w:gridCol w:w="2135"/>
        <w:gridCol w:w="6649"/>
        <w:gridCol w:w="4819"/>
      </w:tblGrid>
      <w:tr w:rsidR="004B35A3" w:rsidRPr="002B5DB8" w14:paraId="38DC33A3" w14:textId="77777777" w:rsidTr="00DB776A">
        <w:trPr>
          <w:tblHeader/>
          <w:jc w:val="center"/>
        </w:trPr>
        <w:tc>
          <w:tcPr>
            <w:tcW w:w="2135" w:type="dxa"/>
            <w:shd w:val="clear" w:color="auto" w:fill="FFE599"/>
          </w:tcPr>
          <w:p w14:paraId="3731FBE1" w14:textId="77777777" w:rsidR="004B35A3" w:rsidRPr="002B5DB8" w:rsidRDefault="004B35A3" w:rsidP="00DB776A">
            <w:pPr>
              <w:jc w:val="center"/>
              <w:rPr>
                <w:rFonts w:ascii="Calibri" w:eastAsia="Calibri" w:hAnsi="Calibri" w:cs="Times New Roman"/>
                <w:b/>
                <w:bCs/>
                <w:sz w:val="20"/>
                <w:szCs w:val="20"/>
                <w:lang w:val="fr-FR"/>
              </w:rPr>
            </w:pPr>
            <w:r w:rsidRPr="002B5DB8">
              <w:rPr>
                <w:rFonts w:ascii="Calibri" w:eastAsia="Calibri" w:hAnsi="Calibri" w:cs="Times New Roman"/>
                <w:b/>
                <w:bCs/>
                <w:sz w:val="20"/>
                <w:szCs w:val="20"/>
                <w:lang w:val="fr-FR"/>
              </w:rPr>
              <w:t>Critères d’évaluation</w:t>
            </w:r>
          </w:p>
        </w:tc>
        <w:tc>
          <w:tcPr>
            <w:tcW w:w="6649" w:type="dxa"/>
            <w:shd w:val="clear" w:color="auto" w:fill="FFE599"/>
          </w:tcPr>
          <w:p w14:paraId="1398BC16" w14:textId="77777777" w:rsidR="004B35A3" w:rsidRPr="002B5DB8" w:rsidRDefault="004B35A3" w:rsidP="00DB776A">
            <w:pPr>
              <w:jc w:val="center"/>
              <w:rPr>
                <w:rFonts w:ascii="Calibri" w:eastAsia="Calibri" w:hAnsi="Calibri" w:cs="Times New Roman"/>
                <w:b/>
                <w:bCs/>
                <w:sz w:val="20"/>
                <w:szCs w:val="20"/>
                <w:lang w:val="fr-FR"/>
              </w:rPr>
            </w:pPr>
            <w:r w:rsidRPr="002B5DB8">
              <w:rPr>
                <w:rFonts w:ascii="Calibri" w:eastAsia="Calibri" w:hAnsi="Calibri" w:cs="Times New Roman"/>
                <w:b/>
                <w:bCs/>
                <w:sz w:val="20"/>
                <w:szCs w:val="20"/>
                <w:lang w:val="fr-FR"/>
              </w:rPr>
              <w:t xml:space="preserve">Questions </w:t>
            </w:r>
            <w:r>
              <w:rPr>
                <w:rFonts w:ascii="Calibri" w:eastAsia="Calibri" w:hAnsi="Calibri" w:cs="Times New Roman"/>
                <w:b/>
                <w:bCs/>
                <w:sz w:val="20"/>
                <w:szCs w:val="20"/>
                <w:lang w:val="fr-FR"/>
              </w:rPr>
              <w:t xml:space="preserve">et sous-questions </w:t>
            </w:r>
            <w:r w:rsidRPr="002B5DB8">
              <w:rPr>
                <w:rFonts w:ascii="Calibri" w:eastAsia="Calibri" w:hAnsi="Calibri" w:cs="Times New Roman"/>
                <w:b/>
                <w:bCs/>
                <w:sz w:val="20"/>
                <w:szCs w:val="20"/>
                <w:lang w:val="fr-FR"/>
              </w:rPr>
              <w:t>évaluatives</w:t>
            </w:r>
          </w:p>
        </w:tc>
        <w:tc>
          <w:tcPr>
            <w:tcW w:w="4819" w:type="dxa"/>
            <w:shd w:val="clear" w:color="auto" w:fill="FFE599"/>
          </w:tcPr>
          <w:p w14:paraId="65744732" w14:textId="77777777" w:rsidR="004B35A3" w:rsidRPr="002B5DB8" w:rsidRDefault="004B35A3" w:rsidP="00DB776A">
            <w:pPr>
              <w:jc w:val="center"/>
              <w:rPr>
                <w:rFonts w:ascii="Calibri" w:eastAsia="Calibri" w:hAnsi="Calibri" w:cs="Times New Roman"/>
                <w:b/>
                <w:bCs/>
                <w:sz w:val="20"/>
                <w:szCs w:val="20"/>
                <w:lang w:val="fr-FR"/>
              </w:rPr>
            </w:pPr>
            <w:r>
              <w:rPr>
                <w:rFonts w:ascii="Calibri" w:eastAsia="Calibri" w:hAnsi="Calibri" w:cs="Times New Roman"/>
                <w:b/>
                <w:bCs/>
                <w:sz w:val="20"/>
                <w:szCs w:val="20"/>
                <w:lang w:val="fr-FR"/>
              </w:rPr>
              <w:t>Sources et méthodologie</w:t>
            </w:r>
          </w:p>
        </w:tc>
      </w:tr>
      <w:tr w:rsidR="004B35A3" w:rsidRPr="002B5DB8" w14:paraId="44529963" w14:textId="77777777" w:rsidTr="00DB776A">
        <w:trPr>
          <w:jc w:val="center"/>
        </w:trPr>
        <w:tc>
          <w:tcPr>
            <w:tcW w:w="13603" w:type="dxa"/>
            <w:gridSpan w:val="3"/>
            <w:shd w:val="clear" w:color="auto" w:fill="FFCCCC"/>
          </w:tcPr>
          <w:p w14:paraId="72B5D252" w14:textId="77777777" w:rsidR="004B35A3" w:rsidRPr="002B5DB8" w:rsidRDefault="004B35A3" w:rsidP="00DB776A">
            <w:pPr>
              <w:contextualSpacing/>
              <w:rPr>
                <w:rFonts w:ascii="Calibri" w:eastAsia="Calibri" w:hAnsi="Calibri" w:cs="Times New Roman"/>
                <w:sz w:val="20"/>
                <w:szCs w:val="20"/>
                <w:u w:val="single"/>
                <w:lang w:val="fr-FR"/>
              </w:rPr>
            </w:pPr>
            <w:r w:rsidRPr="002B5DB8">
              <w:rPr>
                <w:rFonts w:ascii="Calibri" w:eastAsia="Calibri" w:hAnsi="Calibri" w:cs="Times New Roman"/>
                <w:b/>
                <w:bCs/>
                <w:sz w:val="20"/>
                <w:szCs w:val="20"/>
                <w:lang w:val="fr-FR"/>
              </w:rPr>
              <w:t>A. PERTINENCE STRATEGIQUE</w:t>
            </w:r>
          </w:p>
        </w:tc>
      </w:tr>
      <w:tr w:rsidR="004B35A3" w:rsidRPr="00C067F3" w14:paraId="6D7F880C" w14:textId="77777777" w:rsidTr="00DB776A">
        <w:trPr>
          <w:jc w:val="center"/>
        </w:trPr>
        <w:tc>
          <w:tcPr>
            <w:tcW w:w="2135" w:type="dxa"/>
            <w:vMerge w:val="restart"/>
            <w:shd w:val="clear" w:color="auto" w:fill="D5DCE4"/>
          </w:tcPr>
          <w:p w14:paraId="2FD33FB6" w14:textId="77777777" w:rsidR="004B35A3" w:rsidRPr="000A5A5B" w:rsidRDefault="004B35A3" w:rsidP="00DB776A">
            <w:pPr>
              <w:jc w:val="right"/>
              <w:rPr>
                <w:rFonts w:ascii="Calibri" w:eastAsia="Calibri" w:hAnsi="Calibri" w:cs="Times New Roman"/>
                <w:b/>
                <w:bCs/>
                <w:sz w:val="20"/>
                <w:szCs w:val="20"/>
                <w:lang w:val="fr-FR"/>
              </w:rPr>
            </w:pPr>
            <w:r>
              <w:rPr>
                <w:rFonts w:ascii="Calibri" w:eastAsia="Calibri" w:hAnsi="Calibri" w:cs="Times New Roman"/>
                <w:b/>
                <w:bCs/>
                <w:sz w:val="20"/>
                <w:szCs w:val="20"/>
                <w:lang w:val="fr-FR"/>
              </w:rPr>
              <w:t>A.</w:t>
            </w:r>
            <w:r w:rsidRPr="000A5A5B">
              <w:rPr>
                <w:rFonts w:ascii="Calibri" w:eastAsia="Calibri" w:hAnsi="Calibri" w:cs="Times New Roman"/>
                <w:b/>
                <w:bCs/>
                <w:sz w:val="20"/>
                <w:szCs w:val="20"/>
                <w:lang w:val="fr-FR"/>
              </w:rPr>
              <w:t>1</w:t>
            </w:r>
          </w:p>
        </w:tc>
        <w:tc>
          <w:tcPr>
            <w:tcW w:w="11468" w:type="dxa"/>
            <w:gridSpan w:val="2"/>
            <w:shd w:val="clear" w:color="auto" w:fill="D5DCE4"/>
          </w:tcPr>
          <w:p w14:paraId="563FED4D" w14:textId="77777777" w:rsidR="004B35A3" w:rsidRPr="009D5B64" w:rsidRDefault="004B35A3" w:rsidP="00DB776A">
            <w:pPr>
              <w:ind w:left="57"/>
              <w:contextualSpacing/>
              <w:rPr>
                <w:rFonts w:ascii="Calibri" w:eastAsia="Calibri" w:hAnsi="Calibri" w:cs="Times New Roman"/>
                <w:color w:val="7030A0"/>
                <w:sz w:val="20"/>
                <w:szCs w:val="20"/>
                <w:u w:val="single"/>
                <w:lang w:val="fr-FR"/>
              </w:rPr>
            </w:pPr>
            <w:r w:rsidRPr="009D5B64">
              <w:rPr>
                <w:rFonts w:ascii="Calibri" w:eastAsia="Calibri" w:hAnsi="Calibri" w:cs="Times New Roman"/>
                <w:b/>
                <w:bCs/>
                <w:color w:val="7030A0"/>
                <w:sz w:val="20"/>
                <w:szCs w:val="20"/>
                <w:lang w:val="fr-FR"/>
              </w:rPr>
              <w:t>Le projet est-il pertinent au regard des priorités stratégiques globales, régionales, nationales ?</w:t>
            </w:r>
          </w:p>
        </w:tc>
      </w:tr>
      <w:tr w:rsidR="004B35A3" w:rsidRPr="00AF62E9" w14:paraId="6D567588" w14:textId="77777777" w:rsidTr="00DB776A">
        <w:trPr>
          <w:jc w:val="center"/>
        </w:trPr>
        <w:tc>
          <w:tcPr>
            <w:tcW w:w="2135" w:type="dxa"/>
            <w:vMerge/>
            <w:shd w:val="clear" w:color="auto" w:fill="D5DCE4"/>
          </w:tcPr>
          <w:p w14:paraId="509335D6" w14:textId="77777777" w:rsidR="004B35A3" w:rsidRPr="002B5DB8" w:rsidRDefault="004B35A3" w:rsidP="00DB776A">
            <w:pPr>
              <w:rPr>
                <w:rFonts w:ascii="Calibri" w:eastAsia="Calibri" w:hAnsi="Calibri" w:cs="Times New Roman"/>
                <w:sz w:val="20"/>
                <w:szCs w:val="20"/>
                <w:lang w:val="fr-FR"/>
              </w:rPr>
            </w:pPr>
          </w:p>
        </w:tc>
        <w:tc>
          <w:tcPr>
            <w:tcW w:w="6649" w:type="dxa"/>
            <w:shd w:val="clear" w:color="auto" w:fill="D5DCE4"/>
          </w:tcPr>
          <w:p w14:paraId="3A8527C9" w14:textId="77777777" w:rsidR="004B35A3" w:rsidRPr="002B5DB8" w:rsidRDefault="004B35A3">
            <w:pPr>
              <w:numPr>
                <w:ilvl w:val="0"/>
                <w:numId w:val="32"/>
              </w:numPr>
              <w:ind w:left="284" w:hanging="284"/>
              <w:contextualSpacing/>
              <w:rPr>
                <w:rFonts w:ascii="Calibri" w:eastAsia="Calibri" w:hAnsi="Calibri" w:cs="Times New Roman"/>
                <w:i/>
                <w:iCs/>
                <w:sz w:val="20"/>
                <w:szCs w:val="20"/>
                <w:lang w:val="fr-FR"/>
              </w:rPr>
            </w:pPr>
            <w:r>
              <w:rPr>
                <w:rFonts w:ascii="Calibri" w:eastAsia="Calibri" w:hAnsi="Calibri" w:cs="Times New Roman"/>
                <w:i/>
                <w:iCs/>
                <w:sz w:val="20"/>
                <w:szCs w:val="20"/>
                <w:lang w:val="fr-FR"/>
              </w:rPr>
              <w:t>Le projet est-il aligné sur l</w:t>
            </w:r>
            <w:r w:rsidRPr="002B5DB8">
              <w:rPr>
                <w:rFonts w:ascii="Calibri" w:eastAsia="Calibri" w:hAnsi="Calibri" w:cs="Times New Roman"/>
                <w:i/>
                <w:iCs/>
                <w:sz w:val="20"/>
                <w:szCs w:val="20"/>
                <w:lang w:val="fr-FR"/>
              </w:rPr>
              <w:t xml:space="preserve">es </w:t>
            </w:r>
            <w:r>
              <w:rPr>
                <w:rFonts w:ascii="Calibri" w:eastAsia="Calibri" w:hAnsi="Calibri" w:cs="Times New Roman"/>
                <w:i/>
                <w:iCs/>
                <w:sz w:val="20"/>
                <w:szCs w:val="20"/>
                <w:lang w:val="fr-FR"/>
              </w:rPr>
              <w:t xml:space="preserve">priorités de </w:t>
            </w:r>
            <w:r w:rsidRPr="002B5DB8">
              <w:rPr>
                <w:rFonts w:ascii="Calibri" w:eastAsia="Calibri" w:hAnsi="Calibri" w:cs="Times New Roman"/>
                <w:i/>
                <w:iCs/>
                <w:sz w:val="20"/>
                <w:szCs w:val="20"/>
                <w:lang w:val="fr-FR"/>
              </w:rPr>
              <w:t xml:space="preserve">la </w:t>
            </w:r>
            <w:r>
              <w:rPr>
                <w:rFonts w:ascii="Calibri" w:eastAsia="Calibri" w:hAnsi="Calibri" w:cs="Times New Roman"/>
                <w:i/>
                <w:iCs/>
                <w:sz w:val="20"/>
                <w:szCs w:val="20"/>
                <w:lang w:val="fr-FR"/>
              </w:rPr>
              <w:t>S</w:t>
            </w:r>
            <w:r w:rsidRPr="002B5DB8">
              <w:rPr>
                <w:rFonts w:ascii="Calibri" w:eastAsia="Calibri" w:hAnsi="Calibri" w:cs="Times New Roman"/>
                <w:i/>
                <w:iCs/>
                <w:sz w:val="20"/>
                <w:szCs w:val="20"/>
                <w:lang w:val="fr-FR"/>
              </w:rPr>
              <w:t>tratégie à moyen terme (MTS) et sur le programme de travail (</w:t>
            </w:r>
            <w:proofErr w:type="spellStart"/>
            <w:r w:rsidRPr="002B5DB8">
              <w:rPr>
                <w:rFonts w:ascii="Calibri" w:eastAsia="Calibri" w:hAnsi="Calibri" w:cs="Times New Roman"/>
                <w:i/>
                <w:iCs/>
                <w:sz w:val="20"/>
                <w:szCs w:val="20"/>
                <w:lang w:val="fr-FR"/>
              </w:rPr>
              <w:t>PoW</w:t>
            </w:r>
            <w:proofErr w:type="spellEnd"/>
            <w:r w:rsidRPr="002B5DB8">
              <w:rPr>
                <w:rFonts w:ascii="Calibri" w:eastAsia="Calibri" w:hAnsi="Calibri" w:cs="Times New Roman"/>
                <w:i/>
                <w:iCs/>
                <w:sz w:val="20"/>
                <w:szCs w:val="20"/>
                <w:lang w:val="fr-FR"/>
              </w:rPr>
              <w:t>) du PNUE</w:t>
            </w:r>
            <w:r>
              <w:rPr>
                <w:rFonts w:ascii="Calibri" w:eastAsia="Calibri" w:hAnsi="Calibri" w:cs="Times New Roman"/>
                <w:i/>
                <w:iCs/>
                <w:sz w:val="20"/>
                <w:szCs w:val="20"/>
                <w:lang w:val="fr-FR"/>
              </w:rPr>
              <w:t> ?</w:t>
            </w:r>
          </w:p>
        </w:tc>
        <w:tc>
          <w:tcPr>
            <w:tcW w:w="4819" w:type="dxa"/>
            <w:shd w:val="clear" w:color="auto" w:fill="D5DCE4" w:themeFill="text2" w:themeFillTint="33"/>
          </w:tcPr>
          <w:p w14:paraId="21542A14" w14:textId="77777777" w:rsidR="004B35A3" w:rsidRPr="002F7788" w:rsidRDefault="004B35A3">
            <w:pPr>
              <w:numPr>
                <w:ilvl w:val="0"/>
                <w:numId w:val="35"/>
              </w:numPr>
              <w:ind w:left="57" w:hanging="170"/>
              <w:contextualSpacing/>
              <w:rPr>
                <w:rFonts w:ascii="Calibri" w:eastAsia="Calibri" w:hAnsi="Calibri" w:cs="Times New Roman"/>
                <w:sz w:val="20"/>
                <w:szCs w:val="20"/>
                <w:lang w:val="fr-FR"/>
              </w:rPr>
            </w:pPr>
            <w:r w:rsidRPr="002B5DB8">
              <w:rPr>
                <w:rFonts w:ascii="Calibri" w:eastAsia="Calibri" w:hAnsi="Calibri" w:cs="Times New Roman"/>
                <w:sz w:val="20"/>
                <w:szCs w:val="20"/>
                <w:u w:val="single"/>
                <w:lang w:val="fr-FR"/>
              </w:rPr>
              <w:t xml:space="preserve">Documents : </w:t>
            </w:r>
            <w:proofErr w:type="spellStart"/>
            <w:r w:rsidRPr="002B5DB8">
              <w:rPr>
                <w:rFonts w:ascii="Calibri" w:eastAsia="Calibri" w:hAnsi="Calibri" w:cs="Times New Roman"/>
                <w:sz w:val="20"/>
                <w:szCs w:val="20"/>
                <w:lang w:val="fr-FR"/>
              </w:rPr>
              <w:t>ProDoc</w:t>
            </w:r>
            <w:proofErr w:type="spellEnd"/>
            <w:r w:rsidRPr="002B5DB8">
              <w:rPr>
                <w:rFonts w:ascii="Calibri" w:eastAsia="Calibri" w:hAnsi="Calibri" w:cs="Times New Roman"/>
                <w:sz w:val="20"/>
                <w:szCs w:val="20"/>
                <w:lang w:val="fr-FR"/>
              </w:rPr>
              <w:t xml:space="preserve">, PIR, MTS 2017 - 2021 et </w:t>
            </w:r>
            <w:proofErr w:type="spellStart"/>
            <w:r w:rsidRPr="002B5DB8">
              <w:rPr>
                <w:rFonts w:ascii="Calibri" w:eastAsia="Calibri" w:hAnsi="Calibri" w:cs="Times New Roman"/>
                <w:sz w:val="20"/>
                <w:szCs w:val="20"/>
                <w:lang w:val="fr-FR"/>
              </w:rPr>
              <w:t>PoW</w:t>
            </w:r>
            <w:proofErr w:type="spellEnd"/>
            <w:r w:rsidRPr="002B5DB8">
              <w:rPr>
                <w:rFonts w:ascii="Calibri" w:eastAsia="Calibri" w:hAnsi="Calibri" w:cs="Times New Roman"/>
                <w:sz w:val="20"/>
                <w:szCs w:val="20"/>
                <w:lang w:val="fr-FR"/>
              </w:rPr>
              <w:t xml:space="preserve"> du PNUE</w:t>
            </w:r>
          </w:p>
          <w:p w14:paraId="34DF15DC" w14:textId="77777777" w:rsidR="004B35A3" w:rsidRPr="00AF62E9" w:rsidRDefault="004B35A3">
            <w:pPr>
              <w:numPr>
                <w:ilvl w:val="0"/>
                <w:numId w:val="35"/>
              </w:numPr>
              <w:ind w:left="57" w:hanging="170"/>
              <w:contextualSpacing/>
              <w:rPr>
                <w:rFonts w:ascii="Calibri" w:eastAsia="Calibri" w:hAnsi="Calibri" w:cs="Times New Roman"/>
                <w:sz w:val="20"/>
                <w:szCs w:val="20"/>
                <w:lang w:val="fr-FR"/>
              </w:rPr>
            </w:pPr>
            <w:r w:rsidRPr="002B5DB8">
              <w:rPr>
                <w:rFonts w:ascii="Calibri" w:eastAsia="Calibri" w:hAnsi="Calibri" w:cs="Times New Roman"/>
                <w:sz w:val="20"/>
                <w:szCs w:val="20"/>
                <w:u w:val="single"/>
                <w:lang w:val="fr-FR"/>
              </w:rPr>
              <w:t>Interviews :</w:t>
            </w:r>
            <w:r w:rsidRPr="002B5DB8">
              <w:rPr>
                <w:rFonts w:ascii="Calibri" w:eastAsia="Calibri" w:hAnsi="Calibri" w:cs="Times New Roman"/>
                <w:sz w:val="20"/>
                <w:szCs w:val="20"/>
                <w:lang w:val="fr-FR"/>
              </w:rPr>
              <w:t xml:space="preserve"> </w:t>
            </w:r>
            <w:r>
              <w:rPr>
                <w:rFonts w:ascii="Calibri" w:eastAsia="Calibri" w:hAnsi="Calibri" w:cs="Times New Roman"/>
                <w:sz w:val="20"/>
                <w:szCs w:val="20"/>
                <w:lang w:val="fr-FR"/>
              </w:rPr>
              <w:t xml:space="preserve">Staff du PNUE </w:t>
            </w:r>
          </w:p>
        </w:tc>
      </w:tr>
      <w:tr w:rsidR="004B35A3" w:rsidRPr="005E43AD" w14:paraId="10496347" w14:textId="77777777" w:rsidTr="00DB776A">
        <w:trPr>
          <w:jc w:val="center"/>
        </w:trPr>
        <w:tc>
          <w:tcPr>
            <w:tcW w:w="2135" w:type="dxa"/>
            <w:vMerge/>
            <w:shd w:val="clear" w:color="auto" w:fill="D5DCE4"/>
          </w:tcPr>
          <w:p w14:paraId="28E7CFBA" w14:textId="77777777" w:rsidR="004B35A3" w:rsidRPr="00AF62E9" w:rsidRDefault="004B35A3" w:rsidP="00DB776A">
            <w:pPr>
              <w:rPr>
                <w:rFonts w:ascii="Calibri" w:eastAsia="Calibri" w:hAnsi="Calibri" w:cs="Times New Roman"/>
                <w:sz w:val="20"/>
                <w:szCs w:val="20"/>
                <w:lang w:val="fr-FR"/>
              </w:rPr>
            </w:pPr>
          </w:p>
        </w:tc>
        <w:tc>
          <w:tcPr>
            <w:tcW w:w="6649" w:type="dxa"/>
            <w:shd w:val="clear" w:color="auto" w:fill="D5DCE4"/>
          </w:tcPr>
          <w:p w14:paraId="6018ED02" w14:textId="77777777" w:rsidR="004B35A3" w:rsidRPr="002B5DB8" w:rsidRDefault="004B35A3">
            <w:pPr>
              <w:numPr>
                <w:ilvl w:val="0"/>
                <w:numId w:val="32"/>
              </w:numPr>
              <w:spacing w:after="60"/>
              <w:ind w:left="284" w:hanging="284"/>
              <w:contextualSpacing/>
              <w:rPr>
                <w:rFonts w:ascii="Calibri" w:eastAsia="Calibri" w:hAnsi="Calibri" w:cs="Times New Roman"/>
                <w:sz w:val="20"/>
                <w:szCs w:val="20"/>
                <w:lang w:val="fr-FR"/>
              </w:rPr>
            </w:pPr>
            <w:r w:rsidRPr="00CE4304">
              <w:rPr>
                <w:rFonts w:ascii="Calibri" w:eastAsia="Calibri" w:hAnsi="Calibri" w:cs="Times New Roman"/>
                <w:i/>
                <w:iCs/>
                <w:sz w:val="20"/>
                <w:szCs w:val="20"/>
                <w:lang w:val="fr-FR"/>
              </w:rPr>
              <w:t xml:space="preserve">Le projet est-il aligné sur les domaines d'intervention et les priorités stratégiques du FEM ? </w:t>
            </w:r>
          </w:p>
        </w:tc>
        <w:tc>
          <w:tcPr>
            <w:tcW w:w="4819" w:type="dxa"/>
            <w:shd w:val="clear" w:color="auto" w:fill="D5DCE4" w:themeFill="text2" w:themeFillTint="33"/>
          </w:tcPr>
          <w:p w14:paraId="374948C8" w14:textId="77777777" w:rsidR="004B35A3" w:rsidRPr="002B5DB8" w:rsidRDefault="004B35A3">
            <w:pPr>
              <w:numPr>
                <w:ilvl w:val="0"/>
                <w:numId w:val="35"/>
              </w:numPr>
              <w:ind w:left="57" w:hanging="170"/>
              <w:contextualSpacing/>
              <w:rPr>
                <w:rFonts w:ascii="Calibri" w:eastAsia="Calibri" w:hAnsi="Calibri" w:cs="Times New Roman"/>
                <w:sz w:val="20"/>
                <w:szCs w:val="20"/>
                <w:lang w:val="fr-FR"/>
              </w:rPr>
            </w:pPr>
            <w:r w:rsidRPr="002B5DB8">
              <w:rPr>
                <w:rFonts w:ascii="Calibri" w:eastAsia="Calibri" w:hAnsi="Calibri" w:cs="Times New Roman"/>
                <w:sz w:val="20"/>
                <w:szCs w:val="20"/>
                <w:u w:val="single"/>
                <w:lang w:val="fr-FR"/>
              </w:rPr>
              <w:t xml:space="preserve">Documents </w:t>
            </w:r>
            <w:r w:rsidRPr="002B5DB8">
              <w:rPr>
                <w:rFonts w:ascii="Calibri" w:eastAsia="Calibri" w:hAnsi="Calibri" w:cs="Times New Roman"/>
                <w:sz w:val="20"/>
                <w:szCs w:val="20"/>
                <w:lang w:val="fr-FR"/>
              </w:rPr>
              <w:t xml:space="preserve">: </w:t>
            </w:r>
            <w:r>
              <w:rPr>
                <w:rFonts w:ascii="Calibri" w:eastAsia="Calibri" w:hAnsi="Calibri" w:cs="Times New Roman"/>
                <w:sz w:val="20"/>
                <w:szCs w:val="20"/>
                <w:lang w:val="fr-FR"/>
              </w:rPr>
              <w:t xml:space="preserve">Comparaison du </w:t>
            </w:r>
            <w:proofErr w:type="spellStart"/>
            <w:r w:rsidRPr="002B5DB8">
              <w:rPr>
                <w:rFonts w:ascii="Calibri" w:eastAsia="Calibri" w:hAnsi="Calibri" w:cs="Times New Roman"/>
                <w:sz w:val="20"/>
                <w:szCs w:val="20"/>
                <w:lang w:val="fr-FR"/>
              </w:rPr>
              <w:t>ProDoc</w:t>
            </w:r>
            <w:proofErr w:type="spellEnd"/>
            <w:r>
              <w:rPr>
                <w:rFonts w:ascii="Calibri" w:eastAsia="Calibri" w:hAnsi="Calibri" w:cs="Times New Roman"/>
                <w:sz w:val="20"/>
                <w:szCs w:val="20"/>
                <w:lang w:val="fr-FR"/>
              </w:rPr>
              <w:t xml:space="preserve"> avec les Rapports annuels,</w:t>
            </w:r>
            <w:r w:rsidRPr="002B5DB8">
              <w:rPr>
                <w:rFonts w:ascii="Calibri" w:eastAsia="Calibri" w:hAnsi="Calibri" w:cs="Times New Roman"/>
                <w:sz w:val="20"/>
                <w:szCs w:val="20"/>
                <w:lang w:val="fr-FR"/>
              </w:rPr>
              <w:t xml:space="preserve"> </w:t>
            </w:r>
            <w:r>
              <w:rPr>
                <w:rFonts w:ascii="Calibri" w:eastAsia="Calibri" w:hAnsi="Calibri" w:cs="Times New Roman"/>
                <w:sz w:val="20"/>
                <w:szCs w:val="20"/>
                <w:lang w:val="fr-FR"/>
              </w:rPr>
              <w:t>FEM-6</w:t>
            </w:r>
          </w:p>
          <w:p w14:paraId="1179FF72" w14:textId="77777777" w:rsidR="004B35A3" w:rsidRPr="002B5DB8" w:rsidRDefault="004B35A3" w:rsidP="00DB776A">
            <w:pPr>
              <w:ind w:left="57"/>
              <w:contextualSpacing/>
              <w:rPr>
                <w:rFonts w:ascii="Calibri" w:eastAsia="Calibri" w:hAnsi="Calibri" w:cs="Times New Roman"/>
                <w:sz w:val="20"/>
                <w:szCs w:val="20"/>
                <w:lang w:val="fr-FR"/>
              </w:rPr>
            </w:pPr>
            <w:r w:rsidRPr="002B5DB8">
              <w:rPr>
                <w:rFonts w:ascii="Calibri" w:eastAsia="Calibri" w:hAnsi="Calibri" w:cs="Times New Roman"/>
                <w:sz w:val="20"/>
                <w:szCs w:val="20"/>
                <w:u w:val="single"/>
                <w:lang w:val="fr-FR"/>
              </w:rPr>
              <w:t>Interviews :</w:t>
            </w:r>
            <w:r w:rsidRPr="002B5DB8">
              <w:rPr>
                <w:rFonts w:ascii="Calibri" w:eastAsia="Calibri" w:hAnsi="Calibri" w:cs="Times New Roman"/>
                <w:sz w:val="20"/>
                <w:szCs w:val="20"/>
                <w:lang w:val="fr-FR"/>
              </w:rPr>
              <w:t xml:space="preserve"> </w:t>
            </w:r>
            <w:r>
              <w:rPr>
                <w:rFonts w:ascii="Calibri" w:eastAsia="Calibri" w:hAnsi="Calibri" w:cs="Times New Roman"/>
                <w:sz w:val="20"/>
                <w:szCs w:val="20"/>
                <w:lang w:val="fr-FR"/>
              </w:rPr>
              <w:t>PNUE (TM)</w:t>
            </w:r>
          </w:p>
        </w:tc>
      </w:tr>
      <w:tr w:rsidR="004B35A3" w:rsidRPr="00C067F3" w14:paraId="5DC97FBF" w14:textId="77777777" w:rsidTr="00DB776A">
        <w:trPr>
          <w:jc w:val="center"/>
        </w:trPr>
        <w:tc>
          <w:tcPr>
            <w:tcW w:w="2135" w:type="dxa"/>
            <w:vMerge/>
            <w:shd w:val="clear" w:color="auto" w:fill="D5DCE4"/>
          </w:tcPr>
          <w:p w14:paraId="6A724A5F" w14:textId="77777777" w:rsidR="004B35A3" w:rsidRPr="00466109" w:rsidRDefault="004B35A3" w:rsidP="00DB776A">
            <w:pPr>
              <w:rPr>
                <w:rFonts w:ascii="Calibri" w:eastAsia="Calibri" w:hAnsi="Calibri" w:cs="Times New Roman"/>
                <w:sz w:val="20"/>
                <w:szCs w:val="20"/>
                <w:lang w:val="fr-FR"/>
              </w:rPr>
            </w:pPr>
          </w:p>
        </w:tc>
        <w:tc>
          <w:tcPr>
            <w:tcW w:w="6649" w:type="dxa"/>
            <w:shd w:val="clear" w:color="auto" w:fill="D5DCE4"/>
          </w:tcPr>
          <w:p w14:paraId="3D9C0577" w14:textId="77777777" w:rsidR="004B35A3" w:rsidRPr="00CE4304" w:rsidRDefault="004B35A3">
            <w:pPr>
              <w:numPr>
                <w:ilvl w:val="0"/>
                <w:numId w:val="32"/>
              </w:numPr>
              <w:spacing w:after="60"/>
              <w:ind w:left="284" w:hanging="284"/>
              <w:contextualSpacing/>
              <w:rPr>
                <w:rFonts w:ascii="Calibri" w:eastAsia="Calibri" w:hAnsi="Calibri" w:cs="Times New Roman"/>
                <w:i/>
                <w:iCs/>
                <w:sz w:val="20"/>
                <w:szCs w:val="20"/>
                <w:lang w:val="fr-FR"/>
              </w:rPr>
            </w:pPr>
            <w:r>
              <w:rPr>
                <w:rFonts w:ascii="Calibri" w:eastAsia="Calibri" w:hAnsi="Calibri" w:cs="Times New Roman"/>
                <w:i/>
                <w:iCs/>
                <w:sz w:val="20"/>
                <w:szCs w:val="20"/>
                <w:lang w:val="fr-FR"/>
              </w:rPr>
              <w:t>Le projet contribue-t-il</w:t>
            </w:r>
            <w:r w:rsidRPr="00CE4304">
              <w:rPr>
                <w:rFonts w:ascii="Calibri" w:eastAsia="Calibri" w:hAnsi="Calibri" w:cs="Times New Roman"/>
                <w:i/>
                <w:iCs/>
                <w:sz w:val="20"/>
                <w:szCs w:val="20"/>
                <w:lang w:val="fr-FR"/>
              </w:rPr>
              <w:t xml:space="preserve"> aux priorités environnementales mondiales, régionales, sous-régionales (UA, CEEAC, COMIFAC)</w:t>
            </w:r>
            <w:r>
              <w:rPr>
                <w:rFonts w:ascii="Calibri" w:eastAsia="Calibri" w:hAnsi="Calibri" w:cs="Times New Roman"/>
                <w:i/>
                <w:iCs/>
                <w:sz w:val="20"/>
                <w:szCs w:val="20"/>
                <w:lang w:val="fr-FR"/>
              </w:rPr>
              <w:t xml:space="preserve"> </w:t>
            </w:r>
            <w:r w:rsidRPr="00CE4304">
              <w:rPr>
                <w:rFonts w:ascii="Calibri" w:eastAsia="Calibri" w:hAnsi="Calibri" w:cs="Times New Roman"/>
                <w:i/>
                <w:iCs/>
                <w:sz w:val="20"/>
                <w:szCs w:val="20"/>
                <w:lang w:val="fr-FR"/>
              </w:rPr>
              <w:t>?</w:t>
            </w:r>
          </w:p>
          <w:p w14:paraId="258A6FBD" w14:textId="77777777" w:rsidR="004B35A3" w:rsidRPr="00CE4304" w:rsidRDefault="004B35A3" w:rsidP="00DB776A">
            <w:pPr>
              <w:spacing w:after="60"/>
              <w:contextualSpacing/>
              <w:rPr>
                <w:rFonts w:ascii="Calibri" w:eastAsia="Calibri" w:hAnsi="Calibri" w:cs="Times New Roman"/>
                <w:i/>
                <w:iCs/>
                <w:sz w:val="20"/>
                <w:szCs w:val="20"/>
                <w:lang w:val="fr-FR"/>
              </w:rPr>
            </w:pPr>
          </w:p>
        </w:tc>
        <w:tc>
          <w:tcPr>
            <w:tcW w:w="4819" w:type="dxa"/>
            <w:shd w:val="clear" w:color="auto" w:fill="D5DCE4" w:themeFill="text2" w:themeFillTint="33"/>
          </w:tcPr>
          <w:p w14:paraId="4AED6067" w14:textId="77777777" w:rsidR="004B35A3" w:rsidRPr="005B4A95" w:rsidRDefault="004B35A3">
            <w:pPr>
              <w:numPr>
                <w:ilvl w:val="0"/>
                <w:numId w:val="35"/>
              </w:numPr>
              <w:ind w:left="57" w:hanging="170"/>
              <w:contextualSpacing/>
              <w:rPr>
                <w:rFonts w:ascii="Calibri" w:eastAsia="Calibri" w:hAnsi="Calibri" w:cs="Times New Roman"/>
                <w:sz w:val="20"/>
                <w:szCs w:val="20"/>
                <w:u w:val="single"/>
                <w:lang w:val="fr-FR"/>
              </w:rPr>
            </w:pPr>
            <w:r w:rsidRPr="002B5DB8">
              <w:rPr>
                <w:rFonts w:ascii="Calibri" w:eastAsia="Calibri" w:hAnsi="Calibri" w:cs="Times New Roman"/>
                <w:sz w:val="20"/>
                <w:szCs w:val="20"/>
                <w:u w:val="single"/>
                <w:lang w:val="fr-FR"/>
              </w:rPr>
              <w:t xml:space="preserve">Documents </w:t>
            </w:r>
            <w:r w:rsidRPr="002B5DB8">
              <w:rPr>
                <w:rFonts w:ascii="Calibri" w:eastAsia="Calibri" w:hAnsi="Calibri" w:cs="Times New Roman"/>
                <w:sz w:val="20"/>
                <w:szCs w:val="20"/>
                <w:lang w:val="fr-FR"/>
              </w:rPr>
              <w:t xml:space="preserve">: </w:t>
            </w:r>
            <w:proofErr w:type="spellStart"/>
            <w:r w:rsidRPr="002B5DB8">
              <w:rPr>
                <w:rFonts w:ascii="Calibri" w:eastAsia="Calibri" w:hAnsi="Calibri" w:cs="Times New Roman"/>
                <w:sz w:val="20"/>
                <w:szCs w:val="20"/>
                <w:lang w:val="fr-FR"/>
              </w:rPr>
              <w:t>ProDoc</w:t>
            </w:r>
            <w:proofErr w:type="spellEnd"/>
            <w:r w:rsidRPr="002B5DB8">
              <w:rPr>
                <w:rFonts w:ascii="Calibri" w:eastAsia="Calibri" w:hAnsi="Calibri" w:cs="Times New Roman"/>
                <w:sz w:val="20"/>
                <w:szCs w:val="20"/>
                <w:lang w:val="fr-FR"/>
              </w:rPr>
              <w:t> ; Cadre politique de l'UA pour la mise en œuvre coordonnée du protocole de Nagoya (AMCEN) ; Politique environnementale sous-régionale (CEEAC</w:t>
            </w:r>
            <w:r>
              <w:rPr>
                <w:rFonts w:ascii="Calibri" w:eastAsia="Calibri" w:hAnsi="Calibri" w:cs="Times New Roman"/>
                <w:sz w:val="20"/>
                <w:szCs w:val="20"/>
                <w:lang w:val="fr-FR"/>
              </w:rPr>
              <w:t>, COMIFAC</w:t>
            </w:r>
            <w:r w:rsidRPr="002B5DB8">
              <w:rPr>
                <w:rFonts w:ascii="Calibri" w:eastAsia="Calibri" w:hAnsi="Calibri" w:cs="Times New Roman"/>
                <w:sz w:val="20"/>
                <w:szCs w:val="20"/>
                <w:lang w:val="fr-FR"/>
              </w:rPr>
              <w:t>)</w:t>
            </w:r>
          </w:p>
          <w:p w14:paraId="0F9838D8" w14:textId="77777777" w:rsidR="004B35A3" w:rsidRPr="002B5DB8" w:rsidRDefault="004B35A3">
            <w:pPr>
              <w:numPr>
                <w:ilvl w:val="0"/>
                <w:numId w:val="35"/>
              </w:numPr>
              <w:ind w:left="57" w:hanging="170"/>
              <w:contextualSpacing/>
              <w:rPr>
                <w:rFonts w:ascii="Calibri" w:eastAsia="Calibri" w:hAnsi="Calibri" w:cs="Times New Roman"/>
                <w:sz w:val="20"/>
                <w:szCs w:val="20"/>
                <w:u w:val="single"/>
                <w:lang w:val="fr-FR"/>
              </w:rPr>
            </w:pPr>
            <w:r w:rsidRPr="002B5DB8">
              <w:rPr>
                <w:rFonts w:ascii="Calibri" w:eastAsia="Calibri" w:hAnsi="Calibri" w:cs="Times New Roman"/>
                <w:sz w:val="20"/>
                <w:szCs w:val="20"/>
                <w:u w:val="single"/>
                <w:lang w:val="fr-FR"/>
              </w:rPr>
              <w:t>Interviews :</w:t>
            </w:r>
            <w:r w:rsidRPr="002B5DB8">
              <w:rPr>
                <w:rFonts w:ascii="Calibri" w:eastAsia="Calibri" w:hAnsi="Calibri" w:cs="Times New Roman"/>
                <w:sz w:val="20"/>
                <w:szCs w:val="20"/>
                <w:lang w:val="fr-FR"/>
              </w:rPr>
              <w:t xml:space="preserve"> Point</w:t>
            </w:r>
            <w:r>
              <w:rPr>
                <w:rFonts w:ascii="Calibri" w:eastAsia="Calibri" w:hAnsi="Calibri" w:cs="Times New Roman"/>
                <w:sz w:val="20"/>
                <w:szCs w:val="20"/>
                <w:lang w:val="fr-FR"/>
              </w:rPr>
              <w:t xml:space="preserve">s </w:t>
            </w:r>
            <w:r w:rsidRPr="002B5DB8">
              <w:rPr>
                <w:rFonts w:ascii="Calibri" w:eastAsia="Calibri" w:hAnsi="Calibri" w:cs="Times New Roman"/>
                <w:sz w:val="20"/>
                <w:szCs w:val="20"/>
                <w:lang w:val="fr-FR"/>
              </w:rPr>
              <w:t>focaux (FEM, CBD, Protocole de Nagoya</w:t>
            </w:r>
            <w:r>
              <w:rPr>
                <w:rFonts w:ascii="Calibri" w:eastAsia="Calibri" w:hAnsi="Calibri" w:cs="Times New Roman"/>
                <w:sz w:val="20"/>
                <w:szCs w:val="20"/>
                <w:lang w:val="fr-FR"/>
              </w:rPr>
              <w:t>)</w:t>
            </w:r>
          </w:p>
        </w:tc>
      </w:tr>
      <w:tr w:rsidR="004B35A3" w:rsidRPr="00C067F3" w14:paraId="5B5ACFF7" w14:textId="77777777" w:rsidTr="00DB776A">
        <w:trPr>
          <w:jc w:val="center"/>
        </w:trPr>
        <w:tc>
          <w:tcPr>
            <w:tcW w:w="2135" w:type="dxa"/>
            <w:vMerge/>
            <w:shd w:val="clear" w:color="auto" w:fill="D5DCE4"/>
          </w:tcPr>
          <w:p w14:paraId="1636B4F4" w14:textId="77777777" w:rsidR="004B35A3" w:rsidRPr="002B5DB8" w:rsidRDefault="004B35A3" w:rsidP="00DB776A">
            <w:pPr>
              <w:rPr>
                <w:rFonts w:ascii="Calibri" w:eastAsia="Calibri" w:hAnsi="Calibri" w:cs="Times New Roman"/>
                <w:sz w:val="20"/>
                <w:szCs w:val="20"/>
                <w:lang w:val="fr-FR"/>
              </w:rPr>
            </w:pPr>
          </w:p>
        </w:tc>
        <w:tc>
          <w:tcPr>
            <w:tcW w:w="6649" w:type="dxa"/>
            <w:shd w:val="clear" w:color="auto" w:fill="D5DCE4"/>
          </w:tcPr>
          <w:p w14:paraId="4BC8C410" w14:textId="77777777" w:rsidR="004B35A3" w:rsidRPr="00CE4304" w:rsidRDefault="004B35A3">
            <w:pPr>
              <w:pStyle w:val="Paragraphedeliste"/>
              <w:numPr>
                <w:ilvl w:val="0"/>
                <w:numId w:val="32"/>
              </w:numPr>
              <w:ind w:left="284" w:hanging="284"/>
              <w:rPr>
                <w:rFonts w:ascii="Calibri" w:eastAsia="Calibri" w:hAnsi="Calibri" w:cs="Times New Roman"/>
                <w:sz w:val="20"/>
                <w:szCs w:val="20"/>
                <w:lang w:val="fr-FR"/>
              </w:rPr>
            </w:pPr>
            <w:r w:rsidRPr="00CE4304">
              <w:rPr>
                <w:rFonts w:ascii="Calibri" w:eastAsia="Calibri" w:hAnsi="Calibri" w:cs="Times New Roman"/>
                <w:i/>
                <w:iCs/>
                <w:sz w:val="20"/>
                <w:szCs w:val="20"/>
                <w:lang w:val="fr-FR"/>
              </w:rPr>
              <w:t>Le projet est-il aligné sur les priorités nationales</w:t>
            </w:r>
            <w:r>
              <w:rPr>
                <w:rFonts w:ascii="Calibri" w:eastAsia="Calibri" w:hAnsi="Calibri" w:cs="Times New Roman"/>
                <w:i/>
                <w:iCs/>
                <w:sz w:val="20"/>
                <w:szCs w:val="20"/>
                <w:lang w:val="fr-FR"/>
              </w:rPr>
              <w:t xml:space="preserve"> de la RDC en matière de conservation de la biodiversité</w:t>
            </w:r>
            <w:r w:rsidRPr="00CE4304">
              <w:rPr>
                <w:rFonts w:ascii="Calibri" w:eastAsia="Calibri" w:hAnsi="Calibri" w:cs="Times New Roman"/>
                <w:i/>
                <w:iCs/>
                <w:sz w:val="20"/>
                <w:szCs w:val="20"/>
                <w:lang w:val="fr-FR"/>
              </w:rPr>
              <w:t> </w:t>
            </w:r>
          </w:p>
        </w:tc>
        <w:tc>
          <w:tcPr>
            <w:tcW w:w="4819" w:type="dxa"/>
            <w:shd w:val="clear" w:color="auto" w:fill="D5DCE4" w:themeFill="text2" w:themeFillTint="33"/>
          </w:tcPr>
          <w:p w14:paraId="70168854" w14:textId="77777777" w:rsidR="004B35A3" w:rsidRPr="002B5DB8" w:rsidRDefault="004B35A3">
            <w:pPr>
              <w:numPr>
                <w:ilvl w:val="0"/>
                <w:numId w:val="35"/>
              </w:numPr>
              <w:ind w:left="57" w:hanging="170"/>
              <w:contextualSpacing/>
              <w:rPr>
                <w:rFonts w:ascii="Calibri" w:eastAsia="Calibri" w:hAnsi="Calibri" w:cs="Times New Roman"/>
                <w:sz w:val="20"/>
                <w:szCs w:val="20"/>
                <w:lang w:val="fr-FR"/>
              </w:rPr>
            </w:pPr>
            <w:r w:rsidRPr="002B5DB8">
              <w:rPr>
                <w:rFonts w:ascii="Calibri" w:eastAsia="Calibri" w:hAnsi="Calibri" w:cs="Times New Roman"/>
                <w:sz w:val="20"/>
                <w:szCs w:val="20"/>
                <w:u w:val="single"/>
                <w:lang w:val="fr-FR"/>
              </w:rPr>
              <w:t xml:space="preserve">Documents </w:t>
            </w:r>
            <w:r w:rsidRPr="002B5DB8">
              <w:rPr>
                <w:rFonts w:ascii="Calibri" w:eastAsia="Calibri" w:hAnsi="Calibri" w:cs="Times New Roman"/>
                <w:sz w:val="20"/>
                <w:szCs w:val="20"/>
                <w:lang w:val="fr-FR"/>
              </w:rPr>
              <w:t xml:space="preserve">: Comparaison du </w:t>
            </w:r>
            <w:proofErr w:type="spellStart"/>
            <w:r w:rsidRPr="002B5DB8">
              <w:rPr>
                <w:rFonts w:ascii="Calibri" w:eastAsia="Calibri" w:hAnsi="Calibri" w:cs="Times New Roman"/>
                <w:sz w:val="20"/>
                <w:szCs w:val="20"/>
                <w:lang w:val="fr-FR"/>
              </w:rPr>
              <w:t>ProDoc</w:t>
            </w:r>
            <w:proofErr w:type="spellEnd"/>
            <w:r w:rsidRPr="002B5DB8">
              <w:rPr>
                <w:rFonts w:ascii="Calibri" w:eastAsia="Calibri" w:hAnsi="Calibri" w:cs="Times New Roman"/>
                <w:sz w:val="20"/>
                <w:szCs w:val="20"/>
                <w:lang w:val="fr-FR"/>
              </w:rPr>
              <w:t> et des rapports annuels, PIR, Rapports d’avancement semestriels et annuels</w:t>
            </w:r>
          </w:p>
          <w:p w14:paraId="2B78FBA6" w14:textId="77777777" w:rsidR="004B35A3" w:rsidRPr="002B5DB8" w:rsidRDefault="004B35A3">
            <w:pPr>
              <w:numPr>
                <w:ilvl w:val="0"/>
                <w:numId w:val="35"/>
              </w:numPr>
              <w:ind w:left="57" w:hanging="170"/>
              <w:contextualSpacing/>
              <w:rPr>
                <w:rFonts w:ascii="Calibri" w:eastAsia="Calibri" w:hAnsi="Calibri" w:cs="Times New Roman"/>
                <w:sz w:val="20"/>
                <w:szCs w:val="20"/>
                <w:lang w:val="fr-FR"/>
              </w:rPr>
            </w:pPr>
            <w:r w:rsidRPr="002B5DB8">
              <w:rPr>
                <w:rFonts w:ascii="Calibri" w:eastAsia="Calibri" w:hAnsi="Calibri" w:cs="Times New Roman"/>
                <w:sz w:val="20"/>
                <w:szCs w:val="20"/>
                <w:u w:val="single"/>
                <w:lang w:val="fr-FR"/>
              </w:rPr>
              <w:t>Interviews :</w:t>
            </w:r>
            <w:r w:rsidRPr="002B5DB8">
              <w:rPr>
                <w:rFonts w:ascii="Calibri" w:eastAsia="Calibri" w:hAnsi="Calibri" w:cs="Times New Roman"/>
                <w:sz w:val="20"/>
                <w:szCs w:val="20"/>
                <w:lang w:val="fr-FR"/>
              </w:rPr>
              <w:t xml:space="preserve"> </w:t>
            </w:r>
            <w:r>
              <w:rPr>
                <w:rFonts w:ascii="Calibri" w:eastAsia="Calibri" w:hAnsi="Calibri" w:cs="Times New Roman"/>
                <w:sz w:val="20"/>
                <w:szCs w:val="20"/>
                <w:lang w:val="fr-FR"/>
              </w:rPr>
              <w:t xml:space="preserve">Staff PNUE, </w:t>
            </w:r>
            <w:r w:rsidRPr="002B5DB8">
              <w:rPr>
                <w:rFonts w:ascii="Calibri" w:eastAsia="Calibri" w:hAnsi="Calibri" w:cs="Times New Roman"/>
                <w:sz w:val="20"/>
                <w:szCs w:val="20"/>
                <w:lang w:val="fr-FR"/>
              </w:rPr>
              <w:t>Points focaux (FEM, CBD, Protocole de Nagoya)</w:t>
            </w:r>
          </w:p>
        </w:tc>
      </w:tr>
      <w:tr w:rsidR="004B35A3" w:rsidRPr="00B4352F" w14:paraId="366E6D32" w14:textId="77777777" w:rsidTr="00DB776A">
        <w:trPr>
          <w:jc w:val="center"/>
        </w:trPr>
        <w:tc>
          <w:tcPr>
            <w:tcW w:w="2135" w:type="dxa"/>
            <w:vMerge w:val="restart"/>
            <w:shd w:val="clear" w:color="auto" w:fill="D5DCE4"/>
          </w:tcPr>
          <w:p w14:paraId="45E92D91" w14:textId="77777777" w:rsidR="004B35A3" w:rsidRPr="00F74742" w:rsidRDefault="004B35A3" w:rsidP="00DB776A">
            <w:pPr>
              <w:jc w:val="right"/>
              <w:rPr>
                <w:rFonts w:ascii="Calibri" w:eastAsia="Calibri" w:hAnsi="Calibri" w:cs="Times New Roman"/>
                <w:b/>
                <w:bCs/>
                <w:sz w:val="20"/>
                <w:szCs w:val="20"/>
                <w:lang w:val="fr-FR"/>
              </w:rPr>
            </w:pPr>
            <w:r>
              <w:rPr>
                <w:rFonts w:ascii="Calibri" w:eastAsia="Calibri" w:hAnsi="Calibri" w:cs="Times New Roman"/>
                <w:b/>
                <w:bCs/>
                <w:sz w:val="20"/>
                <w:szCs w:val="20"/>
                <w:lang w:val="fr-FR"/>
              </w:rPr>
              <w:t>A.</w:t>
            </w:r>
            <w:r w:rsidRPr="00F74742">
              <w:rPr>
                <w:rFonts w:ascii="Calibri" w:eastAsia="Calibri" w:hAnsi="Calibri" w:cs="Times New Roman"/>
                <w:b/>
                <w:bCs/>
                <w:sz w:val="20"/>
                <w:szCs w:val="20"/>
                <w:lang w:val="fr-FR"/>
              </w:rPr>
              <w:t>2</w:t>
            </w:r>
          </w:p>
        </w:tc>
        <w:tc>
          <w:tcPr>
            <w:tcW w:w="11468" w:type="dxa"/>
            <w:gridSpan w:val="2"/>
            <w:shd w:val="clear" w:color="auto" w:fill="D5DCE4"/>
          </w:tcPr>
          <w:p w14:paraId="1D85F0AA" w14:textId="77777777" w:rsidR="004B35A3" w:rsidRPr="002B5DB8" w:rsidRDefault="004B35A3" w:rsidP="00DB776A">
            <w:pPr>
              <w:ind w:left="57"/>
              <w:contextualSpacing/>
              <w:rPr>
                <w:rFonts w:ascii="Calibri" w:eastAsia="Calibri" w:hAnsi="Calibri" w:cs="Times New Roman"/>
                <w:sz w:val="20"/>
                <w:szCs w:val="20"/>
                <w:u w:val="single"/>
                <w:lang w:val="fr-FR"/>
              </w:rPr>
            </w:pPr>
            <w:r w:rsidRPr="00BD477A">
              <w:rPr>
                <w:rFonts w:ascii="Calibri" w:eastAsia="Calibri" w:hAnsi="Calibri" w:cs="Times New Roman"/>
                <w:b/>
                <w:bCs/>
                <w:color w:val="7030A0"/>
                <w:sz w:val="20"/>
                <w:szCs w:val="20"/>
                <w:lang w:val="fr-FR"/>
              </w:rPr>
              <w:t xml:space="preserve">Le projet </w:t>
            </w:r>
            <w:r>
              <w:rPr>
                <w:rFonts w:ascii="Calibri" w:eastAsia="Calibri" w:hAnsi="Calibri" w:cs="Times New Roman"/>
                <w:b/>
                <w:bCs/>
                <w:color w:val="7030A0"/>
                <w:sz w:val="20"/>
                <w:szCs w:val="20"/>
                <w:lang w:val="fr-FR"/>
              </w:rPr>
              <w:t xml:space="preserve">a-t-il capitalisé </w:t>
            </w:r>
            <w:r w:rsidRPr="00BD477A">
              <w:rPr>
                <w:rFonts w:ascii="Calibri" w:eastAsia="Calibri" w:hAnsi="Calibri" w:cs="Times New Roman"/>
                <w:b/>
                <w:bCs/>
                <w:color w:val="7030A0"/>
                <w:sz w:val="20"/>
                <w:szCs w:val="20"/>
                <w:lang w:val="fr-FR"/>
              </w:rPr>
              <w:t>sur les résultats des initiatives similaires existantes</w:t>
            </w:r>
            <w:r>
              <w:rPr>
                <w:rFonts w:ascii="Calibri" w:eastAsia="Calibri" w:hAnsi="Calibri" w:cs="Times New Roman"/>
                <w:b/>
                <w:bCs/>
                <w:color w:val="7030A0"/>
                <w:sz w:val="20"/>
                <w:szCs w:val="20"/>
                <w:lang w:val="fr-FR"/>
              </w:rPr>
              <w:t>/</w:t>
            </w:r>
            <w:proofErr w:type="gramStart"/>
            <w:r>
              <w:rPr>
                <w:rFonts w:ascii="Calibri" w:eastAsia="Calibri" w:hAnsi="Calibri" w:cs="Times New Roman"/>
                <w:b/>
                <w:bCs/>
                <w:color w:val="7030A0"/>
                <w:sz w:val="20"/>
                <w:szCs w:val="20"/>
                <w:lang w:val="fr-FR"/>
              </w:rPr>
              <w:t>antérieures</w:t>
            </w:r>
            <w:r w:rsidRPr="00BD477A">
              <w:rPr>
                <w:rFonts w:ascii="Calibri" w:eastAsia="Calibri" w:hAnsi="Calibri" w:cs="Times New Roman"/>
                <w:b/>
                <w:bCs/>
                <w:color w:val="7030A0"/>
                <w:sz w:val="20"/>
                <w:szCs w:val="20"/>
                <w:lang w:val="fr-FR"/>
              </w:rPr>
              <w:t>?</w:t>
            </w:r>
            <w:proofErr w:type="gramEnd"/>
          </w:p>
        </w:tc>
      </w:tr>
      <w:tr w:rsidR="004B35A3" w:rsidRPr="00C067F3" w14:paraId="25DE00A0" w14:textId="77777777" w:rsidTr="00DB776A">
        <w:trPr>
          <w:jc w:val="center"/>
        </w:trPr>
        <w:tc>
          <w:tcPr>
            <w:tcW w:w="2135" w:type="dxa"/>
            <w:vMerge/>
            <w:shd w:val="clear" w:color="auto" w:fill="D5DCE4"/>
          </w:tcPr>
          <w:p w14:paraId="455FDCEC" w14:textId="77777777" w:rsidR="004B35A3" w:rsidRPr="002B5DB8" w:rsidRDefault="004B35A3" w:rsidP="00DB776A">
            <w:pPr>
              <w:rPr>
                <w:rFonts w:ascii="Calibri" w:eastAsia="Calibri" w:hAnsi="Calibri" w:cs="Times New Roman"/>
                <w:sz w:val="20"/>
                <w:szCs w:val="20"/>
                <w:lang w:val="fr-FR"/>
              </w:rPr>
            </w:pPr>
          </w:p>
        </w:tc>
        <w:tc>
          <w:tcPr>
            <w:tcW w:w="6649" w:type="dxa"/>
            <w:shd w:val="clear" w:color="auto" w:fill="D5DCE4"/>
          </w:tcPr>
          <w:p w14:paraId="09AB27B3" w14:textId="77777777" w:rsidR="004B35A3" w:rsidRPr="002B5DB8" w:rsidRDefault="004B35A3">
            <w:pPr>
              <w:pStyle w:val="Paragraphedeliste"/>
              <w:numPr>
                <w:ilvl w:val="0"/>
                <w:numId w:val="39"/>
              </w:numPr>
              <w:contextualSpacing w:val="0"/>
              <w:rPr>
                <w:rFonts w:ascii="Calibri" w:eastAsia="Calibri" w:hAnsi="Calibri" w:cs="Times New Roman"/>
                <w:sz w:val="20"/>
                <w:szCs w:val="20"/>
                <w:lang w:val="fr-FR"/>
              </w:rPr>
            </w:pPr>
            <w:r w:rsidRPr="009871C3">
              <w:rPr>
                <w:rFonts w:ascii="Calibri" w:eastAsia="Calibri" w:hAnsi="Calibri" w:cs="Times New Roman"/>
                <w:i/>
                <w:iCs/>
                <w:sz w:val="20"/>
                <w:szCs w:val="20"/>
                <w:lang w:val="fr-FR"/>
              </w:rPr>
              <w:t>Le projet a-t-il pris en compte les résultats d’autres projets ou initiatives terminées ou en cours pour assurer la complémentarité, maximiser les synergies et optimiser les activités ?</w:t>
            </w:r>
            <w:r w:rsidRPr="002B5DB8">
              <w:rPr>
                <w:rFonts w:ascii="Calibri" w:eastAsia="Calibri" w:hAnsi="Calibri" w:cs="Times New Roman"/>
                <w:i/>
                <w:iCs/>
                <w:sz w:val="20"/>
                <w:szCs w:val="20"/>
                <w:lang w:val="fr-FR"/>
              </w:rPr>
              <w:t xml:space="preserve"> </w:t>
            </w:r>
          </w:p>
        </w:tc>
        <w:tc>
          <w:tcPr>
            <w:tcW w:w="4819" w:type="dxa"/>
            <w:shd w:val="clear" w:color="auto" w:fill="D5DCE4" w:themeFill="text2" w:themeFillTint="33"/>
          </w:tcPr>
          <w:p w14:paraId="061EA8F7" w14:textId="77777777" w:rsidR="004B35A3" w:rsidRPr="002B5DB8" w:rsidRDefault="004B35A3">
            <w:pPr>
              <w:numPr>
                <w:ilvl w:val="0"/>
                <w:numId w:val="35"/>
              </w:numPr>
              <w:ind w:left="57" w:hanging="170"/>
              <w:contextualSpacing/>
              <w:rPr>
                <w:rFonts w:ascii="Calibri" w:eastAsia="Calibri" w:hAnsi="Calibri" w:cs="Times New Roman"/>
                <w:sz w:val="20"/>
                <w:szCs w:val="20"/>
                <w:lang w:val="fr-FR"/>
              </w:rPr>
            </w:pPr>
            <w:r w:rsidRPr="002B5DB8">
              <w:rPr>
                <w:rFonts w:ascii="Calibri" w:eastAsia="Calibri" w:hAnsi="Calibri" w:cs="Times New Roman"/>
                <w:sz w:val="20"/>
                <w:szCs w:val="20"/>
                <w:u w:val="single"/>
                <w:lang w:val="fr-FR"/>
              </w:rPr>
              <w:t xml:space="preserve">Documents </w:t>
            </w:r>
            <w:r w:rsidRPr="002B5DB8">
              <w:rPr>
                <w:rFonts w:ascii="Calibri" w:eastAsia="Calibri" w:hAnsi="Calibri" w:cs="Times New Roman"/>
                <w:sz w:val="20"/>
                <w:szCs w:val="20"/>
                <w:lang w:val="fr-FR"/>
              </w:rPr>
              <w:t xml:space="preserve">: </w:t>
            </w:r>
            <w:proofErr w:type="spellStart"/>
            <w:r w:rsidRPr="002B5DB8">
              <w:rPr>
                <w:rFonts w:ascii="Calibri" w:eastAsia="Calibri" w:hAnsi="Calibri" w:cs="Times New Roman"/>
                <w:sz w:val="20"/>
                <w:szCs w:val="20"/>
                <w:lang w:val="fr-FR"/>
              </w:rPr>
              <w:t>ProDoc</w:t>
            </w:r>
            <w:proofErr w:type="spellEnd"/>
            <w:r w:rsidRPr="002B5DB8">
              <w:rPr>
                <w:rFonts w:ascii="Calibri" w:eastAsia="Calibri" w:hAnsi="Calibri" w:cs="Times New Roman"/>
                <w:sz w:val="20"/>
                <w:szCs w:val="20"/>
                <w:lang w:val="fr-FR"/>
              </w:rPr>
              <w:t>, rapports annuels, PIR, Rapports d’avancement semestriels et annuels</w:t>
            </w:r>
          </w:p>
          <w:p w14:paraId="6144C247" w14:textId="77777777" w:rsidR="004B35A3" w:rsidRPr="002B5DB8" w:rsidRDefault="004B35A3">
            <w:pPr>
              <w:numPr>
                <w:ilvl w:val="0"/>
                <w:numId w:val="35"/>
              </w:numPr>
              <w:ind w:left="57" w:hanging="170"/>
              <w:contextualSpacing/>
              <w:rPr>
                <w:rFonts w:ascii="Calibri" w:eastAsia="Calibri" w:hAnsi="Calibri" w:cs="Times New Roman"/>
                <w:sz w:val="20"/>
                <w:szCs w:val="20"/>
                <w:lang w:val="fr-FR"/>
              </w:rPr>
            </w:pPr>
            <w:r w:rsidRPr="002B5DB8">
              <w:rPr>
                <w:rFonts w:ascii="Calibri" w:eastAsia="Calibri" w:hAnsi="Calibri" w:cs="Times New Roman"/>
                <w:sz w:val="20"/>
                <w:szCs w:val="20"/>
                <w:u w:val="single"/>
                <w:lang w:val="fr-FR"/>
              </w:rPr>
              <w:t>Interviews :</w:t>
            </w:r>
            <w:r w:rsidRPr="002B5DB8">
              <w:rPr>
                <w:rFonts w:ascii="Calibri" w:eastAsia="Calibri" w:hAnsi="Calibri" w:cs="Times New Roman"/>
                <w:sz w:val="20"/>
                <w:szCs w:val="20"/>
                <w:lang w:val="fr-FR"/>
              </w:rPr>
              <w:t xml:space="preserve"> </w:t>
            </w:r>
            <w:r>
              <w:rPr>
                <w:rFonts w:ascii="Calibri" w:eastAsia="Calibri" w:hAnsi="Calibri" w:cs="Times New Roman"/>
                <w:sz w:val="20"/>
                <w:szCs w:val="20"/>
                <w:lang w:val="fr-FR"/>
              </w:rPr>
              <w:t xml:space="preserve">PMU, TM, </w:t>
            </w:r>
            <w:r w:rsidRPr="009871C3">
              <w:rPr>
                <w:rFonts w:ascii="Calibri" w:eastAsia="Calibri" w:hAnsi="Calibri" w:cs="Times New Roman"/>
                <w:sz w:val="20"/>
                <w:szCs w:val="20"/>
                <w:lang w:val="fr-FR"/>
              </w:rPr>
              <w:t>Point focal CBD et Protocole de Nagoya</w:t>
            </w:r>
            <w:r w:rsidRPr="002B5DB8">
              <w:rPr>
                <w:rFonts w:ascii="Calibri" w:eastAsia="Calibri" w:hAnsi="Calibri" w:cs="Times New Roman"/>
                <w:sz w:val="20"/>
                <w:szCs w:val="20"/>
                <w:lang w:val="fr-FR"/>
              </w:rPr>
              <w:t xml:space="preserve">, Président du Comité de pilotage </w:t>
            </w:r>
            <w:r>
              <w:rPr>
                <w:rFonts w:ascii="Calibri" w:eastAsia="Calibri" w:hAnsi="Calibri" w:cs="Times New Roman"/>
                <w:sz w:val="20"/>
                <w:szCs w:val="20"/>
                <w:lang w:val="fr-FR"/>
              </w:rPr>
              <w:t>(COPIL)</w:t>
            </w:r>
          </w:p>
        </w:tc>
      </w:tr>
      <w:tr w:rsidR="004B35A3" w:rsidRPr="00C067F3" w14:paraId="0DCE37F4" w14:textId="77777777" w:rsidTr="00DB776A">
        <w:trPr>
          <w:jc w:val="center"/>
        </w:trPr>
        <w:tc>
          <w:tcPr>
            <w:tcW w:w="13603" w:type="dxa"/>
            <w:gridSpan w:val="3"/>
            <w:shd w:val="clear" w:color="auto" w:fill="FFCCCC"/>
          </w:tcPr>
          <w:p w14:paraId="50CAC401" w14:textId="77777777" w:rsidR="004B35A3" w:rsidRPr="009D5B64" w:rsidRDefault="004B35A3" w:rsidP="00DB776A">
            <w:pPr>
              <w:ind w:left="-113"/>
              <w:rPr>
                <w:rFonts w:ascii="Calibri" w:eastAsia="Calibri" w:hAnsi="Calibri" w:cs="Times New Roman"/>
                <w:b/>
                <w:bCs/>
                <w:sz w:val="20"/>
                <w:szCs w:val="20"/>
                <w:highlight w:val="cyan"/>
                <w:lang w:val="fr-FR"/>
              </w:rPr>
            </w:pPr>
            <w:r w:rsidRPr="00C52440">
              <w:rPr>
                <w:rFonts w:ascii="Calibri" w:eastAsia="Calibri" w:hAnsi="Calibri" w:cs="Times New Roman"/>
                <w:b/>
                <w:bCs/>
                <w:sz w:val="20"/>
                <w:szCs w:val="20"/>
                <w:shd w:val="clear" w:color="auto" w:fill="FFCCCC"/>
                <w:lang w:val="fr-FR"/>
              </w:rPr>
              <w:t>B. QUALITE DE</w:t>
            </w:r>
            <w:r w:rsidRPr="00090B1A">
              <w:rPr>
                <w:rFonts w:ascii="Calibri" w:eastAsia="Calibri" w:hAnsi="Calibri" w:cs="Times New Roman"/>
                <w:b/>
                <w:bCs/>
                <w:sz w:val="20"/>
                <w:szCs w:val="20"/>
                <w:lang w:val="fr-FR"/>
              </w:rPr>
              <w:t xml:space="preserve"> LA CONCEPTION DU PROJET</w:t>
            </w:r>
          </w:p>
        </w:tc>
      </w:tr>
      <w:tr w:rsidR="004B35A3" w:rsidRPr="00C067F3" w14:paraId="2871E90C" w14:textId="77777777" w:rsidTr="00DB776A">
        <w:trPr>
          <w:jc w:val="center"/>
        </w:trPr>
        <w:tc>
          <w:tcPr>
            <w:tcW w:w="2135" w:type="dxa"/>
            <w:vMerge w:val="restart"/>
          </w:tcPr>
          <w:p w14:paraId="3B453A19" w14:textId="77777777" w:rsidR="004B35A3" w:rsidRPr="00802707" w:rsidRDefault="004B35A3" w:rsidP="00DB776A">
            <w:pPr>
              <w:jc w:val="right"/>
              <w:rPr>
                <w:rFonts w:ascii="Calibri" w:eastAsia="Calibri" w:hAnsi="Calibri" w:cs="Times New Roman"/>
                <w:b/>
                <w:bCs/>
                <w:sz w:val="20"/>
                <w:szCs w:val="20"/>
                <w:lang w:val="fr-FR"/>
              </w:rPr>
            </w:pPr>
            <w:r>
              <w:rPr>
                <w:rFonts w:ascii="Calibri" w:eastAsia="Calibri" w:hAnsi="Calibri" w:cs="Times New Roman"/>
                <w:b/>
                <w:bCs/>
                <w:sz w:val="20"/>
                <w:szCs w:val="20"/>
                <w:lang w:val="fr-FR"/>
              </w:rPr>
              <w:t>B.</w:t>
            </w:r>
            <w:r w:rsidRPr="00802707">
              <w:rPr>
                <w:rFonts w:ascii="Calibri" w:eastAsia="Calibri" w:hAnsi="Calibri" w:cs="Times New Roman"/>
                <w:b/>
                <w:bCs/>
                <w:sz w:val="20"/>
                <w:szCs w:val="20"/>
                <w:lang w:val="fr-FR"/>
              </w:rPr>
              <w:t>1</w:t>
            </w:r>
          </w:p>
          <w:p w14:paraId="69D29C3C" w14:textId="77777777" w:rsidR="004B35A3" w:rsidRPr="002B5DB8" w:rsidRDefault="004B35A3" w:rsidP="00DB776A">
            <w:pPr>
              <w:rPr>
                <w:rFonts w:ascii="Calibri" w:eastAsia="Calibri" w:hAnsi="Calibri" w:cs="Times New Roman"/>
                <w:sz w:val="20"/>
                <w:szCs w:val="20"/>
                <w:lang w:val="fr-FR"/>
              </w:rPr>
            </w:pPr>
          </w:p>
          <w:p w14:paraId="4FC08AC1" w14:textId="77777777" w:rsidR="004B35A3" w:rsidRPr="002B5DB8" w:rsidRDefault="004B35A3" w:rsidP="00DB776A">
            <w:pPr>
              <w:rPr>
                <w:rFonts w:ascii="Calibri" w:eastAsia="Calibri" w:hAnsi="Calibri" w:cs="Times New Roman"/>
                <w:sz w:val="20"/>
                <w:szCs w:val="20"/>
                <w:lang w:val="fr-FR"/>
              </w:rPr>
            </w:pPr>
          </w:p>
          <w:p w14:paraId="2897E99A" w14:textId="77777777" w:rsidR="004B35A3" w:rsidRPr="00802707" w:rsidRDefault="004B35A3" w:rsidP="00DB776A">
            <w:pPr>
              <w:rPr>
                <w:rFonts w:ascii="Calibri" w:eastAsia="Calibri" w:hAnsi="Calibri" w:cs="Times New Roman"/>
                <w:b/>
                <w:bCs/>
                <w:sz w:val="20"/>
                <w:szCs w:val="20"/>
                <w:lang w:val="fr-FR"/>
              </w:rPr>
            </w:pPr>
          </w:p>
        </w:tc>
        <w:tc>
          <w:tcPr>
            <w:tcW w:w="11468" w:type="dxa"/>
            <w:gridSpan w:val="2"/>
          </w:tcPr>
          <w:p w14:paraId="66E98A77" w14:textId="77777777" w:rsidR="004B35A3" w:rsidRPr="00802707" w:rsidRDefault="004B35A3" w:rsidP="00DB776A">
            <w:pPr>
              <w:contextualSpacing/>
              <w:rPr>
                <w:rFonts w:ascii="Calibri" w:eastAsia="Calibri" w:hAnsi="Calibri" w:cs="Times New Roman"/>
                <w:b/>
                <w:bCs/>
                <w:color w:val="7030A0"/>
                <w:sz w:val="20"/>
                <w:szCs w:val="20"/>
                <w:highlight w:val="cyan"/>
                <w:lang w:val="fr-FR"/>
              </w:rPr>
            </w:pPr>
            <w:r w:rsidRPr="00802707">
              <w:rPr>
                <w:rFonts w:ascii="Calibri" w:eastAsia="Calibri" w:hAnsi="Calibri" w:cs="Times New Roman"/>
                <w:b/>
                <w:bCs/>
                <w:color w:val="7030A0"/>
                <w:sz w:val="20"/>
                <w:szCs w:val="20"/>
                <w:lang w:val="fr-FR"/>
              </w:rPr>
              <w:t>Qualité, clarté et pertinence de la conception du projet</w:t>
            </w:r>
          </w:p>
        </w:tc>
      </w:tr>
      <w:tr w:rsidR="004B35A3" w:rsidRPr="00C067F3" w14:paraId="09630947" w14:textId="77777777" w:rsidTr="00DB776A">
        <w:trPr>
          <w:jc w:val="center"/>
        </w:trPr>
        <w:tc>
          <w:tcPr>
            <w:tcW w:w="2135" w:type="dxa"/>
            <w:vMerge/>
          </w:tcPr>
          <w:p w14:paraId="350647D4" w14:textId="77777777" w:rsidR="004B35A3" w:rsidRPr="002B5DB8" w:rsidRDefault="004B35A3" w:rsidP="00DB776A">
            <w:pPr>
              <w:rPr>
                <w:rFonts w:ascii="Calibri" w:eastAsia="Calibri" w:hAnsi="Calibri" w:cs="Times New Roman"/>
                <w:sz w:val="20"/>
                <w:szCs w:val="20"/>
                <w:highlight w:val="yellow"/>
                <w:lang w:val="fr-FR"/>
              </w:rPr>
            </w:pPr>
          </w:p>
        </w:tc>
        <w:tc>
          <w:tcPr>
            <w:tcW w:w="6649" w:type="dxa"/>
          </w:tcPr>
          <w:p w14:paraId="4CFE5B05" w14:textId="77777777" w:rsidR="004B35A3" w:rsidRPr="002B5DB8" w:rsidRDefault="004B35A3">
            <w:pPr>
              <w:pStyle w:val="Paragraphedeliste"/>
              <w:numPr>
                <w:ilvl w:val="0"/>
                <w:numId w:val="31"/>
              </w:numPr>
              <w:ind w:left="284" w:hanging="284"/>
              <w:rPr>
                <w:rFonts w:ascii="Calibri" w:eastAsia="Calibri" w:hAnsi="Calibri" w:cs="Times New Roman"/>
                <w:i/>
                <w:iCs/>
                <w:sz w:val="20"/>
                <w:szCs w:val="20"/>
                <w:lang w:val="fr-FR"/>
              </w:rPr>
            </w:pPr>
            <w:r w:rsidRPr="008D4BD3">
              <w:rPr>
                <w:rFonts w:ascii="Calibri" w:eastAsia="Calibri" w:hAnsi="Calibri" w:cs="Times New Roman"/>
                <w:i/>
                <w:iCs/>
                <w:sz w:val="20"/>
                <w:szCs w:val="20"/>
                <w:lang w:val="fr-FR"/>
              </w:rPr>
              <w:t xml:space="preserve">Quel est le niveau de clarté et de cohérence logique entre les intrants, les activités, les produits et les effets escomptés pour atteindre les objectifs du projet ? </w:t>
            </w:r>
          </w:p>
        </w:tc>
        <w:tc>
          <w:tcPr>
            <w:tcW w:w="4819" w:type="dxa"/>
            <w:vMerge w:val="restart"/>
          </w:tcPr>
          <w:p w14:paraId="54F6A1D6" w14:textId="77777777" w:rsidR="004B35A3" w:rsidRPr="002B5DB8" w:rsidRDefault="004B35A3">
            <w:pPr>
              <w:numPr>
                <w:ilvl w:val="0"/>
                <w:numId w:val="35"/>
              </w:numPr>
              <w:ind w:left="57" w:hanging="170"/>
              <w:contextualSpacing/>
              <w:rPr>
                <w:rFonts w:ascii="Calibri" w:eastAsia="Calibri" w:hAnsi="Calibri" w:cs="Times New Roman"/>
                <w:sz w:val="20"/>
                <w:szCs w:val="20"/>
                <w:lang w:val="fr-FR"/>
              </w:rPr>
            </w:pPr>
            <w:r w:rsidRPr="002B5DB8">
              <w:rPr>
                <w:rFonts w:ascii="Calibri" w:eastAsia="Calibri" w:hAnsi="Calibri" w:cs="Times New Roman"/>
                <w:sz w:val="20"/>
                <w:szCs w:val="20"/>
                <w:u w:val="single"/>
                <w:lang w:val="fr-FR"/>
              </w:rPr>
              <w:t xml:space="preserve">Documents </w:t>
            </w:r>
            <w:r w:rsidRPr="002B5DB8">
              <w:rPr>
                <w:rFonts w:ascii="Calibri" w:eastAsia="Calibri" w:hAnsi="Calibri" w:cs="Times New Roman"/>
                <w:sz w:val="20"/>
                <w:szCs w:val="20"/>
                <w:lang w:val="fr-FR"/>
              </w:rPr>
              <w:t xml:space="preserve">: </w:t>
            </w:r>
            <w:proofErr w:type="spellStart"/>
            <w:r w:rsidRPr="002B5DB8">
              <w:rPr>
                <w:rFonts w:ascii="Calibri" w:eastAsia="Calibri" w:hAnsi="Calibri" w:cs="Times New Roman"/>
                <w:sz w:val="20"/>
                <w:szCs w:val="20"/>
                <w:lang w:val="fr-FR"/>
              </w:rPr>
              <w:t>ProDoc</w:t>
            </w:r>
            <w:proofErr w:type="spellEnd"/>
            <w:r w:rsidRPr="002B5DB8">
              <w:rPr>
                <w:rFonts w:ascii="Calibri" w:eastAsia="Calibri" w:hAnsi="Calibri" w:cs="Times New Roman"/>
                <w:sz w:val="20"/>
                <w:szCs w:val="20"/>
                <w:lang w:val="fr-FR"/>
              </w:rPr>
              <w:t>, documentation sur la base de laquelle le projet a été préparé et conçu, Rapports annuels, PIR, Rapports d’avancement semestriels et annuels.</w:t>
            </w:r>
          </w:p>
          <w:p w14:paraId="14AB727A" w14:textId="77777777" w:rsidR="004B35A3" w:rsidRPr="002B5DB8" w:rsidRDefault="004B35A3">
            <w:pPr>
              <w:numPr>
                <w:ilvl w:val="0"/>
                <w:numId w:val="35"/>
              </w:numPr>
              <w:ind w:left="57" w:hanging="170"/>
              <w:contextualSpacing/>
              <w:rPr>
                <w:rFonts w:ascii="Calibri" w:eastAsia="Calibri" w:hAnsi="Calibri" w:cs="Times New Roman"/>
                <w:sz w:val="20"/>
                <w:szCs w:val="20"/>
                <w:lang w:val="fr-FR"/>
              </w:rPr>
            </w:pPr>
            <w:r w:rsidRPr="002B5DB8">
              <w:rPr>
                <w:rFonts w:ascii="Calibri" w:eastAsia="Calibri" w:hAnsi="Calibri" w:cs="Times New Roman"/>
                <w:sz w:val="20"/>
                <w:szCs w:val="20"/>
                <w:u w:val="single"/>
                <w:lang w:val="fr-FR"/>
              </w:rPr>
              <w:lastRenderedPageBreak/>
              <w:t>Interviews :</w:t>
            </w:r>
            <w:r w:rsidRPr="002B5DB8">
              <w:rPr>
                <w:rFonts w:ascii="Calibri" w:eastAsia="Calibri" w:hAnsi="Calibri" w:cs="Times New Roman"/>
                <w:sz w:val="20"/>
                <w:szCs w:val="20"/>
                <w:lang w:val="fr-FR"/>
              </w:rPr>
              <w:t xml:space="preserve"> PMU (MEDD, AASD), Staff PNUE (TM, FMO), Point foca</w:t>
            </w:r>
            <w:r>
              <w:rPr>
                <w:rFonts w:ascii="Calibri" w:eastAsia="Calibri" w:hAnsi="Calibri" w:cs="Times New Roman"/>
                <w:sz w:val="20"/>
                <w:szCs w:val="20"/>
                <w:lang w:val="fr-FR"/>
              </w:rPr>
              <w:t xml:space="preserve">l </w:t>
            </w:r>
            <w:r w:rsidRPr="002B5DB8">
              <w:rPr>
                <w:rFonts w:ascii="Calibri" w:eastAsia="Calibri" w:hAnsi="Calibri" w:cs="Times New Roman"/>
                <w:sz w:val="20"/>
                <w:szCs w:val="20"/>
                <w:lang w:val="fr-FR"/>
              </w:rPr>
              <w:t>CBD</w:t>
            </w:r>
            <w:r>
              <w:rPr>
                <w:rFonts w:ascii="Calibri" w:eastAsia="Calibri" w:hAnsi="Calibri" w:cs="Times New Roman"/>
                <w:sz w:val="20"/>
                <w:szCs w:val="20"/>
                <w:lang w:val="fr-FR"/>
              </w:rPr>
              <w:t xml:space="preserve"> et</w:t>
            </w:r>
            <w:r w:rsidRPr="002B5DB8">
              <w:rPr>
                <w:rFonts w:ascii="Calibri" w:eastAsia="Calibri" w:hAnsi="Calibri" w:cs="Times New Roman"/>
                <w:sz w:val="20"/>
                <w:szCs w:val="20"/>
                <w:lang w:val="fr-FR"/>
              </w:rPr>
              <w:t xml:space="preserve"> Protocole de Nagoya, </w:t>
            </w:r>
            <w:r>
              <w:rPr>
                <w:rFonts w:ascii="Calibri" w:eastAsia="Calibri" w:hAnsi="Calibri" w:cs="Times New Roman"/>
                <w:sz w:val="20"/>
                <w:szCs w:val="20"/>
                <w:lang w:val="fr-FR"/>
              </w:rPr>
              <w:t>Président du COPIL</w:t>
            </w:r>
            <w:r w:rsidRPr="002B5DB8">
              <w:rPr>
                <w:rFonts w:ascii="Calibri" w:eastAsia="Calibri" w:hAnsi="Calibri" w:cs="Times New Roman"/>
                <w:sz w:val="20"/>
                <w:szCs w:val="20"/>
                <w:lang w:val="fr-FR"/>
              </w:rPr>
              <w:t xml:space="preserve">, </w:t>
            </w:r>
            <w:r>
              <w:rPr>
                <w:rFonts w:ascii="Calibri" w:eastAsia="Calibri" w:hAnsi="Calibri" w:cs="Times New Roman"/>
                <w:sz w:val="20"/>
                <w:szCs w:val="20"/>
                <w:lang w:val="fr-FR"/>
              </w:rPr>
              <w:t>Administration et secteur public, OSC, secteur privé</w:t>
            </w:r>
            <w:r w:rsidRPr="002B5DB8">
              <w:rPr>
                <w:rFonts w:ascii="Calibri" w:eastAsia="Calibri" w:hAnsi="Calibri" w:cs="Times New Roman"/>
                <w:sz w:val="20"/>
                <w:szCs w:val="20"/>
                <w:lang w:val="fr-FR"/>
              </w:rPr>
              <w:t>.</w:t>
            </w:r>
          </w:p>
          <w:p w14:paraId="10535CBC" w14:textId="77777777" w:rsidR="004B35A3" w:rsidRPr="002B5DB8" w:rsidRDefault="004B35A3">
            <w:pPr>
              <w:numPr>
                <w:ilvl w:val="0"/>
                <w:numId w:val="35"/>
              </w:numPr>
              <w:ind w:left="57" w:hanging="170"/>
              <w:contextualSpacing/>
              <w:rPr>
                <w:rFonts w:ascii="Calibri" w:eastAsia="Calibri" w:hAnsi="Calibri" w:cs="Times New Roman"/>
                <w:sz w:val="20"/>
                <w:szCs w:val="20"/>
                <w:lang w:val="fr-FR"/>
              </w:rPr>
            </w:pPr>
            <w:r w:rsidRPr="002B5DB8">
              <w:rPr>
                <w:rFonts w:ascii="Calibri" w:eastAsia="Calibri" w:hAnsi="Calibri" w:cs="Times New Roman"/>
                <w:sz w:val="20"/>
                <w:szCs w:val="20"/>
                <w:u w:val="single"/>
                <w:lang w:val="fr-FR"/>
              </w:rPr>
              <w:t>Questionnaires :</w:t>
            </w:r>
            <w:r w:rsidRPr="002B5DB8">
              <w:rPr>
                <w:rFonts w:ascii="Calibri" w:eastAsia="Calibri" w:hAnsi="Calibri" w:cs="Times New Roman"/>
                <w:sz w:val="20"/>
                <w:szCs w:val="20"/>
                <w:lang w:val="fr-FR"/>
              </w:rPr>
              <w:t xml:space="preserve"> </w:t>
            </w:r>
            <w:r>
              <w:rPr>
                <w:rFonts w:ascii="Calibri" w:eastAsia="Calibri" w:hAnsi="Calibri" w:cs="Times New Roman"/>
                <w:sz w:val="20"/>
                <w:szCs w:val="20"/>
                <w:lang w:val="fr-FR"/>
              </w:rPr>
              <w:t xml:space="preserve"> Administration et secteur public, OSC, secteur privé</w:t>
            </w:r>
            <w:r w:rsidRPr="002B5DB8">
              <w:rPr>
                <w:rFonts w:ascii="Calibri" w:eastAsia="Calibri" w:hAnsi="Calibri" w:cs="Times New Roman"/>
                <w:sz w:val="20"/>
                <w:szCs w:val="20"/>
                <w:lang w:val="fr-FR"/>
              </w:rPr>
              <w:t xml:space="preserve"> dans </w:t>
            </w:r>
            <w:r>
              <w:rPr>
                <w:rFonts w:ascii="Calibri" w:eastAsia="Calibri" w:hAnsi="Calibri" w:cs="Times New Roman"/>
                <w:sz w:val="20"/>
                <w:szCs w:val="20"/>
                <w:lang w:val="fr-FR"/>
              </w:rPr>
              <w:t>3</w:t>
            </w:r>
            <w:r w:rsidRPr="002B5DB8">
              <w:rPr>
                <w:rFonts w:ascii="Calibri" w:eastAsia="Calibri" w:hAnsi="Calibri" w:cs="Times New Roman"/>
                <w:sz w:val="20"/>
                <w:szCs w:val="20"/>
                <w:lang w:val="fr-FR"/>
              </w:rPr>
              <w:t xml:space="preserve"> provinces d’intervention du projet</w:t>
            </w:r>
            <w:r>
              <w:rPr>
                <w:rFonts w:ascii="Calibri" w:eastAsia="Calibri" w:hAnsi="Calibri" w:cs="Times New Roman"/>
                <w:sz w:val="20"/>
                <w:szCs w:val="20"/>
                <w:lang w:val="fr-FR"/>
              </w:rPr>
              <w:t xml:space="preserve"> (</w:t>
            </w:r>
            <w:proofErr w:type="spellStart"/>
            <w:r>
              <w:rPr>
                <w:rFonts w:ascii="Calibri" w:eastAsia="Calibri" w:hAnsi="Calibri" w:cs="Times New Roman"/>
                <w:sz w:val="20"/>
                <w:szCs w:val="20"/>
                <w:lang w:val="fr-FR"/>
              </w:rPr>
              <w:t>Tshopo</w:t>
            </w:r>
            <w:proofErr w:type="spellEnd"/>
            <w:r>
              <w:rPr>
                <w:rFonts w:ascii="Calibri" w:eastAsia="Calibri" w:hAnsi="Calibri" w:cs="Times New Roman"/>
                <w:sz w:val="20"/>
                <w:szCs w:val="20"/>
                <w:lang w:val="fr-FR"/>
              </w:rPr>
              <w:t>, Equateur, Haut-Katanga)</w:t>
            </w:r>
            <w:r w:rsidRPr="002B5DB8">
              <w:rPr>
                <w:rFonts w:ascii="Calibri" w:eastAsia="Calibri" w:hAnsi="Calibri" w:cs="Times New Roman"/>
                <w:sz w:val="20"/>
                <w:szCs w:val="20"/>
                <w:lang w:val="fr-FR"/>
              </w:rPr>
              <w:t>.</w:t>
            </w:r>
          </w:p>
          <w:p w14:paraId="6919446D" w14:textId="77777777" w:rsidR="004B35A3" w:rsidRPr="002B5DB8" w:rsidRDefault="004B35A3" w:rsidP="00DB776A">
            <w:pPr>
              <w:ind w:left="57"/>
              <w:contextualSpacing/>
              <w:rPr>
                <w:rFonts w:ascii="Calibri" w:eastAsia="Calibri" w:hAnsi="Calibri" w:cs="Times New Roman"/>
                <w:sz w:val="20"/>
                <w:szCs w:val="20"/>
                <w:lang w:val="fr-FR"/>
              </w:rPr>
            </w:pPr>
          </w:p>
        </w:tc>
      </w:tr>
      <w:tr w:rsidR="004B35A3" w:rsidRPr="00C067F3" w14:paraId="4CDAE67A" w14:textId="77777777" w:rsidTr="00DB776A">
        <w:trPr>
          <w:jc w:val="center"/>
        </w:trPr>
        <w:tc>
          <w:tcPr>
            <w:tcW w:w="2135" w:type="dxa"/>
            <w:vMerge/>
          </w:tcPr>
          <w:p w14:paraId="3767B00D" w14:textId="77777777" w:rsidR="004B35A3" w:rsidRPr="002B5DB8" w:rsidRDefault="004B35A3" w:rsidP="00DB776A">
            <w:pPr>
              <w:rPr>
                <w:rFonts w:ascii="Calibri" w:eastAsia="Calibri" w:hAnsi="Calibri" w:cs="Times New Roman"/>
                <w:sz w:val="20"/>
                <w:szCs w:val="20"/>
                <w:lang w:val="fr-FR"/>
              </w:rPr>
            </w:pPr>
          </w:p>
        </w:tc>
        <w:tc>
          <w:tcPr>
            <w:tcW w:w="6649" w:type="dxa"/>
          </w:tcPr>
          <w:p w14:paraId="1FD9B299" w14:textId="77777777" w:rsidR="004B35A3" w:rsidRPr="002B5DB8" w:rsidRDefault="004B35A3">
            <w:pPr>
              <w:numPr>
                <w:ilvl w:val="0"/>
                <w:numId w:val="31"/>
              </w:numPr>
              <w:ind w:left="284" w:hanging="284"/>
              <w:contextualSpacing/>
              <w:rPr>
                <w:rFonts w:ascii="Calibri" w:eastAsia="Calibri" w:hAnsi="Calibri" w:cs="Times New Roman"/>
                <w:sz w:val="20"/>
                <w:szCs w:val="20"/>
                <w:lang w:val="fr-FR"/>
              </w:rPr>
            </w:pPr>
            <w:r>
              <w:rPr>
                <w:rFonts w:ascii="Calibri" w:eastAsia="Calibri" w:hAnsi="Calibri" w:cs="Times New Roman"/>
                <w:i/>
                <w:iCs/>
                <w:sz w:val="20"/>
                <w:szCs w:val="20"/>
                <w:lang w:val="fr-FR"/>
              </w:rPr>
              <w:t>Quelles sont les f</w:t>
            </w:r>
            <w:r w:rsidRPr="002B5DB8">
              <w:rPr>
                <w:rFonts w:ascii="Calibri" w:eastAsia="Calibri" w:hAnsi="Calibri" w:cs="Times New Roman"/>
                <w:i/>
                <w:iCs/>
                <w:sz w:val="20"/>
                <w:szCs w:val="20"/>
                <w:lang w:val="fr-FR"/>
              </w:rPr>
              <w:t xml:space="preserve">orces et </w:t>
            </w:r>
            <w:r>
              <w:rPr>
                <w:rFonts w:ascii="Calibri" w:eastAsia="Calibri" w:hAnsi="Calibri" w:cs="Times New Roman"/>
                <w:i/>
                <w:iCs/>
                <w:sz w:val="20"/>
                <w:szCs w:val="20"/>
                <w:lang w:val="fr-FR"/>
              </w:rPr>
              <w:t xml:space="preserve">les </w:t>
            </w:r>
            <w:r w:rsidRPr="002B5DB8">
              <w:rPr>
                <w:rFonts w:ascii="Calibri" w:eastAsia="Calibri" w:hAnsi="Calibri" w:cs="Times New Roman"/>
                <w:i/>
                <w:iCs/>
                <w:sz w:val="20"/>
                <w:szCs w:val="20"/>
                <w:lang w:val="fr-FR"/>
              </w:rPr>
              <w:t>faiblesses du projet (en phase de conception)</w:t>
            </w:r>
          </w:p>
        </w:tc>
        <w:tc>
          <w:tcPr>
            <w:tcW w:w="4819" w:type="dxa"/>
            <w:vMerge/>
          </w:tcPr>
          <w:p w14:paraId="7DA5632E" w14:textId="77777777" w:rsidR="004B35A3" w:rsidRPr="002B5DB8" w:rsidRDefault="004B35A3" w:rsidP="00DB776A">
            <w:pPr>
              <w:spacing w:after="60"/>
              <w:rPr>
                <w:rFonts w:ascii="Calibri" w:eastAsia="Calibri" w:hAnsi="Calibri" w:cs="Times New Roman"/>
                <w:sz w:val="20"/>
                <w:szCs w:val="20"/>
                <w:lang w:val="fr-FR"/>
              </w:rPr>
            </w:pPr>
          </w:p>
        </w:tc>
      </w:tr>
      <w:tr w:rsidR="004B35A3" w:rsidRPr="00C067F3" w14:paraId="76539DC3" w14:textId="77777777" w:rsidTr="00DB776A">
        <w:trPr>
          <w:jc w:val="center"/>
        </w:trPr>
        <w:tc>
          <w:tcPr>
            <w:tcW w:w="2135" w:type="dxa"/>
            <w:vMerge w:val="restart"/>
          </w:tcPr>
          <w:p w14:paraId="04C8BF73" w14:textId="77777777" w:rsidR="004B35A3" w:rsidRPr="00D717A7" w:rsidRDefault="004B35A3" w:rsidP="00DB776A">
            <w:pPr>
              <w:jc w:val="right"/>
              <w:rPr>
                <w:rFonts w:ascii="Calibri" w:eastAsia="Calibri" w:hAnsi="Calibri" w:cs="Times New Roman"/>
                <w:b/>
                <w:bCs/>
                <w:sz w:val="20"/>
                <w:szCs w:val="20"/>
                <w:lang w:val="fr-FR"/>
              </w:rPr>
            </w:pPr>
            <w:r>
              <w:rPr>
                <w:rFonts w:ascii="Calibri" w:eastAsia="Calibri" w:hAnsi="Calibri" w:cs="Times New Roman"/>
                <w:b/>
                <w:bCs/>
                <w:sz w:val="20"/>
                <w:szCs w:val="20"/>
                <w:lang w:val="fr-FR"/>
              </w:rPr>
              <w:t>B.</w:t>
            </w:r>
            <w:r w:rsidRPr="00D717A7">
              <w:rPr>
                <w:rFonts w:ascii="Calibri" w:eastAsia="Calibri" w:hAnsi="Calibri" w:cs="Times New Roman"/>
                <w:b/>
                <w:bCs/>
                <w:sz w:val="20"/>
                <w:szCs w:val="20"/>
                <w:lang w:val="fr-FR"/>
              </w:rPr>
              <w:t>2</w:t>
            </w:r>
          </w:p>
        </w:tc>
        <w:tc>
          <w:tcPr>
            <w:tcW w:w="6649" w:type="dxa"/>
          </w:tcPr>
          <w:p w14:paraId="24654C30" w14:textId="77777777" w:rsidR="004B35A3" w:rsidRPr="00D717A7" w:rsidRDefault="004B35A3" w:rsidP="00DB776A">
            <w:pPr>
              <w:contextualSpacing/>
              <w:rPr>
                <w:rFonts w:ascii="Calibri" w:eastAsia="Calibri" w:hAnsi="Calibri" w:cs="Times New Roman"/>
                <w:b/>
                <w:bCs/>
                <w:sz w:val="20"/>
                <w:szCs w:val="20"/>
                <w:lang w:val="fr-FR"/>
              </w:rPr>
            </w:pPr>
            <w:r w:rsidRPr="00D717A7">
              <w:rPr>
                <w:rFonts w:ascii="Calibri" w:eastAsia="Calibri" w:hAnsi="Calibri" w:cs="Times New Roman"/>
                <w:b/>
                <w:bCs/>
                <w:color w:val="7030A0"/>
                <w:sz w:val="20"/>
                <w:szCs w:val="20"/>
                <w:lang w:val="fr-FR"/>
              </w:rPr>
              <w:t>Coopération et participation des parties prenantes</w:t>
            </w:r>
          </w:p>
        </w:tc>
        <w:tc>
          <w:tcPr>
            <w:tcW w:w="4819" w:type="dxa"/>
            <w:vMerge/>
          </w:tcPr>
          <w:p w14:paraId="5D2883C2" w14:textId="77777777" w:rsidR="004B35A3" w:rsidRPr="002B5DB8" w:rsidRDefault="004B35A3" w:rsidP="00DB776A">
            <w:pPr>
              <w:spacing w:after="60"/>
              <w:rPr>
                <w:rFonts w:ascii="Calibri" w:eastAsia="Calibri" w:hAnsi="Calibri" w:cs="Times New Roman"/>
                <w:sz w:val="20"/>
                <w:szCs w:val="20"/>
                <w:lang w:val="fr-FR"/>
              </w:rPr>
            </w:pPr>
          </w:p>
        </w:tc>
      </w:tr>
      <w:tr w:rsidR="004B35A3" w:rsidRPr="00C067F3" w14:paraId="1107897A" w14:textId="77777777" w:rsidTr="00DB776A">
        <w:trPr>
          <w:jc w:val="center"/>
        </w:trPr>
        <w:tc>
          <w:tcPr>
            <w:tcW w:w="2135" w:type="dxa"/>
            <w:vMerge/>
          </w:tcPr>
          <w:p w14:paraId="00D83E73" w14:textId="77777777" w:rsidR="004B35A3" w:rsidRPr="002B5DB8" w:rsidRDefault="004B35A3" w:rsidP="00DB776A">
            <w:pPr>
              <w:rPr>
                <w:rFonts w:ascii="Calibri" w:eastAsia="Calibri" w:hAnsi="Calibri" w:cs="Times New Roman"/>
                <w:sz w:val="20"/>
                <w:szCs w:val="20"/>
                <w:lang w:val="fr-FR"/>
              </w:rPr>
            </w:pPr>
          </w:p>
        </w:tc>
        <w:tc>
          <w:tcPr>
            <w:tcW w:w="6649" w:type="dxa"/>
          </w:tcPr>
          <w:p w14:paraId="02E077F4" w14:textId="77777777" w:rsidR="004B35A3" w:rsidRPr="00D717A7" w:rsidRDefault="004B35A3">
            <w:pPr>
              <w:pStyle w:val="Paragraphedeliste"/>
              <w:numPr>
                <w:ilvl w:val="0"/>
                <w:numId w:val="40"/>
              </w:numPr>
              <w:ind w:left="284" w:hanging="284"/>
              <w:rPr>
                <w:rFonts w:ascii="Calibri" w:eastAsia="Calibri" w:hAnsi="Calibri" w:cs="Times New Roman"/>
                <w:i/>
                <w:iCs/>
                <w:sz w:val="20"/>
                <w:szCs w:val="20"/>
                <w:lang w:val="fr-FR"/>
              </w:rPr>
            </w:pPr>
            <w:r w:rsidRPr="00D717A7">
              <w:rPr>
                <w:rFonts w:ascii="Calibri" w:eastAsia="Calibri" w:hAnsi="Calibri" w:cs="Times New Roman"/>
                <w:i/>
                <w:iCs/>
                <w:sz w:val="20"/>
                <w:szCs w:val="20"/>
                <w:lang w:val="fr-FR"/>
              </w:rPr>
              <w:t>Quel a été le niveau d’implication et de participation des principales parties prenantes au processus de préparation du projet ?</w:t>
            </w:r>
          </w:p>
        </w:tc>
        <w:tc>
          <w:tcPr>
            <w:tcW w:w="4819" w:type="dxa"/>
            <w:vMerge/>
          </w:tcPr>
          <w:p w14:paraId="78668BA1" w14:textId="77777777" w:rsidR="004B35A3" w:rsidRPr="002B5DB8" w:rsidRDefault="004B35A3" w:rsidP="00DB776A">
            <w:pPr>
              <w:spacing w:after="60"/>
              <w:rPr>
                <w:rFonts w:ascii="Calibri" w:eastAsia="Calibri" w:hAnsi="Calibri" w:cs="Times New Roman"/>
                <w:sz w:val="20"/>
                <w:szCs w:val="20"/>
                <w:lang w:val="fr-FR"/>
              </w:rPr>
            </w:pPr>
          </w:p>
        </w:tc>
      </w:tr>
      <w:tr w:rsidR="004B35A3" w:rsidRPr="00C067F3" w14:paraId="1F466E26" w14:textId="77777777" w:rsidTr="00DB776A">
        <w:trPr>
          <w:jc w:val="center"/>
        </w:trPr>
        <w:tc>
          <w:tcPr>
            <w:tcW w:w="2135" w:type="dxa"/>
            <w:vMerge/>
          </w:tcPr>
          <w:p w14:paraId="6931BA5A" w14:textId="77777777" w:rsidR="004B35A3" w:rsidRPr="002B5DB8" w:rsidRDefault="004B35A3" w:rsidP="00DB776A">
            <w:pPr>
              <w:rPr>
                <w:rFonts w:ascii="Calibri" w:eastAsia="Calibri" w:hAnsi="Calibri" w:cs="Times New Roman"/>
                <w:sz w:val="20"/>
                <w:szCs w:val="20"/>
                <w:lang w:val="fr-FR"/>
              </w:rPr>
            </w:pPr>
          </w:p>
        </w:tc>
        <w:tc>
          <w:tcPr>
            <w:tcW w:w="6649" w:type="dxa"/>
          </w:tcPr>
          <w:p w14:paraId="33C6EEE8" w14:textId="77777777" w:rsidR="004B35A3" w:rsidRPr="00856337" w:rsidRDefault="004B35A3">
            <w:pPr>
              <w:pStyle w:val="Paragraphedeliste"/>
              <w:numPr>
                <w:ilvl w:val="0"/>
                <w:numId w:val="40"/>
              </w:numPr>
              <w:ind w:left="284" w:hanging="284"/>
              <w:rPr>
                <w:rFonts w:ascii="Calibri" w:eastAsia="Calibri" w:hAnsi="Calibri" w:cs="Times New Roman"/>
                <w:i/>
                <w:iCs/>
                <w:sz w:val="20"/>
                <w:szCs w:val="20"/>
                <w:lang w:val="fr-FR"/>
              </w:rPr>
            </w:pPr>
            <w:r w:rsidRPr="00856337">
              <w:rPr>
                <w:rFonts w:ascii="Calibri" w:eastAsia="Calibri" w:hAnsi="Calibri" w:cs="Times New Roman"/>
                <w:i/>
                <w:iCs/>
                <w:sz w:val="20"/>
                <w:szCs w:val="20"/>
                <w:lang w:val="fr-FR"/>
              </w:rPr>
              <w:t>Les questions genre (droits de l'homme, égalité des sexes, personnes vulnérables) ont-elles été intégrées de manière adéquate dans les objectifs et la conception du projet ?</w:t>
            </w:r>
          </w:p>
        </w:tc>
        <w:tc>
          <w:tcPr>
            <w:tcW w:w="4819" w:type="dxa"/>
            <w:vMerge/>
          </w:tcPr>
          <w:p w14:paraId="71C7F672" w14:textId="77777777" w:rsidR="004B35A3" w:rsidRPr="002B5DB8" w:rsidRDefault="004B35A3" w:rsidP="00DB776A">
            <w:pPr>
              <w:spacing w:after="60"/>
              <w:rPr>
                <w:rFonts w:ascii="Calibri" w:eastAsia="Calibri" w:hAnsi="Calibri" w:cs="Times New Roman"/>
                <w:sz w:val="20"/>
                <w:szCs w:val="20"/>
                <w:lang w:val="fr-FR"/>
              </w:rPr>
            </w:pPr>
          </w:p>
        </w:tc>
      </w:tr>
      <w:tr w:rsidR="004B35A3" w:rsidRPr="002B5DB8" w14:paraId="36DE3AE7" w14:textId="77777777" w:rsidTr="00DB776A">
        <w:trPr>
          <w:jc w:val="center"/>
        </w:trPr>
        <w:tc>
          <w:tcPr>
            <w:tcW w:w="2135" w:type="dxa"/>
            <w:vMerge w:val="restart"/>
          </w:tcPr>
          <w:p w14:paraId="6BFC6FA9" w14:textId="77777777" w:rsidR="004B35A3" w:rsidRPr="002B5DB8" w:rsidRDefault="004B35A3" w:rsidP="00DB776A">
            <w:pPr>
              <w:jc w:val="right"/>
              <w:rPr>
                <w:rFonts w:ascii="Calibri" w:eastAsia="Calibri" w:hAnsi="Calibri" w:cs="Times New Roman"/>
                <w:b/>
                <w:bCs/>
                <w:sz w:val="20"/>
                <w:szCs w:val="20"/>
                <w:lang w:val="fr-FR"/>
              </w:rPr>
            </w:pPr>
            <w:r>
              <w:rPr>
                <w:rFonts w:ascii="Calibri" w:eastAsia="Calibri" w:hAnsi="Calibri" w:cs="Times New Roman"/>
                <w:b/>
                <w:bCs/>
                <w:sz w:val="20"/>
                <w:szCs w:val="20"/>
                <w:lang w:val="fr-FR"/>
              </w:rPr>
              <w:t>B.</w:t>
            </w:r>
            <w:r w:rsidRPr="00D717A7">
              <w:rPr>
                <w:rFonts w:ascii="Calibri" w:eastAsia="Calibri" w:hAnsi="Calibri" w:cs="Times New Roman"/>
                <w:b/>
                <w:bCs/>
                <w:sz w:val="20"/>
                <w:szCs w:val="20"/>
                <w:lang w:val="fr-FR"/>
              </w:rPr>
              <w:t>3</w:t>
            </w:r>
          </w:p>
        </w:tc>
        <w:tc>
          <w:tcPr>
            <w:tcW w:w="6649" w:type="dxa"/>
          </w:tcPr>
          <w:p w14:paraId="4E5487A7" w14:textId="77777777" w:rsidR="004B35A3" w:rsidRPr="002B5DB8" w:rsidRDefault="004B35A3" w:rsidP="00DB776A">
            <w:pPr>
              <w:contextualSpacing/>
              <w:rPr>
                <w:rFonts w:ascii="Calibri" w:eastAsia="Calibri" w:hAnsi="Calibri" w:cs="Times New Roman"/>
                <w:b/>
                <w:bCs/>
                <w:sz w:val="20"/>
                <w:szCs w:val="20"/>
                <w:lang w:val="fr-FR"/>
              </w:rPr>
            </w:pPr>
            <w:r w:rsidRPr="00D717A7">
              <w:rPr>
                <w:rFonts w:ascii="Calibri" w:eastAsia="Calibri" w:hAnsi="Calibri" w:cs="Times New Roman"/>
                <w:b/>
                <w:bCs/>
                <w:color w:val="7030A0"/>
                <w:sz w:val="20"/>
                <w:szCs w:val="20"/>
                <w:lang w:val="fr-FR"/>
              </w:rPr>
              <w:t>Budgétisation des actions pertinentes</w:t>
            </w:r>
          </w:p>
        </w:tc>
        <w:tc>
          <w:tcPr>
            <w:tcW w:w="4819" w:type="dxa"/>
            <w:vMerge/>
          </w:tcPr>
          <w:p w14:paraId="1BE4E2D1" w14:textId="77777777" w:rsidR="004B35A3" w:rsidRPr="002B5DB8" w:rsidRDefault="004B35A3" w:rsidP="00DB776A">
            <w:pPr>
              <w:rPr>
                <w:rFonts w:ascii="Calibri" w:eastAsia="Calibri" w:hAnsi="Calibri" w:cs="Times New Roman"/>
                <w:sz w:val="20"/>
                <w:szCs w:val="20"/>
                <w:lang w:val="fr-FR"/>
              </w:rPr>
            </w:pPr>
          </w:p>
        </w:tc>
      </w:tr>
      <w:tr w:rsidR="004B35A3" w:rsidRPr="00C067F3" w14:paraId="13432349" w14:textId="77777777" w:rsidTr="00DB776A">
        <w:trPr>
          <w:jc w:val="center"/>
        </w:trPr>
        <w:tc>
          <w:tcPr>
            <w:tcW w:w="2135" w:type="dxa"/>
            <w:vMerge/>
          </w:tcPr>
          <w:p w14:paraId="068674A2" w14:textId="77777777" w:rsidR="004B35A3" w:rsidRPr="002B5DB8" w:rsidRDefault="004B35A3" w:rsidP="00DB776A">
            <w:pPr>
              <w:rPr>
                <w:rFonts w:ascii="Calibri" w:eastAsia="Calibri" w:hAnsi="Calibri" w:cs="Times New Roman"/>
                <w:sz w:val="20"/>
                <w:szCs w:val="20"/>
                <w:lang w:val="fr-FR"/>
              </w:rPr>
            </w:pPr>
          </w:p>
        </w:tc>
        <w:tc>
          <w:tcPr>
            <w:tcW w:w="6649" w:type="dxa"/>
          </w:tcPr>
          <w:p w14:paraId="6F350D9E" w14:textId="77777777" w:rsidR="004B35A3" w:rsidRPr="008D4BD3" w:rsidRDefault="004B35A3">
            <w:pPr>
              <w:pStyle w:val="Paragraphedeliste"/>
              <w:numPr>
                <w:ilvl w:val="0"/>
                <w:numId w:val="41"/>
              </w:numPr>
              <w:spacing w:after="60"/>
              <w:ind w:left="284" w:hanging="284"/>
              <w:rPr>
                <w:rFonts w:ascii="Calibri" w:eastAsia="Calibri" w:hAnsi="Calibri" w:cs="Times New Roman"/>
                <w:sz w:val="20"/>
                <w:szCs w:val="20"/>
                <w:lang w:val="fr-FR"/>
              </w:rPr>
            </w:pPr>
            <w:r w:rsidRPr="008D4BD3">
              <w:rPr>
                <w:rFonts w:ascii="Calibri" w:eastAsia="Calibri" w:hAnsi="Calibri" w:cs="Times New Roman"/>
                <w:i/>
                <w:iCs/>
                <w:sz w:val="20"/>
                <w:szCs w:val="20"/>
                <w:lang w:val="fr-FR"/>
              </w:rPr>
              <w:t>Dans quelle mesure les actions pertinentes ont été budgétisées de façon appropriée ?</w:t>
            </w:r>
          </w:p>
        </w:tc>
        <w:tc>
          <w:tcPr>
            <w:tcW w:w="4819" w:type="dxa"/>
            <w:vMerge/>
          </w:tcPr>
          <w:p w14:paraId="61584B07" w14:textId="77777777" w:rsidR="004B35A3" w:rsidRPr="002B5DB8" w:rsidRDefault="004B35A3" w:rsidP="00DB776A">
            <w:pPr>
              <w:rPr>
                <w:rFonts w:ascii="Calibri" w:eastAsia="Calibri" w:hAnsi="Calibri" w:cs="Times New Roman"/>
                <w:sz w:val="20"/>
                <w:szCs w:val="20"/>
                <w:lang w:val="fr-FR"/>
              </w:rPr>
            </w:pPr>
          </w:p>
        </w:tc>
      </w:tr>
      <w:tr w:rsidR="004B35A3" w:rsidRPr="00C067F3" w14:paraId="31D8B360" w14:textId="77777777" w:rsidTr="00DB776A">
        <w:trPr>
          <w:trHeight w:val="738"/>
          <w:jc w:val="center"/>
        </w:trPr>
        <w:tc>
          <w:tcPr>
            <w:tcW w:w="2135" w:type="dxa"/>
            <w:vMerge/>
          </w:tcPr>
          <w:p w14:paraId="11AD75E6" w14:textId="77777777" w:rsidR="004B35A3" w:rsidRPr="002B5DB8" w:rsidRDefault="004B35A3" w:rsidP="00DB776A">
            <w:pPr>
              <w:rPr>
                <w:rFonts w:ascii="Calibri" w:eastAsia="Calibri" w:hAnsi="Calibri" w:cs="Times New Roman"/>
                <w:sz w:val="20"/>
                <w:szCs w:val="20"/>
                <w:lang w:val="fr-FR"/>
              </w:rPr>
            </w:pPr>
          </w:p>
        </w:tc>
        <w:tc>
          <w:tcPr>
            <w:tcW w:w="6649" w:type="dxa"/>
          </w:tcPr>
          <w:p w14:paraId="4690ABE1" w14:textId="77777777" w:rsidR="004B35A3" w:rsidRPr="008D4BD3" w:rsidRDefault="004B35A3">
            <w:pPr>
              <w:pStyle w:val="Paragraphedeliste"/>
              <w:numPr>
                <w:ilvl w:val="0"/>
                <w:numId w:val="41"/>
              </w:numPr>
              <w:ind w:left="284" w:hanging="284"/>
              <w:rPr>
                <w:rFonts w:ascii="Calibri" w:eastAsia="Calibri" w:hAnsi="Calibri" w:cs="Times New Roman"/>
                <w:i/>
                <w:iCs/>
                <w:sz w:val="20"/>
                <w:szCs w:val="20"/>
                <w:lang w:val="fr-FR"/>
              </w:rPr>
            </w:pPr>
            <w:r w:rsidRPr="00090B1A">
              <w:rPr>
                <w:rFonts w:ascii="Calibri" w:eastAsia="Calibri" w:hAnsi="Calibri" w:cs="Times New Roman"/>
                <w:i/>
                <w:iCs/>
                <w:sz w:val="20"/>
                <w:szCs w:val="20"/>
                <w:lang w:val="fr-FR"/>
              </w:rPr>
              <w:t>Dans quelle mesure des ressources adéquates et les allocations budgétaires pertinentes ont-elles été disponibles en temps utile pour obtenir les résultats souhaités ?</w:t>
            </w:r>
            <w:r w:rsidRPr="008D4BD3">
              <w:rPr>
                <w:rFonts w:ascii="Calibri" w:eastAsia="Calibri" w:hAnsi="Calibri" w:cs="Times New Roman"/>
                <w:i/>
                <w:iCs/>
                <w:sz w:val="20"/>
                <w:szCs w:val="20"/>
                <w:lang w:val="fr-FR"/>
              </w:rPr>
              <w:t xml:space="preserve"> </w:t>
            </w:r>
          </w:p>
        </w:tc>
        <w:tc>
          <w:tcPr>
            <w:tcW w:w="4819" w:type="dxa"/>
            <w:vMerge/>
          </w:tcPr>
          <w:p w14:paraId="371EC0D6" w14:textId="77777777" w:rsidR="004B35A3" w:rsidRPr="002B5DB8" w:rsidRDefault="004B35A3" w:rsidP="00DB776A">
            <w:pPr>
              <w:rPr>
                <w:rFonts w:ascii="Calibri" w:eastAsia="Calibri" w:hAnsi="Calibri" w:cs="Times New Roman"/>
                <w:sz w:val="20"/>
                <w:szCs w:val="20"/>
                <w:lang w:val="fr-FR"/>
              </w:rPr>
            </w:pPr>
          </w:p>
        </w:tc>
      </w:tr>
      <w:tr w:rsidR="004B35A3" w:rsidRPr="00C067F3" w14:paraId="29664A7E" w14:textId="77777777" w:rsidTr="00DB776A">
        <w:trPr>
          <w:jc w:val="center"/>
        </w:trPr>
        <w:tc>
          <w:tcPr>
            <w:tcW w:w="13603" w:type="dxa"/>
            <w:gridSpan w:val="3"/>
            <w:shd w:val="clear" w:color="auto" w:fill="FFCCCC"/>
          </w:tcPr>
          <w:p w14:paraId="61663759" w14:textId="77777777" w:rsidR="004B35A3" w:rsidRPr="00856337" w:rsidRDefault="004B35A3" w:rsidP="00DB776A">
            <w:pPr>
              <w:ind w:left="57"/>
              <w:contextualSpacing/>
              <w:rPr>
                <w:rFonts w:ascii="Calibri" w:eastAsia="Calibri" w:hAnsi="Calibri" w:cs="Times New Roman"/>
                <w:b/>
                <w:bCs/>
                <w:sz w:val="20"/>
                <w:szCs w:val="20"/>
                <w:lang w:val="fr-FR"/>
              </w:rPr>
            </w:pPr>
            <w:r w:rsidRPr="00856337">
              <w:rPr>
                <w:rFonts w:ascii="Calibri" w:eastAsia="Calibri" w:hAnsi="Calibri" w:cs="Times New Roman"/>
                <w:b/>
                <w:bCs/>
                <w:sz w:val="20"/>
                <w:szCs w:val="20"/>
                <w:lang w:val="fr-FR"/>
              </w:rPr>
              <w:t>C. NATURE DU CONTEXTE EXTERNE</w:t>
            </w:r>
          </w:p>
        </w:tc>
      </w:tr>
      <w:tr w:rsidR="004B35A3" w:rsidRPr="00C067F3" w14:paraId="7EC56836" w14:textId="77777777" w:rsidTr="00DB776A">
        <w:trPr>
          <w:jc w:val="center"/>
        </w:trPr>
        <w:tc>
          <w:tcPr>
            <w:tcW w:w="2135" w:type="dxa"/>
            <w:vMerge w:val="restart"/>
            <w:shd w:val="clear" w:color="auto" w:fill="D5DCE4"/>
          </w:tcPr>
          <w:p w14:paraId="54449299" w14:textId="77777777" w:rsidR="004B35A3" w:rsidRPr="00856337" w:rsidRDefault="004B35A3" w:rsidP="00DB776A">
            <w:pPr>
              <w:jc w:val="right"/>
              <w:rPr>
                <w:rFonts w:ascii="Calibri" w:eastAsia="Calibri" w:hAnsi="Calibri" w:cs="Times New Roman"/>
                <w:b/>
                <w:bCs/>
                <w:sz w:val="20"/>
                <w:szCs w:val="20"/>
                <w:lang w:val="fr-FR"/>
              </w:rPr>
            </w:pPr>
            <w:r>
              <w:rPr>
                <w:rFonts w:ascii="Calibri" w:eastAsia="Calibri" w:hAnsi="Calibri" w:cs="Times New Roman"/>
                <w:b/>
                <w:bCs/>
                <w:sz w:val="20"/>
                <w:szCs w:val="20"/>
                <w:lang w:val="fr-FR"/>
              </w:rPr>
              <w:t>C.</w:t>
            </w:r>
            <w:r w:rsidRPr="00856337">
              <w:rPr>
                <w:rFonts w:ascii="Calibri" w:eastAsia="Calibri" w:hAnsi="Calibri" w:cs="Times New Roman"/>
                <w:b/>
                <w:bCs/>
                <w:sz w:val="20"/>
                <w:szCs w:val="20"/>
                <w:lang w:val="fr-FR"/>
              </w:rPr>
              <w:t>1</w:t>
            </w:r>
          </w:p>
        </w:tc>
        <w:tc>
          <w:tcPr>
            <w:tcW w:w="11468" w:type="dxa"/>
            <w:gridSpan w:val="2"/>
            <w:shd w:val="clear" w:color="auto" w:fill="D5DCE4"/>
          </w:tcPr>
          <w:p w14:paraId="65B8D4B7" w14:textId="77777777" w:rsidR="004B35A3" w:rsidRPr="00856337" w:rsidRDefault="004B35A3" w:rsidP="00DB776A">
            <w:pPr>
              <w:contextualSpacing/>
              <w:rPr>
                <w:rFonts w:ascii="Calibri" w:eastAsia="Calibri" w:hAnsi="Calibri" w:cs="Times New Roman"/>
                <w:b/>
                <w:bCs/>
                <w:color w:val="7030A0"/>
                <w:sz w:val="20"/>
                <w:szCs w:val="20"/>
                <w:u w:val="single"/>
                <w:lang w:val="fr-FR"/>
              </w:rPr>
            </w:pPr>
            <w:r w:rsidRPr="00856337">
              <w:rPr>
                <w:rFonts w:ascii="Calibri" w:eastAsia="Calibri" w:hAnsi="Calibri" w:cs="Times New Roman"/>
                <w:b/>
                <w:bCs/>
                <w:color w:val="7030A0"/>
                <w:sz w:val="20"/>
                <w:szCs w:val="20"/>
                <w:lang w:val="fr-FR"/>
              </w:rPr>
              <w:t>Prévalence des conflits, des catastrophes naturelles, des crises politiques</w:t>
            </w:r>
          </w:p>
        </w:tc>
      </w:tr>
      <w:tr w:rsidR="004B35A3" w:rsidRPr="00090B1A" w14:paraId="1B9EF959" w14:textId="77777777" w:rsidTr="00DB776A">
        <w:trPr>
          <w:jc w:val="center"/>
        </w:trPr>
        <w:tc>
          <w:tcPr>
            <w:tcW w:w="2135" w:type="dxa"/>
            <w:vMerge/>
            <w:shd w:val="clear" w:color="auto" w:fill="D5DCE4"/>
          </w:tcPr>
          <w:p w14:paraId="763BE9DB" w14:textId="77777777" w:rsidR="004B35A3" w:rsidRPr="002B5DB8" w:rsidRDefault="004B35A3" w:rsidP="00DB776A">
            <w:pPr>
              <w:rPr>
                <w:rFonts w:ascii="Calibri" w:eastAsia="Calibri" w:hAnsi="Calibri" w:cs="Times New Roman"/>
                <w:sz w:val="20"/>
                <w:szCs w:val="20"/>
                <w:lang w:val="fr-FR"/>
              </w:rPr>
            </w:pPr>
          </w:p>
        </w:tc>
        <w:tc>
          <w:tcPr>
            <w:tcW w:w="6649" w:type="dxa"/>
            <w:shd w:val="clear" w:color="auto" w:fill="D5DCE4"/>
          </w:tcPr>
          <w:p w14:paraId="73877BB4" w14:textId="77777777" w:rsidR="004B35A3" w:rsidRPr="00856337" w:rsidRDefault="004B35A3">
            <w:pPr>
              <w:pStyle w:val="Paragraphedeliste"/>
              <w:numPr>
                <w:ilvl w:val="0"/>
                <w:numId w:val="42"/>
              </w:numPr>
              <w:ind w:left="284" w:hanging="284"/>
              <w:rPr>
                <w:rFonts w:ascii="Calibri" w:eastAsia="Calibri" w:hAnsi="Calibri" w:cs="Times New Roman"/>
                <w:i/>
                <w:iCs/>
                <w:sz w:val="20"/>
                <w:szCs w:val="20"/>
                <w:lang w:val="fr-FR"/>
              </w:rPr>
            </w:pPr>
            <w:r w:rsidRPr="00856337">
              <w:rPr>
                <w:rFonts w:ascii="Calibri" w:eastAsia="Calibri" w:hAnsi="Calibri" w:cs="Times New Roman"/>
                <w:i/>
                <w:iCs/>
                <w:sz w:val="20"/>
                <w:szCs w:val="20"/>
                <w:lang w:val="fr-FR"/>
              </w:rPr>
              <w:t>Le climat, la sécurité, l'économie et le contexte politique ont-ils affecté le projet ; comment le projet s'est-il adapté à ce contexte ?</w:t>
            </w:r>
          </w:p>
        </w:tc>
        <w:tc>
          <w:tcPr>
            <w:tcW w:w="4819" w:type="dxa"/>
            <w:vMerge w:val="restart"/>
            <w:shd w:val="clear" w:color="auto" w:fill="D5DCE4"/>
          </w:tcPr>
          <w:p w14:paraId="2FA1A00D" w14:textId="77777777" w:rsidR="004B35A3" w:rsidRPr="002B5DB8" w:rsidRDefault="004B35A3">
            <w:pPr>
              <w:numPr>
                <w:ilvl w:val="0"/>
                <w:numId w:val="37"/>
              </w:numPr>
              <w:spacing w:after="160" w:line="259" w:lineRule="auto"/>
              <w:ind w:left="57" w:hanging="170"/>
              <w:contextualSpacing/>
              <w:rPr>
                <w:rFonts w:ascii="Calibri" w:eastAsia="Calibri" w:hAnsi="Calibri" w:cs="Times New Roman"/>
                <w:sz w:val="20"/>
                <w:szCs w:val="20"/>
                <w:lang w:val="fr-FR"/>
              </w:rPr>
            </w:pPr>
            <w:r w:rsidRPr="002B5DB8">
              <w:rPr>
                <w:rFonts w:ascii="Calibri" w:eastAsia="Calibri" w:hAnsi="Calibri" w:cs="Times New Roman"/>
                <w:sz w:val="20"/>
                <w:szCs w:val="20"/>
                <w:u w:val="single"/>
                <w:lang w:val="fr-FR"/>
              </w:rPr>
              <w:t>Documents :</w:t>
            </w:r>
            <w:r w:rsidRPr="002B5DB8">
              <w:rPr>
                <w:rFonts w:ascii="Calibri" w:eastAsia="Calibri" w:hAnsi="Calibri" w:cs="Times New Roman"/>
                <w:sz w:val="20"/>
                <w:szCs w:val="20"/>
                <w:lang w:val="fr-FR"/>
              </w:rPr>
              <w:t xml:space="preserve"> </w:t>
            </w:r>
            <w:proofErr w:type="spellStart"/>
            <w:r w:rsidRPr="002B5DB8">
              <w:rPr>
                <w:rFonts w:ascii="Calibri" w:eastAsia="Calibri" w:hAnsi="Calibri" w:cs="Times New Roman"/>
                <w:sz w:val="20"/>
                <w:szCs w:val="20"/>
                <w:lang w:val="fr-FR"/>
              </w:rPr>
              <w:t>ProDoc</w:t>
            </w:r>
            <w:proofErr w:type="spellEnd"/>
            <w:r w:rsidRPr="002B5DB8">
              <w:rPr>
                <w:rFonts w:ascii="Calibri" w:eastAsia="Calibri" w:hAnsi="Calibri" w:cs="Times New Roman"/>
                <w:sz w:val="20"/>
                <w:szCs w:val="20"/>
                <w:lang w:val="fr-FR"/>
              </w:rPr>
              <w:t xml:space="preserve"> (Sauvegardes</w:t>
            </w:r>
            <w:proofErr w:type="gramStart"/>
            <w:r w:rsidRPr="002B5DB8">
              <w:rPr>
                <w:rFonts w:ascii="Calibri" w:eastAsia="Calibri" w:hAnsi="Calibri" w:cs="Times New Roman"/>
                <w:sz w:val="20"/>
                <w:szCs w:val="20"/>
                <w:lang w:val="fr-FR"/>
              </w:rPr>
              <w:t>);</w:t>
            </w:r>
            <w:proofErr w:type="gramEnd"/>
            <w:r w:rsidRPr="002B5DB8">
              <w:rPr>
                <w:rFonts w:ascii="Calibri" w:eastAsia="Calibri" w:hAnsi="Calibri" w:cs="Times New Roman"/>
                <w:sz w:val="20"/>
                <w:szCs w:val="20"/>
                <w:lang w:val="fr-FR"/>
              </w:rPr>
              <w:t xml:space="preserve"> Rapports d’avancement annuels ; Révisions du projet ; mesures gouvernementales contre le COVI-19 </w:t>
            </w:r>
          </w:p>
          <w:p w14:paraId="6685EFB5" w14:textId="77777777" w:rsidR="004B35A3" w:rsidRPr="00090B1A" w:rsidRDefault="004B35A3">
            <w:pPr>
              <w:numPr>
                <w:ilvl w:val="0"/>
                <w:numId w:val="37"/>
              </w:numPr>
              <w:spacing w:after="160" w:line="259" w:lineRule="auto"/>
              <w:ind w:left="57" w:hanging="170"/>
              <w:contextualSpacing/>
              <w:rPr>
                <w:rFonts w:ascii="Calibri" w:eastAsia="Calibri" w:hAnsi="Calibri" w:cs="Times New Roman"/>
                <w:sz w:val="20"/>
                <w:szCs w:val="20"/>
              </w:rPr>
            </w:pPr>
            <w:proofErr w:type="gramStart"/>
            <w:r w:rsidRPr="00090B1A">
              <w:rPr>
                <w:rFonts w:ascii="Calibri" w:eastAsia="Calibri" w:hAnsi="Calibri" w:cs="Times New Roman"/>
                <w:sz w:val="20"/>
                <w:szCs w:val="20"/>
                <w:u w:val="single"/>
              </w:rPr>
              <w:t>Interviews :</w:t>
            </w:r>
            <w:proofErr w:type="gramEnd"/>
            <w:r w:rsidRPr="00090B1A">
              <w:rPr>
                <w:rFonts w:ascii="Calibri" w:eastAsia="Calibri" w:hAnsi="Calibri" w:cs="Times New Roman"/>
                <w:sz w:val="20"/>
                <w:szCs w:val="20"/>
              </w:rPr>
              <w:t xml:space="preserve">  MEDD/DDD, PMU/AASD), Staff PNUE (TM), parties </w:t>
            </w:r>
            <w:proofErr w:type="spellStart"/>
            <w:r w:rsidRPr="00090B1A">
              <w:rPr>
                <w:rFonts w:ascii="Calibri" w:eastAsia="Calibri" w:hAnsi="Calibri" w:cs="Times New Roman"/>
                <w:sz w:val="20"/>
                <w:szCs w:val="20"/>
              </w:rPr>
              <w:t>prenantes</w:t>
            </w:r>
            <w:proofErr w:type="spellEnd"/>
            <w:r w:rsidRPr="00090B1A">
              <w:rPr>
                <w:rFonts w:ascii="Calibri" w:eastAsia="Calibri" w:hAnsi="Calibri" w:cs="Times New Roman"/>
                <w:sz w:val="20"/>
                <w:szCs w:val="20"/>
              </w:rPr>
              <w:t xml:space="preserve"> </w:t>
            </w:r>
          </w:p>
          <w:p w14:paraId="3B49DC8E" w14:textId="77777777" w:rsidR="004B35A3" w:rsidRPr="00090B1A" w:rsidRDefault="004B35A3" w:rsidP="00DB776A">
            <w:pPr>
              <w:ind w:left="57"/>
              <w:contextualSpacing/>
              <w:rPr>
                <w:rFonts w:ascii="Calibri" w:eastAsia="Calibri" w:hAnsi="Calibri" w:cs="Times New Roman"/>
                <w:sz w:val="20"/>
                <w:szCs w:val="20"/>
                <w:u w:val="single"/>
              </w:rPr>
            </w:pPr>
          </w:p>
        </w:tc>
      </w:tr>
      <w:tr w:rsidR="004B35A3" w:rsidRPr="00B4352F" w14:paraId="5753A8CB" w14:textId="77777777" w:rsidTr="00DB776A">
        <w:trPr>
          <w:jc w:val="center"/>
        </w:trPr>
        <w:tc>
          <w:tcPr>
            <w:tcW w:w="2135" w:type="dxa"/>
            <w:vMerge/>
            <w:shd w:val="clear" w:color="auto" w:fill="D5DCE4"/>
          </w:tcPr>
          <w:p w14:paraId="3CD082EE" w14:textId="77777777" w:rsidR="004B35A3" w:rsidRPr="00090B1A" w:rsidRDefault="004B35A3" w:rsidP="00DB776A">
            <w:pPr>
              <w:rPr>
                <w:rFonts w:ascii="Calibri" w:eastAsia="Calibri" w:hAnsi="Calibri" w:cs="Times New Roman"/>
                <w:sz w:val="20"/>
                <w:szCs w:val="20"/>
              </w:rPr>
            </w:pPr>
          </w:p>
        </w:tc>
        <w:tc>
          <w:tcPr>
            <w:tcW w:w="6649" w:type="dxa"/>
            <w:shd w:val="clear" w:color="auto" w:fill="D5DCE4"/>
          </w:tcPr>
          <w:p w14:paraId="263BB5C3" w14:textId="77777777" w:rsidR="004B35A3" w:rsidRPr="00856337" w:rsidRDefault="004B35A3">
            <w:pPr>
              <w:pStyle w:val="Paragraphedeliste"/>
              <w:numPr>
                <w:ilvl w:val="0"/>
                <w:numId w:val="42"/>
              </w:numPr>
              <w:ind w:left="284" w:hanging="284"/>
              <w:rPr>
                <w:rFonts w:ascii="Calibri" w:eastAsia="Calibri" w:hAnsi="Calibri" w:cs="Times New Roman"/>
                <w:i/>
                <w:iCs/>
                <w:sz w:val="20"/>
                <w:szCs w:val="20"/>
                <w:lang w:val="fr-FR"/>
              </w:rPr>
            </w:pPr>
            <w:r w:rsidRPr="007378BD">
              <w:rPr>
                <w:rFonts w:ascii="Calibri" w:eastAsia="Calibri" w:hAnsi="Calibri" w:cs="Times New Roman"/>
                <w:i/>
                <w:iCs/>
                <w:sz w:val="20"/>
                <w:szCs w:val="20"/>
                <w:lang w:val="fr-FR"/>
              </w:rPr>
              <w:t xml:space="preserve">Le projet a-t-il été confronté à un environnement de travail externe </w:t>
            </w:r>
            <w:proofErr w:type="gramStart"/>
            <w:r w:rsidRPr="007378BD">
              <w:rPr>
                <w:rFonts w:ascii="Calibri" w:eastAsia="Calibri" w:hAnsi="Calibri" w:cs="Times New Roman"/>
                <w:i/>
                <w:iCs/>
                <w:sz w:val="20"/>
                <w:szCs w:val="20"/>
                <w:lang w:val="fr-FR"/>
              </w:rPr>
              <w:t>défavorable  et</w:t>
            </w:r>
            <w:proofErr w:type="gramEnd"/>
            <w:r w:rsidRPr="007378BD">
              <w:rPr>
                <w:rFonts w:ascii="Calibri" w:eastAsia="Calibri" w:hAnsi="Calibri" w:cs="Times New Roman"/>
                <w:i/>
                <w:iCs/>
                <w:sz w:val="20"/>
                <w:szCs w:val="20"/>
                <w:lang w:val="fr-FR"/>
              </w:rPr>
              <w:t xml:space="preserve"> inattendu ?</w:t>
            </w:r>
          </w:p>
        </w:tc>
        <w:tc>
          <w:tcPr>
            <w:tcW w:w="4819" w:type="dxa"/>
            <w:vMerge/>
            <w:shd w:val="clear" w:color="auto" w:fill="D5DCE4"/>
          </w:tcPr>
          <w:p w14:paraId="5BB8B063" w14:textId="77777777" w:rsidR="004B35A3" w:rsidRPr="002B5DB8" w:rsidRDefault="004B35A3" w:rsidP="00DB776A">
            <w:pPr>
              <w:ind w:left="57"/>
              <w:contextualSpacing/>
              <w:rPr>
                <w:rFonts w:ascii="Calibri" w:eastAsia="Calibri" w:hAnsi="Calibri" w:cs="Times New Roman"/>
                <w:sz w:val="20"/>
                <w:szCs w:val="20"/>
                <w:u w:val="single"/>
                <w:lang w:val="fr-FR"/>
              </w:rPr>
            </w:pPr>
          </w:p>
        </w:tc>
      </w:tr>
      <w:tr w:rsidR="004B35A3" w:rsidRPr="00C067F3" w14:paraId="5D0A9C28" w14:textId="77777777" w:rsidTr="00DB776A">
        <w:trPr>
          <w:jc w:val="center"/>
        </w:trPr>
        <w:tc>
          <w:tcPr>
            <w:tcW w:w="2135" w:type="dxa"/>
            <w:vMerge w:val="restart"/>
            <w:shd w:val="clear" w:color="auto" w:fill="D5DCE4"/>
          </w:tcPr>
          <w:p w14:paraId="3F7F63FD" w14:textId="77777777" w:rsidR="004B35A3" w:rsidRPr="007378BD" w:rsidRDefault="004B35A3" w:rsidP="00DB776A">
            <w:pPr>
              <w:jc w:val="right"/>
              <w:rPr>
                <w:rFonts w:ascii="Calibri" w:eastAsia="Calibri" w:hAnsi="Calibri" w:cs="Times New Roman"/>
                <w:b/>
                <w:bCs/>
                <w:sz w:val="20"/>
                <w:szCs w:val="20"/>
                <w:lang w:val="fr-FR"/>
              </w:rPr>
            </w:pPr>
            <w:r>
              <w:rPr>
                <w:rFonts w:ascii="Calibri" w:eastAsia="Calibri" w:hAnsi="Calibri" w:cs="Times New Roman"/>
                <w:b/>
                <w:bCs/>
                <w:sz w:val="20"/>
                <w:szCs w:val="20"/>
                <w:lang w:val="fr-FR"/>
              </w:rPr>
              <w:t>C.</w:t>
            </w:r>
            <w:r w:rsidRPr="007378BD">
              <w:rPr>
                <w:rFonts w:ascii="Calibri" w:eastAsia="Calibri" w:hAnsi="Calibri" w:cs="Times New Roman"/>
                <w:b/>
                <w:bCs/>
                <w:sz w:val="20"/>
                <w:szCs w:val="20"/>
                <w:lang w:val="fr-FR"/>
              </w:rPr>
              <w:t>2</w:t>
            </w:r>
          </w:p>
        </w:tc>
        <w:tc>
          <w:tcPr>
            <w:tcW w:w="6649" w:type="dxa"/>
            <w:shd w:val="clear" w:color="auto" w:fill="D5DCE4"/>
          </w:tcPr>
          <w:p w14:paraId="152BBE80" w14:textId="77777777" w:rsidR="004B35A3" w:rsidRPr="007378BD" w:rsidRDefault="004B35A3" w:rsidP="00DB776A">
            <w:pPr>
              <w:contextualSpacing/>
              <w:rPr>
                <w:rFonts w:ascii="Calibri" w:eastAsia="Calibri" w:hAnsi="Calibri" w:cs="Times New Roman"/>
                <w:b/>
                <w:bCs/>
                <w:sz w:val="20"/>
                <w:szCs w:val="20"/>
                <w:lang w:val="fr-FR"/>
              </w:rPr>
            </w:pPr>
            <w:r w:rsidRPr="007378BD">
              <w:rPr>
                <w:rFonts w:ascii="Calibri" w:eastAsia="Calibri" w:hAnsi="Calibri" w:cs="Times New Roman"/>
                <w:b/>
                <w:bCs/>
                <w:color w:val="7030A0"/>
                <w:sz w:val="20"/>
                <w:szCs w:val="20"/>
                <w:lang w:val="fr-FR"/>
              </w:rPr>
              <w:t>Le projet et la pandémie COVID-19</w:t>
            </w:r>
          </w:p>
        </w:tc>
        <w:tc>
          <w:tcPr>
            <w:tcW w:w="4819" w:type="dxa"/>
            <w:vMerge/>
            <w:shd w:val="clear" w:color="auto" w:fill="D5DCE4"/>
          </w:tcPr>
          <w:p w14:paraId="4A37E2F5" w14:textId="77777777" w:rsidR="004B35A3" w:rsidRPr="002B5DB8" w:rsidRDefault="004B35A3" w:rsidP="00DB776A">
            <w:pPr>
              <w:ind w:left="57"/>
              <w:contextualSpacing/>
              <w:rPr>
                <w:rFonts w:ascii="Calibri" w:eastAsia="Calibri" w:hAnsi="Calibri" w:cs="Times New Roman"/>
                <w:sz w:val="20"/>
                <w:szCs w:val="20"/>
                <w:u w:val="single"/>
                <w:lang w:val="fr-FR"/>
              </w:rPr>
            </w:pPr>
          </w:p>
        </w:tc>
      </w:tr>
      <w:tr w:rsidR="004B35A3" w:rsidRPr="00C067F3" w14:paraId="54A4AC97" w14:textId="77777777" w:rsidTr="00DB776A">
        <w:trPr>
          <w:jc w:val="center"/>
        </w:trPr>
        <w:tc>
          <w:tcPr>
            <w:tcW w:w="2135" w:type="dxa"/>
            <w:vMerge/>
            <w:shd w:val="clear" w:color="auto" w:fill="D5DCE4"/>
          </w:tcPr>
          <w:p w14:paraId="7B158B7C" w14:textId="77777777" w:rsidR="004B35A3" w:rsidRPr="002B5DB8" w:rsidRDefault="004B35A3" w:rsidP="00DB776A">
            <w:pPr>
              <w:rPr>
                <w:rFonts w:ascii="Calibri" w:eastAsia="Calibri" w:hAnsi="Calibri" w:cs="Times New Roman"/>
                <w:sz w:val="20"/>
                <w:szCs w:val="20"/>
                <w:lang w:val="fr-FR"/>
              </w:rPr>
            </w:pPr>
          </w:p>
        </w:tc>
        <w:tc>
          <w:tcPr>
            <w:tcW w:w="6649" w:type="dxa"/>
            <w:shd w:val="clear" w:color="auto" w:fill="D5DCE4"/>
          </w:tcPr>
          <w:p w14:paraId="049515E7" w14:textId="77777777" w:rsidR="004B35A3" w:rsidRPr="002B5DB8" w:rsidRDefault="004B35A3">
            <w:pPr>
              <w:pStyle w:val="Paragraphedeliste"/>
              <w:numPr>
                <w:ilvl w:val="0"/>
                <w:numId w:val="43"/>
              </w:numPr>
              <w:spacing w:after="60"/>
              <w:ind w:left="284" w:hanging="284"/>
              <w:rPr>
                <w:rFonts w:ascii="Calibri" w:eastAsia="Calibri" w:hAnsi="Calibri" w:cs="Times New Roman"/>
                <w:i/>
                <w:iCs/>
                <w:sz w:val="20"/>
                <w:szCs w:val="20"/>
                <w:lang w:val="fr-FR"/>
              </w:rPr>
            </w:pPr>
            <w:r w:rsidRPr="007378BD">
              <w:rPr>
                <w:rFonts w:ascii="Calibri" w:eastAsia="Calibri" w:hAnsi="Calibri" w:cs="Times New Roman"/>
                <w:i/>
                <w:iCs/>
                <w:sz w:val="20"/>
                <w:szCs w:val="20"/>
                <w:lang w:val="fr-FR"/>
              </w:rPr>
              <w:t xml:space="preserve">Le COVID a-t-il affecté le projet et </w:t>
            </w:r>
            <w:r>
              <w:rPr>
                <w:rFonts w:ascii="Calibri" w:eastAsia="Calibri" w:hAnsi="Calibri" w:cs="Times New Roman"/>
                <w:i/>
                <w:iCs/>
                <w:sz w:val="20"/>
                <w:szCs w:val="20"/>
                <w:lang w:val="fr-FR"/>
              </w:rPr>
              <w:t xml:space="preserve">de quelle manière </w:t>
            </w:r>
            <w:r w:rsidRPr="007378BD">
              <w:rPr>
                <w:rFonts w:ascii="Calibri" w:eastAsia="Calibri" w:hAnsi="Calibri" w:cs="Times New Roman"/>
                <w:i/>
                <w:iCs/>
                <w:sz w:val="20"/>
                <w:szCs w:val="20"/>
                <w:lang w:val="fr-FR"/>
              </w:rPr>
              <w:t>?</w:t>
            </w:r>
          </w:p>
        </w:tc>
        <w:tc>
          <w:tcPr>
            <w:tcW w:w="4819" w:type="dxa"/>
            <w:vMerge/>
            <w:shd w:val="clear" w:color="auto" w:fill="D5DCE4"/>
          </w:tcPr>
          <w:p w14:paraId="6675EA26" w14:textId="77777777" w:rsidR="004B35A3" w:rsidRPr="002B5DB8" w:rsidRDefault="004B35A3" w:rsidP="00DB776A">
            <w:pPr>
              <w:ind w:left="57"/>
              <w:contextualSpacing/>
              <w:rPr>
                <w:rFonts w:ascii="Calibri" w:eastAsia="Calibri" w:hAnsi="Calibri" w:cs="Times New Roman"/>
                <w:sz w:val="20"/>
                <w:szCs w:val="20"/>
                <w:u w:val="single"/>
                <w:lang w:val="fr-FR"/>
              </w:rPr>
            </w:pPr>
          </w:p>
        </w:tc>
      </w:tr>
      <w:tr w:rsidR="004B35A3" w:rsidRPr="00C067F3" w14:paraId="2044C8CD" w14:textId="77777777" w:rsidTr="00DB776A">
        <w:trPr>
          <w:jc w:val="center"/>
        </w:trPr>
        <w:tc>
          <w:tcPr>
            <w:tcW w:w="2135" w:type="dxa"/>
            <w:vMerge/>
            <w:shd w:val="clear" w:color="auto" w:fill="D5DCE4"/>
          </w:tcPr>
          <w:p w14:paraId="4C7DEF34" w14:textId="77777777" w:rsidR="004B35A3" w:rsidRPr="002B5DB8" w:rsidRDefault="004B35A3" w:rsidP="00DB776A">
            <w:pPr>
              <w:rPr>
                <w:rFonts w:ascii="Calibri" w:eastAsia="Calibri" w:hAnsi="Calibri" w:cs="Times New Roman"/>
                <w:sz w:val="20"/>
                <w:szCs w:val="20"/>
                <w:lang w:val="fr-FR"/>
              </w:rPr>
            </w:pPr>
          </w:p>
        </w:tc>
        <w:tc>
          <w:tcPr>
            <w:tcW w:w="6649" w:type="dxa"/>
            <w:shd w:val="clear" w:color="auto" w:fill="D5DCE4"/>
          </w:tcPr>
          <w:p w14:paraId="164E6945" w14:textId="77777777" w:rsidR="004B35A3" w:rsidRPr="002B5DB8" w:rsidRDefault="004B35A3">
            <w:pPr>
              <w:pStyle w:val="Paragraphedeliste"/>
              <w:numPr>
                <w:ilvl w:val="0"/>
                <w:numId w:val="43"/>
              </w:numPr>
              <w:spacing w:after="60"/>
              <w:ind w:left="284" w:hanging="284"/>
              <w:rPr>
                <w:rFonts w:ascii="Calibri" w:eastAsia="Calibri" w:hAnsi="Calibri" w:cs="Times New Roman"/>
                <w:i/>
                <w:iCs/>
                <w:sz w:val="20"/>
                <w:szCs w:val="20"/>
                <w:lang w:val="fr-FR"/>
              </w:rPr>
            </w:pPr>
            <w:r w:rsidRPr="007378BD">
              <w:rPr>
                <w:rFonts w:ascii="Calibri" w:eastAsia="Calibri" w:hAnsi="Calibri" w:cs="Times New Roman"/>
                <w:i/>
                <w:iCs/>
                <w:sz w:val="20"/>
                <w:szCs w:val="20"/>
                <w:lang w:val="fr-FR"/>
              </w:rPr>
              <w:t>Comment le projet a répondu et s’est adapté à la situation du COVID 19 ?</w:t>
            </w:r>
          </w:p>
        </w:tc>
        <w:tc>
          <w:tcPr>
            <w:tcW w:w="4819" w:type="dxa"/>
            <w:vMerge/>
            <w:shd w:val="clear" w:color="auto" w:fill="D5DCE4"/>
          </w:tcPr>
          <w:p w14:paraId="59294B90" w14:textId="77777777" w:rsidR="004B35A3" w:rsidRPr="002B5DB8" w:rsidRDefault="004B35A3" w:rsidP="00DB776A">
            <w:pPr>
              <w:ind w:left="57"/>
              <w:contextualSpacing/>
              <w:rPr>
                <w:rFonts w:ascii="Calibri" w:eastAsia="Calibri" w:hAnsi="Calibri" w:cs="Times New Roman"/>
                <w:sz w:val="20"/>
                <w:szCs w:val="20"/>
                <w:u w:val="single"/>
                <w:lang w:val="fr-FR"/>
              </w:rPr>
            </w:pPr>
          </w:p>
        </w:tc>
      </w:tr>
      <w:tr w:rsidR="004B35A3" w:rsidRPr="002B5DB8" w14:paraId="462DED26" w14:textId="77777777" w:rsidTr="00DB776A">
        <w:trPr>
          <w:jc w:val="center"/>
        </w:trPr>
        <w:tc>
          <w:tcPr>
            <w:tcW w:w="13603" w:type="dxa"/>
            <w:gridSpan w:val="3"/>
            <w:shd w:val="clear" w:color="auto" w:fill="FFCCCC"/>
          </w:tcPr>
          <w:p w14:paraId="09D8331F" w14:textId="77777777" w:rsidR="004B35A3" w:rsidRPr="007378BD" w:rsidRDefault="004B35A3" w:rsidP="00DB776A">
            <w:pPr>
              <w:ind w:left="57"/>
              <w:contextualSpacing/>
              <w:rPr>
                <w:rFonts w:ascii="Calibri" w:eastAsia="Calibri" w:hAnsi="Calibri" w:cs="Times New Roman"/>
                <w:b/>
                <w:bCs/>
                <w:sz w:val="20"/>
                <w:szCs w:val="20"/>
                <w:lang w:val="fr-FR"/>
              </w:rPr>
            </w:pPr>
            <w:r w:rsidRPr="007378BD">
              <w:rPr>
                <w:rFonts w:ascii="Calibri" w:eastAsia="Calibri" w:hAnsi="Calibri" w:cs="Times New Roman"/>
                <w:b/>
                <w:bCs/>
                <w:sz w:val="20"/>
                <w:szCs w:val="20"/>
                <w:lang w:val="fr-FR"/>
              </w:rPr>
              <w:t>D. EFFICACITE</w:t>
            </w:r>
          </w:p>
        </w:tc>
      </w:tr>
      <w:tr w:rsidR="004B35A3" w:rsidRPr="00C067F3" w14:paraId="34CACD5A" w14:textId="77777777" w:rsidTr="00DB776A">
        <w:trPr>
          <w:jc w:val="center"/>
        </w:trPr>
        <w:tc>
          <w:tcPr>
            <w:tcW w:w="2135" w:type="dxa"/>
            <w:vMerge w:val="restart"/>
          </w:tcPr>
          <w:p w14:paraId="6AEFB02E" w14:textId="77777777" w:rsidR="004B35A3" w:rsidRPr="003F6813" w:rsidRDefault="004B35A3" w:rsidP="00DB776A">
            <w:pPr>
              <w:jc w:val="right"/>
              <w:rPr>
                <w:rFonts w:ascii="Calibri" w:eastAsia="Calibri" w:hAnsi="Calibri" w:cs="Times New Roman"/>
                <w:b/>
                <w:bCs/>
                <w:sz w:val="20"/>
                <w:szCs w:val="20"/>
                <w:lang w:val="fr-FR"/>
              </w:rPr>
            </w:pPr>
            <w:r w:rsidRPr="003F6813">
              <w:rPr>
                <w:rFonts w:ascii="Calibri" w:eastAsia="Calibri" w:hAnsi="Calibri" w:cs="Times New Roman"/>
                <w:b/>
                <w:bCs/>
                <w:sz w:val="20"/>
                <w:szCs w:val="20"/>
                <w:lang w:val="fr-FR"/>
              </w:rPr>
              <w:t>D.1</w:t>
            </w:r>
          </w:p>
        </w:tc>
        <w:tc>
          <w:tcPr>
            <w:tcW w:w="6649" w:type="dxa"/>
          </w:tcPr>
          <w:p w14:paraId="0846CBB3" w14:textId="77777777" w:rsidR="004B35A3" w:rsidRPr="003F6813" w:rsidRDefault="004B35A3" w:rsidP="00DB776A">
            <w:pPr>
              <w:contextualSpacing/>
              <w:rPr>
                <w:rFonts w:ascii="Calibri" w:eastAsia="Calibri" w:hAnsi="Calibri" w:cs="Times New Roman"/>
                <w:b/>
                <w:bCs/>
                <w:color w:val="7030A0"/>
                <w:sz w:val="20"/>
                <w:szCs w:val="20"/>
              </w:rPr>
            </w:pPr>
            <w:proofErr w:type="spellStart"/>
            <w:r w:rsidRPr="003F6813">
              <w:rPr>
                <w:rFonts w:ascii="Calibri" w:eastAsia="Calibri" w:hAnsi="Calibri" w:cs="Times New Roman"/>
                <w:b/>
                <w:bCs/>
                <w:color w:val="7030A0"/>
                <w:sz w:val="20"/>
                <w:szCs w:val="20"/>
              </w:rPr>
              <w:t>Disponibilité</w:t>
            </w:r>
            <w:proofErr w:type="spellEnd"/>
            <w:r w:rsidRPr="003F6813">
              <w:rPr>
                <w:rFonts w:ascii="Calibri" w:eastAsia="Calibri" w:hAnsi="Calibri" w:cs="Times New Roman"/>
                <w:b/>
                <w:bCs/>
                <w:color w:val="7030A0"/>
                <w:sz w:val="20"/>
                <w:szCs w:val="20"/>
              </w:rPr>
              <w:t xml:space="preserve"> des </w:t>
            </w:r>
            <w:proofErr w:type="spellStart"/>
            <w:r w:rsidRPr="003F6813">
              <w:rPr>
                <w:rFonts w:ascii="Calibri" w:eastAsia="Calibri" w:hAnsi="Calibri" w:cs="Times New Roman"/>
                <w:b/>
                <w:bCs/>
                <w:color w:val="7030A0"/>
                <w:sz w:val="20"/>
                <w:szCs w:val="20"/>
              </w:rPr>
              <w:t>produits</w:t>
            </w:r>
            <w:proofErr w:type="spellEnd"/>
          </w:p>
        </w:tc>
        <w:tc>
          <w:tcPr>
            <w:tcW w:w="4819" w:type="dxa"/>
            <w:vMerge w:val="restart"/>
          </w:tcPr>
          <w:p w14:paraId="1F015697" w14:textId="77777777" w:rsidR="004B35A3" w:rsidRPr="002B5DB8" w:rsidRDefault="004B35A3">
            <w:pPr>
              <w:numPr>
                <w:ilvl w:val="0"/>
                <w:numId w:val="35"/>
              </w:numPr>
              <w:ind w:left="57" w:hanging="170"/>
              <w:contextualSpacing/>
              <w:rPr>
                <w:rFonts w:ascii="Calibri" w:eastAsia="Calibri" w:hAnsi="Calibri" w:cs="Times New Roman"/>
                <w:sz w:val="20"/>
                <w:szCs w:val="20"/>
                <w:lang w:val="fr-FR"/>
              </w:rPr>
            </w:pPr>
            <w:r w:rsidRPr="002B5DB8">
              <w:rPr>
                <w:rFonts w:ascii="Calibri" w:eastAsia="Calibri" w:hAnsi="Calibri" w:cs="Times New Roman"/>
                <w:sz w:val="20"/>
                <w:szCs w:val="20"/>
                <w:u w:val="single"/>
                <w:lang w:val="fr-FR"/>
              </w:rPr>
              <w:t xml:space="preserve">Documents </w:t>
            </w:r>
            <w:r w:rsidRPr="002B5DB8">
              <w:rPr>
                <w:rFonts w:ascii="Calibri" w:eastAsia="Calibri" w:hAnsi="Calibri" w:cs="Times New Roman"/>
                <w:sz w:val="20"/>
                <w:szCs w:val="20"/>
                <w:lang w:val="fr-FR"/>
              </w:rPr>
              <w:t xml:space="preserve">: </w:t>
            </w:r>
            <w:proofErr w:type="spellStart"/>
            <w:r w:rsidRPr="002B5DB8">
              <w:rPr>
                <w:rFonts w:ascii="Calibri" w:eastAsia="Calibri" w:hAnsi="Calibri" w:cs="Times New Roman"/>
                <w:sz w:val="20"/>
                <w:szCs w:val="20"/>
                <w:lang w:val="fr-FR"/>
              </w:rPr>
              <w:t>ProDoc</w:t>
            </w:r>
            <w:proofErr w:type="spellEnd"/>
            <w:r w:rsidRPr="002B5DB8">
              <w:rPr>
                <w:rFonts w:ascii="Calibri" w:eastAsia="Calibri" w:hAnsi="Calibri" w:cs="Times New Roman"/>
                <w:sz w:val="20"/>
                <w:szCs w:val="20"/>
                <w:lang w:val="fr-FR"/>
              </w:rPr>
              <w:t>, PIR, Plans de travail et budgets annuels, Rapports d’avancement semestriels, annuels, rapports financiers.</w:t>
            </w:r>
          </w:p>
          <w:p w14:paraId="11639A0D" w14:textId="77777777" w:rsidR="004B35A3" w:rsidRPr="002B5DB8" w:rsidRDefault="004B35A3">
            <w:pPr>
              <w:numPr>
                <w:ilvl w:val="0"/>
                <w:numId w:val="35"/>
              </w:numPr>
              <w:ind w:left="57" w:hanging="170"/>
              <w:contextualSpacing/>
              <w:rPr>
                <w:rFonts w:ascii="Calibri" w:eastAsia="Calibri" w:hAnsi="Calibri" w:cs="Times New Roman"/>
                <w:sz w:val="20"/>
                <w:szCs w:val="20"/>
                <w:lang w:val="fr-FR"/>
              </w:rPr>
            </w:pPr>
            <w:r w:rsidRPr="002B5DB8">
              <w:rPr>
                <w:rFonts w:ascii="Calibri" w:eastAsia="Calibri" w:hAnsi="Calibri" w:cs="Times New Roman"/>
                <w:sz w:val="20"/>
                <w:szCs w:val="20"/>
                <w:u w:val="single"/>
                <w:lang w:val="fr-FR"/>
              </w:rPr>
              <w:t>Interviews :</w:t>
            </w:r>
            <w:r w:rsidRPr="002B5DB8">
              <w:rPr>
                <w:rFonts w:ascii="Calibri" w:eastAsia="Calibri" w:hAnsi="Calibri" w:cs="Times New Roman"/>
                <w:sz w:val="20"/>
                <w:szCs w:val="20"/>
                <w:lang w:val="fr-FR"/>
              </w:rPr>
              <w:t xml:space="preserve"> PMU (MEDD, AASD), PNUE (TM, FMO), Point foca</w:t>
            </w:r>
            <w:r>
              <w:rPr>
                <w:rFonts w:ascii="Calibri" w:eastAsia="Calibri" w:hAnsi="Calibri" w:cs="Times New Roman"/>
                <w:sz w:val="20"/>
                <w:szCs w:val="20"/>
                <w:lang w:val="fr-FR"/>
              </w:rPr>
              <w:t>l</w:t>
            </w:r>
            <w:r w:rsidRPr="002B5DB8">
              <w:rPr>
                <w:rFonts w:ascii="Calibri" w:eastAsia="Calibri" w:hAnsi="Calibri" w:cs="Times New Roman"/>
                <w:sz w:val="20"/>
                <w:szCs w:val="20"/>
                <w:lang w:val="fr-FR"/>
              </w:rPr>
              <w:t xml:space="preserve"> CBD,</w:t>
            </w:r>
            <w:r>
              <w:rPr>
                <w:rFonts w:ascii="Calibri" w:eastAsia="Calibri" w:hAnsi="Calibri" w:cs="Times New Roman"/>
                <w:sz w:val="20"/>
                <w:szCs w:val="20"/>
                <w:lang w:val="fr-FR"/>
              </w:rPr>
              <w:t xml:space="preserve"> et </w:t>
            </w:r>
            <w:r w:rsidRPr="002B5DB8">
              <w:rPr>
                <w:rFonts w:ascii="Calibri" w:eastAsia="Calibri" w:hAnsi="Calibri" w:cs="Times New Roman"/>
                <w:sz w:val="20"/>
                <w:szCs w:val="20"/>
                <w:lang w:val="fr-FR"/>
              </w:rPr>
              <w:t>Protocole de Nagoya, membres du C</w:t>
            </w:r>
            <w:r>
              <w:rPr>
                <w:rFonts w:ascii="Calibri" w:eastAsia="Calibri" w:hAnsi="Calibri" w:cs="Times New Roman"/>
                <w:sz w:val="20"/>
                <w:szCs w:val="20"/>
                <w:lang w:val="fr-FR"/>
              </w:rPr>
              <w:t>OPIL</w:t>
            </w:r>
            <w:r w:rsidRPr="002B5DB8">
              <w:rPr>
                <w:rFonts w:ascii="Calibri" w:eastAsia="Calibri" w:hAnsi="Calibri" w:cs="Times New Roman"/>
                <w:sz w:val="20"/>
                <w:szCs w:val="20"/>
                <w:lang w:val="fr-FR"/>
              </w:rPr>
              <w:t>,</w:t>
            </w:r>
            <w:r>
              <w:rPr>
                <w:rFonts w:ascii="Calibri" w:eastAsia="Calibri" w:hAnsi="Calibri" w:cs="Times New Roman"/>
                <w:sz w:val="20"/>
                <w:szCs w:val="20"/>
                <w:lang w:val="fr-FR"/>
              </w:rPr>
              <w:t xml:space="preserve"> PACL</w:t>
            </w:r>
            <w:r w:rsidRPr="002B5DB8">
              <w:rPr>
                <w:rFonts w:ascii="Calibri" w:eastAsia="Calibri" w:hAnsi="Calibri" w:cs="Times New Roman"/>
                <w:sz w:val="20"/>
                <w:szCs w:val="20"/>
                <w:lang w:val="fr-FR"/>
              </w:rPr>
              <w:t xml:space="preserve"> </w:t>
            </w:r>
            <w:r>
              <w:rPr>
                <w:rFonts w:ascii="Calibri" w:eastAsia="Calibri" w:hAnsi="Calibri" w:cs="Times New Roman"/>
                <w:sz w:val="20"/>
                <w:szCs w:val="20"/>
                <w:lang w:val="fr-FR"/>
              </w:rPr>
              <w:t>(</w:t>
            </w:r>
            <w:r w:rsidRPr="002B5DB8">
              <w:rPr>
                <w:rFonts w:ascii="Calibri" w:eastAsia="Calibri" w:hAnsi="Calibri" w:cs="Times New Roman"/>
                <w:sz w:val="20"/>
                <w:szCs w:val="20"/>
                <w:lang w:val="fr-FR"/>
              </w:rPr>
              <w:t>Communautés locales et peuples autochtones</w:t>
            </w:r>
            <w:r>
              <w:rPr>
                <w:rFonts w:ascii="Calibri" w:eastAsia="Calibri" w:hAnsi="Calibri" w:cs="Times New Roman"/>
                <w:sz w:val="20"/>
                <w:szCs w:val="20"/>
                <w:lang w:val="fr-FR"/>
              </w:rPr>
              <w:t>)</w:t>
            </w:r>
          </w:p>
          <w:p w14:paraId="3519AB3B" w14:textId="77777777" w:rsidR="004B35A3" w:rsidRPr="002B5DB8" w:rsidRDefault="004B35A3">
            <w:pPr>
              <w:numPr>
                <w:ilvl w:val="0"/>
                <w:numId w:val="35"/>
              </w:numPr>
              <w:ind w:left="57" w:hanging="170"/>
              <w:contextualSpacing/>
              <w:rPr>
                <w:rFonts w:ascii="Calibri" w:eastAsia="Calibri" w:hAnsi="Calibri" w:cs="Times New Roman"/>
                <w:sz w:val="20"/>
                <w:szCs w:val="20"/>
                <w:lang w:val="fr-FR"/>
              </w:rPr>
            </w:pPr>
            <w:r w:rsidRPr="002B5DB8">
              <w:rPr>
                <w:rFonts w:ascii="Calibri" w:eastAsia="Calibri" w:hAnsi="Calibri" w:cs="Times New Roman"/>
                <w:sz w:val="20"/>
                <w:szCs w:val="20"/>
                <w:u w:val="single"/>
                <w:lang w:val="fr-FR"/>
              </w:rPr>
              <w:t>Questionnaires :</w:t>
            </w:r>
            <w:r w:rsidRPr="002B5DB8">
              <w:rPr>
                <w:rFonts w:ascii="Calibri" w:eastAsia="Calibri" w:hAnsi="Calibri" w:cs="Times New Roman"/>
                <w:sz w:val="20"/>
                <w:szCs w:val="20"/>
                <w:lang w:val="fr-FR"/>
              </w:rPr>
              <w:t xml:space="preserve"> </w:t>
            </w:r>
            <w:r>
              <w:rPr>
                <w:rFonts w:ascii="Calibri" w:eastAsia="Calibri" w:hAnsi="Calibri" w:cs="Times New Roman"/>
                <w:sz w:val="20"/>
                <w:szCs w:val="20"/>
                <w:lang w:val="fr-FR"/>
              </w:rPr>
              <w:t xml:space="preserve"> Administration et secteur public, OSC, secteur privé</w:t>
            </w:r>
            <w:r w:rsidRPr="002B5DB8">
              <w:rPr>
                <w:rFonts w:ascii="Calibri" w:eastAsia="Calibri" w:hAnsi="Calibri" w:cs="Times New Roman"/>
                <w:sz w:val="20"/>
                <w:szCs w:val="20"/>
                <w:lang w:val="fr-FR"/>
              </w:rPr>
              <w:t xml:space="preserve"> dans </w:t>
            </w:r>
            <w:r>
              <w:rPr>
                <w:rFonts w:ascii="Calibri" w:eastAsia="Calibri" w:hAnsi="Calibri" w:cs="Times New Roman"/>
                <w:sz w:val="20"/>
                <w:szCs w:val="20"/>
                <w:lang w:val="fr-FR"/>
              </w:rPr>
              <w:t>3</w:t>
            </w:r>
            <w:r w:rsidRPr="002B5DB8">
              <w:rPr>
                <w:rFonts w:ascii="Calibri" w:eastAsia="Calibri" w:hAnsi="Calibri" w:cs="Times New Roman"/>
                <w:sz w:val="20"/>
                <w:szCs w:val="20"/>
                <w:lang w:val="fr-FR"/>
              </w:rPr>
              <w:t xml:space="preserve"> provinces d’intervention du projet</w:t>
            </w:r>
            <w:r>
              <w:rPr>
                <w:rFonts w:ascii="Calibri" w:eastAsia="Calibri" w:hAnsi="Calibri" w:cs="Times New Roman"/>
                <w:sz w:val="20"/>
                <w:szCs w:val="20"/>
                <w:lang w:val="fr-FR"/>
              </w:rPr>
              <w:t xml:space="preserve"> (</w:t>
            </w:r>
            <w:proofErr w:type="spellStart"/>
            <w:r>
              <w:rPr>
                <w:rFonts w:ascii="Calibri" w:eastAsia="Calibri" w:hAnsi="Calibri" w:cs="Times New Roman"/>
                <w:sz w:val="20"/>
                <w:szCs w:val="20"/>
                <w:lang w:val="fr-FR"/>
              </w:rPr>
              <w:t>Tshopo</w:t>
            </w:r>
            <w:proofErr w:type="spellEnd"/>
            <w:r>
              <w:rPr>
                <w:rFonts w:ascii="Calibri" w:eastAsia="Calibri" w:hAnsi="Calibri" w:cs="Times New Roman"/>
                <w:sz w:val="20"/>
                <w:szCs w:val="20"/>
                <w:lang w:val="fr-FR"/>
              </w:rPr>
              <w:t>, Equateur, Haut-Katanga)</w:t>
            </w:r>
            <w:r w:rsidRPr="002B5DB8">
              <w:rPr>
                <w:rFonts w:ascii="Calibri" w:eastAsia="Calibri" w:hAnsi="Calibri" w:cs="Times New Roman"/>
                <w:sz w:val="20"/>
                <w:szCs w:val="20"/>
                <w:lang w:val="fr-FR"/>
              </w:rPr>
              <w:t>.</w:t>
            </w:r>
          </w:p>
        </w:tc>
      </w:tr>
      <w:tr w:rsidR="004B35A3" w:rsidRPr="00C067F3" w14:paraId="0CF3B289" w14:textId="77777777" w:rsidTr="00DB776A">
        <w:trPr>
          <w:jc w:val="center"/>
        </w:trPr>
        <w:tc>
          <w:tcPr>
            <w:tcW w:w="2135" w:type="dxa"/>
            <w:vMerge/>
          </w:tcPr>
          <w:p w14:paraId="6334C425" w14:textId="77777777" w:rsidR="004B35A3" w:rsidRPr="002B5DB8" w:rsidRDefault="004B35A3" w:rsidP="00DB776A">
            <w:pPr>
              <w:rPr>
                <w:rFonts w:ascii="Calibri" w:eastAsia="Calibri" w:hAnsi="Calibri" w:cs="Times New Roman"/>
                <w:sz w:val="20"/>
                <w:szCs w:val="20"/>
                <w:lang w:val="fr-FR"/>
              </w:rPr>
            </w:pPr>
          </w:p>
        </w:tc>
        <w:tc>
          <w:tcPr>
            <w:tcW w:w="6649" w:type="dxa"/>
          </w:tcPr>
          <w:p w14:paraId="7A55A018" w14:textId="77777777" w:rsidR="004B35A3" w:rsidRPr="003F6813" w:rsidRDefault="004B35A3">
            <w:pPr>
              <w:pStyle w:val="Paragraphedeliste"/>
              <w:numPr>
                <w:ilvl w:val="0"/>
                <w:numId w:val="44"/>
              </w:numPr>
              <w:spacing w:after="60"/>
              <w:ind w:left="284" w:hanging="284"/>
              <w:rPr>
                <w:rFonts w:ascii="Calibri" w:eastAsia="Calibri" w:hAnsi="Calibri" w:cs="Times New Roman"/>
                <w:i/>
                <w:iCs/>
                <w:sz w:val="20"/>
                <w:szCs w:val="20"/>
                <w:lang w:val="fr-FR"/>
              </w:rPr>
            </w:pPr>
            <w:r w:rsidRPr="003F6813">
              <w:rPr>
                <w:rFonts w:ascii="Calibri" w:eastAsia="Calibri" w:hAnsi="Calibri" w:cs="Times New Roman"/>
                <w:i/>
                <w:iCs/>
                <w:sz w:val="20"/>
                <w:szCs w:val="20"/>
                <w:lang w:val="fr-FR"/>
              </w:rPr>
              <w:t xml:space="preserve">Tous les produits ont-ils été pleinement atteints </w:t>
            </w:r>
            <w:r>
              <w:rPr>
                <w:rFonts w:ascii="Calibri" w:eastAsia="Calibri" w:hAnsi="Calibri" w:cs="Times New Roman"/>
                <w:i/>
                <w:iCs/>
                <w:sz w:val="20"/>
                <w:szCs w:val="20"/>
                <w:lang w:val="fr-FR"/>
              </w:rPr>
              <w:t xml:space="preserve">à date </w:t>
            </w:r>
            <w:r w:rsidRPr="003F6813">
              <w:rPr>
                <w:rFonts w:ascii="Calibri" w:eastAsia="Calibri" w:hAnsi="Calibri" w:cs="Times New Roman"/>
                <w:i/>
                <w:iCs/>
                <w:sz w:val="20"/>
                <w:szCs w:val="20"/>
                <w:lang w:val="fr-FR"/>
              </w:rPr>
              <w:t>?</w:t>
            </w:r>
          </w:p>
        </w:tc>
        <w:tc>
          <w:tcPr>
            <w:tcW w:w="4819" w:type="dxa"/>
            <w:vMerge/>
          </w:tcPr>
          <w:p w14:paraId="41EBC50F" w14:textId="77777777" w:rsidR="004B35A3" w:rsidRPr="002B5DB8" w:rsidRDefault="004B35A3" w:rsidP="00DB776A">
            <w:pPr>
              <w:ind w:left="57"/>
              <w:contextualSpacing/>
              <w:rPr>
                <w:rFonts w:ascii="Calibri" w:eastAsia="Calibri" w:hAnsi="Calibri" w:cs="Times New Roman"/>
                <w:sz w:val="20"/>
                <w:szCs w:val="20"/>
                <w:lang w:val="fr-FR"/>
              </w:rPr>
            </w:pPr>
          </w:p>
        </w:tc>
      </w:tr>
      <w:tr w:rsidR="004B35A3" w:rsidRPr="00C067F3" w14:paraId="74258592" w14:textId="77777777" w:rsidTr="00DB776A">
        <w:trPr>
          <w:jc w:val="center"/>
        </w:trPr>
        <w:tc>
          <w:tcPr>
            <w:tcW w:w="2135" w:type="dxa"/>
            <w:vMerge/>
          </w:tcPr>
          <w:p w14:paraId="7C14DC53" w14:textId="77777777" w:rsidR="004B35A3" w:rsidRPr="002B5DB8" w:rsidRDefault="004B35A3" w:rsidP="00DB776A">
            <w:pPr>
              <w:rPr>
                <w:rFonts w:ascii="Calibri" w:eastAsia="Calibri" w:hAnsi="Calibri" w:cs="Times New Roman"/>
                <w:sz w:val="20"/>
                <w:szCs w:val="20"/>
                <w:lang w:val="fr-FR"/>
              </w:rPr>
            </w:pPr>
          </w:p>
        </w:tc>
        <w:tc>
          <w:tcPr>
            <w:tcW w:w="6649" w:type="dxa"/>
          </w:tcPr>
          <w:p w14:paraId="475562F3" w14:textId="77777777" w:rsidR="004B35A3" w:rsidRPr="003F6813" w:rsidRDefault="004B35A3">
            <w:pPr>
              <w:pStyle w:val="Paragraphedeliste"/>
              <w:numPr>
                <w:ilvl w:val="0"/>
                <w:numId w:val="44"/>
              </w:numPr>
              <w:ind w:left="284" w:hanging="284"/>
              <w:rPr>
                <w:rFonts w:ascii="Calibri" w:eastAsia="Calibri" w:hAnsi="Calibri" w:cs="Times New Roman"/>
                <w:i/>
                <w:iCs/>
                <w:sz w:val="20"/>
                <w:szCs w:val="20"/>
                <w:lang w:val="fr-FR"/>
              </w:rPr>
            </w:pPr>
            <w:r>
              <w:rPr>
                <w:rFonts w:ascii="Calibri" w:eastAsia="Calibri" w:hAnsi="Calibri" w:cs="Times New Roman"/>
                <w:i/>
                <w:iCs/>
                <w:sz w:val="20"/>
                <w:szCs w:val="20"/>
                <w:lang w:val="fr-FR"/>
              </w:rPr>
              <w:t>T</w:t>
            </w:r>
            <w:r w:rsidRPr="003F6813">
              <w:rPr>
                <w:rFonts w:ascii="Calibri" w:eastAsia="Calibri" w:hAnsi="Calibri" w:cs="Times New Roman"/>
                <w:i/>
                <w:iCs/>
                <w:sz w:val="20"/>
                <w:szCs w:val="20"/>
                <w:lang w:val="fr-FR"/>
              </w:rPr>
              <w:t xml:space="preserve">ous les </w:t>
            </w:r>
            <w:r>
              <w:rPr>
                <w:rFonts w:ascii="Calibri" w:eastAsia="Calibri" w:hAnsi="Calibri" w:cs="Times New Roman"/>
                <w:i/>
                <w:iCs/>
                <w:sz w:val="20"/>
                <w:szCs w:val="20"/>
                <w:lang w:val="fr-FR"/>
              </w:rPr>
              <w:t xml:space="preserve">produits </w:t>
            </w:r>
            <w:r w:rsidRPr="003F6813">
              <w:rPr>
                <w:rFonts w:ascii="Calibri" w:eastAsia="Calibri" w:hAnsi="Calibri" w:cs="Times New Roman"/>
                <w:i/>
                <w:iCs/>
                <w:sz w:val="20"/>
                <w:szCs w:val="20"/>
                <w:lang w:val="fr-FR"/>
              </w:rPr>
              <w:t>ont-ils été fournis</w:t>
            </w:r>
            <w:r>
              <w:rPr>
                <w:rFonts w:ascii="Calibri" w:eastAsia="Calibri" w:hAnsi="Calibri" w:cs="Times New Roman"/>
                <w:i/>
                <w:iCs/>
                <w:sz w:val="20"/>
                <w:szCs w:val="20"/>
                <w:lang w:val="fr-FR"/>
              </w:rPr>
              <w:t xml:space="preserve"> </w:t>
            </w:r>
            <w:r w:rsidRPr="003F6813">
              <w:rPr>
                <w:rFonts w:ascii="Calibri" w:eastAsia="Calibri" w:hAnsi="Calibri" w:cs="Times New Roman"/>
                <w:i/>
                <w:iCs/>
                <w:sz w:val="20"/>
                <w:szCs w:val="20"/>
                <w:lang w:val="fr-FR"/>
              </w:rPr>
              <w:t xml:space="preserve">conformément au </w:t>
            </w:r>
            <w:proofErr w:type="spellStart"/>
            <w:r w:rsidRPr="003F6813">
              <w:rPr>
                <w:rFonts w:ascii="Calibri" w:eastAsia="Calibri" w:hAnsi="Calibri" w:cs="Times New Roman"/>
                <w:i/>
                <w:iCs/>
                <w:sz w:val="20"/>
                <w:szCs w:val="20"/>
                <w:lang w:val="fr-FR"/>
              </w:rPr>
              <w:t>ProDoc</w:t>
            </w:r>
            <w:proofErr w:type="spellEnd"/>
            <w:r w:rsidRPr="003F6813">
              <w:rPr>
                <w:rFonts w:ascii="Calibri" w:eastAsia="Calibri" w:hAnsi="Calibri" w:cs="Times New Roman"/>
                <w:i/>
                <w:iCs/>
                <w:sz w:val="20"/>
                <w:szCs w:val="20"/>
                <w:lang w:val="fr-FR"/>
              </w:rPr>
              <w:t xml:space="preserve"> et au plan de travail ?</w:t>
            </w:r>
          </w:p>
        </w:tc>
        <w:tc>
          <w:tcPr>
            <w:tcW w:w="4819" w:type="dxa"/>
            <w:vMerge/>
          </w:tcPr>
          <w:p w14:paraId="31C1D56D" w14:textId="77777777" w:rsidR="004B35A3" w:rsidRPr="002B5DB8" w:rsidRDefault="004B35A3" w:rsidP="00DB776A">
            <w:pPr>
              <w:ind w:left="57"/>
              <w:contextualSpacing/>
              <w:rPr>
                <w:rFonts w:ascii="Calibri" w:eastAsia="Calibri" w:hAnsi="Calibri" w:cs="Times New Roman"/>
                <w:sz w:val="20"/>
                <w:szCs w:val="20"/>
                <w:lang w:val="fr-FR"/>
              </w:rPr>
            </w:pPr>
          </w:p>
        </w:tc>
      </w:tr>
      <w:tr w:rsidR="004B35A3" w:rsidRPr="00C067F3" w14:paraId="0348B787" w14:textId="77777777" w:rsidTr="00DB776A">
        <w:trPr>
          <w:jc w:val="center"/>
        </w:trPr>
        <w:tc>
          <w:tcPr>
            <w:tcW w:w="2135" w:type="dxa"/>
            <w:vMerge/>
          </w:tcPr>
          <w:p w14:paraId="5E821D1C" w14:textId="77777777" w:rsidR="004B35A3" w:rsidRPr="002B5DB8" w:rsidRDefault="004B35A3" w:rsidP="00DB776A">
            <w:pPr>
              <w:rPr>
                <w:rFonts w:ascii="Calibri" w:eastAsia="Calibri" w:hAnsi="Calibri" w:cs="Times New Roman"/>
                <w:sz w:val="20"/>
                <w:szCs w:val="20"/>
                <w:lang w:val="fr-FR"/>
              </w:rPr>
            </w:pPr>
          </w:p>
        </w:tc>
        <w:tc>
          <w:tcPr>
            <w:tcW w:w="6649" w:type="dxa"/>
          </w:tcPr>
          <w:p w14:paraId="40A3AABE" w14:textId="77777777" w:rsidR="004B35A3" w:rsidRPr="003F6813" w:rsidRDefault="004B35A3">
            <w:pPr>
              <w:pStyle w:val="Paragraphedeliste"/>
              <w:numPr>
                <w:ilvl w:val="0"/>
                <w:numId w:val="44"/>
              </w:numPr>
              <w:spacing w:after="60"/>
              <w:ind w:left="284" w:hanging="284"/>
              <w:rPr>
                <w:rFonts w:ascii="Calibri" w:eastAsia="Calibri" w:hAnsi="Calibri" w:cs="Times New Roman"/>
                <w:i/>
                <w:iCs/>
                <w:sz w:val="20"/>
                <w:szCs w:val="20"/>
                <w:lang w:val="fr-FR"/>
              </w:rPr>
            </w:pPr>
            <w:r w:rsidRPr="003F6813">
              <w:rPr>
                <w:rFonts w:ascii="Calibri" w:eastAsia="Calibri" w:hAnsi="Calibri" w:cs="Times New Roman"/>
                <w:i/>
                <w:iCs/>
                <w:sz w:val="20"/>
                <w:szCs w:val="20"/>
                <w:lang w:val="fr-FR"/>
              </w:rPr>
              <w:t>Les produits ont-ils été fournis à temps pour l'utilisation prévue ?</w:t>
            </w:r>
          </w:p>
        </w:tc>
        <w:tc>
          <w:tcPr>
            <w:tcW w:w="4819" w:type="dxa"/>
            <w:vMerge/>
          </w:tcPr>
          <w:p w14:paraId="61DA0041" w14:textId="77777777" w:rsidR="004B35A3" w:rsidRPr="002B5DB8" w:rsidRDefault="004B35A3" w:rsidP="00DB776A">
            <w:pPr>
              <w:ind w:left="57"/>
              <w:contextualSpacing/>
              <w:rPr>
                <w:rFonts w:ascii="Calibri" w:eastAsia="Calibri" w:hAnsi="Calibri" w:cs="Times New Roman"/>
                <w:sz w:val="20"/>
                <w:szCs w:val="20"/>
                <w:lang w:val="fr-FR"/>
              </w:rPr>
            </w:pPr>
          </w:p>
        </w:tc>
      </w:tr>
      <w:tr w:rsidR="004B35A3" w:rsidRPr="00C067F3" w14:paraId="24622AA1" w14:textId="77777777" w:rsidTr="00DB776A">
        <w:trPr>
          <w:jc w:val="center"/>
        </w:trPr>
        <w:tc>
          <w:tcPr>
            <w:tcW w:w="2135" w:type="dxa"/>
            <w:vMerge/>
          </w:tcPr>
          <w:p w14:paraId="17B55777" w14:textId="77777777" w:rsidR="004B35A3" w:rsidRPr="002B5DB8" w:rsidRDefault="004B35A3" w:rsidP="00DB776A">
            <w:pPr>
              <w:rPr>
                <w:rFonts w:ascii="Calibri" w:eastAsia="Calibri" w:hAnsi="Calibri" w:cs="Times New Roman"/>
                <w:sz w:val="20"/>
                <w:szCs w:val="20"/>
                <w:lang w:val="fr-FR"/>
              </w:rPr>
            </w:pPr>
          </w:p>
        </w:tc>
        <w:tc>
          <w:tcPr>
            <w:tcW w:w="6649" w:type="dxa"/>
          </w:tcPr>
          <w:p w14:paraId="22E92429" w14:textId="77777777" w:rsidR="004B35A3" w:rsidRPr="003F6813" w:rsidRDefault="004B35A3">
            <w:pPr>
              <w:numPr>
                <w:ilvl w:val="0"/>
                <w:numId w:val="44"/>
              </w:numPr>
              <w:spacing w:after="60" w:line="259" w:lineRule="auto"/>
              <w:ind w:left="284" w:hanging="284"/>
              <w:rPr>
                <w:rFonts w:ascii="Calibri" w:eastAsia="Calibri" w:hAnsi="Calibri" w:cs="Times New Roman"/>
                <w:i/>
                <w:iCs/>
                <w:sz w:val="20"/>
                <w:szCs w:val="20"/>
                <w:lang w:val="fr-FR"/>
              </w:rPr>
            </w:pPr>
            <w:r w:rsidRPr="002B5DB8">
              <w:rPr>
                <w:rFonts w:ascii="Calibri" w:eastAsia="Calibri" w:hAnsi="Calibri" w:cs="Times New Roman"/>
                <w:i/>
                <w:iCs/>
                <w:sz w:val="20"/>
                <w:szCs w:val="20"/>
                <w:lang w:val="fr-FR"/>
              </w:rPr>
              <w:t>Les produits ont-ils été d'une excellente qualité/utilité par les utilisateurs ?</w:t>
            </w:r>
          </w:p>
        </w:tc>
        <w:tc>
          <w:tcPr>
            <w:tcW w:w="4819" w:type="dxa"/>
            <w:vMerge/>
          </w:tcPr>
          <w:p w14:paraId="651CFEA7" w14:textId="77777777" w:rsidR="004B35A3" w:rsidRPr="002B5DB8" w:rsidRDefault="004B35A3" w:rsidP="00DB776A">
            <w:pPr>
              <w:ind w:left="57"/>
              <w:contextualSpacing/>
              <w:rPr>
                <w:rFonts w:ascii="Calibri" w:eastAsia="Calibri" w:hAnsi="Calibri" w:cs="Times New Roman"/>
                <w:sz w:val="20"/>
                <w:szCs w:val="20"/>
                <w:lang w:val="fr-FR"/>
              </w:rPr>
            </w:pPr>
          </w:p>
        </w:tc>
      </w:tr>
      <w:tr w:rsidR="004B35A3" w:rsidRPr="00C067F3" w14:paraId="7FC2521F" w14:textId="77777777" w:rsidTr="00DB776A">
        <w:trPr>
          <w:jc w:val="center"/>
        </w:trPr>
        <w:tc>
          <w:tcPr>
            <w:tcW w:w="2135" w:type="dxa"/>
            <w:vMerge/>
          </w:tcPr>
          <w:p w14:paraId="650A33C9" w14:textId="77777777" w:rsidR="004B35A3" w:rsidRPr="002B5DB8" w:rsidRDefault="004B35A3" w:rsidP="00DB776A">
            <w:pPr>
              <w:rPr>
                <w:rFonts w:ascii="Calibri" w:eastAsia="Calibri" w:hAnsi="Calibri" w:cs="Times New Roman"/>
                <w:sz w:val="20"/>
                <w:szCs w:val="20"/>
                <w:lang w:val="fr-FR"/>
              </w:rPr>
            </w:pPr>
          </w:p>
        </w:tc>
        <w:tc>
          <w:tcPr>
            <w:tcW w:w="6649" w:type="dxa"/>
          </w:tcPr>
          <w:p w14:paraId="537182EE" w14:textId="77777777" w:rsidR="004B35A3" w:rsidRPr="003F6813" w:rsidRDefault="004B35A3">
            <w:pPr>
              <w:numPr>
                <w:ilvl w:val="0"/>
                <w:numId w:val="44"/>
              </w:numPr>
              <w:spacing w:after="60"/>
              <w:ind w:left="284" w:hanging="284"/>
              <w:rPr>
                <w:rFonts w:ascii="Calibri" w:eastAsia="Calibri" w:hAnsi="Calibri" w:cs="Times New Roman"/>
                <w:i/>
                <w:iCs/>
                <w:sz w:val="20"/>
                <w:szCs w:val="20"/>
                <w:lang w:val="fr-FR"/>
              </w:rPr>
            </w:pPr>
            <w:r w:rsidRPr="002B5DB8">
              <w:rPr>
                <w:rFonts w:ascii="Calibri" w:eastAsia="Calibri" w:hAnsi="Calibri" w:cs="Times New Roman"/>
                <w:i/>
                <w:iCs/>
                <w:sz w:val="20"/>
                <w:szCs w:val="20"/>
                <w:lang w:val="fr-FR"/>
              </w:rPr>
              <w:t xml:space="preserve">Les parties prenantes ont-elles été impliquées dans la </w:t>
            </w:r>
            <w:r>
              <w:rPr>
                <w:rFonts w:ascii="Calibri" w:eastAsia="Calibri" w:hAnsi="Calibri" w:cs="Times New Roman"/>
                <w:i/>
                <w:iCs/>
                <w:sz w:val="20"/>
                <w:szCs w:val="20"/>
                <w:lang w:val="fr-FR"/>
              </w:rPr>
              <w:t xml:space="preserve">réalisation </w:t>
            </w:r>
            <w:r w:rsidRPr="002B5DB8">
              <w:rPr>
                <w:rFonts w:ascii="Calibri" w:eastAsia="Calibri" w:hAnsi="Calibri" w:cs="Times New Roman"/>
                <w:i/>
                <w:iCs/>
                <w:sz w:val="20"/>
                <w:szCs w:val="20"/>
                <w:lang w:val="fr-FR"/>
              </w:rPr>
              <w:t>des produits programmés ?</w:t>
            </w:r>
            <w:r>
              <w:rPr>
                <w:rFonts w:ascii="Calibri" w:eastAsia="Calibri" w:hAnsi="Calibri" w:cs="Times New Roman"/>
                <w:i/>
                <w:iCs/>
                <w:sz w:val="20"/>
                <w:szCs w:val="20"/>
                <w:lang w:val="fr-FR"/>
              </w:rPr>
              <w:t xml:space="preserve"> </w:t>
            </w:r>
          </w:p>
        </w:tc>
        <w:tc>
          <w:tcPr>
            <w:tcW w:w="4819" w:type="dxa"/>
            <w:vMerge/>
          </w:tcPr>
          <w:p w14:paraId="44B8C74B" w14:textId="77777777" w:rsidR="004B35A3" w:rsidRPr="002B5DB8" w:rsidRDefault="004B35A3" w:rsidP="00DB776A">
            <w:pPr>
              <w:ind w:left="57"/>
              <w:contextualSpacing/>
              <w:rPr>
                <w:rFonts w:ascii="Calibri" w:eastAsia="Calibri" w:hAnsi="Calibri" w:cs="Times New Roman"/>
                <w:sz w:val="20"/>
                <w:szCs w:val="20"/>
                <w:lang w:val="fr-FR"/>
              </w:rPr>
            </w:pPr>
          </w:p>
        </w:tc>
      </w:tr>
      <w:tr w:rsidR="004B35A3" w:rsidRPr="00C067F3" w14:paraId="6BB074F3" w14:textId="77777777" w:rsidTr="00DB776A">
        <w:trPr>
          <w:jc w:val="center"/>
        </w:trPr>
        <w:tc>
          <w:tcPr>
            <w:tcW w:w="2135" w:type="dxa"/>
            <w:vMerge w:val="restart"/>
          </w:tcPr>
          <w:p w14:paraId="5CD57336" w14:textId="77777777" w:rsidR="004B35A3" w:rsidRPr="003F6813" w:rsidRDefault="004B35A3" w:rsidP="00DB776A">
            <w:pPr>
              <w:jc w:val="right"/>
              <w:rPr>
                <w:rFonts w:ascii="Calibri" w:eastAsia="Calibri" w:hAnsi="Calibri" w:cs="Times New Roman"/>
                <w:b/>
                <w:bCs/>
                <w:sz w:val="20"/>
                <w:szCs w:val="20"/>
                <w:lang w:val="fr-FR"/>
              </w:rPr>
            </w:pPr>
            <w:r w:rsidRPr="003F6813">
              <w:rPr>
                <w:rFonts w:ascii="Calibri" w:eastAsia="Calibri" w:hAnsi="Calibri" w:cs="Times New Roman"/>
                <w:b/>
                <w:bCs/>
                <w:sz w:val="20"/>
                <w:szCs w:val="20"/>
                <w:lang w:val="fr-FR"/>
              </w:rPr>
              <w:t>D.2</w:t>
            </w:r>
          </w:p>
        </w:tc>
        <w:tc>
          <w:tcPr>
            <w:tcW w:w="6649" w:type="dxa"/>
          </w:tcPr>
          <w:p w14:paraId="03B1B384" w14:textId="77777777" w:rsidR="004B35A3" w:rsidRPr="001C7FB0" w:rsidRDefault="004B35A3" w:rsidP="00DB776A">
            <w:pPr>
              <w:contextualSpacing/>
              <w:rPr>
                <w:rFonts w:ascii="Calibri" w:eastAsia="Calibri" w:hAnsi="Calibri" w:cs="Times New Roman"/>
                <w:b/>
                <w:bCs/>
                <w:sz w:val="20"/>
                <w:szCs w:val="20"/>
                <w:lang w:val="fr-FR"/>
              </w:rPr>
            </w:pPr>
            <w:r w:rsidRPr="001C7FB0">
              <w:rPr>
                <w:rFonts w:ascii="Calibri" w:eastAsia="Calibri" w:hAnsi="Calibri" w:cs="Times New Roman"/>
                <w:b/>
                <w:bCs/>
                <w:color w:val="7030A0"/>
                <w:sz w:val="20"/>
                <w:szCs w:val="20"/>
                <w:lang w:val="fr-FR"/>
              </w:rPr>
              <w:t xml:space="preserve">Réalisation des </w:t>
            </w:r>
            <w:r>
              <w:rPr>
                <w:rFonts w:ascii="Calibri" w:eastAsia="Calibri" w:hAnsi="Calibri" w:cs="Times New Roman"/>
                <w:b/>
                <w:bCs/>
                <w:color w:val="7030A0"/>
                <w:sz w:val="20"/>
                <w:szCs w:val="20"/>
                <w:lang w:val="fr-FR"/>
              </w:rPr>
              <w:t>effets directs (</w:t>
            </w:r>
            <w:r w:rsidRPr="001C7FB0">
              <w:rPr>
                <w:rFonts w:ascii="Calibri" w:eastAsia="Calibri" w:hAnsi="Calibri" w:cs="Times New Roman"/>
                <w:b/>
                <w:bCs/>
                <w:color w:val="7030A0"/>
                <w:sz w:val="20"/>
                <w:szCs w:val="20"/>
                <w:lang w:val="fr-FR"/>
              </w:rPr>
              <w:t>résultats</w:t>
            </w:r>
            <w:r>
              <w:rPr>
                <w:rFonts w:ascii="Calibri" w:eastAsia="Calibri" w:hAnsi="Calibri" w:cs="Times New Roman"/>
                <w:b/>
                <w:bCs/>
                <w:color w:val="7030A0"/>
                <w:sz w:val="20"/>
                <w:szCs w:val="20"/>
                <w:lang w:val="fr-FR"/>
              </w:rPr>
              <w:t xml:space="preserve"> immédiats)</w:t>
            </w:r>
          </w:p>
        </w:tc>
        <w:tc>
          <w:tcPr>
            <w:tcW w:w="4819" w:type="dxa"/>
            <w:vMerge/>
          </w:tcPr>
          <w:p w14:paraId="53407AB6" w14:textId="77777777" w:rsidR="004B35A3" w:rsidRPr="002B5DB8" w:rsidRDefault="004B35A3" w:rsidP="00DB776A">
            <w:pPr>
              <w:ind w:left="57"/>
              <w:contextualSpacing/>
              <w:rPr>
                <w:rFonts w:ascii="Calibri" w:eastAsia="Calibri" w:hAnsi="Calibri" w:cs="Times New Roman"/>
                <w:sz w:val="20"/>
                <w:szCs w:val="20"/>
                <w:lang w:val="fr-FR"/>
              </w:rPr>
            </w:pPr>
          </w:p>
        </w:tc>
      </w:tr>
      <w:tr w:rsidR="004B35A3" w:rsidRPr="00C067F3" w14:paraId="200C4522" w14:textId="77777777" w:rsidTr="00DB776A">
        <w:trPr>
          <w:jc w:val="center"/>
        </w:trPr>
        <w:tc>
          <w:tcPr>
            <w:tcW w:w="2135" w:type="dxa"/>
            <w:vMerge/>
          </w:tcPr>
          <w:p w14:paraId="6B839080" w14:textId="77777777" w:rsidR="004B35A3" w:rsidRPr="002B5DB8" w:rsidRDefault="004B35A3" w:rsidP="00DB776A">
            <w:pPr>
              <w:rPr>
                <w:rFonts w:ascii="Calibri" w:eastAsia="Calibri" w:hAnsi="Calibri" w:cs="Times New Roman"/>
                <w:sz w:val="20"/>
                <w:szCs w:val="20"/>
                <w:lang w:val="fr-FR"/>
              </w:rPr>
            </w:pPr>
          </w:p>
        </w:tc>
        <w:tc>
          <w:tcPr>
            <w:tcW w:w="6649" w:type="dxa"/>
          </w:tcPr>
          <w:p w14:paraId="314B7304" w14:textId="77777777" w:rsidR="004B35A3" w:rsidRPr="00805C76" w:rsidRDefault="004B35A3">
            <w:pPr>
              <w:pStyle w:val="Paragraphedeliste"/>
              <w:numPr>
                <w:ilvl w:val="0"/>
                <w:numId w:val="45"/>
              </w:numPr>
              <w:ind w:left="284" w:hanging="284"/>
              <w:rPr>
                <w:rFonts w:ascii="Calibri" w:eastAsia="Calibri" w:hAnsi="Calibri" w:cs="Times New Roman"/>
                <w:i/>
                <w:iCs/>
                <w:sz w:val="20"/>
                <w:szCs w:val="20"/>
                <w:lang w:val="fr-FR"/>
              </w:rPr>
            </w:pPr>
            <w:r w:rsidRPr="00805C76">
              <w:rPr>
                <w:rFonts w:ascii="Calibri" w:eastAsia="Calibri" w:hAnsi="Calibri" w:cs="Times New Roman"/>
                <w:i/>
                <w:iCs/>
                <w:sz w:val="20"/>
                <w:szCs w:val="20"/>
                <w:lang w:val="fr-FR"/>
              </w:rPr>
              <w:t xml:space="preserve">Dans quelle mesure le projet a-t-il atteint les résultats comme prévu dans le cadre des résultats issu de la </w:t>
            </w:r>
            <w:proofErr w:type="spellStart"/>
            <w:r w:rsidRPr="00805C76">
              <w:rPr>
                <w:rFonts w:ascii="Calibri" w:eastAsia="Calibri" w:hAnsi="Calibri" w:cs="Times New Roman"/>
                <w:i/>
                <w:iCs/>
                <w:sz w:val="20"/>
                <w:szCs w:val="20"/>
                <w:lang w:val="fr-FR"/>
              </w:rPr>
              <w:t>TdC</w:t>
            </w:r>
            <w:proofErr w:type="spellEnd"/>
            <w:r w:rsidRPr="00805C76">
              <w:rPr>
                <w:rFonts w:ascii="Calibri" w:eastAsia="Calibri" w:hAnsi="Calibri" w:cs="Times New Roman"/>
                <w:i/>
                <w:iCs/>
                <w:sz w:val="20"/>
                <w:szCs w:val="20"/>
                <w:lang w:val="fr-FR"/>
              </w:rPr>
              <w:t xml:space="preserve"> reconstruite ?</w:t>
            </w:r>
          </w:p>
        </w:tc>
        <w:tc>
          <w:tcPr>
            <w:tcW w:w="4819" w:type="dxa"/>
            <w:vMerge/>
          </w:tcPr>
          <w:p w14:paraId="36882550" w14:textId="77777777" w:rsidR="004B35A3" w:rsidRPr="002B5DB8" w:rsidRDefault="004B35A3" w:rsidP="00DB776A">
            <w:pPr>
              <w:ind w:left="57"/>
              <w:contextualSpacing/>
              <w:rPr>
                <w:rFonts w:ascii="Calibri" w:eastAsia="Calibri" w:hAnsi="Calibri" w:cs="Times New Roman"/>
                <w:sz w:val="20"/>
                <w:szCs w:val="20"/>
                <w:lang w:val="fr-FR"/>
              </w:rPr>
            </w:pPr>
          </w:p>
        </w:tc>
      </w:tr>
      <w:tr w:rsidR="004B35A3" w:rsidRPr="00C067F3" w14:paraId="5E69D2A2" w14:textId="77777777" w:rsidTr="00DB776A">
        <w:trPr>
          <w:jc w:val="center"/>
        </w:trPr>
        <w:tc>
          <w:tcPr>
            <w:tcW w:w="2135" w:type="dxa"/>
            <w:vMerge/>
          </w:tcPr>
          <w:p w14:paraId="11C4DF61" w14:textId="77777777" w:rsidR="004B35A3" w:rsidRPr="002B5DB8" w:rsidRDefault="004B35A3" w:rsidP="00DB776A">
            <w:pPr>
              <w:rPr>
                <w:rFonts w:ascii="Calibri" w:eastAsia="Calibri" w:hAnsi="Calibri" w:cs="Times New Roman"/>
                <w:sz w:val="20"/>
                <w:szCs w:val="20"/>
                <w:lang w:val="fr-FR"/>
              </w:rPr>
            </w:pPr>
          </w:p>
        </w:tc>
        <w:tc>
          <w:tcPr>
            <w:tcW w:w="6649" w:type="dxa"/>
          </w:tcPr>
          <w:p w14:paraId="48BA3E4A" w14:textId="77777777" w:rsidR="004B35A3" w:rsidRPr="00805C76" w:rsidRDefault="004B35A3">
            <w:pPr>
              <w:pStyle w:val="Paragraphedeliste"/>
              <w:numPr>
                <w:ilvl w:val="0"/>
                <w:numId w:val="45"/>
              </w:numPr>
              <w:spacing w:after="60"/>
              <w:ind w:left="284" w:hanging="284"/>
              <w:rPr>
                <w:rFonts w:ascii="Calibri" w:eastAsia="Calibri" w:hAnsi="Calibri" w:cs="Times New Roman"/>
                <w:i/>
                <w:iCs/>
                <w:sz w:val="20"/>
                <w:szCs w:val="20"/>
                <w:lang w:val="fr-FR"/>
              </w:rPr>
            </w:pPr>
            <w:r w:rsidRPr="00805C76">
              <w:rPr>
                <w:rFonts w:ascii="Calibri" w:eastAsia="Calibri" w:hAnsi="Calibri" w:cs="Times New Roman"/>
                <w:i/>
                <w:iCs/>
                <w:sz w:val="20"/>
                <w:szCs w:val="20"/>
                <w:lang w:val="fr-FR"/>
              </w:rPr>
              <w:t>Dans quelle mesure le projet a-t-il facilité la participation des groupes vulnérables et l'autonomisation des femmes à la réalisation des résultats ?</w:t>
            </w:r>
          </w:p>
        </w:tc>
        <w:tc>
          <w:tcPr>
            <w:tcW w:w="4819" w:type="dxa"/>
            <w:vMerge/>
          </w:tcPr>
          <w:p w14:paraId="2BF4839C" w14:textId="77777777" w:rsidR="004B35A3" w:rsidRPr="002B5DB8" w:rsidRDefault="004B35A3" w:rsidP="00DB776A">
            <w:pPr>
              <w:ind w:left="57"/>
              <w:contextualSpacing/>
              <w:rPr>
                <w:rFonts w:ascii="Calibri" w:eastAsia="Calibri" w:hAnsi="Calibri" w:cs="Times New Roman"/>
                <w:sz w:val="20"/>
                <w:szCs w:val="20"/>
                <w:lang w:val="fr-FR"/>
              </w:rPr>
            </w:pPr>
          </w:p>
        </w:tc>
      </w:tr>
      <w:tr w:rsidR="004B35A3" w:rsidRPr="00C067F3" w14:paraId="6550AE41" w14:textId="77777777" w:rsidTr="00DB776A">
        <w:trPr>
          <w:jc w:val="center"/>
        </w:trPr>
        <w:tc>
          <w:tcPr>
            <w:tcW w:w="2135" w:type="dxa"/>
            <w:vMerge/>
          </w:tcPr>
          <w:p w14:paraId="1CC27E53" w14:textId="77777777" w:rsidR="004B35A3" w:rsidRPr="002B5DB8" w:rsidRDefault="004B35A3" w:rsidP="00DB776A">
            <w:pPr>
              <w:rPr>
                <w:rFonts w:ascii="Calibri" w:eastAsia="Calibri" w:hAnsi="Calibri" w:cs="Times New Roman"/>
                <w:sz w:val="20"/>
                <w:szCs w:val="20"/>
                <w:lang w:val="fr-FR"/>
              </w:rPr>
            </w:pPr>
          </w:p>
        </w:tc>
        <w:tc>
          <w:tcPr>
            <w:tcW w:w="6649" w:type="dxa"/>
          </w:tcPr>
          <w:p w14:paraId="6C74F816" w14:textId="77777777" w:rsidR="004B35A3" w:rsidRPr="00805C76" w:rsidRDefault="004B35A3">
            <w:pPr>
              <w:pStyle w:val="Paragraphedeliste"/>
              <w:numPr>
                <w:ilvl w:val="0"/>
                <w:numId w:val="45"/>
              </w:numPr>
              <w:spacing w:after="60"/>
              <w:ind w:left="284" w:hanging="284"/>
              <w:rPr>
                <w:rFonts w:ascii="Calibri" w:eastAsia="Calibri" w:hAnsi="Calibri" w:cs="Times New Roman"/>
                <w:i/>
                <w:iCs/>
                <w:sz w:val="20"/>
                <w:szCs w:val="20"/>
                <w:lang w:val="fr-FR"/>
              </w:rPr>
            </w:pPr>
            <w:r w:rsidRPr="00805C76">
              <w:rPr>
                <w:rFonts w:ascii="Calibri" w:eastAsia="Calibri" w:hAnsi="Calibri" w:cs="Times New Roman"/>
                <w:i/>
                <w:iCs/>
                <w:sz w:val="20"/>
                <w:szCs w:val="20"/>
                <w:lang w:val="fr-FR"/>
              </w:rPr>
              <w:t xml:space="preserve">Dans quelle mesure les résultats du projet prennent – ils en compte les droits de l’homme et l’égalité du genre ? </w:t>
            </w:r>
          </w:p>
        </w:tc>
        <w:tc>
          <w:tcPr>
            <w:tcW w:w="4819" w:type="dxa"/>
            <w:vMerge/>
          </w:tcPr>
          <w:p w14:paraId="5E5E5E33" w14:textId="77777777" w:rsidR="004B35A3" w:rsidRPr="002B5DB8" w:rsidRDefault="004B35A3" w:rsidP="00DB776A">
            <w:pPr>
              <w:ind w:left="57"/>
              <w:contextualSpacing/>
              <w:rPr>
                <w:rFonts w:ascii="Calibri" w:eastAsia="Calibri" w:hAnsi="Calibri" w:cs="Times New Roman"/>
                <w:sz w:val="20"/>
                <w:szCs w:val="20"/>
                <w:lang w:val="fr-FR"/>
              </w:rPr>
            </w:pPr>
          </w:p>
        </w:tc>
      </w:tr>
      <w:tr w:rsidR="004B35A3" w:rsidRPr="00C067F3" w14:paraId="3EFB5E26" w14:textId="77777777" w:rsidTr="00DB776A">
        <w:trPr>
          <w:jc w:val="center"/>
        </w:trPr>
        <w:tc>
          <w:tcPr>
            <w:tcW w:w="2135" w:type="dxa"/>
            <w:vMerge/>
          </w:tcPr>
          <w:p w14:paraId="6339EABF" w14:textId="77777777" w:rsidR="004B35A3" w:rsidRPr="002B5DB8" w:rsidRDefault="004B35A3" w:rsidP="00DB776A">
            <w:pPr>
              <w:rPr>
                <w:rFonts w:ascii="Calibri" w:eastAsia="Calibri" w:hAnsi="Calibri" w:cs="Times New Roman"/>
                <w:sz w:val="20"/>
                <w:szCs w:val="20"/>
                <w:lang w:val="fr-FR"/>
              </w:rPr>
            </w:pPr>
          </w:p>
        </w:tc>
        <w:tc>
          <w:tcPr>
            <w:tcW w:w="6649" w:type="dxa"/>
          </w:tcPr>
          <w:p w14:paraId="3FEF9A3F" w14:textId="77777777" w:rsidR="004B35A3" w:rsidRPr="001C7FB0" w:rsidRDefault="004B35A3">
            <w:pPr>
              <w:pStyle w:val="Paragraphedeliste"/>
              <w:numPr>
                <w:ilvl w:val="0"/>
                <w:numId w:val="45"/>
              </w:numPr>
              <w:spacing w:after="60"/>
              <w:ind w:left="284" w:hanging="284"/>
              <w:rPr>
                <w:rFonts w:ascii="Calibri" w:eastAsia="Calibri" w:hAnsi="Calibri" w:cs="Times New Roman"/>
                <w:i/>
                <w:iCs/>
                <w:sz w:val="20"/>
                <w:szCs w:val="20"/>
                <w:lang w:val="fr-FR"/>
              </w:rPr>
            </w:pPr>
            <w:r w:rsidRPr="00805C76">
              <w:rPr>
                <w:rFonts w:ascii="Calibri" w:eastAsia="Calibri" w:hAnsi="Calibri" w:cs="Times New Roman"/>
                <w:i/>
                <w:iCs/>
                <w:sz w:val="20"/>
                <w:szCs w:val="20"/>
                <w:lang w:val="fr-FR"/>
              </w:rPr>
              <w:t xml:space="preserve">Les hypothèses se sont-elles vérifiées, du passage des résultats à l'impact, comme prévu dans la </w:t>
            </w:r>
            <w:proofErr w:type="spellStart"/>
            <w:r w:rsidRPr="00805C76">
              <w:rPr>
                <w:rFonts w:ascii="Calibri" w:eastAsia="Calibri" w:hAnsi="Calibri" w:cs="Times New Roman"/>
                <w:i/>
                <w:iCs/>
                <w:sz w:val="20"/>
                <w:szCs w:val="20"/>
                <w:lang w:val="fr-FR"/>
              </w:rPr>
              <w:t>ToC</w:t>
            </w:r>
            <w:proofErr w:type="spellEnd"/>
            <w:r w:rsidRPr="00805C76">
              <w:rPr>
                <w:rFonts w:ascii="Calibri" w:eastAsia="Calibri" w:hAnsi="Calibri" w:cs="Times New Roman"/>
                <w:i/>
                <w:iCs/>
                <w:sz w:val="20"/>
                <w:szCs w:val="20"/>
                <w:lang w:val="fr-FR"/>
              </w:rPr>
              <w:t xml:space="preserve"> reconstruite ?</w:t>
            </w:r>
          </w:p>
        </w:tc>
        <w:tc>
          <w:tcPr>
            <w:tcW w:w="4819" w:type="dxa"/>
            <w:vMerge/>
          </w:tcPr>
          <w:p w14:paraId="65FD3C33" w14:textId="77777777" w:rsidR="004B35A3" w:rsidRPr="002B5DB8" w:rsidRDefault="004B35A3" w:rsidP="00DB776A">
            <w:pPr>
              <w:ind w:left="57"/>
              <w:contextualSpacing/>
              <w:rPr>
                <w:rFonts w:ascii="Calibri" w:eastAsia="Calibri" w:hAnsi="Calibri" w:cs="Times New Roman"/>
                <w:sz w:val="20"/>
                <w:szCs w:val="20"/>
                <w:lang w:val="fr-FR"/>
              </w:rPr>
            </w:pPr>
          </w:p>
        </w:tc>
      </w:tr>
      <w:tr w:rsidR="004B35A3" w:rsidRPr="00C067F3" w14:paraId="4705F0DB" w14:textId="77777777" w:rsidTr="00DB776A">
        <w:trPr>
          <w:jc w:val="center"/>
        </w:trPr>
        <w:tc>
          <w:tcPr>
            <w:tcW w:w="2135" w:type="dxa"/>
            <w:vMerge/>
          </w:tcPr>
          <w:p w14:paraId="4C57A7AE" w14:textId="77777777" w:rsidR="004B35A3" w:rsidRPr="002B5DB8" w:rsidRDefault="004B35A3" w:rsidP="00DB776A">
            <w:pPr>
              <w:rPr>
                <w:rFonts w:ascii="Calibri" w:eastAsia="Calibri" w:hAnsi="Calibri" w:cs="Times New Roman"/>
                <w:sz w:val="20"/>
                <w:szCs w:val="20"/>
                <w:lang w:val="fr-FR"/>
              </w:rPr>
            </w:pPr>
          </w:p>
        </w:tc>
        <w:tc>
          <w:tcPr>
            <w:tcW w:w="6649" w:type="dxa"/>
          </w:tcPr>
          <w:p w14:paraId="59C889D0" w14:textId="77777777" w:rsidR="004B35A3" w:rsidRPr="00805C76" w:rsidRDefault="004B35A3">
            <w:pPr>
              <w:pStyle w:val="Paragraphedeliste"/>
              <w:numPr>
                <w:ilvl w:val="0"/>
                <w:numId w:val="45"/>
              </w:numPr>
              <w:ind w:left="284" w:hanging="284"/>
              <w:rPr>
                <w:rFonts w:ascii="Calibri" w:eastAsia="Calibri" w:hAnsi="Calibri" w:cs="Times New Roman"/>
                <w:i/>
                <w:iCs/>
                <w:sz w:val="20"/>
                <w:szCs w:val="20"/>
                <w:lang w:val="fr-FR"/>
              </w:rPr>
            </w:pPr>
            <w:r w:rsidRPr="00805C76">
              <w:rPr>
                <w:rFonts w:ascii="Calibri" w:eastAsia="Calibri" w:hAnsi="Calibri" w:cs="Times New Roman"/>
                <w:i/>
                <w:iCs/>
                <w:sz w:val="20"/>
                <w:szCs w:val="20"/>
                <w:lang w:val="fr-FR"/>
              </w:rPr>
              <w:t xml:space="preserve">Les conducteurs ont-ils été influencés positivement dans la transition des résultats à l'impact comme prévu dans la </w:t>
            </w:r>
            <w:proofErr w:type="spellStart"/>
            <w:r w:rsidRPr="00805C76">
              <w:rPr>
                <w:rFonts w:ascii="Calibri" w:eastAsia="Calibri" w:hAnsi="Calibri" w:cs="Times New Roman"/>
                <w:i/>
                <w:iCs/>
                <w:sz w:val="20"/>
                <w:szCs w:val="20"/>
                <w:lang w:val="fr-FR"/>
              </w:rPr>
              <w:t>ToC</w:t>
            </w:r>
            <w:proofErr w:type="spellEnd"/>
            <w:r w:rsidRPr="00805C76">
              <w:rPr>
                <w:rFonts w:ascii="Calibri" w:eastAsia="Calibri" w:hAnsi="Calibri" w:cs="Times New Roman"/>
                <w:i/>
                <w:iCs/>
                <w:sz w:val="20"/>
                <w:szCs w:val="20"/>
                <w:lang w:val="fr-FR"/>
              </w:rPr>
              <w:t xml:space="preserve"> reconstruite ?</w:t>
            </w:r>
          </w:p>
        </w:tc>
        <w:tc>
          <w:tcPr>
            <w:tcW w:w="4819" w:type="dxa"/>
            <w:vMerge/>
          </w:tcPr>
          <w:p w14:paraId="7D5BD4F7" w14:textId="77777777" w:rsidR="004B35A3" w:rsidRPr="002B5DB8" w:rsidRDefault="004B35A3" w:rsidP="00DB776A">
            <w:pPr>
              <w:ind w:left="57"/>
              <w:contextualSpacing/>
              <w:rPr>
                <w:rFonts w:ascii="Calibri" w:eastAsia="Calibri" w:hAnsi="Calibri" w:cs="Times New Roman"/>
                <w:sz w:val="20"/>
                <w:szCs w:val="20"/>
                <w:lang w:val="fr-FR"/>
              </w:rPr>
            </w:pPr>
          </w:p>
        </w:tc>
      </w:tr>
      <w:tr w:rsidR="004B35A3" w:rsidRPr="00C067F3" w14:paraId="77E6990D" w14:textId="77777777" w:rsidTr="00DB776A">
        <w:trPr>
          <w:jc w:val="center"/>
        </w:trPr>
        <w:tc>
          <w:tcPr>
            <w:tcW w:w="2135" w:type="dxa"/>
            <w:vMerge w:val="restart"/>
          </w:tcPr>
          <w:p w14:paraId="49F5D567" w14:textId="77777777" w:rsidR="004B35A3" w:rsidRPr="00805C76" w:rsidRDefault="004B35A3" w:rsidP="00DB776A">
            <w:pPr>
              <w:jc w:val="right"/>
              <w:rPr>
                <w:rFonts w:ascii="Calibri" w:eastAsia="Calibri" w:hAnsi="Calibri" w:cs="Times New Roman"/>
                <w:b/>
                <w:bCs/>
                <w:sz w:val="20"/>
                <w:szCs w:val="20"/>
                <w:lang w:val="fr-FR"/>
              </w:rPr>
            </w:pPr>
            <w:r w:rsidRPr="00805C76">
              <w:rPr>
                <w:rFonts w:ascii="Calibri" w:eastAsia="Calibri" w:hAnsi="Calibri" w:cs="Times New Roman"/>
                <w:b/>
                <w:bCs/>
                <w:sz w:val="20"/>
                <w:szCs w:val="20"/>
                <w:lang w:val="fr-FR"/>
              </w:rPr>
              <w:t>D.3</w:t>
            </w:r>
          </w:p>
        </w:tc>
        <w:tc>
          <w:tcPr>
            <w:tcW w:w="6649" w:type="dxa"/>
          </w:tcPr>
          <w:p w14:paraId="7708B412" w14:textId="77777777" w:rsidR="004B35A3" w:rsidRPr="00805C76" w:rsidRDefault="004B35A3" w:rsidP="00DB776A">
            <w:pPr>
              <w:contextualSpacing/>
              <w:rPr>
                <w:rFonts w:ascii="Calibri" w:eastAsia="Calibri" w:hAnsi="Calibri" w:cs="Times New Roman"/>
                <w:b/>
                <w:bCs/>
                <w:sz w:val="20"/>
                <w:szCs w:val="20"/>
              </w:rPr>
            </w:pPr>
            <w:proofErr w:type="spellStart"/>
            <w:r w:rsidRPr="00805C76">
              <w:rPr>
                <w:rFonts w:ascii="Calibri" w:eastAsia="Calibri" w:hAnsi="Calibri" w:cs="Times New Roman"/>
                <w:b/>
                <w:bCs/>
                <w:color w:val="7030A0"/>
                <w:sz w:val="20"/>
                <w:szCs w:val="20"/>
              </w:rPr>
              <w:t>Probabilité</w:t>
            </w:r>
            <w:proofErr w:type="spellEnd"/>
            <w:r w:rsidRPr="00805C76">
              <w:rPr>
                <w:rFonts w:ascii="Calibri" w:eastAsia="Calibri" w:hAnsi="Calibri" w:cs="Times New Roman"/>
                <w:b/>
                <w:bCs/>
                <w:color w:val="7030A0"/>
                <w:sz w:val="20"/>
                <w:szCs w:val="20"/>
              </w:rPr>
              <w:t xml:space="preserve"> </w:t>
            </w:r>
            <w:proofErr w:type="spellStart"/>
            <w:r w:rsidRPr="00805C76">
              <w:rPr>
                <w:rFonts w:ascii="Calibri" w:eastAsia="Calibri" w:hAnsi="Calibri" w:cs="Times New Roman"/>
                <w:b/>
                <w:bCs/>
                <w:color w:val="7030A0"/>
                <w:sz w:val="20"/>
                <w:szCs w:val="20"/>
              </w:rPr>
              <w:t>d’impact</w:t>
            </w:r>
            <w:proofErr w:type="spellEnd"/>
          </w:p>
        </w:tc>
        <w:tc>
          <w:tcPr>
            <w:tcW w:w="4819" w:type="dxa"/>
            <w:vMerge w:val="restart"/>
          </w:tcPr>
          <w:p w14:paraId="23F106B5" w14:textId="77777777" w:rsidR="004B35A3" w:rsidRPr="002B5DB8" w:rsidRDefault="004B35A3">
            <w:pPr>
              <w:numPr>
                <w:ilvl w:val="0"/>
                <w:numId w:val="35"/>
              </w:numPr>
              <w:ind w:left="57" w:hanging="170"/>
              <w:contextualSpacing/>
              <w:rPr>
                <w:rFonts w:ascii="Calibri" w:eastAsia="Calibri" w:hAnsi="Calibri" w:cs="Times New Roman"/>
                <w:sz w:val="20"/>
                <w:szCs w:val="20"/>
                <w:lang w:val="fr-FR"/>
              </w:rPr>
            </w:pPr>
            <w:r w:rsidRPr="002B5DB8">
              <w:rPr>
                <w:rFonts w:ascii="Calibri" w:eastAsia="Calibri" w:hAnsi="Calibri" w:cs="Times New Roman"/>
                <w:sz w:val="20"/>
                <w:szCs w:val="20"/>
                <w:u w:val="single"/>
                <w:lang w:val="fr-FR"/>
              </w:rPr>
              <w:t xml:space="preserve">Documents </w:t>
            </w:r>
            <w:r w:rsidRPr="002B5DB8">
              <w:rPr>
                <w:rFonts w:ascii="Calibri" w:eastAsia="Calibri" w:hAnsi="Calibri" w:cs="Times New Roman"/>
                <w:sz w:val="20"/>
                <w:szCs w:val="20"/>
                <w:lang w:val="fr-FR"/>
              </w:rPr>
              <w:t xml:space="preserve">: </w:t>
            </w:r>
            <w:proofErr w:type="spellStart"/>
            <w:r w:rsidRPr="002B5DB8">
              <w:rPr>
                <w:rFonts w:ascii="Calibri" w:eastAsia="Calibri" w:hAnsi="Calibri" w:cs="Times New Roman"/>
                <w:sz w:val="20"/>
                <w:szCs w:val="20"/>
                <w:lang w:val="fr-FR"/>
              </w:rPr>
              <w:t>ProDoc</w:t>
            </w:r>
            <w:proofErr w:type="spellEnd"/>
            <w:r w:rsidRPr="002B5DB8">
              <w:rPr>
                <w:rFonts w:ascii="Calibri" w:eastAsia="Calibri" w:hAnsi="Calibri" w:cs="Times New Roman"/>
                <w:sz w:val="20"/>
                <w:szCs w:val="20"/>
                <w:lang w:val="fr-FR"/>
              </w:rPr>
              <w:t>, PIR, Rapports d’avancement semestriels, annuels, rapports financiers.</w:t>
            </w:r>
          </w:p>
          <w:p w14:paraId="709B2471" w14:textId="77777777" w:rsidR="004B35A3" w:rsidRPr="002B5DB8" w:rsidRDefault="004B35A3">
            <w:pPr>
              <w:numPr>
                <w:ilvl w:val="0"/>
                <w:numId w:val="35"/>
              </w:numPr>
              <w:ind w:left="57" w:hanging="170"/>
              <w:contextualSpacing/>
              <w:rPr>
                <w:rFonts w:ascii="Calibri" w:eastAsia="Calibri" w:hAnsi="Calibri" w:cs="Times New Roman"/>
                <w:sz w:val="20"/>
                <w:szCs w:val="20"/>
                <w:lang w:val="fr-FR"/>
              </w:rPr>
            </w:pPr>
            <w:r w:rsidRPr="002B5DB8">
              <w:rPr>
                <w:rFonts w:ascii="Calibri" w:eastAsia="Calibri" w:hAnsi="Calibri" w:cs="Times New Roman"/>
                <w:sz w:val="20"/>
                <w:szCs w:val="20"/>
                <w:u w:val="single"/>
                <w:lang w:val="fr-FR"/>
              </w:rPr>
              <w:t>Interviews :</w:t>
            </w:r>
            <w:r w:rsidRPr="002B5DB8">
              <w:rPr>
                <w:rFonts w:ascii="Calibri" w:eastAsia="Calibri" w:hAnsi="Calibri" w:cs="Times New Roman"/>
                <w:sz w:val="20"/>
                <w:szCs w:val="20"/>
                <w:lang w:val="fr-FR"/>
              </w:rPr>
              <w:t xml:space="preserve"> PMU</w:t>
            </w:r>
            <w:r>
              <w:rPr>
                <w:rFonts w:ascii="Calibri" w:eastAsia="Calibri" w:hAnsi="Calibri" w:cs="Times New Roman"/>
                <w:sz w:val="20"/>
                <w:szCs w:val="20"/>
                <w:lang w:val="fr-FR"/>
              </w:rPr>
              <w:t>/</w:t>
            </w:r>
            <w:r w:rsidRPr="002B5DB8">
              <w:rPr>
                <w:rFonts w:ascii="Calibri" w:eastAsia="Calibri" w:hAnsi="Calibri" w:cs="Times New Roman"/>
                <w:sz w:val="20"/>
                <w:szCs w:val="20"/>
                <w:lang w:val="fr-FR"/>
              </w:rPr>
              <w:t>AASD, PNUE (TM, FMO), Point foca</w:t>
            </w:r>
            <w:r>
              <w:rPr>
                <w:rFonts w:ascii="Calibri" w:eastAsia="Calibri" w:hAnsi="Calibri" w:cs="Times New Roman"/>
                <w:sz w:val="20"/>
                <w:szCs w:val="20"/>
                <w:lang w:val="fr-FR"/>
              </w:rPr>
              <w:t xml:space="preserve">l </w:t>
            </w:r>
            <w:r w:rsidRPr="002B5DB8">
              <w:rPr>
                <w:rFonts w:ascii="Calibri" w:eastAsia="Calibri" w:hAnsi="Calibri" w:cs="Times New Roman"/>
                <w:sz w:val="20"/>
                <w:szCs w:val="20"/>
                <w:lang w:val="fr-FR"/>
              </w:rPr>
              <w:t>CBD</w:t>
            </w:r>
            <w:r>
              <w:rPr>
                <w:rFonts w:ascii="Calibri" w:eastAsia="Calibri" w:hAnsi="Calibri" w:cs="Times New Roman"/>
                <w:sz w:val="20"/>
                <w:szCs w:val="20"/>
                <w:lang w:val="fr-FR"/>
              </w:rPr>
              <w:t xml:space="preserve"> et</w:t>
            </w:r>
            <w:r w:rsidRPr="002B5DB8">
              <w:rPr>
                <w:rFonts w:ascii="Calibri" w:eastAsia="Calibri" w:hAnsi="Calibri" w:cs="Times New Roman"/>
                <w:sz w:val="20"/>
                <w:szCs w:val="20"/>
                <w:lang w:val="fr-FR"/>
              </w:rPr>
              <w:t xml:space="preserve"> Protocole de Nagoya, membres du C</w:t>
            </w:r>
            <w:r>
              <w:rPr>
                <w:rFonts w:ascii="Calibri" w:eastAsia="Calibri" w:hAnsi="Calibri" w:cs="Times New Roman"/>
                <w:sz w:val="20"/>
                <w:szCs w:val="20"/>
                <w:lang w:val="fr-FR"/>
              </w:rPr>
              <w:t>OPIL</w:t>
            </w:r>
            <w:r w:rsidRPr="002B5DB8">
              <w:rPr>
                <w:rFonts w:ascii="Calibri" w:eastAsia="Calibri" w:hAnsi="Calibri" w:cs="Times New Roman"/>
                <w:sz w:val="20"/>
                <w:szCs w:val="20"/>
                <w:lang w:val="fr-FR"/>
              </w:rPr>
              <w:t>,</w:t>
            </w:r>
            <w:r>
              <w:rPr>
                <w:rFonts w:ascii="Calibri" w:eastAsia="Calibri" w:hAnsi="Calibri" w:cs="Times New Roman"/>
                <w:sz w:val="20"/>
                <w:szCs w:val="20"/>
                <w:lang w:val="fr-FR"/>
              </w:rPr>
              <w:t xml:space="preserve"> PACL</w:t>
            </w:r>
            <w:r w:rsidRPr="002B5DB8">
              <w:rPr>
                <w:rFonts w:ascii="Calibri" w:eastAsia="Calibri" w:hAnsi="Calibri" w:cs="Times New Roman"/>
                <w:sz w:val="20"/>
                <w:szCs w:val="20"/>
                <w:lang w:val="fr-FR"/>
              </w:rPr>
              <w:t xml:space="preserve"> </w:t>
            </w:r>
            <w:r>
              <w:rPr>
                <w:rFonts w:ascii="Calibri" w:eastAsia="Calibri" w:hAnsi="Calibri" w:cs="Times New Roman"/>
                <w:sz w:val="20"/>
                <w:szCs w:val="20"/>
                <w:lang w:val="fr-FR"/>
              </w:rPr>
              <w:t>(</w:t>
            </w:r>
            <w:r w:rsidRPr="002B5DB8">
              <w:rPr>
                <w:rFonts w:ascii="Calibri" w:eastAsia="Calibri" w:hAnsi="Calibri" w:cs="Times New Roman"/>
                <w:sz w:val="20"/>
                <w:szCs w:val="20"/>
                <w:lang w:val="fr-FR"/>
              </w:rPr>
              <w:t>Communautés locales et peuples autochtones</w:t>
            </w:r>
            <w:r>
              <w:rPr>
                <w:rFonts w:ascii="Calibri" w:eastAsia="Calibri" w:hAnsi="Calibri" w:cs="Times New Roman"/>
                <w:sz w:val="20"/>
                <w:szCs w:val="20"/>
                <w:lang w:val="fr-FR"/>
              </w:rPr>
              <w:t>)</w:t>
            </w:r>
          </w:p>
          <w:p w14:paraId="0AD20953" w14:textId="77777777" w:rsidR="004B35A3" w:rsidRDefault="004B35A3">
            <w:pPr>
              <w:numPr>
                <w:ilvl w:val="0"/>
                <w:numId w:val="35"/>
              </w:numPr>
              <w:ind w:left="57" w:hanging="170"/>
              <w:contextualSpacing/>
              <w:rPr>
                <w:rFonts w:ascii="Calibri" w:eastAsia="Calibri" w:hAnsi="Calibri" w:cs="Times New Roman"/>
                <w:sz w:val="20"/>
                <w:szCs w:val="20"/>
                <w:lang w:val="fr-FR"/>
              </w:rPr>
            </w:pPr>
            <w:r w:rsidRPr="002B5DB8">
              <w:rPr>
                <w:rFonts w:ascii="Calibri" w:eastAsia="Calibri" w:hAnsi="Calibri" w:cs="Times New Roman"/>
                <w:sz w:val="20"/>
                <w:szCs w:val="20"/>
                <w:u w:val="single"/>
                <w:lang w:val="fr-FR"/>
              </w:rPr>
              <w:t>Questionnaires :</w:t>
            </w:r>
            <w:r w:rsidRPr="002B5DB8">
              <w:rPr>
                <w:rFonts w:ascii="Calibri" w:eastAsia="Calibri" w:hAnsi="Calibri" w:cs="Times New Roman"/>
                <w:sz w:val="20"/>
                <w:szCs w:val="20"/>
                <w:lang w:val="fr-FR"/>
              </w:rPr>
              <w:t xml:space="preserve"> </w:t>
            </w:r>
            <w:r>
              <w:rPr>
                <w:rFonts w:ascii="Calibri" w:eastAsia="Calibri" w:hAnsi="Calibri" w:cs="Times New Roman"/>
                <w:sz w:val="20"/>
                <w:szCs w:val="20"/>
                <w:lang w:val="fr-FR"/>
              </w:rPr>
              <w:t xml:space="preserve"> Administration et secteur public, OSC, secteur privé</w:t>
            </w:r>
            <w:r w:rsidRPr="002B5DB8">
              <w:rPr>
                <w:rFonts w:ascii="Calibri" w:eastAsia="Calibri" w:hAnsi="Calibri" w:cs="Times New Roman"/>
                <w:sz w:val="20"/>
                <w:szCs w:val="20"/>
                <w:lang w:val="fr-FR"/>
              </w:rPr>
              <w:t xml:space="preserve"> dans </w:t>
            </w:r>
            <w:r>
              <w:rPr>
                <w:rFonts w:ascii="Calibri" w:eastAsia="Calibri" w:hAnsi="Calibri" w:cs="Times New Roman"/>
                <w:sz w:val="20"/>
                <w:szCs w:val="20"/>
                <w:lang w:val="fr-FR"/>
              </w:rPr>
              <w:t>3</w:t>
            </w:r>
            <w:r w:rsidRPr="002B5DB8">
              <w:rPr>
                <w:rFonts w:ascii="Calibri" w:eastAsia="Calibri" w:hAnsi="Calibri" w:cs="Times New Roman"/>
                <w:sz w:val="20"/>
                <w:szCs w:val="20"/>
                <w:lang w:val="fr-FR"/>
              </w:rPr>
              <w:t xml:space="preserve"> provinces d’intervention du projet</w:t>
            </w:r>
            <w:r>
              <w:rPr>
                <w:rFonts w:ascii="Calibri" w:eastAsia="Calibri" w:hAnsi="Calibri" w:cs="Times New Roman"/>
                <w:sz w:val="20"/>
                <w:szCs w:val="20"/>
                <w:lang w:val="fr-FR"/>
              </w:rPr>
              <w:t xml:space="preserve"> (</w:t>
            </w:r>
            <w:proofErr w:type="spellStart"/>
            <w:r>
              <w:rPr>
                <w:rFonts w:ascii="Calibri" w:eastAsia="Calibri" w:hAnsi="Calibri" w:cs="Times New Roman"/>
                <w:sz w:val="20"/>
                <w:szCs w:val="20"/>
                <w:lang w:val="fr-FR"/>
              </w:rPr>
              <w:t>Tshopo</w:t>
            </w:r>
            <w:proofErr w:type="spellEnd"/>
            <w:r>
              <w:rPr>
                <w:rFonts w:ascii="Calibri" w:eastAsia="Calibri" w:hAnsi="Calibri" w:cs="Times New Roman"/>
                <w:sz w:val="20"/>
                <w:szCs w:val="20"/>
                <w:lang w:val="fr-FR"/>
              </w:rPr>
              <w:t>, Equateur, Haut-Katanga)</w:t>
            </w:r>
            <w:r w:rsidRPr="002B5DB8">
              <w:rPr>
                <w:rFonts w:ascii="Calibri" w:eastAsia="Calibri" w:hAnsi="Calibri" w:cs="Times New Roman"/>
                <w:sz w:val="20"/>
                <w:szCs w:val="20"/>
                <w:lang w:val="fr-FR"/>
              </w:rPr>
              <w:t>.</w:t>
            </w:r>
          </w:p>
          <w:p w14:paraId="36BC7BD0" w14:textId="77777777" w:rsidR="004B35A3" w:rsidRPr="002B5DB8" w:rsidRDefault="004B35A3" w:rsidP="00DB776A">
            <w:pPr>
              <w:ind w:left="57"/>
              <w:contextualSpacing/>
              <w:rPr>
                <w:rFonts w:ascii="Calibri" w:eastAsia="Calibri" w:hAnsi="Calibri" w:cs="Times New Roman"/>
                <w:sz w:val="20"/>
                <w:szCs w:val="20"/>
                <w:lang w:val="fr-FR"/>
              </w:rPr>
            </w:pPr>
          </w:p>
        </w:tc>
      </w:tr>
      <w:tr w:rsidR="004B35A3" w:rsidRPr="00C067F3" w14:paraId="39965FFF" w14:textId="77777777" w:rsidTr="00DB776A">
        <w:trPr>
          <w:jc w:val="center"/>
        </w:trPr>
        <w:tc>
          <w:tcPr>
            <w:tcW w:w="2135" w:type="dxa"/>
            <w:vMerge/>
          </w:tcPr>
          <w:p w14:paraId="648A744B" w14:textId="77777777" w:rsidR="004B35A3" w:rsidRPr="002B5DB8" w:rsidRDefault="004B35A3" w:rsidP="00DB776A">
            <w:pPr>
              <w:rPr>
                <w:rFonts w:ascii="Calibri" w:eastAsia="Calibri" w:hAnsi="Calibri" w:cs="Times New Roman"/>
                <w:sz w:val="20"/>
                <w:szCs w:val="20"/>
                <w:lang w:val="fr-FR"/>
              </w:rPr>
            </w:pPr>
          </w:p>
        </w:tc>
        <w:tc>
          <w:tcPr>
            <w:tcW w:w="6649" w:type="dxa"/>
          </w:tcPr>
          <w:p w14:paraId="2E9C42BB" w14:textId="77777777" w:rsidR="004B35A3" w:rsidRPr="00771A1E" w:rsidRDefault="004B35A3">
            <w:pPr>
              <w:pStyle w:val="Paragraphedeliste"/>
              <w:numPr>
                <w:ilvl w:val="0"/>
                <w:numId w:val="46"/>
              </w:numPr>
              <w:rPr>
                <w:rFonts w:ascii="Calibri" w:eastAsia="Calibri" w:hAnsi="Calibri" w:cs="Times New Roman"/>
                <w:i/>
                <w:iCs/>
                <w:sz w:val="20"/>
                <w:szCs w:val="20"/>
                <w:lang w:val="fr-FR"/>
              </w:rPr>
            </w:pPr>
            <w:r w:rsidRPr="00771A1E">
              <w:rPr>
                <w:rFonts w:ascii="Calibri" w:eastAsia="Calibri" w:hAnsi="Calibri" w:cs="Times New Roman"/>
                <w:i/>
                <w:iCs/>
                <w:sz w:val="20"/>
                <w:szCs w:val="20"/>
                <w:lang w:val="fr-FR"/>
              </w:rPr>
              <w:t>Les éléments de la transition des états intermédiaires vers l’impact du projet sont-ils en place ?</w:t>
            </w:r>
          </w:p>
        </w:tc>
        <w:tc>
          <w:tcPr>
            <w:tcW w:w="4819" w:type="dxa"/>
            <w:vMerge/>
          </w:tcPr>
          <w:p w14:paraId="3BB8BF79" w14:textId="77777777" w:rsidR="004B35A3" w:rsidRPr="002B5DB8" w:rsidRDefault="004B35A3" w:rsidP="00DB776A">
            <w:pPr>
              <w:ind w:left="57"/>
              <w:contextualSpacing/>
              <w:rPr>
                <w:rFonts w:ascii="Calibri" w:eastAsia="Calibri" w:hAnsi="Calibri" w:cs="Times New Roman"/>
                <w:sz w:val="20"/>
                <w:szCs w:val="20"/>
                <w:lang w:val="fr-FR"/>
              </w:rPr>
            </w:pPr>
          </w:p>
        </w:tc>
      </w:tr>
      <w:tr w:rsidR="004B35A3" w:rsidRPr="00C067F3" w14:paraId="6DC93D25" w14:textId="77777777" w:rsidTr="00DB776A">
        <w:trPr>
          <w:jc w:val="center"/>
        </w:trPr>
        <w:tc>
          <w:tcPr>
            <w:tcW w:w="2135" w:type="dxa"/>
            <w:vMerge/>
          </w:tcPr>
          <w:p w14:paraId="58ED87B6" w14:textId="77777777" w:rsidR="004B35A3" w:rsidRPr="002B5DB8" w:rsidRDefault="004B35A3" w:rsidP="00DB776A">
            <w:pPr>
              <w:rPr>
                <w:rFonts w:ascii="Calibri" w:eastAsia="Calibri" w:hAnsi="Calibri" w:cs="Times New Roman"/>
                <w:sz w:val="20"/>
                <w:szCs w:val="20"/>
                <w:lang w:val="fr-FR"/>
              </w:rPr>
            </w:pPr>
          </w:p>
        </w:tc>
        <w:tc>
          <w:tcPr>
            <w:tcW w:w="6649" w:type="dxa"/>
          </w:tcPr>
          <w:p w14:paraId="2B7C354C" w14:textId="77777777" w:rsidR="004B35A3" w:rsidRPr="00771A1E" w:rsidRDefault="004B35A3">
            <w:pPr>
              <w:pStyle w:val="Paragraphedeliste"/>
              <w:numPr>
                <w:ilvl w:val="0"/>
                <w:numId w:val="46"/>
              </w:numPr>
              <w:rPr>
                <w:rFonts w:ascii="Calibri" w:eastAsia="Calibri" w:hAnsi="Calibri" w:cs="Times New Roman"/>
                <w:i/>
                <w:iCs/>
                <w:sz w:val="20"/>
                <w:szCs w:val="20"/>
                <w:lang w:val="fr-FR"/>
              </w:rPr>
            </w:pPr>
            <w:r w:rsidRPr="00771A1E">
              <w:rPr>
                <w:rFonts w:ascii="Calibri" w:eastAsia="Calibri" w:hAnsi="Calibri" w:cs="Times New Roman"/>
                <w:i/>
                <w:iCs/>
                <w:sz w:val="20"/>
                <w:szCs w:val="20"/>
                <w:lang w:val="fr-FR"/>
              </w:rPr>
              <w:t>Dans quelle mesure le projet est-il susceptible d'avoir un impact à long terme sur la conservation de la biodiversité, la valorisation des ressources génétiques (plantes botaniques) et l’amélioration du bien-être humain ?</w:t>
            </w:r>
          </w:p>
        </w:tc>
        <w:tc>
          <w:tcPr>
            <w:tcW w:w="4819" w:type="dxa"/>
            <w:vMerge/>
          </w:tcPr>
          <w:p w14:paraId="571578D4" w14:textId="77777777" w:rsidR="004B35A3" w:rsidRPr="002B5DB8" w:rsidRDefault="004B35A3" w:rsidP="00DB776A">
            <w:pPr>
              <w:ind w:left="57"/>
              <w:contextualSpacing/>
              <w:rPr>
                <w:rFonts w:ascii="Calibri" w:eastAsia="Calibri" w:hAnsi="Calibri" w:cs="Times New Roman"/>
                <w:sz w:val="20"/>
                <w:szCs w:val="20"/>
                <w:lang w:val="fr-FR"/>
              </w:rPr>
            </w:pPr>
          </w:p>
        </w:tc>
      </w:tr>
      <w:tr w:rsidR="004B35A3" w:rsidRPr="00C067F3" w14:paraId="10DFB36C" w14:textId="77777777" w:rsidTr="00DB776A">
        <w:trPr>
          <w:jc w:val="center"/>
        </w:trPr>
        <w:tc>
          <w:tcPr>
            <w:tcW w:w="2135" w:type="dxa"/>
            <w:vMerge/>
          </w:tcPr>
          <w:p w14:paraId="5C3BB65E" w14:textId="77777777" w:rsidR="004B35A3" w:rsidRPr="002B5DB8" w:rsidRDefault="004B35A3" w:rsidP="00DB776A">
            <w:pPr>
              <w:rPr>
                <w:rFonts w:ascii="Calibri" w:eastAsia="Calibri" w:hAnsi="Calibri" w:cs="Times New Roman"/>
                <w:sz w:val="20"/>
                <w:szCs w:val="20"/>
                <w:lang w:val="fr-FR"/>
              </w:rPr>
            </w:pPr>
          </w:p>
        </w:tc>
        <w:tc>
          <w:tcPr>
            <w:tcW w:w="6649" w:type="dxa"/>
          </w:tcPr>
          <w:p w14:paraId="79D00CC9" w14:textId="77777777" w:rsidR="004B35A3" w:rsidRPr="00771A1E" w:rsidRDefault="004B35A3">
            <w:pPr>
              <w:pStyle w:val="Paragraphedeliste"/>
              <w:numPr>
                <w:ilvl w:val="0"/>
                <w:numId w:val="46"/>
              </w:numPr>
              <w:rPr>
                <w:rFonts w:ascii="Calibri" w:eastAsia="Calibri" w:hAnsi="Calibri" w:cs="Times New Roman"/>
                <w:i/>
                <w:iCs/>
                <w:sz w:val="20"/>
                <w:szCs w:val="20"/>
                <w:lang w:val="fr-FR"/>
              </w:rPr>
            </w:pPr>
            <w:r w:rsidRPr="00771A1E">
              <w:rPr>
                <w:rFonts w:ascii="Calibri" w:eastAsia="Calibri" w:hAnsi="Calibri" w:cs="Times New Roman"/>
                <w:i/>
                <w:iCs/>
                <w:sz w:val="20"/>
                <w:szCs w:val="20"/>
                <w:lang w:val="fr-FR"/>
              </w:rPr>
              <w:t>Quelle est la probabilité que le projet contribue de manière significative aux changements de haut niveau tels que les réalisations attendues du PNUE, les ODD ou les résultats de haut niveau définis par le FEM ?</w:t>
            </w:r>
          </w:p>
        </w:tc>
        <w:tc>
          <w:tcPr>
            <w:tcW w:w="4819" w:type="dxa"/>
            <w:vMerge/>
          </w:tcPr>
          <w:p w14:paraId="3D8776A7" w14:textId="77777777" w:rsidR="004B35A3" w:rsidRPr="002B5DB8" w:rsidRDefault="004B35A3" w:rsidP="00DB776A">
            <w:pPr>
              <w:ind w:left="57"/>
              <w:contextualSpacing/>
              <w:rPr>
                <w:rFonts w:ascii="Calibri" w:eastAsia="Calibri" w:hAnsi="Calibri" w:cs="Times New Roman"/>
                <w:sz w:val="20"/>
                <w:szCs w:val="20"/>
                <w:lang w:val="fr-FR"/>
              </w:rPr>
            </w:pPr>
          </w:p>
        </w:tc>
      </w:tr>
      <w:tr w:rsidR="004B35A3" w:rsidRPr="002B5DB8" w14:paraId="316FE321" w14:textId="77777777" w:rsidTr="00DB776A">
        <w:trPr>
          <w:jc w:val="center"/>
        </w:trPr>
        <w:tc>
          <w:tcPr>
            <w:tcW w:w="13603" w:type="dxa"/>
            <w:gridSpan w:val="3"/>
            <w:shd w:val="clear" w:color="auto" w:fill="FFCCCC"/>
          </w:tcPr>
          <w:p w14:paraId="70F2E609" w14:textId="77777777" w:rsidR="004B35A3" w:rsidRPr="00771A1E" w:rsidRDefault="004B35A3" w:rsidP="00DB776A">
            <w:pPr>
              <w:ind w:left="57"/>
              <w:contextualSpacing/>
              <w:rPr>
                <w:rFonts w:ascii="Calibri" w:eastAsia="Calibri" w:hAnsi="Calibri" w:cs="Times New Roman"/>
                <w:b/>
                <w:bCs/>
                <w:sz w:val="20"/>
                <w:szCs w:val="20"/>
                <w:u w:val="single"/>
                <w:lang w:val="fr-FR"/>
              </w:rPr>
            </w:pPr>
            <w:r w:rsidRPr="00771A1E">
              <w:rPr>
                <w:rFonts w:ascii="Calibri" w:eastAsia="Calibri" w:hAnsi="Calibri" w:cs="Times New Roman"/>
                <w:b/>
                <w:bCs/>
                <w:sz w:val="20"/>
                <w:szCs w:val="20"/>
                <w:lang w:val="fr-FR"/>
              </w:rPr>
              <w:t>E. GESTION FINANCIERE</w:t>
            </w:r>
          </w:p>
        </w:tc>
      </w:tr>
      <w:tr w:rsidR="004B35A3" w:rsidRPr="00C52440" w14:paraId="7F62AD02" w14:textId="77777777" w:rsidTr="00DB776A">
        <w:trPr>
          <w:jc w:val="center"/>
        </w:trPr>
        <w:tc>
          <w:tcPr>
            <w:tcW w:w="2135" w:type="dxa"/>
            <w:vMerge w:val="restart"/>
            <w:shd w:val="clear" w:color="auto" w:fill="D5DCE4"/>
          </w:tcPr>
          <w:p w14:paraId="2C692635" w14:textId="77777777" w:rsidR="004B35A3" w:rsidRPr="00F76AD5" w:rsidRDefault="004B35A3" w:rsidP="00DB776A">
            <w:pPr>
              <w:jc w:val="right"/>
              <w:rPr>
                <w:rFonts w:ascii="Calibri" w:eastAsia="Calibri" w:hAnsi="Calibri" w:cs="Times New Roman"/>
                <w:b/>
                <w:bCs/>
                <w:sz w:val="20"/>
                <w:szCs w:val="20"/>
                <w:lang w:val="fr-FR"/>
              </w:rPr>
            </w:pPr>
            <w:r>
              <w:rPr>
                <w:rFonts w:ascii="Calibri" w:eastAsia="Calibri" w:hAnsi="Calibri" w:cs="Times New Roman"/>
                <w:b/>
                <w:bCs/>
                <w:sz w:val="20"/>
                <w:szCs w:val="20"/>
                <w:lang w:val="fr-FR"/>
              </w:rPr>
              <w:t>E.1</w:t>
            </w:r>
          </w:p>
        </w:tc>
        <w:tc>
          <w:tcPr>
            <w:tcW w:w="6649" w:type="dxa"/>
            <w:shd w:val="clear" w:color="auto" w:fill="D5DCE4"/>
          </w:tcPr>
          <w:p w14:paraId="58EB8217" w14:textId="77777777" w:rsidR="004B35A3" w:rsidRPr="00F76AD5" w:rsidRDefault="004B35A3" w:rsidP="00DB776A">
            <w:pPr>
              <w:contextualSpacing/>
              <w:rPr>
                <w:rFonts w:ascii="Calibri" w:eastAsia="Calibri" w:hAnsi="Calibri" w:cs="Times New Roman"/>
                <w:b/>
                <w:bCs/>
                <w:sz w:val="20"/>
                <w:szCs w:val="20"/>
                <w:lang w:val="fr-FR"/>
              </w:rPr>
            </w:pPr>
            <w:r w:rsidRPr="00F76AD5">
              <w:rPr>
                <w:rFonts w:ascii="Calibri" w:eastAsia="Calibri" w:hAnsi="Calibri" w:cs="Times New Roman"/>
                <w:b/>
                <w:bCs/>
                <w:color w:val="7030A0"/>
                <w:sz w:val="20"/>
                <w:szCs w:val="20"/>
                <w:lang w:val="fr-FR"/>
              </w:rPr>
              <w:t>Respect des politiques et procédures financières du PNUE</w:t>
            </w:r>
          </w:p>
        </w:tc>
        <w:tc>
          <w:tcPr>
            <w:tcW w:w="4819" w:type="dxa"/>
            <w:vMerge w:val="restart"/>
            <w:shd w:val="clear" w:color="auto" w:fill="D5DCE4"/>
          </w:tcPr>
          <w:p w14:paraId="5DEA8718" w14:textId="77777777" w:rsidR="004B35A3" w:rsidRPr="002B5DB8" w:rsidRDefault="004B35A3">
            <w:pPr>
              <w:numPr>
                <w:ilvl w:val="0"/>
                <w:numId w:val="35"/>
              </w:numPr>
              <w:ind w:left="57" w:hanging="170"/>
              <w:contextualSpacing/>
              <w:rPr>
                <w:rFonts w:ascii="Calibri" w:eastAsia="Calibri" w:hAnsi="Calibri" w:cs="Times New Roman"/>
                <w:sz w:val="20"/>
                <w:szCs w:val="20"/>
                <w:lang w:val="fr-FR"/>
              </w:rPr>
            </w:pPr>
            <w:r w:rsidRPr="002B5DB8">
              <w:rPr>
                <w:rFonts w:ascii="Calibri" w:eastAsia="Calibri" w:hAnsi="Calibri" w:cs="Times New Roman"/>
                <w:sz w:val="20"/>
                <w:szCs w:val="20"/>
                <w:u w:val="single"/>
                <w:lang w:val="fr-FR"/>
              </w:rPr>
              <w:t xml:space="preserve">Documents </w:t>
            </w:r>
            <w:r w:rsidRPr="002B5DB8">
              <w:rPr>
                <w:rFonts w:ascii="Calibri" w:eastAsia="Calibri" w:hAnsi="Calibri" w:cs="Times New Roman"/>
                <w:sz w:val="20"/>
                <w:szCs w:val="20"/>
                <w:lang w:val="fr-FR"/>
              </w:rPr>
              <w:t xml:space="preserve">: </w:t>
            </w:r>
            <w:proofErr w:type="spellStart"/>
            <w:r w:rsidRPr="002B5DB8">
              <w:rPr>
                <w:rFonts w:ascii="Calibri" w:eastAsia="Calibri" w:hAnsi="Calibri" w:cs="Times New Roman"/>
                <w:sz w:val="20"/>
                <w:szCs w:val="20"/>
                <w:lang w:val="fr-FR"/>
              </w:rPr>
              <w:t>ProDoc</w:t>
            </w:r>
            <w:proofErr w:type="spellEnd"/>
            <w:r w:rsidRPr="002B5DB8">
              <w:rPr>
                <w:rFonts w:ascii="Calibri" w:eastAsia="Calibri" w:hAnsi="Calibri" w:cs="Times New Roman"/>
                <w:sz w:val="20"/>
                <w:szCs w:val="20"/>
                <w:lang w:val="fr-FR"/>
              </w:rPr>
              <w:t>, Rapports financiers, Rapports d’audit, Révisions du projet</w:t>
            </w:r>
          </w:p>
          <w:p w14:paraId="094D7C4A" w14:textId="77777777" w:rsidR="004B35A3" w:rsidRPr="00C52440" w:rsidRDefault="004B35A3">
            <w:pPr>
              <w:numPr>
                <w:ilvl w:val="0"/>
                <w:numId w:val="35"/>
              </w:numPr>
              <w:ind w:left="57" w:hanging="170"/>
              <w:contextualSpacing/>
              <w:rPr>
                <w:rFonts w:ascii="Calibri" w:eastAsia="Calibri" w:hAnsi="Calibri" w:cs="Times New Roman"/>
                <w:sz w:val="20"/>
                <w:szCs w:val="20"/>
              </w:rPr>
            </w:pPr>
            <w:proofErr w:type="gramStart"/>
            <w:r w:rsidRPr="00C52440">
              <w:rPr>
                <w:rFonts w:ascii="Calibri" w:eastAsia="Calibri" w:hAnsi="Calibri" w:cs="Times New Roman"/>
                <w:sz w:val="20"/>
                <w:szCs w:val="20"/>
                <w:u w:val="single"/>
              </w:rPr>
              <w:t>Interviews :</w:t>
            </w:r>
            <w:proofErr w:type="gramEnd"/>
            <w:r w:rsidRPr="00C52440">
              <w:rPr>
                <w:rFonts w:ascii="Calibri" w:eastAsia="Calibri" w:hAnsi="Calibri" w:cs="Times New Roman"/>
                <w:sz w:val="20"/>
                <w:szCs w:val="20"/>
              </w:rPr>
              <w:t xml:space="preserve"> MEDD/DDD, PMU/AASD, staff PNUE</w:t>
            </w:r>
          </w:p>
          <w:p w14:paraId="7CA5CAD1" w14:textId="77777777" w:rsidR="004B35A3" w:rsidRPr="00C52440" w:rsidRDefault="004B35A3" w:rsidP="00DB776A">
            <w:pPr>
              <w:ind w:left="57"/>
              <w:contextualSpacing/>
              <w:rPr>
                <w:rFonts w:ascii="Calibri" w:eastAsia="Calibri" w:hAnsi="Calibri" w:cs="Times New Roman"/>
                <w:sz w:val="20"/>
                <w:szCs w:val="20"/>
                <w:u w:val="single"/>
              </w:rPr>
            </w:pPr>
          </w:p>
        </w:tc>
      </w:tr>
      <w:tr w:rsidR="004B35A3" w:rsidRPr="00C067F3" w14:paraId="7B992279" w14:textId="77777777" w:rsidTr="00DB776A">
        <w:trPr>
          <w:jc w:val="center"/>
        </w:trPr>
        <w:tc>
          <w:tcPr>
            <w:tcW w:w="2135" w:type="dxa"/>
            <w:vMerge/>
            <w:shd w:val="clear" w:color="auto" w:fill="D5DCE4"/>
          </w:tcPr>
          <w:p w14:paraId="079413F3" w14:textId="77777777" w:rsidR="004B35A3" w:rsidRPr="00C52440" w:rsidRDefault="004B35A3" w:rsidP="00DB776A">
            <w:pPr>
              <w:jc w:val="right"/>
              <w:rPr>
                <w:rFonts w:ascii="Calibri" w:eastAsia="Calibri" w:hAnsi="Calibri" w:cs="Times New Roman"/>
                <w:b/>
                <w:bCs/>
                <w:sz w:val="20"/>
                <w:szCs w:val="20"/>
              </w:rPr>
            </w:pPr>
          </w:p>
        </w:tc>
        <w:tc>
          <w:tcPr>
            <w:tcW w:w="6649" w:type="dxa"/>
            <w:shd w:val="clear" w:color="auto" w:fill="D5DCE4"/>
          </w:tcPr>
          <w:p w14:paraId="56CE0C3F" w14:textId="77777777" w:rsidR="004B35A3" w:rsidRPr="002B5DB8" w:rsidRDefault="004B35A3">
            <w:pPr>
              <w:numPr>
                <w:ilvl w:val="0"/>
                <w:numId w:val="33"/>
              </w:numPr>
              <w:ind w:left="284" w:hanging="284"/>
              <w:contextualSpacing/>
              <w:rPr>
                <w:rFonts w:ascii="Calibri" w:eastAsia="Calibri" w:hAnsi="Calibri" w:cs="Times New Roman"/>
                <w:i/>
                <w:iCs/>
                <w:sz w:val="20"/>
                <w:szCs w:val="20"/>
                <w:lang w:val="fr-FR"/>
              </w:rPr>
            </w:pPr>
            <w:r w:rsidRPr="00F76AD5">
              <w:rPr>
                <w:rFonts w:ascii="Calibri" w:eastAsia="Calibri" w:hAnsi="Calibri" w:cs="Times New Roman"/>
                <w:i/>
                <w:iCs/>
                <w:sz w:val="20"/>
                <w:szCs w:val="20"/>
                <w:lang w:val="fr-FR"/>
              </w:rPr>
              <w:t xml:space="preserve">L'approbation et le décaissement des avances de trésorerie aux partenaires, l'analyse régulière des dépenses réelles par rapport au budget et au plan de travail, la présentation en temps utile de rapports réguliers sur les dépenses (semestriels et annuels) ont-ils été effectués en temps voulu ?  </w:t>
            </w:r>
          </w:p>
        </w:tc>
        <w:tc>
          <w:tcPr>
            <w:tcW w:w="4819" w:type="dxa"/>
            <w:vMerge/>
            <w:shd w:val="clear" w:color="auto" w:fill="D5DCE4"/>
          </w:tcPr>
          <w:p w14:paraId="39B8A4DA" w14:textId="77777777" w:rsidR="004B35A3" w:rsidRPr="002B5DB8" w:rsidRDefault="004B35A3" w:rsidP="00DB776A">
            <w:pPr>
              <w:ind w:left="-113"/>
              <w:contextualSpacing/>
              <w:rPr>
                <w:rFonts w:ascii="Calibri" w:eastAsia="Calibri" w:hAnsi="Calibri" w:cs="Times New Roman"/>
                <w:sz w:val="20"/>
                <w:szCs w:val="20"/>
                <w:u w:val="single"/>
                <w:lang w:val="fr-FR"/>
              </w:rPr>
            </w:pPr>
          </w:p>
        </w:tc>
      </w:tr>
      <w:tr w:rsidR="004B35A3" w:rsidRPr="00C067F3" w14:paraId="622E5E8A" w14:textId="77777777" w:rsidTr="00DB776A">
        <w:trPr>
          <w:jc w:val="center"/>
        </w:trPr>
        <w:tc>
          <w:tcPr>
            <w:tcW w:w="2135" w:type="dxa"/>
            <w:vMerge/>
            <w:shd w:val="clear" w:color="auto" w:fill="D5DCE4"/>
          </w:tcPr>
          <w:p w14:paraId="3CCC6FA6" w14:textId="77777777" w:rsidR="004B35A3" w:rsidRPr="00F76AD5" w:rsidRDefault="004B35A3" w:rsidP="00DB776A">
            <w:pPr>
              <w:jc w:val="right"/>
              <w:rPr>
                <w:rFonts w:ascii="Calibri" w:eastAsia="Calibri" w:hAnsi="Calibri" w:cs="Times New Roman"/>
                <w:b/>
                <w:bCs/>
                <w:sz w:val="20"/>
                <w:szCs w:val="20"/>
                <w:lang w:val="fr-FR"/>
              </w:rPr>
            </w:pPr>
          </w:p>
        </w:tc>
        <w:tc>
          <w:tcPr>
            <w:tcW w:w="6649" w:type="dxa"/>
            <w:shd w:val="clear" w:color="auto" w:fill="D5DCE4"/>
          </w:tcPr>
          <w:p w14:paraId="09E3F82B" w14:textId="77777777" w:rsidR="004B35A3" w:rsidRPr="002B5DB8" w:rsidRDefault="004B35A3">
            <w:pPr>
              <w:numPr>
                <w:ilvl w:val="0"/>
                <w:numId w:val="33"/>
              </w:numPr>
              <w:ind w:left="284" w:hanging="284"/>
              <w:contextualSpacing/>
              <w:rPr>
                <w:rFonts w:ascii="Calibri" w:eastAsia="Calibri" w:hAnsi="Calibri" w:cs="Times New Roman"/>
                <w:i/>
                <w:iCs/>
                <w:sz w:val="20"/>
                <w:szCs w:val="20"/>
                <w:lang w:val="fr-FR"/>
              </w:rPr>
            </w:pPr>
            <w:r w:rsidRPr="00F76AD5">
              <w:rPr>
                <w:rFonts w:ascii="Calibri" w:eastAsia="Calibri" w:hAnsi="Calibri" w:cs="Times New Roman"/>
                <w:i/>
                <w:iCs/>
                <w:sz w:val="20"/>
                <w:szCs w:val="20"/>
                <w:lang w:val="fr-FR"/>
              </w:rPr>
              <w:t xml:space="preserve">Les dépenses ont-elles été effectuées dans le cadre du budget annuel approuvé (ou de la révision approuvée) ?  </w:t>
            </w:r>
          </w:p>
        </w:tc>
        <w:tc>
          <w:tcPr>
            <w:tcW w:w="4819" w:type="dxa"/>
            <w:vMerge/>
            <w:shd w:val="clear" w:color="auto" w:fill="D5DCE4"/>
          </w:tcPr>
          <w:p w14:paraId="09B43A54" w14:textId="77777777" w:rsidR="004B35A3" w:rsidRPr="002B5DB8" w:rsidRDefault="004B35A3" w:rsidP="00DB776A">
            <w:pPr>
              <w:ind w:left="-113"/>
              <w:contextualSpacing/>
              <w:rPr>
                <w:rFonts w:ascii="Calibri" w:eastAsia="Calibri" w:hAnsi="Calibri" w:cs="Times New Roman"/>
                <w:sz w:val="20"/>
                <w:szCs w:val="20"/>
                <w:u w:val="single"/>
                <w:lang w:val="fr-FR"/>
              </w:rPr>
            </w:pPr>
          </w:p>
        </w:tc>
      </w:tr>
      <w:tr w:rsidR="004B35A3" w:rsidRPr="00C067F3" w14:paraId="1F4D359D" w14:textId="77777777" w:rsidTr="00DB776A">
        <w:trPr>
          <w:jc w:val="center"/>
        </w:trPr>
        <w:tc>
          <w:tcPr>
            <w:tcW w:w="2135" w:type="dxa"/>
            <w:vMerge/>
            <w:shd w:val="clear" w:color="auto" w:fill="D5DCE4"/>
          </w:tcPr>
          <w:p w14:paraId="27EDAC8D" w14:textId="77777777" w:rsidR="004B35A3" w:rsidRPr="00F76AD5" w:rsidRDefault="004B35A3" w:rsidP="00DB776A">
            <w:pPr>
              <w:jc w:val="right"/>
              <w:rPr>
                <w:rFonts w:ascii="Calibri" w:eastAsia="Calibri" w:hAnsi="Calibri" w:cs="Times New Roman"/>
                <w:b/>
                <w:bCs/>
                <w:sz w:val="20"/>
                <w:szCs w:val="20"/>
                <w:lang w:val="fr-FR"/>
              </w:rPr>
            </w:pPr>
          </w:p>
        </w:tc>
        <w:tc>
          <w:tcPr>
            <w:tcW w:w="6649" w:type="dxa"/>
            <w:shd w:val="clear" w:color="auto" w:fill="D5DCE4"/>
          </w:tcPr>
          <w:p w14:paraId="64015D96" w14:textId="77777777" w:rsidR="004B35A3" w:rsidRPr="002B5DB8" w:rsidRDefault="004B35A3">
            <w:pPr>
              <w:numPr>
                <w:ilvl w:val="0"/>
                <w:numId w:val="33"/>
              </w:numPr>
              <w:ind w:left="284" w:hanging="284"/>
              <w:contextualSpacing/>
              <w:rPr>
                <w:rFonts w:ascii="Calibri" w:eastAsia="Calibri" w:hAnsi="Calibri" w:cs="Times New Roman"/>
                <w:i/>
                <w:iCs/>
                <w:sz w:val="20"/>
                <w:szCs w:val="20"/>
                <w:lang w:val="fr-FR"/>
              </w:rPr>
            </w:pPr>
            <w:r w:rsidRPr="00F76AD5">
              <w:rPr>
                <w:rFonts w:ascii="Calibri" w:eastAsia="Calibri" w:hAnsi="Calibri" w:cs="Times New Roman"/>
                <w:i/>
                <w:iCs/>
                <w:sz w:val="20"/>
                <w:szCs w:val="20"/>
                <w:lang w:val="fr-FR"/>
              </w:rPr>
              <w:t xml:space="preserve"> Les révisions budgétaires ont-elles été effectuées le cas échéant ?</w:t>
            </w:r>
          </w:p>
        </w:tc>
        <w:tc>
          <w:tcPr>
            <w:tcW w:w="4819" w:type="dxa"/>
            <w:vMerge/>
            <w:shd w:val="clear" w:color="auto" w:fill="D5DCE4"/>
          </w:tcPr>
          <w:p w14:paraId="23701E75" w14:textId="77777777" w:rsidR="004B35A3" w:rsidRPr="002B5DB8" w:rsidRDefault="004B35A3" w:rsidP="00DB776A">
            <w:pPr>
              <w:ind w:left="-113"/>
              <w:contextualSpacing/>
              <w:rPr>
                <w:rFonts w:ascii="Calibri" w:eastAsia="Calibri" w:hAnsi="Calibri" w:cs="Times New Roman"/>
                <w:sz w:val="20"/>
                <w:szCs w:val="20"/>
                <w:u w:val="single"/>
                <w:lang w:val="fr-FR"/>
              </w:rPr>
            </w:pPr>
          </w:p>
        </w:tc>
      </w:tr>
      <w:tr w:rsidR="004B35A3" w:rsidRPr="00C067F3" w14:paraId="45388D6C" w14:textId="77777777" w:rsidTr="00DB776A">
        <w:trPr>
          <w:jc w:val="center"/>
        </w:trPr>
        <w:tc>
          <w:tcPr>
            <w:tcW w:w="2135" w:type="dxa"/>
            <w:vMerge w:val="restart"/>
            <w:shd w:val="clear" w:color="auto" w:fill="D5DCE4"/>
          </w:tcPr>
          <w:p w14:paraId="700E89F8" w14:textId="77777777" w:rsidR="004B35A3" w:rsidRPr="00F76AD5" w:rsidRDefault="004B35A3" w:rsidP="00DB776A">
            <w:pPr>
              <w:jc w:val="right"/>
              <w:rPr>
                <w:rFonts w:ascii="Calibri" w:eastAsia="Calibri" w:hAnsi="Calibri" w:cs="Times New Roman"/>
                <w:b/>
                <w:bCs/>
                <w:sz w:val="20"/>
                <w:szCs w:val="20"/>
                <w:lang w:val="fr-FR"/>
              </w:rPr>
            </w:pPr>
            <w:r>
              <w:rPr>
                <w:rFonts w:ascii="Calibri" w:eastAsia="Calibri" w:hAnsi="Calibri" w:cs="Times New Roman"/>
                <w:b/>
                <w:bCs/>
                <w:sz w:val="20"/>
                <w:szCs w:val="20"/>
                <w:lang w:val="fr-FR"/>
              </w:rPr>
              <w:t>E2</w:t>
            </w:r>
          </w:p>
        </w:tc>
        <w:tc>
          <w:tcPr>
            <w:tcW w:w="6649" w:type="dxa"/>
            <w:shd w:val="clear" w:color="auto" w:fill="D5DCE4"/>
          </w:tcPr>
          <w:p w14:paraId="78CFE94C" w14:textId="77777777" w:rsidR="004B35A3" w:rsidRPr="005C539F" w:rsidRDefault="004B35A3" w:rsidP="00DB776A">
            <w:pPr>
              <w:contextualSpacing/>
              <w:rPr>
                <w:rFonts w:ascii="Calibri" w:eastAsia="Calibri" w:hAnsi="Calibri" w:cs="Times New Roman"/>
                <w:b/>
                <w:bCs/>
                <w:sz w:val="20"/>
                <w:szCs w:val="20"/>
                <w:lang w:val="fr-FR"/>
              </w:rPr>
            </w:pPr>
            <w:r w:rsidRPr="005C539F">
              <w:rPr>
                <w:rFonts w:ascii="Calibri" w:eastAsia="Calibri" w:hAnsi="Calibri" w:cs="Times New Roman"/>
                <w:b/>
                <w:bCs/>
                <w:color w:val="7030A0"/>
                <w:sz w:val="20"/>
                <w:szCs w:val="20"/>
                <w:lang w:val="fr-FR"/>
              </w:rPr>
              <w:t>Exhaustivité des informations financières</w:t>
            </w:r>
          </w:p>
        </w:tc>
        <w:tc>
          <w:tcPr>
            <w:tcW w:w="4819" w:type="dxa"/>
            <w:vMerge w:val="restart"/>
            <w:shd w:val="clear" w:color="auto" w:fill="D5DCE4"/>
          </w:tcPr>
          <w:p w14:paraId="5B3612B3" w14:textId="77777777" w:rsidR="004B35A3" w:rsidRPr="002B5DB8" w:rsidRDefault="004B35A3">
            <w:pPr>
              <w:numPr>
                <w:ilvl w:val="0"/>
                <w:numId w:val="35"/>
              </w:numPr>
              <w:ind w:left="57" w:hanging="170"/>
              <w:contextualSpacing/>
              <w:rPr>
                <w:rFonts w:ascii="Calibri" w:eastAsia="Calibri" w:hAnsi="Calibri" w:cs="Times New Roman"/>
                <w:sz w:val="20"/>
                <w:szCs w:val="20"/>
                <w:lang w:val="fr-FR"/>
              </w:rPr>
            </w:pPr>
            <w:r w:rsidRPr="002B5DB8">
              <w:rPr>
                <w:rFonts w:ascii="Calibri" w:eastAsia="Calibri" w:hAnsi="Calibri" w:cs="Times New Roman"/>
                <w:sz w:val="20"/>
                <w:szCs w:val="20"/>
                <w:u w:val="single"/>
                <w:lang w:val="fr-FR"/>
              </w:rPr>
              <w:t xml:space="preserve">Documents : </w:t>
            </w:r>
            <w:proofErr w:type="spellStart"/>
            <w:r w:rsidRPr="002B5DB8">
              <w:rPr>
                <w:rFonts w:ascii="Calibri" w:eastAsia="Calibri" w:hAnsi="Calibri" w:cs="Times New Roman"/>
                <w:sz w:val="20"/>
                <w:szCs w:val="20"/>
                <w:lang w:val="fr-FR"/>
              </w:rPr>
              <w:t>ProDoc</w:t>
            </w:r>
            <w:proofErr w:type="spellEnd"/>
            <w:r w:rsidRPr="002B5DB8">
              <w:rPr>
                <w:rFonts w:ascii="Calibri" w:eastAsia="Calibri" w:hAnsi="Calibri" w:cs="Times New Roman"/>
                <w:sz w:val="20"/>
                <w:szCs w:val="20"/>
                <w:lang w:val="fr-FR"/>
              </w:rPr>
              <w:t>, PIR, Rapports d’avancement semestriels et annuels, Rapports financiers, Rapports d’audit, Révisions financières</w:t>
            </w:r>
          </w:p>
          <w:p w14:paraId="4478543D" w14:textId="77777777" w:rsidR="004B35A3" w:rsidRPr="002B5DB8" w:rsidRDefault="004B35A3">
            <w:pPr>
              <w:numPr>
                <w:ilvl w:val="0"/>
                <w:numId w:val="35"/>
              </w:numPr>
              <w:ind w:left="57" w:hanging="170"/>
              <w:contextualSpacing/>
              <w:rPr>
                <w:rFonts w:ascii="Calibri" w:eastAsia="Calibri" w:hAnsi="Calibri" w:cs="Times New Roman"/>
                <w:sz w:val="20"/>
                <w:szCs w:val="20"/>
                <w:lang w:val="fr-FR"/>
              </w:rPr>
            </w:pPr>
            <w:r w:rsidRPr="002B5DB8">
              <w:rPr>
                <w:rFonts w:ascii="Calibri" w:eastAsia="Calibri" w:hAnsi="Calibri" w:cs="Times New Roman"/>
                <w:sz w:val="20"/>
                <w:szCs w:val="20"/>
                <w:u w:val="single"/>
                <w:lang w:val="fr-FR"/>
              </w:rPr>
              <w:t>Interviews </w:t>
            </w:r>
            <w:r w:rsidRPr="002B5DB8">
              <w:rPr>
                <w:rFonts w:ascii="Calibri" w:eastAsia="Calibri" w:hAnsi="Calibri" w:cs="Times New Roman"/>
                <w:sz w:val="20"/>
                <w:szCs w:val="20"/>
                <w:lang w:val="fr-FR"/>
              </w:rPr>
              <w:t>: PMU</w:t>
            </w:r>
            <w:r>
              <w:rPr>
                <w:rFonts w:ascii="Calibri" w:eastAsia="Calibri" w:hAnsi="Calibri" w:cs="Times New Roman"/>
                <w:sz w:val="20"/>
                <w:szCs w:val="20"/>
                <w:lang w:val="fr-FR"/>
              </w:rPr>
              <w:t xml:space="preserve">/AASD, </w:t>
            </w:r>
            <w:r w:rsidRPr="002B5DB8">
              <w:rPr>
                <w:rFonts w:ascii="Calibri" w:eastAsia="Calibri" w:hAnsi="Calibri" w:cs="Times New Roman"/>
                <w:sz w:val="20"/>
                <w:szCs w:val="20"/>
                <w:lang w:val="fr-FR"/>
              </w:rPr>
              <w:t xml:space="preserve">MEDD, </w:t>
            </w:r>
            <w:r>
              <w:rPr>
                <w:rFonts w:ascii="Calibri" w:eastAsia="Calibri" w:hAnsi="Calibri" w:cs="Times New Roman"/>
                <w:sz w:val="20"/>
                <w:szCs w:val="20"/>
                <w:lang w:val="fr-FR"/>
              </w:rPr>
              <w:t xml:space="preserve">staff </w:t>
            </w:r>
            <w:r w:rsidRPr="002B5DB8">
              <w:rPr>
                <w:rFonts w:ascii="Calibri" w:eastAsia="Calibri" w:hAnsi="Calibri" w:cs="Times New Roman"/>
                <w:sz w:val="20"/>
                <w:szCs w:val="20"/>
                <w:lang w:val="fr-FR"/>
              </w:rPr>
              <w:t>PNUE, Ministère des finances, Comité de pilotage</w:t>
            </w:r>
          </w:p>
          <w:p w14:paraId="574481A0" w14:textId="77777777" w:rsidR="004B35A3" w:rsidRPr="002B5DB8" w:rsidRDefault="004B35A3" w:rsidP="00DB776A">
            <w:pPr>
              <w:ind w:left="57"/>
              <w:contextualSpacing/>
              <w:rPr>
                <w:rFonts w:ascii="Calibri" w:eastAsia="Calibri" w:hAnsi="Calibri" w:cs="Times New Roman"/>
                <w:sz w:val="20"/>
                <w:szCs w:val="20"/>
                <w:lang w:val="fr-FR"/>
              </w:rPr>
            </w:pPr>
          </w:p>
          <w:p w14:paraId="7A2DAC51" w14:textId="77777777" w:rsidR="004B35A3" w:rsidRPr="002B5DB8" w:rsidRDefault="004B35A3" w:rsidP="00DB776A">
            <w:pPr>
              <w:ind w:left="-113"/>
              <w:contextualSpacing/>
              <w:rPr>
                <w:rFonts w:ascii="Calibri" w:eastAsia="Calibri" w:hAnsi="Calibri" w:cs="Times New Roman"/>
                <w:sz w:val="20"/>
                <w:szCs w:val="20"/>
                <w:u w:val="single"/>
                <w:lang w:val="fr-FR"/>
              </w:rPr>
            </w:pPr>
          </w:p>
        </w:tc>
      </w:tr>
      <w:tr w:rsidR="004B35A3" w:rsidRPr="00B4352F" w14:paraId="7DBBF978" w14:textId="77777777" w:rsidTr="00DB776A">
        <w:trPr>
          <w:jc w:val="center"/>
        </w:trPr>
        <w:tc>
          <w:tcPr>
            <w:tcW w:w="2135" w:type="dxa"/>
            <w:vMerge/>
            <w:shd w:val="clear" w:color="auto" w:fill="D5DCE4"/>
          </w:tcPr>
          <w:p w14:paraId="25963497" w14:textId="77777777" w:rsidR="004B35A3" w:rsidRPr="00F76AD5" w:rsidRDefault="004B35A3" w:rsidP="00DB776A">
            <w:pPr>
              <w:jc w:val="right"/>
              <w:rPr>
                <w:rFonts w:ascii="Calibri" w:eastAsia="Calibri" w:hAnsi="Calibri" w:cs="Times New Roman"/>
                <w:b/>
                <w:bCs/>
                <w:sz w:val="20"/>
                <w:szCs w:val="20"/>
                <w:lang w:val="fr-FR"/>
              </w:rPr>
            </w:pPr>
          </w:p>
        </w:tc>
        <w:tc>
          <w:tcPr>
            <w:tcW w:w="6649" w:type="dxa"/>
            <w:shd w:val="clear" w:color="auto" w:fill="D5DCE4"/>
          </w:tcPr>
          <w:p w14:paraId="0E6C3BDB" w14:textId="77777777" w:rsidR="004B35A3" w:rsidRPr="005C539F" w:rsidRDefault="004B35A3">
            <w:pPr>
              <w:pStyle w:val="Paragraphedeliste"/>
              <w:numPr>
                <w:ilvl w:val="0"/>
                <w:numId w:val="47"/>
              </w:numPr>
              <w:ind w:left="284" w:hanging="284"/>
              <w:rPr>
                <w:rFonts w:ascii="Calibri" w:eastAsia="Calibri" w:hAnsi="Calibri" w:cs="Times New Roman"/>
                <w:i/>
                <w:iCs/>
                <w:sz w:val="20"/>
                <w:szCs w:val="20"/>
                <w:lang w:val="fr-FR"/>
              </w:rPr>
            </w:pPr>
            <w:r w:rsidRPr="005C539F">
              <w:rPr>
                <w:rFonts w:ascii="Calibri" w:eastAsia="Calibri" w:hAnsi="Calibri" w:cs="Times New Roman"/>
                <w:i/>
                <w:iCs/>
                <w:sz w:val="20"/>
                <w:szCs w:val="20"/>
                <w:lang w:val="fr-FR"/>
              </w:rPr>
              <w:t xml:space="preserve">Les informations financières sont-elles complètes, détaillées (annuelles / trimestrielles) et signées par le </w:t>
            </w:r>
            <w:proofErr w:type="gramStart"/>
            <w:r w:rsidRPr="005C539F">
              <w:rPr>
                <w:rFonts w:ascii="Calibri" w:eastAsia="Calibri" w:hAnsi="Calibri" w:cs="Times New Roman"/>
                <w:i/>
                <w:iCs/>
                <w:sz w:val="20"/>
                <w:szCs w:val="20"/>
                <w:lang w:val="fr-FR"/>
              </w:rPr>
              <w:t>PNUE?</w:t>
            </w:r>
            <w:proofErr w:type="gramEnd"/>
          </w:p>
        </w:tc>
        <w:tc>
          <w:tcPr>
            <w:tcW w:w="4819" w:type="dxa"/>
            <w:vMerge/>
            <w:shd w:val="clear" w:color="auto" w:fill="D5DCE4"/>
          </w:tcPr>
          <w:p w14:paraId="69410078" w14:textId="77777777" w:rsidR="004B35A3" w:rsidRPr="002B5DB8" w:rsidRDefault="004B35A3" w:rsidP="00DB776A">
            <w:pPr>
              <w:ind w:left="-113"/>
              <w:contextualSpacing/>
              <w:rPr>
                <w:rFonts w:ascii="Calibri" w:eastAsia="Calibri" w:hAnsi="Calibri" w:cs="Times New Roman"/>
                <w:sz w:val="20"/>
                <w:szCs w:val="20"/>
                <w:u w:val="single"/>
                <w:lang w:val="fr-FR"/>
              </w:rPr>
            </w:pPr>
          </w:p>
        </w:tc>
      </w:tr>
      <w:tr w:rsidR="004B35A3" w:rsidRPr="00C067F3" w14:paraId="096849B3" w14:textId="77777777" w:rsidTr="00DB776A">
        <w:trPr>
          <w:jc w:val="center"/>
        </w:trPr>
        <w:tc>
          <w:tcPr>
            <w:tcW w:w="2135" w:type="dxa"/>
            <w:vMerge w:val="restart"/>
            <w:shd w:val="clear" w:color="auto" w:fill="D5DCE4"/>
          </w:tcPr>
          <w:p w14:paraId="2F5E76CB" w14:textId="77777777" w:rsidR="004B35A3" w:rsidRPr="002B5DB8" w:rsidRDefault="004B35A3" w:rsidP="00DB776A">
            <w:pPr>
              <w:rPr>
                <w:rFonts w:ascii="Calibri" w:eastAsia="Calibri" w:hAnsi="Calibri" w:cs="Times New Roman"/>
                <w:sz w:val="20"/>
                <w:szCs w:val="20"/>
                <w:lang w:val="fr-FR"/>
              </w:rPr>
            </w:pPr>
          </w:p>
        </w:tc>
        <w:tc>
          <w:tcPr>
            <w:tcW w:w="6649" w:type="dxa"/>
            <w:shd w:val="clear" w:color="auto" w:fill="D5DCE4"/>
          </w:tcPr>
          <w:p w14:paraId="56000982" w14:textId="77777777" w:rsidR="004B35A3" w:rsidRPr="005C539F" w:rsidRDefault="004B35A3">
            <w:pPr>
              <w:pStyle w:val="Paragraphedeliste"/>
              <w:numPr>
                <w:ilvl w:val="0"/>
                <w:numId w:val="47"/>
              </w:numPr>
              <w:spacing w:after="60"/>
              <w:ind w:left="284" w:hanging="284"/>
              <w:rPr>
                <w:rFonts w:ascii="Calibri" w:eastAsia="Calibri" w:hAnsi="Calibri" w:cs="Times New Roman"/>
                <w:i/>
                <w:iCs/>
                <w:sz w:val="20"/>
                <w:szCs w:val="20"/>
                <w:lang w:val="fr-FR"/>
              </w:rPr>
            </w:pPr>
            <w:r w:rsidRPr="005C539F">
              <w:rPr>
                <w:rFonts w:ascii="Calibri" w:eastAsia="Calibri" w:hAnsi="Calibri" w:cs="Times New Roman"/>
                <w:i/>
                <w:iCs/>
                <w:sz w:val="20"/>
                <w:szCs w:val="20"/>
                <w:lang w:val="fr-FR"/>
              </w:rPr>
              <w:t>Dans quelle mesure les normes financières (clarté, transparence, audit, etc.) et opérationnelles (recrutement du personnel, évaluation, etc.) de planification, de gestion et d’établissement des rapports sont-elles respectées afin de garantir que des ressources financières suffisantes ont été disponibles à temps pour le projet et ses partenaires ?</w:t>
            </w:r>
          </w:p>
        </w:tc>
        <w:tc>
          <w:tcPr>
            <w:tcW w:w="4819" w:type="dxa"/>
            <w:vMerge/>
            <w:shd w:val="clear" w:color="auto" w:fill="D5DCE4"/>
          </w:tcPr>
          <w:p w14:paraId="5A79B02B" w14:textId="77777777" w:rsidR="004B35A3" w:rsidRPr="002B5DB8" w:rsidRDefault="004B35A3" w:rsidP="00DB776A">
            <w:pPr>
              <w:rPr>
                <w:rFonts w:ascii="Calibri" w:eastAsia="Calibri" w:hAnsi="Calibri" w:cs="Times New Roman"/>
                <w:sz w:val="20"/>
                <w:szCs w:val="20"/>
                <w:lang w:val="fr-FR"/>
              </w:rPr>
            </w:pPr>
          </w:p>
        </w:tc>
      </w:tr>
      <w:tr w:rsidR="004B35A3" w:rsidRPr="00856337" w14:paraId="637937A5" w14:textId="77777777" w:rsidTr="00DB776A">
        <w:trPr>
          <w:trHeight w:val="473"/>
          <w:jc w:val="center"/>
        </w:trPr>
        <w:tc>
          <w:tcPr>
            <w:tcW w:w="2135" w:type="dxa"/>
            <w:vMerge/>
            <w:shd w:val="clear" w:color="auto" w:fill="D5DCE4"/>
          </w:tcPr>
          <w:p w14:paraId="00E016F9" w14:textId="77777777" w:rsidR="004B35A3" w:rsidRPr="002B5DB8" w:rsidRDefault="004B35A3" w:rsidP="00DB776A">
            <w:pPr>
              <w:rPr>
                <w:rFonts w:ascii="Calibri" w:eastAsia="Calibri" w:hAnsi="Calibri" w:cs="Times New Roman"/>
                <w:sz w:val="20"/>
                <w:szCs w:val="20"/>
                <w:lang w:val="fr-FR"/>
              </w:rPr>
            </w:pPr>
          </w:p>
        </w:tc>
        <w:tc>
          <w:tcPr>
            <w:tcW w:w="6649" w:type="dxa"/>
            <w:shd w:val="clear" w:color="auto" w:fill="D5DCE4"/>
          </w:tcPr>
          <w:p w14:paraId="2FDDF1C0" w14:textId="77777777" w:rsidR="004B35A3" w:rsidRPr="000644B5" w:rsidRDefault="004B35A3">
            <w:pPr>
              <w:pStyle w:val="Paragraphedeliste"/>
              <w:numPr>
                <w:ilvl w:val="0"/>
                <w:numId w:val="47"/>
              </w:numPr>
              <w:spacing w:after="60"/>
              <w:ind w:left="284" w:hanging="284"/>
              <w:rPr>
                <w:rFonts w:ascii="Calibri" w:eastAsia="Calibri" w:hAnsi="Calibri" w:cs="Times New Roman"/>
                <w:i/>
                <w:iCs/>
                <w:sz w:val="20"/>
                <w:szCs w:val="20"/>
                <w:lang w:val="fr-FR"/>
              </w:rPr>
            </w:pPr>
            <w:r w:rsidRPr="000644B5">
              <w:rPr>
                <w:rFonts w:ascii="Calibri" w:eastAsia="Calibri" w:hAnsi="Calibri" w:cs="Times New Roman"/>
                <w:i/>
                <w:iCs/>
                <w:sz w:val="20"/>
                <w:szCs w:val="20"/>
                <w:lang w:val="fr-FR"/>
              </w:rPr>
              <w:t>Quels efforts ont été déployés pour mobiliser effectivement les cofinancements annoncés ? Quelles mesures ont été prises pour remédier à la situation ? Un plan d'urgence a-t-il été élaboré ?</w:t>
            </w:r>
          </w:p>
        </w:tc>
        <w:tc>
          <w:tcPr>
            <w:tcW w:w="4819" w:type="dxa"/>
            <w:vMerge/>
            <w:shd w:val="clear" w:color="auto" w:fill="D5DCE4"/>
          </w:tcPr>
          <w:p w14:paraId="70901B6E" w14:textId="77777777" w:rsidR="004B35A3" w:rsidRPr="002B5DB8" w:rsidRDefault="004B35A3" w:rsidP="00DB776A">
            <w:pPr>
              <w:ind w:left="57"/>
              <w:contextualSpacing/>
              <w:rPr>
                <w:rFonts w:ascii="Calibri" w:eastAsia="Calibri" w:hAnsi="Calibri" w:cs="Times New Roman"/>
                <w:sz w:val="20"/>
                <w:szCs w:val="20"/>
                <w:lang w:val="fr-FR"/>
              </w:rPr>
            </w:pPr>
          </w:p>
        </w:tc>
      </w:tr>
      <w:tr w:rsidR="004B35A3" w:rsidRPr="00C067F3" w14:paraId="141FE2AC" w14:textId="77777777" w:rsidTr="00DB776A">
        <w:trPr>
          <w:trHeight w:val="470"/>
          <w:jc w:val="center"/>
        </w:trPr>
        <w:tc>
          <w:tcPr>
            <w:tcW w:w="2135" w:type="dxa"/>
            <w:vMerge/>
            <w:shd w:val="clear" w:color="auto" w:fill="D5DCE4"/>
          </w:tcPr>
          <w:p w14:paraId="3C588DBB" w14:textId="77777777" w:rsidR="004B35A3" w:rsidRPr="002B5DB8" w:rsidRDefault="004B35A3" w:rsidP="00DB776A">
            <w:pPr>
              <w:rPr>
                <w:rFonts w:ascii="Calibri" w:eastAsia="Calibri" w:hAnsi="Calibri" w:cs="Times New Roman"/>
                <w:sz w:val="20"/>
                <w:szCs w:val="20"/>
                <w:lang w:val="fr-FR"/>
              </w:rPr>
            </w:pPr>
          </w:p>
        </w:tc>
        <w:tc>
          <w:tcPr>
            <w:tcW w:w="6649" w:type="dxa"/>
            <w:shd w:val="clear" w:color="auto" w:fill="D5DCE4"/>
          </w:tcPr>
          <w:p w14:paraId="2C422224" w14:textId="77777777" w:rsidR="004B35A3" w:rsidRPr="000644B5" w:rsidRDefault="004B35A3">
            <w:pPr>
              <w:pStyle w:val="Paragraphedeliste"/>
              <w:numPr>
                <w:ilvl w:val="0"/>
                <w:numId w:val="47"/>
              </w:numPr>
              <w:spacing w:after="60"/>
              <w:ind w:left="284" w:hanging="284"/>
              <w:rPr>
                <w:rFonts w:ascii="Calibri" w:eastAsia="Calibri" w:hAnsi="Calibri" w:cs="Times New Roman"/>
                <w:i/>
                <w:iCs/>
                <w:sz w:val="20"/>
                <w:szCs w:val="20"/>
                <w:lang w:val="fr-FR"/>
              </w:rPr>
            </w:pPr>
            <w:r w:rsidRPr="000644B5">
              <w:rPr>
                <w:rFonts w:ascii="Calibri" w:eastAsia="Calibri" w:hAnsi="Calibri" w:cs="Times New Roman"/>
                <w:i/>
                <w:iCs/>
                <w:sz w:val="20"/>
                <w:szCs w:val="20"/>
                <w:lang w:val="fr-FR"/>
              </w:rPr>
              <w:t>Existe-t-il un écart entre le niveau de co-financement prévu et le co-financement réel, et dans l’affirmative, quelles en sont les raisons ?</w:t>
            </w:r>
          </w:p>
        </w:tc>
        <w:tc>
          <w:tcPr>
            <w:tcW w:w="4819" w:type="dxa"/>
            <w:vMerge/>
            <w:shd w:val="clear" w:color="auto" w:fill="D5DCE4"/>
          </w:tcPr>
          <w:p w14:paraId="00248571" w14:textId="77777777" w:rsidR="004B35A3" w:rsidRPr="002B5DB8" w:rsidRDefault="004B35A3">
            <w:pPr>
              <w:numPr>
                <w:ilvl w:val="0"/>
                <w:numId w:val="35"/>
              </w:numPr>
              <w:ind w:left="57" w:hanging="170"/>
              <w:contextualSpacing/>
              <w:rPr>
                <w:rFonts w:ascii="Calibri" w:eastAsia="Calibri" w:hAnsi="Calibri" w:cs="Times New Roman"/>
                <w:sz w:val="20"/>
                <w:szCs w:val="20"/>
                <w:u w:val="single"/>
                <w:lang w:val="fr-FR"/>
              </w:rPr>
            </w:pPr>
          </w:p>
        </w:tc>
      </w:tr>
      <w:tr w:rsidR="004B35A3" w:rsidRPr="00C067F3" w14:paraId="0BA6AF65" w14:textId="77777777" w:rsidTr="00DB776A">
        <w:trPr>
          <w:trHeight w:val="470"/>
          <w:jc w:val="center"/>
        </w:trPr>
        <w:tc>
          <w:tcPr>
            <w:tcW w:w="2135" w:type="dxa"/>
            <w:vMerge/>
            <w:shd w:val="clear" w:color="auto" w:fill="D5DCE4"/>
          </w:tcPr>
          <w:p w14:paraId="264790D1" w14:textId="77777777" w:rsidR="004B35A3" w:rsidRPr="002B5DB8" w:rsidRDefault="004B35A3" w:rsidP="00DB776A">
            <w:pPr>
              <w:rPr>
                <w:rFonts w:ascii="Calibri" w:eastAsia="Calibri" w:hAnsi="Calibri" w:cs="Times New Roman"/>
                <w:sz w:val="20"/>
                <w:szCs w:val="20"/>
                <w:lang w:val="fr-FR"/>
              </w:rPr>
            </w:pPr>
          </w:p>
        </w:tc>
        <w:tc>
          <w:tcPr>
            <w:tcW w:w="6649" w:type="dxa"/>
            <w:shd w:val="clear" w:color="auto" w:fill="D5DCE4"/>
          </w:tcPr>
          <w:p w14:paraId="228B69D7" w14:textId="77777777" w:rsidR="004B35A3" w:rsidRPr="000644B5" w:rsidRDefault="004B35A3">
            <w:pPr>
              <w:pStyle w:val="Paragraphedeliste"/>
              <w:numPr>
                <w:ilvl w:val="0"/>
                <w:numId w:val="47"/>
              </w:numPr>
              <w:spacing w:after="60"/>
              <w:ind w:left="284" w:hanging="284"/>
              <w:rPr>
                <w:rFonts w:ascii="Calibri" w:eastAsia="Calibri" w:hAnsi="Calibri" w:cs="Times New Roman"/>
                <w:i/>
                <w:iCs/>
                <w:sz w:val="20"/>
                <w:szCs w:val="20"/>
                <w:lang w:val="fr-FR"/>
              </w:rPr>
            </w:pPr>
            <w:r w:rsidRPr="000644B5">
              <w:rPr>
                <w:rFonts w:ascii="Calibri" w:eastAsia="Calibri" w:hAnsi="Calibri" w:cs="Times New Roman"/>
                <w:i/>
                <w:iCs/>
                <w:sz w:val="20"/>
                <w:szCs w:val="20"/>
                <w:lang w:val="fr-FR"/>
              </w:rPr>
              <w:t>Quelles ont été les contributions réelles de la RDC, à comparer avec le co-financement prévu ? Le cas échéant, quelles sont les conséquences de la non-application du co-financement pendant la mise e œuvre du projet ?</w:t>
            </w:r>
          </w:p>
        </w:tc>
        <w:tc>
          <w:tcPr>
            <w:tcW w:w="4819" w:type="dxa"/>
            <w:vMerge/>
            <w:shd w:val="clear" w:color="auto" w:fill="D5DCE4"/>
          </w:tcPr>
          <w:p w14:paraId="596826D5" w14:textId="77777777" w:rsidR="004B35A3" w:rsidRPr="002B5DB8" w:rsidRDefault="004B35A3">
            <w:pPr>
              <w:numPr>
                <w:ilvl w:val="0"/>
                <w:numId w:val="35"/>
              </w:numPr>
              <w:ind w:left="57" w:hanging="170"/>
              <w:contextualSpacing/>
              <w:rPr>
                <w:rFonts w:ascii="Calibri" w:eastAsia="Calibri" w:hAnsi="Calibri" w:cs="Times New Roman"/>
                <w:sz w:val="20"/>
                <w:szCs w:val="20"/>
                <w:u w:val="single"/>
                <w:lang w:val="fr-FR"/>
              </w:rPr>
            </w:pPr>
          </w:p>
        </w:tc>
      </w:tr>
      <w:tr w:rsidR="004B35A3" w:rsidRPr="00C067F3" w14:paraId="27CA5A29" w14:textId="77777777" w:rsidTr="00DB776A">
        <w:trPr>
          <w:trHeight w:val="470"/>
          <w:jc w:val="center"/>
        </w:trPr>
        <w:tc>
          <w:tcPr>
            <w:tcW w:w="2135" w:type="dxa"/>
            <w:vMerge/>
            <w:shd w:val="clear" w:color="auto" w:fill="D5DCE4"/>
          </w:tcPr>
          <w:p w14:paraId="14A36C64" w14:textId="77777777" w:rsidR="004B35A3" w:rsidRPr="002B5DB8" w:rsidRDefault="004B35A3" w:rsidP="00DB776A">
            <w:pPr>
              <w:rPr>
                <w:rFonts w:ascii="Calibri" w:eastAsia="Calibri" w:hAnsi="Calibri" w:cs="Times New Roman"/>
                <w:sz w:val="20"/>
                <w:szCs w:val="20"/>
                <w:lang w:val="fr-FR"/>
              </w:rPr>
            </w:pPr>
          </w:p>
        </w:tc>
        <w:tc>
          <w:tcPr>
            <w:tcW w:w="6649" w:type="dxa"/>
            <w:shd w:val="clear" w:color="auto" w:fill="D5DCE4"/>
          </w:tcPr>
          <w:p w14:paraId="5C8202BB" w14:textId="77777777" w:rsidR="004B35A3" w:rsidRPr="000644B5" w:rsidRDefault="004B35A3">
            <w:pPr>
              <w:pStyle w:val="Paragraphedeliste"/>
              <w:numPr>
                <w:ilvl w:val="0"/>
                <w:numId w:val="47"/>
              </w:numPr>
              <w:spacing w:after="60"/>
              <w:ind w:left="284" w:hanging="284"/>
              <w:rPr>
                <w:rFonts w:ascii="Calibri" w:eastAsia="Calibri" w:hAnsi="Calibri" w:cs="Times New Roman"/>
                <w:i/>
                <w:iCs/>
                <w:sz w:val="20"/>
                <w:szCs w:val="20"/>
                <w:lang w:val="fr-FR"/>
              </w:rPr>
            </w:pPr>
            <w:r w:rsidRPr="000644B5">
              <w:rPr>
                <w:rFonts w:ascii="Calibri" w:eastAsia="Calibri" w:hAnsi="Calibri" w:cs="Times New Roman"/>
                <w:i/>
                <w:iCs/>
                <w:sz w:val="20"/>
                <w:szCs w:val="20"/>
                <w:lang w:val="fr-FR"/>
              </w:rPr>
              <w:t xml:space="preserve">L'importance du co-financement a-t-elle un impact sur les résultats et/ou la durabilité du projet ? </w:t>
            </w:r>
          </w:p>
        </w:tc>
        <w:tc>
          <w:tcPr>
            <w:tcW w:w="4819" w:type="dxa"/>
            <w:vMerge/>
            <w:shd w:val="clear" w:color="auto" w:fill="D5DCE4"/>
          </w:tcPr>
          <w:p w14:paraId="02AFA7F0" w14:textId="77777777" w:rsidR="004B35A3" w:rsidRPr="002B5DB8" w:rsidRDefault="004B35A3">
            <w:pPr>
              <w:numPr>
                <w:ilvl w:val="0"/>
                <w:numId w:val="35"/>
              </w:numPr>
              <w:ind w:left="57" w:hanging="170"/>
              <w:contextualSpacing/>
              <w:rPr>
                <w:rFonts w:ascii="Calibri" w:eastAsia="Calibri" w:hAnsi="Calibri" w:cs="Times New Roman"/>
                <w:sz w:val="20"/>
                <w:szCs w:val="20"/>
                <w:u w:val="single"/>
                <w:lang w:val="fr-FR"/>
              </w:rPr>
            </w:pPr>
          </w:p>
        </w:tc>
      </w:tr>
      <w:tr w:rsidR="004B35A3" w:rsidRPr="00C067F3" w14:paraId="4B5F1B0F" w14:textId="77777777" w:rsidTr="00DB776A">
        <w:trPr>
          <w:trHeight w:val="470"/>
          <w:jc w:val="center"/>
        </w:trPr>
        <w:tc>
          <w:tcPr>
            <w:tcW w:w="2135" w:type="dxa"/>
            <w:vMerge/>
            <w:shd w:val="clear" w:color="auto" w:fill="D5DCE4"/>
          </w:tcPr>
          <w:p w14:paraId="18F1A4AD" w14:textId="77777777" w:rsidR="004B35A3" w:rsidRPr="002B5DB8" w:rsidRDefault="004B35A3" w:rsidP="00DB776A">
            <w:pPr>
              <w:rPr>
                <w:rFonts w:ascii="Calibri" w:eastAsia="Calibri" w:hAnsi="Calibri" w:cs="Times New Roman"/>
                <w:sz w:val="20"/>
                <w:szCs w:val="20"/>
                <w:lang w:val="fr-FR"/>
              </w:rPr>
            </w:pPr>
          </w:p>
        </w:tc>
        <w:tc>
          <w:tcPr>
            <w:tcW w:w="6649" w:type="dxa"/>
            <w:shd w:val="clear" w:color="auto" w:fill="D5DCE4"/>
          </w:tcPr>
          <w:p w14:paraId="094739CC" w14:textId="77777777" w:rsidR="004B35A3" w:rsidRPr="000644B5" w:rsidRDefault="004B35A3">
            <w:pPr>
              <w:pStyle w:val="Paragraphedeliste"/>
              <w:numPr>
                <w:ilvl w:val="0"/>
                <w:numId w:val="47"/>
              </w:numPr>
              <w:spacing w:after="60"/>
              <w:ind w:left="284" w:hanging="284"/>
              <w:rPr>
                <w:rFonts w:ascii="Calibri" w:eastAsia="Calibri" w:hAnsi="Calibri" w:cs="Times New Roman"/>
                <w:i/>
                <w:iCs/>
                <w:sz w:val="20"/>
                <w:szCs w:val="20"/>
                <w:lang w:val="fr-FR"/>
              </w:rPr>
            </w:pPr>
            <w:r w:rsidRPr="000644B5">
              <w:rPr>
                <w:rFonts w:ascii="Calibri" w:eastAsia="Calibri" w:hAnsi="Calibri" w:cs="Times New Roman"/>
                <w:i/>
                <w:iCs/>
                <w:sz w:val="20"/>
                <w:szCs w:val="20"/>
                <w:lang w:val="fr-FR"/>
              </w:rPr>
              <w:t>Quel est le taux d'exécution financière et le solde budgétaire à ce jour ?</w:t>
            </w:r>
          </w:p>
        </w:tc>
        <w:tc>
          <w:tcPr>
            <w:tcW w:w="4819" w:type="dxa"/>
            <w:vMerge/>
            <w:shd w:val="clear" w:color="auto" w:fill="D5DCE4"/>
          </w:tcPr>
          <w:p w14:paraId="0C80FC63" w14:textId="77777777" w:rsidR="004B35A3" w:rsidRPr="002B5DB8" w:rsidRDefault="004B35A3">
            <w:pPr>
              <w:numPr>
                <w:ilvl w:val="0"/>
                <w:numId w:val="35"/>
              </w:numPr>
              <w:ind w:left="57" w:hanging="170"/>
              <w:contextualSpacing/>
              <w:rPr>
                <w:rFonts w:ascii="Calibri" w:eastAsia="Calibri" w:hAnsi="Calibri" w:cs="Times New Roman"/>
                <w:sz w:val="20"/>
                <w:szCs w:val="20"/>
                <w:u w:val="single"/>
                <w:lang w:val="fr-FR"/>
              </w:rPr>
            </w:pPr>
          </w:p>
        </w:tc>
      </w:tr>
      <w:tr w:rsidR="004B35A3" w:rsidRPr="00C067F3" w14:paraId="07476E05" w14:textId="77777777" w:rsidTr="00DB776A">
        <w:trPr>
          <w:jc w:val="center"/>
        </w:trPr>
        <w:tc>
          <w:tcPr>
            <w:tcW w:w="2135" w:type="dxa"/>
            <w:vMerge w:val="restart"/>
            <w:shd w:val="clear" w:color="auto" w:fill="D5DCE4"/>
          </w:tcPr>
          <w:p w14:paraId="1A9DF807" w14:textId="77777777" w:rsidR="004B35A3" w:rsidRPr="000F7EA8" w:rsidRDefault="004B35A3" w:rsidP="00DB776A">
            <w:pPr>
              <w:jc w:val="right"/>
              <w:rPr>
                <w:rFonts w:ascii="Calibri" w:eastAsia="Calibri" w:hAnsi="Calibri" w:cs="Times New Roman"/>
                <w:b/>
                <w:bCs/>
                <w:sz w:val="20"/>
                <w:szCs w:val="20"/>
                <w:lang w:val="fr-FR"/>
              </w:rPr>
            </w:pPr>
            <w:r w:rsidRPr="000F7EA8">
              <w:rPr>
                <w:rFonts w:ascii="Calibri" w:eastAsia="Calibri" w:hAnsi="Calibri" w:cs="Times New Roman"/>
                <w:b/>
                <w:bCs/>
                <w:sz w:val="20"/>
                <w:szCs w:val="20"/>
                <w:lang w:val="fr-FR"/>
              </w:rPr>
              <w:t>E3</w:t>
            </w:r>
          </w:p>
        </w:tc>
        <w:tc>
          <w:tcPr>
            <w:tcW w:w="11468" w:type="dxa"/>
            <w:gridSpan w:val="2"/>
            <w:shd w:val="clear" w:color="auto" w:fill="D5DCE4"/>
          </w:tcPr>
          <w:p w14:paraId="3940D566" w14:textId="77777777" w:rsidR="004B35A3" w:rsidRPr="000F7EA8" w:rsidRDefault="004B35A3" w:rsidP="00DB776A">
            <w:pPr>
              <w:ind w:left="57"/>
              <w:contextualSpacing/>
              <w:rPr>
                <w:rFonts w:ascii="Calibri" w:eastAsia="Calibri" w:hAnsi="Calibri" w:cs="Times New Roman"/>
                <w:b/>
                <w:bCs/>
                <w:color w:val="7030A0"/>
                <w:sz w:val="20"/>
                <w:szCs w:val="20"/>
                <w:u w:val="single"/>
                <w:lang w:val="fr-FR"/>
              </w:rPr>
            </w:pPr>
            <w:r w:rsidRPr="000F7EA8">
              <w:rPr>
                <w:rFonts w:ascii="Calibri" w:eastAsia="Calibri" w:hAnsi="Calibri" w:cs="Times New Roman"/>
                <w:b/>
                <w:bCs/>
                <w:color w:val="7030A0"/>
                <w:sz w:val="20"/>
                <w:szCs w:val="20"/>
                <w:lang w:val="fr-FR"/>
              </w:rPr>
              <w:t>Communication entre le personnel chargé des finances et le personnel chargé de la gestion du projet</w:t>
            </w:r>
          </w:p>
        </w:tc>
      </w:tr>
      <w:tr w:rsidR="004B35A3" w:rsidRPr="002F7788" w14:paraId="556EEB54" w14:textId="77777777" w:rsidTr="00DB776A">
        <w:trPr>
          <w:jc w:val="center"/>
        </w:trPr>
        <w:tc>
          <w:tcPr>
            <w:tcW w:w="2135" w:type="dxa"/>
            <w:vMerge/>
            <w:shd w:val="clear" w:color="auto" w:fill="D5DCE4"/>
          </w:tcPr>
          <w:p w14:paraId="5A545FA0" w14:textId="77777777" w:rsidR="004B35A3" w:rsidRPr="002B5DB8" w:rsidRDefault="004B35A3" w:rsidP="00DB776A">
            <w:pPr>
              <w:rPr>
                <w:rFonts w:ascii="Calibri" w:eastAsia="Calibri" w:hAnsi="Calibri" w:cs="Times New Roman"/>
                <w:sz w:val="20"/>
                <w:szCs w:val="20"/>
                <w:lang w:val="fr-FR"/>
              </w:rPr>
            </w:pPr>
          </w:p>
        </w:tc>
        <w:tc>
          <w:tcPr>
            <w:tcW w:w="6649" w:type="dxa"/>
            <w:shd w:val="clear" w:color="auto" w:fill="D5DCE4"/>
          </w:tcPr>
          <w:p w14:paraId="71E56499" w14:textId="77777777" w:rsidR="004B35A3" w:rsidRPr="000F7EA8" w:rsidRDefault="004B35A3">
            <w:pPr>
              <w:pStyle w:val="Paragraphedeliste"/>
              <w:numPr>
                <w:ilvl w:val="0"/>
                <w:numId w:val="48"/>
              </w:numPr>
              <w:ind w:left="284" w:hanging="284"/>
              <w:rPr>
                <w:rFonts w:ascii="Calibri" w:eastAsia="Calibri" w:hAnsi="Calibri" w:cs="Times New Roman"/>
                <w:i/>
                <w:iCs/>
                <w:sz w:val="20"/>
                <w:szCs w:val="20"/>
                <w:lang w:val="fr-FR"/>
              </w:rPr>
            </w:pPr>
            <w:r w:rsidRPr="000F7EA8">
              <w:rPr>
                <w:rFonts w:ascii="Calibri" w:eastAsia="Calibri" w:hAnsi="Calibri" w:cs="Times New Roman"/>
                <w:i/>
                <w:iCs/>
                <w:sz w:val="20"/>
                <w:szCs w:val="20"/>
                <w:lang w:val="fr-FR"/>
              </w:rPr>
              <w:t>L'information financière et la communication entre le personnel chargé des finances et le personnel chargé de la gestion du projet ont-elles été complètes et transparentes ?</w:t>
            </w:r>
          </w:p>
        </w:tc>
        <w:tc>
          <w:tcPr>
            <w:tcW w:w="4819" w:type="dxa"/>
            <w:vMerge w:val="restart"/>
            <w:shd w:val="clear" w:color="auto" w:fill="D5DCE4"/>
          </w:tcPr>
          <w:p w14:paraId="08513BDE" w14:textId="77777777" w:rsidR="004B35A3" w:rsidRPr="002B5DB8" w:rsidRDefault="004B35A3">
            <w:pPr>
              <w:numPr>
                <w:ilvl w:val="0"/>
                <w:numId w:val="35"/>
              </w:numPr>
              <w:ind w:left="57" w:hanging="170"/>
              <w:contextualSpacing/>
              <w:rPr>
                <w:rFonts w:ascii="Calibri" w:eastAsia="Calibri" w:hAnsi="Calibri" w:cs="Times New Roman"/>
                <w:sz w:val="20"/>
                <w:szCs w:val="20"/>
                <w:lang w:val="fr-FR"/>
              </w:rPr>
            </w:pPr>
            <w:r w:rsidRPr="002B5DB8">
              <w:rPr>
                <w:rFonts w:ascii="Calibri" w:eastAsia="Calibri" w:hAnsi="Calibri" w:cs="Times New Roman"/>
                <w:sz w:val="20"/>
                <w:szCs w:val="20"/>
                <w:u w:val="single"/>
                <w:lang w:val="fr-FR"/>
              </w:rPr>
              <w:t xml:space="preserve">Documents : </w:t>
            </w:r>
            <w:proofErr w:type="spellStart"/>
            <w:r w:rsidRPr="002B5DB8">
              <w:rPr>
                <w:rFonts w:ascii="Calibri" w:eastAsia="Calibri" w:hAnsi="Calibri" w:cs="Times New Roman"/>
                <w:sz w:val="20"/>
                <w:szCs w:val="20"/>
                <w:lang w:val="fr-FR"/>
              </w:rPr>
              <w:t>ProDoc</w:t>
            </w:r>
            <w:proofErr w:type="spellEnd"/>
            <w:r w:rsidRPr="002B5DB8">
              <w:rPr>
                <w:rFonts w:ascii="Calibri" w:eastAsia="Calibri" w:hAnsi="Calibri" w:cs="Times New Roman"/>
                <w:sz w:val="20"/>
                <w:szCs w:val="20"/>
                <w:lang w:val="fr-FR"/>
              </w:rPr>
              <w:t>, PIR, Rapports d’avancement semestriels et annuels, Rapports financiers, Rapports d’audit, Révisions financières</w:t>
            </w:r>
          </w:p>
          <w:p w14:paraId="2F7277E9" w14:textId="77777777" w:rsidR="004B35A3" w:rsidRPr="002B5DB8" w:rsidRDefault="004B35A3">
            <w:pPr>
              <w:numPr>
                <w:ilvl w:val="0"/>
                <w:numId w:val="35"/>
              </w:numPr>
              <w:ind w:left="57" w:hanging="170"/>
              <w:contextualSpacing/>
              <w:rPr>
                <w:rFonts w:ascii="Calibri" w:eastAsia="Calibri" w:hAnsi="Calibri" w:cs="Times New Roman"/>
                <w:sz w:val="20"/>
                <w:szCs w:val="20"/>
                <w:lang w:val="fr-FR"/>
              </w:rPr>
            </w:pPr>
            <w:r w:rsidRPr="002B5DB8">
              <w:rPr>
                <w:rFonts w:ascii="Calibri" w:eastAsia="Calibri" w:hAnsi="Calibri" w:cs="Times New Roman"/>
                <w:sz w:val="20"/>
                <w:szCs w:val="20"/>
                <w:u w:val="single"/>
                <w:lang w:val="fr-FR"/>
              </w:rPr>
              <w:t>Interviews </w:t>
            </w:r>
            <w:r w:rsidRPr="002B5DB8">
              <w:rPr>
                <w:rFonts w:ascii="Calibri" w:eastAsia="Calibri" w:hAnsi="Calibri" w:cs="Times New Roman"/>
                <w:sz w:val="20"/>
                <w:szCs w:val="20"/>
                <w:lang w:val="fr-FR"/>
              </w:rPr>
              <w:t>: PMU</w:t>
            </w:r>
            <w:r>
              <w:rPr>
                <w:rFonts w:ascii="Calibri" w:eastAsia="Calibri" w:hAnsi="Calibri" w:cs="Times New Roman"/>
                <w:sz w:val="20"/>
                <w:szCs w:val="20"/>
                <w:lang w:val="fr-FR"/>
              </w:rPr>
              <w:t>/AASD,</w:t>
            </w:r>
            <w:r w:rsidRPr="002B5DB8">
              <w:rPr>
                <w:rFonts w:ascii="Calibri" w:eastAsia="Calibri" w:hAnsi="Calibri" w:cs="Times New Roman"/>
                <w:sz w:val="20"/>
                <w:szCs w:val="20"/>
                <w:lang w:val="fr-FR"/>
              </w:rPr>
              <w:t xml:space="preserve"> MEDD</w:t>
            </w:r>
          </w:p>
        </w:tc>
      </w:tr>
      <w:tr w:rsidR="004B35A3" w:rsidRPr="00C067F3" w14:paraId="5F3B78AC" w14:textId="77777777" w:rsidTr="00DB776A">
        <w:trPr>
          <w:jc w:val="center"/>
        </w:trPr>
        <w:tc>
          <w:tcPr>
            <w:tcW w:w="2135" w:type="dxa"/>
            <w:vMerge/>
            <w:shd w:val="clear" w:color="auto" w:fill="D5DCE4"/>
          </w:tcPr>
          <w:p w14:paraId="1B46CC83" w14:textId="77777777" w:rsidR="004B35A3" w:rsidRPr="002B5DB8" w:rsidRDefault="004B35A3" w:rsidP="00DB776A">
            <w:pPr>
              <w:rPr>
                <w:rFonts w:ascii="Calibri" w:eastAsia="Calibri" w:hAnsi="Calibri" w:cs="Times New Roman"/>
                <w:sz w:val="20"/>
                <w:szCs w:val="20"/>
                <w:lang w:val="fr-FR"/>
              </w:rPr>
            </w:pPr>
          </w:p>
        </w:tc>
        <w:tc>
          <w:tcPr>
            <w:tcW w:w="6649" w:type="dxa"/>
            <w:shd w:val="clear" w:color="auto" w:fill="D5DCE4"/>
          </w:tcPr>
          <w:p w14:paraId="06206CA6" w14:textId="77777777" w:rsidR="004B35A3" w:rsidRPr="000F7EA8" w:rsidRDefault="004B35A3">
            <w:pPr>
              <w:pStyle w:val="Paragraphedeliste"/>
              <w:numPr>
                <w:ilvl w:val="0"/>
                <w:numId w:val="48"/>
              </w:numPr>
              <w:rPr>
                <w:rFonts w:ascii="Calibri" w:eastAsia="Calibri" w:hAnsi="Calibri" w:cs="Times New Roman"/>
                <w:i/>
                <w:iCs/>
                <w:sz w:val="20"/>
                <w:szCs w:val="20"/>
                <w:lang w:val="fr-FR"/>
              </w:rPr>
            </w:pPr>
            <w:r w:rsidRPr="000F7EA8">
              <w:rPr>
                <w:rFonts w:ascii="Calibri" w:eastAsia="Calibri" w:hAnsi="Calibri" w:cs="Times New Roman"/>
                <w:i/>
                <w:iCs/>
                <w:sz w:val="20"/>
                <w:szCs w:val="20"/>
                <w:lang w:val="fr-FR"/>
              </w:rPr>
              <w:t>Dans quelle mesure le cofinancement s'est-il concrétisé comme prévu lors de l'approbation du projet ?</w:t>
            </w:r>
          </w:p>
        </w:tc>
        <w:tc>
          <w:tcPr>
            <w:tcW w:w="4819" w:type="dxa"/>
            <w:vMerge/>
            <w:shd w:val="clear" w:color="auto" w:fill="D5DCE4"/>
          </w:tcPr>
          <w:p w14:paraId="24F4D27B" w14:textId="77777777" w:rsidR="004B35A3" w:rsidRPr="002B5DB8" w:rsidRDefault="004B35A3" w:rsidP="00DB776A">
            <w:pPr>
              <w:ind w:left="57"/>
              <w:contextualSpacing/>
              <w:rPr>
                <w:rFonts w:ascii="Calibri" w:eastAsia="Calibri" w:hAnsi="Calibri" w:cs="Times New Roman"/>
                <w:sz w:val="20"/>
                <w:szCs w:val="20"/>
                <w:u w:val="single"/>
                <w:lang w:val="fr-FR"/>
              </w:rPr>
            </w:pPr>
          </w:p>
        </w:tc>
      </w:tr>
      <w:tr w:rsidR="004B35A3" w:rsidRPr="00856337" w14:paraId="69DCD1CE" w14:textId="77777777" w:rsidTr="00DB776A">
        <w:trPr>
          <w:jc w:val="center"/>
        </w:trPr>
        <w:tc>
          <w:tcPr>
            <w:tcW w:w="13603" w:type="dxa"/>
            <w:gridSpan w:val="3"/>
            <w:shd w:val="clear" w:color="auto" w:fill="FFCCCC"/>
          </w:tcPr>
          <w:p w14:paraId="07913CF9" w14:textId="77777777" w:rsidR="004B35A3" w:rsidRPr="005947EE" w:rsidRDefault="004B35A3" w:rsidP="00DB776A">
            <w:pPr>
              <w:ind w:left="57"/>
              <w:contextualSpacing/>
              <w:rPr>
                <w:rFonts w:ascii="Calibri" w:eastAsia="Calibri" w:hAnsi="Calibri" w:cs="Times New Roman"/>
                <w:b/>
                <w:bCs/>
                <w:sz w:val="20"/>
                <w:szCs w:val="20"/>
                <w:u w:val="single"/>
                <w:lang w:val="fr-FR"/>
              </w:rPr>
            </w:pPr>
            <w:r w:rsidRPr="005947EE">
              <w:rPr>
                <w:rFonts w:ascii="Calibri" w:eastAsia="Calibri" w:hAnsi="Calibri" w:cs="Times New Roman"/>
                <w:b/>
                <w:bCs/>
                <w:sz w:val="20"/>
                <w:szCs w:val="20"/>
                <w:lang w:val="fr-FR"/>
              </w:rPr>
              <w:t xml:space="preserve">F. </w:t>
            </w:r>
            <w:r w:rsidRPr="00923E2D">
              <w:rPr>
                <w:rFonts w:ascii="Calibri" w:eastAsia="Calibri" w:hAnsi="Calibri" w:cs="Times New Roman"/>
                <w:b/>
                <w:bCs/>
                <w:sz w:val="20"/>
                <w:szCs w:val="20"/>
                <w:lang w:val="fr-FR"/>
              </w:rPr>
              <w:t>EFFICIENCE</w:t>
            </w:r>
          </w:p>
        </w:tc>
      </w:tr>
      <w:tr w:rsidR="004B35A3" w:rsidRPr="00C067F3" w14:paraId="1CEA81EE" w14:textId="77777777" w:rsidTr="00DB776A">
        <w:trPr>
          <w:jc w:val="center"/>
        </w:trPr>
        <w:tc>
          <w:tcPr>
            <w:tcW w:w="2135" w:type="dxa"/>
            <w:vMerge w:val="restart"/>
          </w:tcPr>
          <w:p w14:paraId="5769B243" w14:textId="77777777" w:rsidR="004B35A3" w:rsidRPr="005947EE" w:rsidRDefault="004B35A3" w:rsidP="00DB776A">
            <w:pPr>
              <w:jc w:val="right"/>
              <w:rPr>
                <w:rFonts w:ascii="Calibri" w:eastAsia="Calibri" w:hAnsi="Calibri" w:cs="Times New Roman"/>
                <w:b/>
                <w:bCs/>
                <w:sz w:val="20"/>
                <w:szCs w:val="20"/>
                <w:lang w:val="fr-FR"/>
              </w:rPr>
            </w:pPr>
            <w:r>
              <w:rPr>
                <w:rFonts w:ascii="Calibri" w:eastAsia="Calibri" w:hAnsi="Calibri" w:cs="Times New Roman"/>
                <w:b/>
                <w:bCs/>
                <w:sz w:val="20"/>
                <w:szCs w:val="20"/>
                <w:lang w:val="fr-FR"/>
              </w:rPr>
              <w:t>F1</w:t>
            </w:r>
          </w:p>
        </w:tc>
        <w:tc>
          <w:tcPr>
            <w:tcW w:w="6649" w:type="dxa"/>
          </w:tcPr>
          <w:p w14:paraId="0CE899CC" w14:textId="77777777" w:rsidR="004B35A3" w:rsidRPr="005947EE" w:rsidRDefault="004B35A3" w:rsidP="00DB776A">
            <w:pPr>
              <w:contextualSpacing/>
              <w:rPr>
                <w:rFonts w:ascii="Calibri" w:eastAsia="Calibri" w:hAnsi="Calibri" w:cs="Times New Roman"/>
                <w:b/>
                <w:bCs/>
                <w:sz w:val="20"/>
                <w:szCs w:val="20"/>
                <w:lang w:val="fr-FR"/>
              </w:rPr>
            </w:pPr>
            <w:r w:rsidRPr="005947EE">
              <w:rPr>
                <w:rFonts w:ascii="Calibri" w:eastAsia="Calibri" w:hAnsi="Calibri" w:cs="Times New Roman"/>
                <w:b/>
                <w:bCs/>
                <w:color w:val="7030A0"/>
                <w:sz w:val="20"/>
                <w:szCs w:val="20"/>
                <w:lang w:val="fr-FR"/>
              </w:rPr>
              <w:t>Coût-efficacité de la mise en œuvre</w:t>
            </w:r>
          </w:p>
        </w:tc>
        <w:tc>
          <w:tcPr>
            <w:tcW w:w="4819" w:type="dxa"/>
            <w:vMerge w:val="restart"/>
          </w:tcPr>
          <w:p w14:paraId="5260D856" w14:textId="77777777" w:rsidR="004B35A3" w:rsidRDefault="004B35A3">
            <w:pPr>
              <w:numPr>
                <w:ilvl w:val="0"/>
                <w:numId w:val="35"/>
              </w:numPr>
              <w:ind w:left="57" w:hanging="170"/>
              <w:contextualSpacing/>
              <w:rPr>
                <w:rFonts w:ascii="Calibri" w:eastAsia="Calibri" w:hAnsi="Calibri" w:cs="Times New Roman"/>
                <w:sz w:val="20"/>
                <w:szCs w:val="20"/>
                <w:lang w:val="fr-FR"/>
              </w:rPr>
            </w:pPr>
            <w:r w:rsidRPr="002B5DB8">
              <w:rPr>
                <w:rFonts w:ascii="Calibri" w:eastAsia="Calibri" w:hAnsi="Calibri" w:cs="Times New Roman"/>
                <w:sz w:val="20"/>
                <w:szCs w:val="20"/>
                <w:u w:val="single"/>
                <w:lang w:val="fr-FR"/>
              </w:rPr>
              <w:t xml:space="preserve">Documents : </w:t>
            </w:r>
            <w:proofErr w:type="spellStart"/>
            <w:r w:rsidRPr="002B5DB8">
              <w:rPr>
                <w:rFonts w:ascii="Calibri" w:eastAsia="Calibri" w:hAnsi="Calibri" w:cs="Times New Roman"/>
                <w:sz w:val="20"/>
                <w:szCs w:val="20"/>
                <w:lang w:val="fr-FR"/>
              </w:rPr>
              <w:t>ProDoc</w:t>
            </w:r>
            <w:proofErr w:type="spellEnd"/>
            <w:r w:rsidRPr="002B5DB8">
              <w:rPr>
                <w:rFonts w:ascii="Calibri" w:eastAsia="Calibri" w:hAnsi="Calibri" w:cs="Times New Roman"/>
                <w:sz w:val="20"/>
                <w:szCs w:val="20"/>
                <w:lang w:val="fr-FR"/>
              </w:rPr>
              <w:t>, PIR, Rapports d’avancement semestriels et annuels, Rapports financiers, Rapports d’audit, Révisions du projet</w:t>
            </w:r>
          </w:p>
          <w:p w14:paraId="6858420B" w14:textId="77777777" w:rsidR="004B35A3" w:rsidRPr="005947EE" w:rsidRDefault="004B35A3">
            <w:pPr>
              <w:numPr>
                <w:ilvl w:val="0"/>
                <w:numId w:val="35"/>
              </w:numPr>
              <w:ind w:left="57" w:hanging="170"/>
              <w:contextualSpacing/>
              <w:rPr>
                <w:rFonts w:ascii="Calibri" w:eastAsia="Calibri" w:hAnsi="Calibri" w:cs="Times New Roman"/>
                <w:sz w:val="20"/>
                <w:szCs w:val="20"/>
                <w:lang w:val="fr-FR"/>
              </w:rPr>
            </w:pPr>
            <w:r w:rsidRPr="005947EE">
              <w:rPr>
                <w:rFonts w:ascii="Calibri" w:eastAsia="Calibri" w:hAnsi="Calibri" w:cs="Times New Roman"/>
                <w:sz w:val="20"/>
                <w:szCs w:val="20"/>
                <w:u w:val="single"/>
                <w:lang w:val="fr-FR"/>
              </w:rPr>
              <w:t>Interviews </w:t>
            </w:r>
            <w:r w:rsidRPr="005947EE">
              <w:rPr>
                <w:rFonts w:ascii="Calibri" w:eastAsia="Calibri" w:hAnsi="Calibri" w:cs="Times New Roman"/>
                <w:sz w:val="20"/>
                <w:szCs w:val="20"/>
                <w:lang w:val="fr-FR"/>
              </w:rPr>
              <w:t>: MEDD, PMU</w:t>
            </w:r>
            <w:r>
              <w:rPr>
                <w:rFonts w:ascii="Calibri" w:eastAsia="Calibri" w:hAnsi="Calibri" w:cs="Times New Roman"/>
                <w:sz w:val="20"/>
                <w:szCs w:val="20"/>
                <w:lang w:val="fr-FR"/>
              </w:rPr>
              <w:t>/</w:t>
            </w:r>
            <w:r w:rsidRPr="005947EE">
              <w:rPr>
                <w:rFonts w:ascii="Calibri" w:eastAsia="Calibri" w:hAnsi="Calibri" w:cs="Times New Roman"/>
                <w:sz w:val="20"/>
                <w:szCs w:val="20"/>
                <w:lang w:val="fr-FR"/>
              </w:rPr>
              <w:t xml:space="preserve">AASD, Ministère des finances, </w:t>
            </w:r>
            <w:r>
              <w:rPr>
                <w:rFonts w:ascii="Calibri" w:eastAsia="Calibri" w:hAnsi="Calibri" w:cs="Times New Roman"/>
                <w:sz w:val="20"/>
                <w:szCs w:val="20"/>
                <w:lang w:val="fr-FR"/>
              </w:rPr>
              <w:t xml:space="preserve">staff </w:t>
            </w:r>
            <w:r w:rsidRPr="005947EE">
              <w:rPr>
                <w:rFonts w:ascii="Calibri" w:eastAsia="Calibri" w:hAnsi="Calibri" w:cs="Times New Roman"/>
                <w:sz w:val="20"/>
                <w:szCs w:val="20"/>
                <w:lang w:val="fr-FR"/>
              </w:rPr>
              <w:t>PNUE Comité de pilotage</w:t>
            </w:r>
          </w:p>
        </w:tc>
      </w:tr>
      <w:tr w:rsidR="004B35A3" w:rsidRPr="00C067F3" w14:paraId="14649C22" w14:textId="77777777" w:rsidTr="00DB776A">
        <w:trPr>
          <w:jc w:val="center"/>
        </w:trPr>
        <w:tc>
          <w:tcPr>
            <w:tcW w:w="2135" w:type="dxa"/>
            <w:vMerge/>
          </w:tcPr>
          <w:p w14:paraId="6B874A72" w14:textId="77777777" w:rsidR="004B35A3" w:rsidRDefault="004B35A3" w:rsidP="00DB776A">
            <w:pPr>
              <w:jc w:val="right"/>
              <w:rPr>
                <w:rFonts w:ascii="Calibri" w:eastAsia="Calibri" w:hAnsi="Calibri" w:cs="Times New Roman"/>
                <w:b/>
                <w:bCs/>
                <w:sz w:val="20"/>
                <w:szCs w:val="20"/>
                <w:lang w:val="fr-FR"/>
              </w:rPr>
            </w:pPr>
          </w:p>
        </w:tc>
        <w:tc>
          <w:tcPr>
            <w:tcW w:w="6649" w:type="dxa"/>
          </w:tcPr>
          <w:p w14:paraId="403FE017" w14:textId="77777777" w:rsidR="004B35A3" w:rsidRPr="005947EE" w:rsidRDefault="004B35A3">
            <w:pPr>
              <w:pStyle w:val="Paragraphedeliste"/>
              <w:numPr>
                <w:ilvl w:val="0"/>
                <w:numId w:val="50"/>
              </w:numPr>
              <w:ind w:left="284" w:hanging="284"/>
              <w:rPr>
                <w:rFonts w:ascii="Calibri" w:eastAsia="Calibri" w:hAnsi="Calibri" w:cs="Times New Roman"/>
                <w:b/>
                <w:bCs/>
                <w:color w:val="7030A0"/>
                <w:sz w:val="20"/>
                <w:szCs w:val="20"/>
                <w:lang w:val="fr-FR"/>
              </w:rPr>
            </w:pPr>
            <w:r w:rsidRPr="005947EE">
              <w:rPr>
                <w:rFonts w:ascii="Calibri" w:eastAsia="Calibri" w:hAnsi="Calibri" w:cs="Times New Roman"/>
                <w:i/>
                <w:iCs/>
                <w:sz w:val="20"/>
                <w:szCs w:val="20"/>
                <w:lang w:val="fr-FR"/>
              </w:rPr>
              <w:t>Le projet a-t-il adopté des approches coût-efficacité (mesures adaptatives, partenariats, …) telles que les mesures de réduction des coûts ou des délais de mise en œuvre pour maximiser les résultats dans le cadre du budget garanti et du calendrier convenu pour le projet ?</w:t>
            </w:r>
          </w:p>
        </w:tc>
        <w:tc>
          <w:tcPr>
            <w:tcW w:w="4819" w:type="dxa"/>
            <w:vMerge/>
          </w:tcPr>
          <w:p w14:paraId="6D84A2C0" w14:textId="77777777" w:rsidR="004B35A3" w:rsidRPr="002B5DB8" w:rsidRDefault="004B35A3" w:rsidP="00DB776A">
            <w:pPr>
              <w:ind w:left="57"/>
              <w:contextualSpacing/>
              <w:rPr>
                <w:rFonts w:ascii="Calibri" w:eastAsia="Calibri" w:hAnsi="Calibri" w:cs="Times New Roman"/>
                <w:sz w:val="20"/>
                <w:szCs w:val="20"/>
                <w:u w:val="single"/>
                <w:lang w:val="fr-FR"/>
              </w:rPr>
            </w:pPr>
          </w:p>
        </w:tc>
      </w:tr>
      <w:tr w:rsidR="004B35A3" w:rsidRPr="00C067F3" w14:paraId="4000B999" w14:textId="77777777" w:rsidTr="00DB776A">
        <w:trPr>
          <w:jc w:val="center"/>
        </w:trPr>
        <w:tc>
          <w:tcPr>
            <w:tcW w:w="2135" w:type="dxa"/>
            <w:vMerge w:val="restart"/>
          </w:tcPr>
          <w:p w14:paraId="72C68BE8" w14:textId="77777777" w:rsidR="004B35A3" w:rsidRDefault="004B35A3" w:rsidP="00DB776A">
            <w:pPr>
              <w:jc w:val="right"/>
              <w:rPr>
                <w:rFonts w:ascii="Calibri" w:eastAsia="Calibri" w:hAnsi="Calibri" w:cs="Times New Roman"/>
                <w:b/>
                <w:bCs/>
                <w:sz w:val="20"/>
                <w:szCs w:val="20"/>
                <w:lang w:val="fr-FR"/>
              </w:rPr>
            </w:pPr>
            <w:r>
              <w:rPr>
                <w:rFonts w:ascii="Calibri" w:eastAsia="Calibri" w:hAnsi="Calibri" w:cs="Times New Roman"/>
                <w:b/>
                <w:bCs/>
                <w:sz w:val="20"/>
                <w:szCs w:val="20"/>
                <w:lang w:val="fr-FR"/>
              </w:rPr>
              <w:t>F2</w:t>
            </w:r>
          </w:p>
        </w:tc>
        <w:tc>
          <w:tcPr>
            <w:tcW w:w="6649" w:type="dxa"/>
          </w:tcPr>
          <w:p w14:paraId="45F22F07" w14:textId="77777777" w:rsidR="004B35A3" w:rsidRPr="005947EE" w:rsidRDefault="004B35A3" w:rsidP="00DB776A">
            <w:pPr>
              <w:contextualSpacing/>
              <w:rPr>
                <w:rFonts w:ascii="Calibri" w:eastAsia="Calibri" w:hAnsi="Calibri" w:cs="Times New Roman"/>
                <w:b/>
                <w:bCs/>
                <w:color w:val="7030A0"/>
                <w:sz w:val="20"/>
                <w:szCs w:val="20"/>
                <w:lang w:val="fr-FR"/>
              </w:rPr>
            </w:pPr>
            <w:r w:rsidRPr="005947EE">
              <w:rPr>
                <w:rFonts w:ascii="Calibri" w:eastAsia="Calibri" w:hAnsi="Calibri" w:cs="Times New Roman"/>
                <w:b/>
                <w:bCs/>
                <w:color w:val="7030A0"/>
                <w:sz w:val="20"/>
                <w:szCs w:val="20"/>
                <w:lang w:val="fr-FR"/>
              </w:rPr>
              <w:t>Respect des délais de mise en œuvre</w:t>
            </w:r>
          </w:p>
        </w:tc>
        <w:tc>
          <w:tcPr>
            <w:tcW w:w="4819" w:type="dxa"/>
            <w:vMerge w:val="restart"/>
          </w:tcPr>
          <w:p w14:paraId="7703012C" w14:textId="77777777" w:rsidR="004B35A3" w:rsidRPr="009219BB" w:rsidRDefault="004B35A3">
            <w:pPr>
              <w:numPr>
                <w:ilvl w:val="0"/>
                <w:numId w:val="35"/>
              </w:numPr>
              <w:ind w:left="57" w:hanging="170"/>
              <w:contextualSpacing/>
              <w:rPr>
                <w:rFonts w:ascii="Calibri" w:eastAsia="Calibri" w:hAnsi="Calibri" w:cs="Times New Roman"/>
                <w:sz w:val="20"/>
                <w:szCs w:val="20"/>
                <w:lang w:val="fr-FR"/>
              </w:rPr>
            </w:pPr>
            <w:r w:rsidRPr="009219BB">
              <w:rPr>
                <w:rFonts w:ascii="Calibri" w:eastAsia="Calibri" w:hAnsi="Calibri" w:cs="Times New Roman"/>
                <w:sz w:val="20"/>
                <w:szCs w:val="20"/>
                <w:u w:val="single"/>
                <w:lang w:val="fr-FR"/>
              </w:rPr>
              <w:t xml:space="preserve">Documents : </w:t>
            </w:r>
            <w:proofErr w:type="spellStart"/>
            <w:r w:rsidRPr="009219BB">
              <w:rPr>
                <w:rFonts w:ascii="Calibri" w:eastAsia="Calibri" w:hAnsi="Calibri" w:cs="Times New Roman"/>
                <w:sz w:val="20"/>
                <w:szCs w:val="20"/>
                <w:lang w:val="fr-FR"/>
              </w:rPr>
              <w:t>ProDoc</w:t>
            </w:r>
            <w:proofErr w:type="spellEnd"/>
            <w:r w:rsidRPr="009219BB">
              <w:rPr>
                <w:rFonts w:ascii="Calibri" w:eastAsia="Calibri" w:hAnsi="Calibri" w:cs="Times New Roman"/>
                <w:sz w:val="20"/>
                <w:szCs w:val="20"/>
                <w:lang w:val="fr-FR"/>
              </w:rPr>
              <w:t xml:space="preserve">, PIR, Rapports d’avancement semestriels et annuels, Révisions du projet approuvées, PTBA </w:t>
            </w:r>
          </w:p>
          <w:p w14:paraId="4950E8D3" w14:textId="77777777" w:rsidR="004B35A3" w:rsidRPr="00235EA3" w:rsidRDefault="004B35A3">
            <w:pPr>
              <w:pStyle w:val="Paragraphedeliste"/>
              <w:numPr>
                <w:ilvl w:val="0"/>
                <w:numId w:val="35"/>
              </w:numPr>
              <w:ind w:left="170" w:hanging="170"/>
              <w:rPr>
                <w:rFonts w:ascii="Calibri" w:eastAsia="Calibri" w:hAnsi="Calibri" w:cs="Times New Roman"/>
                <w:sz w:val="20"/>
                <w:szCs w:val="20"/>
                <w:u w:val="single"/>
                <w:lang w:val="fr-FR"/>
              </w:rPr>
            </w:pPr>
            <w:r w:rsidRPr="00235EA3">
              <w:rPr>
                <w:rFonts w:ascii="Calibri" w:eastAsia="Calibri" w:hAnsi="Calibri" w:cs="Times New Roman"/>
                <w:sz w:val="20"/>
                <w:szCs w:val="20"/>
                <w:u w:val="single"/>
                <w:lang w:val="fr-FR"/>
              </w:rPr>
              <w:t>Interviews </w:t>
            </w:r>
            <w:r w:rsidRPr="00235EA3">
              <w:rPr>
                <w:rFonts w:ascii="Calibri" w:eastAsia="Calibri" w:hAnsi="Calibri" w:cs="Times New Roman"/>
                <w:sz w:val="20"/>
                <w:szCs w:val="20"/>
                <w:lang w:val="fr-FR"/>
              </w:rPr>
              <w:t>: MEDD, PMU/AASD, Ministère des finances, staff PNUE</w:t>
            </w:r>
            <w:r>
              <w:rPr>
                <w:rFonts w:ascii="Calibri" w:eastAsia="Calibri" w:hAnsi="Calibri" w:cs="Times New Roman"/>
                <w:sz w:val="20"/>
                <w:szCs w:val="20"/>
                <w:lang w:val="fr-FR"/>
              </w:rPr>
              <w:t>,</w:t>
            </w:r>
            <w:r w:rsidRPr="00235EA3">
              <w:rPr>
                <w:rFonts w:ascii="Calibri" w:eastAsia="Calibri" w:hAnsi="Calibri" w:cs="Times New Roman"/>
                <w:sz w:val="20"/>
                <w:szCs w:val="20"/>
                <w:lang w:val="fr-FR"/>
              </w:rPr>
              <w:t xml:space="preserve"> Comité de pilotage </w:t>
            </w:r>
          </w:p>
        </w:tc>
      </w:tr>
      <w:tr w:rsidR="004B35A3" w:rsidRPr="00C067F3" w14:paraId="6B59A17C" w14:textId="77777777" w:rsidTr="00DB776A">
        <w:trPr>
          <w:jc w:val="center"/>
        </w:trPr>
        <w:tc>
          <w:tcPr>
            <w:tcW w:w="2135" w:type="dxa"/>
            <w:vMerge/>
          </w:tcPr>
          <w:p w14:paraId="76DCFF57" w14:textId="77777777" w:rsidR="004B35A3" w:rsidRDefault="004B35A3" w:rsidP="00DB776A">
            <w:pPr>
              <w:jc w:val="right"/>
              <w:rPr>
                <w:rFonts w:ascii="Calibri" w:eastAsia="Calibri" w:hAnsi="Calibri" w:cs="Times New Roman"/>
                <w:b/>
                <w:bCs/>
                <w:sz w:val="20"/>
                <w:szCs w:val="20"/>
                <w:lang w:val="fr-FR"/>
              </w:rPr>
            </w:pPr>
          </w:p>
        </w:tc>
        <w:tc>
          <w:tcPr>
            <w:tcW w:w="6649" w:type="dxa"/>
          </w:tcPr>
          <w:p w14:paraId="173CA7DE" w14:textId="77777777" w:rsidR="004B35A3" w:rsidRPr="009219BB" w:rsidRDefault="004B35A3">
            <w:pPr>
              <w:pStyle w:val="Paragraphedeliste"/>
              <w:numPr>
                <w:ilvl w:val="0"/>
                <w:numId w:val="51"/>
              </w:numPr>
              <w:ind w:left="284" w:hanging="284"/>
              <w:rPr>
                <w:rFonts w:ascii="Calibri" w:eastAsia="Calibri" w:hAnsi="Calibri" w:cs="Times New Roman"/>
                <w:b/>
                <w:bCs/>
                <w:color w:val="7030A0"/>
                <w:sz w:val="20"/>
                <w:szCs w:val="20"/>
                <w:lang w:val="fr-FR"/>
              </w:rPr>
            </w:pPr>
            <w:r w:rsidRPr="009219BB">
              <w:rPr>
                <w:rFonts w:ascii="Calibri" w:eastAsia="Calibri" w:hAnsi="Calibri" w:cs="Times New Roman"/>
                <w:i/>
                <w:iCs/>
                <w:sz w:val="20"/>
                <w:szCs w:val="20"/>
                <w:lang w:val="fr-FR"/>
              </w:rPr>
              <w:t>Le projet a-t-il été mis en œuvre dans les délais et conformément au cadre des résultats initial ou formellement révisé avec des ressources supplémentaires ?</w:t>
            </w:r>
          </w:p>
        </w:tc>
        <w:tc>
          <w:tcPr>
            <w:tcW w:w="4819" w:type="dxa"/>
            <w:vMerge/>
          </w:tcPr>
          <w:p w14:paraId="0D009B7C" w14:textId="77777777" w:rsidR="004B35A3" w:rsidRPr="009219BB" w:rsidRDefault="004B35A3">
            <w:pPr>
              <w:numPr>
                <w:ilvl w:val="0"/>
                <w:numId w:val="35"/>
              </w:numPr>
              <w:ind w:left="57" w:hanging="170"/>
              <w:contextualSpacing/>
              <w:rPr>
                <w:rFonts w:ascii="Calibri" w:eastAsia="Calibri" w:hAnsi="Calibri" w:cs="Times New Roman"/>
                <w:sz w:val="20"/>
                <w:szCs w:val="20"/>
                <w:u w:val="single"/>
                <w:lang w:val="fr-FR"/>
              </w:rPr>
            </w:pPr>
          </w:p>
        </w:tc>
      </w:tr>
      <w:tr w:rsidR="004B35A3" w:rsidRPr="00C067F3" w14:paraId="74063B0F" w14:textId="77777777" w:rsidTr="00DB776A">
        <w:trPr>
          <w:jc w:val="center"/>
        </w:trPr>
        <w:tc>
          <w:tcPr>
            <w:tcW w:w="2135" w:type="dxa"/>
            <w:vMerge/>
          </w:tcPr>
          <w:p w14:paraId="68951026" w14:textId="77777777" w:rsidR="004B35A3" w:rsidRDefault="004B35A3" w:rsidP="00DB776A">
            <w:pPr>
              <w:jc w:val="right"/>
              <w:rPr>
                <w:rFonts w:ascii="Calibri" w:eastAsia="Calibri" w:hAnsi="Calibri" w:cs="Times New Roman"/>
                <w:b/>
                <w:bCs/>
                <w:sz w:val="20"/>
                <w:szCs w:val="20"/>
                <w:lang w:val="fr-FR"/>
              </w:rPr>
            </w:pPr>
          </w:p>
        </w:tc>
        <w:tc>
          <w:tcPr>
            <w:tcW w:w="6649" w:type="dxa"/>
          </w:tcPr>
          <w:p w14:paraId="3999769E" w14:textId="77777777" w:rsidR="004B35A3" w:rsidRPr="009219BB" w:rsidRDefault="004B35A3">
            <w:pPr>
              <w:pStyle w:val="Paragraphedeliste"/>
              <w:numPr>
                <w:ilvl w:val="0"/>
                <w:numId w:val="51"/>
              </w:numPr>
              <w:ind w:left="284" w:hanging="284"/>
              <w:rPr>
                <w:rFonts w:ascii="Calibri" w:eastAsia="Calibri" w:hAnsi="Calibri" w:cs="Times New Roman"/>
                <w:b/>
                <w:bCs/>
                <w:color w:val="7030A0"/>
                <w:sz w:val="20"/>
                <w:szCs w:val="20"/>
                <w:lang w:val="fr-FR"/>
              </w:rPr>
            </w:pPr>
            <w:r w:rsidRPr="009219BB">
              <w:rPr>
                <w:rFonts w:ascii="Calibri" w:eastAsia="Calibri" w:hAnsi="Calibri" w:cs="Times New Roman"/>
                <w:i/>
                <w:iCs/>
                <w:sz w:val="20"/>
                <w:szCs w:val="20"/>
                <w:lang w:val="fr-FR"/>
              </w:rPr>
              <w:t>Dans quelle mesure l’extension du délai d’exécution aurait pu être évitée ?</w:t>
            </w:r>
          </w:p>
        </w:tc>
        <w:tc>
          <w:tcPr>
            <w:tcW w:w="4819" w:type="dxa"/>
            <w:vMerge/>
          </w:tcPr>
          <w:p w14:paraId="4F686C0E" w14:textId="77777777" w:rsidR="004B35A3" w:rsidRPr="009219BB" w:rsidRDefault="004B35A3">
            <w:pPr>
              <w:numPr>
                <w:ilvl w:val="0"/>
                <w:numId w:val="35"/>
              </w:numPr>
              <w:ind w:left="57" w:hanging="170"/>
              <w:contextualSpacing/>
              <w:rPr>
                <w:rFonts w:ascii="Calibri" w:eastAsia="Calibri" w:hAnsi="Calibri" w:cs="Times New Roman"/>
                <w:sz w:val="20"/>
                <w:szCs w:val="20"/>
                <w:u w:val="single"/>
                <w:lang w:val="fr-FR"/>
              </w:rPr>
            </w:pPr>
          </w:p>
        </w:tc>
      </w:tr>
      <w:tr w:rsidR="004B35A3" w:rsidRPr="00C067F3" w14:paraId="142A431E" w14:textId="77777777" w:rsidTr="00DB776A">
        <w:trPr>
          <w:jc w:val="center"/>
        </w:trPr>
        <w:tc>
          <w:tcPr>
            <w:tcW w:w="2135" w:type="dxa"/>
            <w:vMerge/>
          </w:tcPr>
          <w:p w14:paraId="2E14B6D2" w14:textId="77777777" w:rsidR="004B35A3" w:rsidRDefault="004B35A3" w:rsidP="00DB776A">
            <w:pPr>
              <w:jc w:val="right"/>
              <w:rPr>
                <w:rFonts w:ascii="Calibri" w:eastAsia="Calibri" w:hAnsi="Calibri" w:cs="Times New Roman"/>
                <w:b/>
                <w:bCs/>
                <w:sz w:val="20"/>
                <w:szCs w:val="20"/>
                <w:lang w:val="fr-FR"/>
              </w:rPr>
            </w:pPr>
          </w:p>
        </w:tc>
        <w:tc>
          <w:tcPr>
            <w:tcW w:w="6649" w:type="dxa"/>
          </w:tcPr>
          <w:p w14:paraId="6BB6603E" w14:textId="77777777" w:rsidR="004B35A3" w:rsidRPr="009219BB" w:rsidRDefault="004B35A3">
            <w:pPr>
              <w:pStyle w:val="Paragraphedeliste"/>
              <w:numPr>
                <w:ilvl w:val="0"/>
                <w:numId w:val="51"/>
              </w:numPr>
              <w:ind w:left="284" w:hanging="284"/>
              <w:rPr>
                <w:rFonts w:ascii="Calibri" w:eastAsia="Calibri" w:hAnsi="Calibri" w:cs="Times New Roman"/>
                <w:b/>
                <w:bCs/>
                <w:color w:val="7030A0"/>
                <w:sz w:val="20"/>
                <w:szCs w:val="20"/>
                <w:lang w:val="fr-FR"/>
              </w:rPr>
            </w:pPr>
            <w:r w:rsidRPr="009219BB">
              <w:rPr>
                <w:rFonts w:ascii="Calibri" w:eastAsia="Calibri" w:hAnsi="Calibri" w:cs="Times New Roman"/>
                <w:i/>
                <w:iCs/>
                <w:sz w:val="20"/>
                <w:szCs w:val="20"/>
                <w:lang w:val="fr-FR"/>
              </w:rPr>
              <w:t xml:space="preserve">Quelles sont les incidences négatives causées par les retards ou l’extension du projet ? </w:t>
            </w:r>
          </w:p>
        </w:tc>
        <w:tc>
          <w:tcPr>
            <w:tcW w:w="4819" w:type="dxa"/>
            <w:vMerge/>
          </w:tcPr>
          <w:p w14:paraId="4E970F14" w14:textId="77777777" w:rsidR="004B35A3" w:rsidRPr="009219BB" w:rsidRDefault="004B35A3">
            <w:pPr>
              <w:numPr>
                <w:ilvl w:val="0"/>
                <w:numId w:val="35"/>
              </w:numPr>
              <w:ind w:left="57" w:hanging="170"/>
              <w:contextualSpacing/>
              <w:rPr>
                <w:rFonts w:ascii="Calibri" w:eastAsia="Calibri" w:hAnsi="Calibri" w:cs="Times New Roman"/>
                <w:sz w:val="20"/>
                <w:szCs w:val="20"/>
                <w:u w:val="single"/>
                <w:lang w:val="fr-FR"/>
              </w:rPr>
            </w:pPr>
          </w:p>
        </w:tc>
      </w:tr>
      <w:tr w:rsidR="004B35A3" w:rsidRPr="00C067F3" w14:paraId="5E175459" w14:textId="77777777" w:rsidTr="00DB776A">
        <w:trPr>
          <w:jc w:val="center"/>
        </w:trPr>
        <w:tc>
          <w:tcPr>
            <w:tcW w:w="2135" w:type="dxa"/>
            <w:vMerge w:val="restart"/>
          </w:tcPr>
          <w:p w14:paraId="345D8900" w14:textId="77777777" w:rsidR="004B35A3" w:rsidRDefault="004B35A3" w:rsidP="00DB776A">
            <w:pPr>
              <w:jc w:val="right"/>
              <w:rPr>
                <w:rFonts w:ascii="Calibri" w:eastAsia="Calibri" w:hAnsi="Calibri" w:cs="Times New Roman"/>
                <w:b/>
                <w:bCs/>
                <w:sz w:val="20"/>
                <w:szCs w:val="20"/>
                <w:lang w:val="fr-FR"/>
              </w:rPr>
            </w:pPr>
            <w:r>
              <w:rPr>
                <w:rFonts w:ascii="Calibri" w:eastAsia="Calibri" w:hAnsi="Calibri" w:cs="Times New Roman"/>
                <w:b/>
                <w:bCs/>
                <w:sz w:val="20"/>
                <w:szCs w:val="20"/>
                <w:lang w:val="fr-FR"/>
              </w:rPr>
              <w:t>F3</w:t>
            </w:r>
          </w:p>
        </w:tc>
        <w:tc>
          <w:tcPr>
            <w:tcW w:w="6649" w:type="dxa"/>
          </w:tcPr>
          <w:p w14:paraId="035D9A33" w14:textId="77777777" w:rsidR="004B35A3" w:rsidRPr="005947EE" w:rsidRDefault="004B35A3" w:rsidP="00DB776A">
            <w:pPr>
              <w:contextualSpacing/>
              <w:rPr>
                <w:rFonts w:ascii="Calibri" w:eastAsia="Calibri" w:hAnsi="Calibri" w:cs="Times New Roman"/>
                <w:b/>
                <w:bCs/>
                <w:color w:val="7030A0"/>
                <w:sz w:val="20"/>
                <w:szCs w:val="20"/>
                <w:lang w:val="fr-FR"/>
              </w:rPr>
            </w:pPr>
            <w:r w:rsidRPr="009219BB">
              <w:rPr>
                <w:rFonts w:ascii="Calibri" w:eastAsia="Calibri" w:hAnsi="Calibri" w:cs="Times New Roman"/>
                <w:b/>
                <w:bCs/>
                <w:color w:val="7030A0"/>
                <w:sz w:val="20"/>
                <w:szCs w:val="20"/>
                <w:lang w:val="fr-FR"/>
              </w:rPr>
              <w:t xml:space="preserve">Efficacité de mise en œuvre du projet </w:t>
            </w:r>
          </w:p>
        </w:tc>
        <w:tc>
          <w:tcPr>
            <w:tcW w:w="4819" w:type="dxa"/>
            <w:vMerge w:val="restart"/>
          </w:tcPr>
          <w:p w14:paraId="38F137CC" w14:textId="77777777" w:rsidR="004B35A3" w:rsidRPr="002B5DB8" w:rsidRDefault="004B35A3">
            <w:pPr>
              <w:numPr>
                <w:ilvl w:val="0"/>
                <w:numId w:val="35"/>
              </w:numPr>
              <w:ind w:left="57" w:hanging="170"/>
              <w:contextualSpacing/>
              <w:rPr>
                <w:rFonts w:ascii="Calibri" w:eastAsia="Calibri" w:hAnsi="Calibri" w:cs="Times New Roman"/>
                <w:sz w:val="20"/>
                <w:szCs w:val="20"/>
                <w:lang w:val="fr-FR"/>
              </w:rPr>
            </w:pPr>
            <w:r w:rsidRPr="009219BB">
              <w:rPr>
                <w:rFonts w:ascii="Calibri" w:eastAsia="Calibri" w:hAnsi="Calibri" w:cs="Times New Roman"/>
                <w:sz w:val="20"/>
                <w:szCs w:val="20"/>
                <w:u w:val="single"/>
                <w:lang w:val="fr-FR"/>
              </w:rPr>
              <w:t xml:space="preserve"> </w:t>
            </w:r>
            <w:r w:rsidRPr="002B5DB8">
              <w:rPr>
                <w:rFonts w:ascii="Calibri" w:eastAsia="Calibri" w:hAnsi="Calibri" w:cs="Times New Roman"/>
                <w:sz w:val="20"/>
                <w:szCs w:val="20"/>
                <w:u w:val="single"/>
                <w:lang w:val="fr-FR"/>
              </w:rPr>
              <w:t xml:space="preserve">Documents : </w:t>
            </w:r>
            <w:proofErr w:type="spellStart"/>
            <w:r w:rsidRPr="002B5DB8">
              <w:rPr>
                <w:rFonts w:ascii="Calibri" w:eastAsia="Calibri" w:hAnsi="Calibri" w:cs="Times New Roman"/>
                <w:sz w:val="20"/>
                <w:szCs w:val="20"/>
                <w:lang w:val="fr-FR"/>
              </w:rPr>
              <w:t>ProDoc</w:t>
            </w:r>
            <w:proofErr w:type="spellEnd"/>
            <w:r w:rsidRPr="002B5DB8">
              <w:rPr>
                <w:rFonts w:ascii="Calibri" w:eastAsia="Calibri" w:hAnsi="Calibri" w:cs="Times New Roman"/>
                <w:sz w:val="20"/>
                <w:szCs w:val="20"/>
                <w:lang w:val="fr-FR"/>
              </w:rPr>
              <w:t>, PIR, Rapports d’avancement semestriels et annuels, Révisions du projet approuvées, PTBA</w:t>
            </w:r>
          </w:p>
          <w:p w14:paraId="18F65977" w14:textId="77777777" w:rsidR="004B35A3" w:rsidRPr="002B5DB8" w:rsidRDefault="004B35A3">
            <w:pPr>
              <w:numPr>
                <w:ilvl w:val="0"/>
                <w:numId w:val="35"/>
              </w:numPr>
              <w:ind w:left="57" w:hanging="170"/>
              <w:contextualSpacing/>
              <w:rPr>
                <w:rFonts w:ascii="Calibri" w:eastAsia="Calibri" w:hAnsi="Calibri" w:cs="Times New Roman"/>
                <w:sz w:val="20"/>
                <w:szCs w:val="20"/>
                <w:lang w:val="fr-FR"/>
              </w:rPr>
            </w:pPr>
            <w:r w:rsidRPr="002B5DB8">
              <w:rPr>
                <w:rFonts w:ascii="Calibri" w:eastAsia="Calibri" w:hAnsi="Calibri" w:cs="Times New Roman"/>
                <w:sz w:val="20"/>
                <w:szCs w:val="20"/>
                <w:u w:val="single"/>
                <w:lang w:val="fr-FR"/>
              </w:rPr>
              <w:t>Interviews </w:t>
            </w:r>
            <w:r w:rsidRPr="002B5DB8">
              <w:rPr>
                <w:rFonts w:ascii="Calibri" w:eastAsia="Calibri" w:hAnsi="Calibri" w:cs="Times New Roman"/>
                <w:sz w:val="20"/>
                <w:szCs w:val="20"/>
                <w:lang w:val="fr-FR"/>
              </w:rPr>
              <w:t>: MEDD, ICCN, PMU</w:t>
            </w:r>
            <w:r>
              <w:rPr>
                <w:rFonts w:ascii="Calibri" w:eastAsia="Calibri" w:hAnsi="Calibri" w:cs="Times New Roman"/>
                <w:sz w:val="20"/>
                <w:szCs w:val="20"/>
                <w:lang w:val="fr-FR"/>
              </w:rPr>
              <w:t>/</w:t>
            </w:r>
            <w:r w:rsidRPr="002B5DB8">
              <w:rPr>
                <w:rFonts w:ascii="Calibri" w:eastAsia="Calibri" w:hAnsi="Calibri" w:cs="Times New Roman"/>
                <w:sz w:val="20"/>
                <w:szCs w:val="20"/>
                <w:lang w:val="fr-FR"/>
              </w:rPr>
              <w:t xml:space="preserve">AASD, </w:t>
            </w:r>
            <w:r>
              <w:rPr>
                <w:rFonts w:ascii="Calibri" w:eastAsia="Calibri" w:hAnsi="Calibri" w:cs="Times New Roman"/>
                <w:sz w:val="20"/>
                <w:szCs w:val="20"/>
                <w:lang w:val="fr-FR"/>
              </w:rPr>
              <w:t xml:space="preserve">staff </w:t>
            </w:r>
            <w:r w:rsidRPr="002B5DB8">
              <w:rPr>
                <w:rFonts w:ascii="Calibri" w:eastAsia="Calibri" w:hAnsi="Calibri" w:cs="Times New Roman"/>
                <w:sz w:val="20"/>
                <w:szCs w:val="20"/>
                <w:lang w:val="fr-FR"/>
              </w:rPr>
              <w:t>PNUE</w:t>
            </w:r>
            <w:r>
              <w:rPr>
                <w:rFonts w:ascii="Calibri" w:eastAsia="Calibri" w:hAnsi="Calibri" w:cs="Times New Roman"/>
                <w:sz w:val="20"/>
                <w:szCs w:val="20"/>
                <w:lang w:val="fr-FR"/>
              </w:rPr>
              <w:t>,</w:t>
            </w:r>
            <w:r w:rsidRPr="002B5DB8">
              <w:rPr>
                <w:rFonts w:ascii="Calibri" w:eastAsia="Calibri" w:hAnsi="Calibri" w:cs="Times New Roman"/>
                <w:sz w:val="20"/>
                <w:szCs w:val="20"/>
                <w:lang w:val="fr-FR"/>
              </w:rPr>
              <w:t xml:space="preserve"> Comité de pilotage, les initiatives, programmes et projets passés/ en cours en matière d’APA, etc.</w:t>
            </w:r>
          </w:p>
          <w:p w14:paraId="3DD2E13A" w14:textId="77777777" w:rsidR="004B35A3" w:rsidRPr="002B5DB8" w:rsidRDefault="004B35A3" w:rsidP="00DB776A">
            <w:pPr>
              <w:ind w:left="57"/>
              <w:contextualSpacing/>
              <w:rPr>
                <w:rFonts w:ascii="Calibri" w:eastAsia="Calibri" w:hAnsi="Calibri" w:cs="Times New Roman"/>
                <w:sz w:val="20"/>
                <w:szCs w:val="20"/>
                <w:u w:val="single"/>
                <w:lang w:val="fr-FR"/>
              </w:rPr>
            </w:pPr>
          </w:p>
        </w:tc>
      </w:tr>
      <w:tr w:rsidR="004B35A3" w:rsidRPr="00C067F3" w14:paraId="65306A2C" w14:textId="77777777" w:rsidTr="00DB776A">
        <w:trPr>
          <w:jc w:val="center"/>
        </w:trPr>
        <w:tc>
          <w:tcPr>
            <w:tcW w:w="2135" w:type="dxa"/>
            <w:vMerge/>
          </w:tcPr>
          <w:p w14:paraId="400BB1D9" w14:textId="77777777" w:rsidR="004B35A3" w:rsidRPr="005947EE" w:rsidRDefault="004B35A3" w:rsidP="00DB776A">
            <w:pPr>
              <w:jc w:val="right"/>
              <w:rPr>
                <w:rFonts w:ascii="Calibri" w:eastAsia="Calibri" w:hAnsi="Calibri" w:cs="Times New Roman"/>
                <w:b/>
                <w:bCs/>
                <w:sz w:val="20"/>
                <w:szCs w:val="20"/>
                <w:lang w:val="fr-FR"/>
              </w:rPr>
            </w:pPr>
          </w:p>
        </w:tc>
        <w:tc>
          <w:tcPr>
            <w:tcW w:w="6649" w:type="dxa"/>
          </w:tcPr>
          <w:p w14:paraId="1BB2B1AB" w14:textId="77777777" w:rsidR="004B35A3" w:rsidRPr="005947EE" w:rsidRDefault="004B35A3">
            <w:pPr>
              <w:pStyle w:val="Paragraphedeliste"/>
              <w:numPr>
                <w:ilvl w:val="0"/>
                <w:numId w:val="49"/>
              </w:numPr>
              <w:spacing w:line="259" w:lineRule="auto"/>
              <w:ind w:left="284" w:hanging="284"/>
              <w:contextualSpacing w:val="0"/>
              <w:rPr>
                <w:rFonts w:ascii="Calibri" w:eastAsia="Calibri" w:hAnsi="Calibri" w:cs="Times New Roman"/>
                <w:i/>
                <w:iCs/>
                <w:sz w:val="20"/>
                <w:szCs w:val="20"/>
                <w:lang w:val="fr-FR"/>
              </w:rPr>
            </w:pPr>
            <w:r w:rsidRPr="009219BB">
              <w:rPr>
                <w:rFonts w:ascii="Calibri" w:eastAsia="Calibri" w:hAnsi="Calibri" w:cs="Times New Roman"/>
                <w:i/>
                <w:iCs/>
                <w:sz w:val="20"/>
                <w:szCs w:val="20"/>
                <w:lang w:val="fr-FR"/>
              </w:rPr>
              <w:t>Dans quelle mesure les plans de travail au cours des trois premières années de mise en œuvre à ce jour étaient de qualité et réalistes ?</w:t>
            </w:r>
            <w:r>
              <w:rPr>
                <w:rFonts w:ascii="Calibri" w:eastAsia="Calibri" w:hAnsi="Calibri" w:cs="Times New Roman"/>
                <w:i/>
                <w:iCs/>
                <w:sz w:val="20"/>
                <w:szCs w:val="20"/>
                <w:lang w:val="fr-FR"/>
              </w:rPr>
              <w:t xml:space="preserve"> </w:t>
            </w:r>
          </w:p>
        </w:tc>
        <w:tc>
          <w:tcPr>
            <w:tcW w:w="4819" w:type="dxa"/>
            <w:vMerge/>
          </w:tcPr>
          <w:p w14:paraId="3156ACD0" w14:textId="77777777" w:rsidR="004B35A3" w:rsidRPr="002B5DB8" w:rsidRDefault="004B35A3" w:rsidP="00DB776A">
            <w:pPr>
              <w:rPr>
                <w:rFonts w:ascii="Calibri" w:eastAsia="Calibri" w:hAnsi="Calibri" w:cs="Times New Roman"/>
                <w:sz w:val="20"/>
                <w:szCs w:val="20"/>
                <w:lang w:val="fr-FR"/>
              </w:rPr>
            </w:pPr>
          </w:p>
        </w:tc>
      </w:tr>
      <w:tr w:rsidR="004B35A3" w:rsidRPr="00C067F3" w14:paraId="42999866" w14:textId="77777777" w:rsidTr="00DB776A">
        <w:trPr>
          <w:jc w:val="center"/>
        </w:trPr>
        <w:tc>
          <w:tcPr>
            <w:tcW w:w="2135" w:type="dxa"/>
            <w:vMerge/>
          </w:tcPr>
          <w:p w14:paraId="0D66062F" w14:textId="77777777" w:rsidR="004B35A3" w:rsidRPr="005947EE" w:rsidRDefault="004B35A3" w:rsidP="00DB776A">
            <w:pPr>
              <w:jc w:val="right"/>
              <w:rPr>
                <w:rFonts w:ascii="Calibri" w:eastAsia="Calibri" w:hAnsi="Calibri" w:cs="Times New Roman"/>
                <w:b/>
                <w:bCs/>
                <w:sz w:val="20"/>
                <w:szCs w:val="20"/>
                <w:lang w:val="fr-FR"/>
              </w:rPr>
            </w:pPr>
          </w:p>
        </w:tc>
        <w:tc>
          <w:tcPr>
            <w:tcW w:w="6649" w:type="dxa"/>
          </w:tcPr>
          <w:p w14:paraId="1E07F7A4" w14:textId="77777777" w:rsidR="004B35A3" w:rsidRPr="005947EE" w:rsidRDefault="004B35A3">
            <w:pPr>
              <w:pStyle w:val="Paragraphedeliste"/>
              <w:numPr>
                <w:ilvl w:val="0"/>
                <w:numId w:val="49"/>
              </w:numPr>
              <w:spacing w:line="259" w:lineRule="auto"/>
              <w:ind w:left="284" w:hanging="284"/>
              <w:contextualSpacing w:val="0"/>
              <w:rPr>
                <w:rFonts w:ascii="Calibri" w:eastAsia="Calibri" w:hAnsi="Calibri" w:cs="Times New Roman"/>
                <w:i/>
                <w:iCs/>
                <w:sz w:val="20"/>
                <w:szCs w:val="20"/>
                <w:lang w:val="fr-FR"/>
              </w:rPr>
            </w:pPr>
            <w:r w:rsidRPr="00082BDE">
              <w:rPr>
                <w:rFonts w:ascii="Calibri" w:eastAsia="Calibri" w:hAnsi="Calibri" w:cs="Times New Roman"/>
                <w:i/>
                <w:iCs/>
                <w:sz w:val="20"/>
                <w:szCs w:val="20"/>
                <w:lang w:val="fr-FR"/>
              </w:rPr>
              <w:t xml:space="preserve">Le projet a-t-il été mis en œuvre dans les délais et conformément à un cadre de résultats ? </w:t>
            </w:r>
          </w:p>
        </w:tc>
        <w:tc>
          <w:tcPr>
            <w:tcW w:w="4819" w:type="dxa"/>
            <w:vMerge/>
          </w:tcPr>
          <w:p w14:paraId="32B41BC1" w14:textId="77777777" w:rsidR="004B35A3" w:rsidRPr="002B5DB8" w:rsidRDefault="004B35A3" w:rsidP="00DB776A">
            <w:pPr>
              <w:rPr>
                <w:rFonts w:ascii="Calibri" w:eastAsia="Calibri" w:hAnsi="Calibri" w:cs="Times New Roman"/>
                <w:sz w:val="20"/>
                <w:szCs w:val="20"/>
                <w:u w:val="single"/>
                <w:lang w:val="fr-FR"/>
              </w:rPr>
            </w:pPr>
          </w:p>
        </w:tc>
      </w:tr>
      <w:tr w:rsidR="004B35A3" w:rsidRPr="00C067F3" w14:paraId="740BC8DF" w14:textId="77777777" w:rsidTr="00DB776A">
        <w:trPr>
          <w:jc w:val="center"/>
        </w:trPr>
        <w:tc>
          <w:tcPr>
            <w:tcW w:w="2135" w:type="dxa"/>
            <w:vMerge/>
          </w:tcPr>
          <w:p w14:paraId="1978605E" w14:textId="77777777" w:rsidR="004B35A3" w:rsidRPr="002B5DB8" w:rsidRDefault="004B35A3" w:rsidP="00DB776A">
            <w:pPr>
              <w:rPr>
                <w:rFonts w:ascii="Calibri" w:eastAsia="Calibri" w:hAnsi="Calibri" w:cs="Times New Roman"/>
                <w:sz w:val="20"/>
                <w:szCs w:val="20"/>
                <w:lang w:val="fr-FR"/>
              </w:rPr>
            </w:pPr>
          </w:p>
        </w:tc>
        <w:tc>
          <w:tcPr>
            <w:tcW w:w="6649" w:type="dxa"/>
          </w:tcPr>
          <w:p w14:paraId="3A15AB6C" w14:textId="77777777" w:rsidR="004B35A3" w:rsidRPr="009219BB" w:rsidRDefault="004B35A3">
            <w:pPr>
              <w:pStyle w:val="Paragraphedeliste"/>
              <w:numPr>
                <w:ilvl w:val="0"/>
                <w:numId w:val="49"/>
              </w:numPr>
              <w:spacing w:after="60"/>
              <w:ind w:left="284" w:hanging="284"/>
              <w:rPr>
                <w:rFonts w:ascii="Calibri" w:eastAsia="Calibri" w:hAnsi="Calibri" w:cs="Times New Roman"/>
                <w:sz w:val="20"/>
                <w:szCs w:val="20"/>
                <w:lang w:val="fr-FR"/>
              </w:rPr>
            </w:pPr>
            <w:r w:rsidRPr="009219BB">
              <w:rPr>
                <w:rFonts w:ascii="Calibri" w:eastAsia="Calibri" w:hAnsi="Calibri" w:cs="Times New Roman"/>
                <w:i/>
                <w:iCs/>
                <w:sz w:val="20"/>
                <w:szCs w:val="20"/>
                <w:lang w:val="fr-FR"/>
              </w:rPr>
              <w:t>La gestion des opérations a-t-elle été efficiente et efficace ?</w:t>
            </w:r>
          </w:p>
        </w:tc>
        <w:tc>
          <w:tcPr>
            <w:tcW w:w="4819" w:type="dxa"/>
            <w:vMerge/>
          </w:tcPr>
          <w:p w14:paraId="6C5E2DB1" w14:textId="77777777" w:rsidR="004B35A3" w:rsidRPr="002B5DB8" w:rsidRDefault="004B35A3" w:rsidP="00DB776A">
            <w:pPr>
              <w:rPr>
                <w:rFonts w:ascii="Calibri" w:eastAsia="Calibri" w:hAnsi="Calibri" w:cs="Times New Roman"/>
                <w:sz w:val="20"/>
                <w:szCs w:val="20"/>
                <w:lang w:val="fr-FR"/>
              </w:rPr>
            </w:pPr>
          </w:p>
        </w:tc>
      </w:tr>
      <w:tr w:rsidR="004B35A3" w:rsidRPr="00C067F3" w14:paraId="0D676DAD" w14:textId="77777777" w:rsidTr="00DB776A">
        <w:trPr>
          <w:jc w:val="center"/>
        </w:trPr>
        <w:tc>
          <w:tcPr>
            <w:tcW w:w="2135" w:type="dxa"/>
            <w:vMerge/>
          </w:tcPr>
          <w:p w14:paraId="032610AC" w14:textId="77777777" w:rsidR="004B35A3" w:rsidRPr="002B5DB8" w:rsidRDefault="004B35A3" w:rsidP="00DB776A">
            <w:pPr>
              <w:rPr>
                <w:rFonts w:ascii="Calibri" w:eastAsia="Calibri" w:hAnsi="Calibri" w:cs="Times New Roman"/>
                <w:sz w:val="20"/>
                <w:szCs w:val="20"/>
                <w:lang w:val="fr-FR"/>
              </w:rPr>
            </w:pPr>
          </w:p>
        </w:tc>
        <w:tc>
          <w:tcPr>
            <w:tcW w:w="6649" w:type="dxa"/>
          </w:tcPr>
          <w:p w14:paraId="665A3B1F" w14:textId="77777777" w:rsidR="004B35A3" w:rsidRPr="00082BDE" w:rsidRDefault="004B35A3">
            <w:pPr>
              <w:pStyle w:val="Paragraphedeliste"/>
              <w:numPr>
                <w:ilvl w:val="0"/>
                <w:numId w:val="49"/>
              </w:numPr>
              <w:ind w:left="284" w:hanging="284"/>
              <w:rPr>
                <w:rFonts w:ascii="Calibri" w:eastAsia="Calibri" w:hAnsi="Calibri" w:cs="Times New Roman"/>
                <w:sz w:val="20"/>
                <w:szCs w:val="20"/>
                <w:lang w:val="fr-FR"/>
              </w:rPr>
            </w:pPr>
            <w:r w:rsidRPr="00082BDE">
              <w:rPr>
                <w:rFonts w:ascii="Calibri" w:eastAsia="Calibri" w:hAnsi="Calibri" w:cs="Times New Roman"/>
                <w:i/>
                <w:iCs/>
                <w:sz w:val="20"/>
                <w:szCs w:val="20"/>
                <w:lang w:val="fr-FR"/>
              </w:rPr>
              <w:t>Dans quelle mesure le projet a-t-il réussi à tirer parti des institutions et/ou partenariats préexistants, des sources de données, des synergies et des complémentarités avec d'autres initiatives, programmes et projets, etc. afin d'accroître l'efficacité du projet ?</w:t>
            </w:r>
          </w:p>
        </w:tc>
        <w:tc>
          <w:tcPr>
            <w:tcW w:w="4819" w:type="dxa"/>
            <w:vMerge/>
          </w:tcPr>
          <w:p w14:paraId="2E9B0DA6" w14:textId="77777777" w:rsidR="004B35A3" w:rsidRPr="002B5DB8" w:rsidRDefault="004B35A3">
            <w:pPr>
              <w:numPr>
                <w:ilvl w:val="0"/>
                <w:numId w:val="35"/>
              </w:numPr>
              <w:ind w:left="57" w:hanging="170"/>
              <w:contextualSpacing/>
              <w:rPr>
                <w:rFonts w:ascii="Calibri" w:eastAsia="Calibri" w:hAnsi="Calibri" w:cs="Times New Roman"/>
                <w:sz w:val="20"/>
                <w:szCs w:val="20"/>
                <w:u w:val="single"/>
                <w:lang w:val="fr-FR"/>
              </w:rPr>
            </w:pPr>
          </w:p>
        </w:tc>
      </w:tr>
      <w:tr w:rsidR="004B35A3" w:rsidRPr="00C067F3" w14:paraId="6B9713E7" w14:textId="77777777" w:rsidTr="00DB776A">
        <w:trPr>
          <w:jc w:val="center"/>
        </w:trPr>
        <w:tc>
          <w:tcPr>
            <w:tcW w:w="13603" w:type="dxa"/>
            <w:gridSpan w:val="3"/>
            <w:shd w:val="clear" w:color="auto" w:fill="FFCCCC"/>
          </w:tcPr>
          <w:p w14:paraId="53E74D8E" w14:textId="77777777" w:rsidR="004B35A3" w:rsidRPr="00B0360D" w:rsidRDefault="004B35A3" w:rsidP="00DB776A">
            <w:pPr>
              <w:ind w:left="57"/>
              <w:contextualSpacing/>
              <w:rPr>
                <w:rFonts w:ascii="Calibri" w:eastAsia="Calibri" w:hAnsi="Calibri" w:cs="Times New Roman"/>
                <w:b/>
                <w:bCs/>
                <w:sz w:val="20"/>
                <w:szCs w:val="20"/>
                <w:u w:val="single"/>
                <w:lang w:val="fr-FR"/>
              </w:rPr>
            </w:pPr>
            <w:r w:rsidRPr="00B0360D">
              <w:rPr>
                <w:rFonts w:ascii="Calibri" w:eastAsia="Calibri" w:hAnsi="Calibri" w:cs="Times New Roman"/>
                <w:b/>
                <w:bCs/>
                <w:sz w:val="20"/>
                <w:szCs w:val="20"/>
                <w:lang w:val="fr-FR"/>
              </w:rPr>
              <w:t>G. SUIVI ET ELABORATION DES RAPPORTS</w:t>
            </w:r>
          </w:p>
        </w:tc>
      </w:tr>
      <w:tr w:rsidR="004B35A3" w:rsidRPr="00C067F3" w14:paraId="3C41B6D2" w14:textId="77777777" w:rsidTr="00DB776A">
        <w:trPr>
          <w:jc w:val="center"/>
        </w:trPr>
        <w:tc>
          <w:tcPr>
            <w:tcW w:w="2135" w:type="dxa"/>
            <w:vMerge w:val="restart"/>
            <w:shd w:val="clear" w:color="auto" w:fill="D5DCE4"/>
          </w:tcPr>
          <w:p w14:paraId="1DE38486" w14:textId="77777777" w:rsidR="004B35A3" w:rsidRPr="00B0360D" w:rsidRDefault="004B35A3" w:rsidP="00DB776A">
            <w:pPr>
              <w:jc w:val="right"/>
              <w:rPr>
                <w:rFonts w:ascii="Calibri" w:eastAsia="Calibri" w:hAnsi="Calibri" w:cs="Times New Roman"/>
                <w:b/>
                <w:bCs/>
                <w:sz w:val="20"/>
                <w:szCs w:val="20"/>
                <w:lang w:val="fr-FR"/>
              </w:rPr>
            </w:pPr>
            <w:r w:rsidRPr="00B0360D">
              <w:rPr>
                <w:rFonts w:ascii="Calibri" w:eastAsia="Calibri" w:hAnsi="Calibri" w:cs="Times New Roman"/>
                <w:b/>
                <w:bCs/>
                <w:sz w:val="20"/>
                <w:szCs w:val="20"/>
                <w:lang w:val="fr-FR"/>
              </w:rPr>
              <w:t>G1</w:t>
            </w:r>
          </w:p>
        </w:tc>
        <w:tc>
          <w:tcPr>
            <w:tcW w:w="6649" w:type="dxa"/>
            <w:shd w:val="clear" w:color="auto" w:fill="D5DCE4"/>
          </w:tcPr>
          <w:p w14:paraId="3C5FC90B" w14:textId="77777777" w:rsidR="004B35A3" w:rsidRPr="00B0360D" w:rsidRDefault="004B35A3" w:rsidP="00DB776A">
            <w:pPr>
              <w:ind w:left="357" w:hanging="357"/>
              <w:rPr>
                <w:rFonts w:ascii="Calibri" w:eastAsia="Calibri" w:hAnsi="Calibri" w:cs="Times New Roman"/>
                <w:b/>
                <w:bCs/>
                <w:sz w:val="20"/>
                <w:szCs w:val="20"/>
                <w:lang w:val="fr-FR"/>
              </w:rPr>
            </w:pPr>
            <w:r w:rsidRPr="00B0360D">
              <w:rPr>
                <w:rFonts w:ascii="Calibri" w:eastAsia="Calibri" w:hAnsi="Calibri" w:cs="Times New Roman"/>
                <w:b/>
                <w:bCs/>
                <w:color w:val="7030A0"/>
                <w:sz w:val="20"/>
                <w:szCs w:val="20"/>
                <w:lang w:val="fr-FR"/>
              </w:rPr>
              <w:t xml:space="preserve">Suivi de la </w:t>
            </w:r>
            <w:r>
              <w:rPr>
                <w:rFonts w:ascii="Calibri" w:eastAsia="Calibri" w:hAnsi="Calibri" w:cs="Times New Roman"/>
                <w:b/>
                <w:bCs/>
                <w:color w:val="7030A0"/>
                <w:sz w:val="20"/>
                <w:szCs w:val="20"/>
                <w:lang w:val="fr-FR"/>
              </w:rPr>
              <w:t xml:space="preserve">conception </w:t>
            </w:r>
            <w:r w:rsidRPr="00B0360D">
              <w:rPr>
                <w:rFonts w:ascii="Calibri" w:eastAsia="Calibri" w:hAnsi="Calibri" w:cs="Times New Roman"/>
                <w:b/>
                <w:bCs/>
                <w:color w:val="7030A0"/>
                <w:sz w:val="20"/>
                <w:szCs w:val="20"/>
                <w:lang w:val="fr-FR"/>
              </w:rPr>
              <w:t>et de la budgétisation</w:t>
            </w:r>
          </w:p>
        </w:tc>
        <w:tc>
          <w:tcPr>
            <w:tcW w:w="4819" w:type="dxa"/>
            <w:vMerge w:val="restart"/>
            <w:shd w:val="clear" w:color="auto" w:fill="D5DCE4"/>
          </w:tcPr>
          <w:p w14:paraId="41B085F6" w14:textId="77777777" w:rsidR="004B35A3" w:rsidRPr="002B5DB8" w:rsidRDefault="004B35A3">
            <w:pPr>
              <w:numPr>
                <w:ilvl w:val="0"/>
                <w:numId w:val="35"/>
              </w:numPr>
              <w:ind w:left="57" w:hanging="170"/>
              <w:contextualSpacing/>
              <w:rPr>
                <w:rFonts w:ascii="Calibri" w:eastAsia="Calibri" w:hAnsi="Calibri" w:cs="Times New Roman"/>
                <w:sz w:val="20"/>
                <w:szCs w:val="20"/>
                <w:lang w:val="fr-FR"/>
              </w:rPr>
            </w:pPr>
            <w:r w:rsidRPr="002B5DB8">
              <w:rPr>
                <w:rFonts w:ascii="Calibri" w:eastAsia="Calibri" w:hAnsi="Calibri" w:cs="Times New Roman"/>
                <w:sz w:val="20"/>
                <w:szCs w:val="20"/>
                <w:u w:val="single"/>
                <w:lang w:val="fr-FR"/>
              </w:rPr>
              <w:t xml:space="preserve">Documents : </w:t>
            </w:r>
            <w:proofErr w:type="spellStart"/>
            <w:r w:rsidRPr="002B5DB8">
              <w:rPr>
                <w:rFonts w:ascii="Calibri" w:eastAsia="Calibri" w:hAnsi="Calibri" w:cs="Times New Roman"/>
                <w:sz w:val="20"/>
                <w:szCs w:val="20"/>
                <w:lang w:val="fr-FR"/>
              </w:rPr>
              <w:t>ProDoc</w:t>
            </w:r>
            <w:proofErr w:type="spellEnd"/>
            <w:r w:rsidRPr="002B5DB8">
              <w:rPr>
                <w:rFonts w:ascii="Calibri" w:eastAsia="Calibri" w:hAnsi="Calibri" w:cs="Times New Roman"/>
                <w:sz w:val="20"/>
                <w:szCs w:val="20"/>
                <w:lang w:val="fr-FR"/>
              </w:rPr>
              <w:t xml:space="preserve">, PIR, Rapports d’avancement semestriels et annuels, PTBA, Rapports financiers, Rapports de visites de terrain du PNUE </w:t>
            </w:r>
          </w:p>
          <w:p w14:paraId="2C0FF57A" w14:textId="77777777" w:rsidR="004B35A3" w:rsidRPr="002B5DB8" w:rsidRDefault="004B35A3">
            <w:pPr>
              <w:numPr>
                <w:ilvl w:val="0"/>
                <w:numId w:val="35"/>
              </w:numPr>
              <w:ind w:left="57" w:hanging="170"/>
              <w:contextualSpacing/>
              <w:rPr>
                <w:rFonts w:ascii="Calibri" w:eastAsia="Calibri" w:hAnsi="Calibri" w:cs="Times New Roman"/>
                <w:sz w:val="20"/>
                <w:szCs w:val="20"/>
                <w:lang w:val="fr-FR"/>
              </w:rPr>
            </w:pPr>
            <w:r w:rsidRPr="002B5DB8">
              <w:rPr>
                <w:rFonts w:ascii="Calibri" w:eastAsia="Calibri" w:hAnsi="Calibri" w:cs="Times New Roman"/>
                <w:sz w:val="20"/>
                <w:szCs w:val="20"/>
                <w:u w:val="single"/>
                <w:lang w:val="fr-FR"/>
              </w:rPr>
              <w:t>Interviews </w:t>
            </w:r>
            <w:r w:rsidRPr="002B5DB8">
              <w:rPr>
                <w:rFonts w:ascii="Calibri" w:eastAsia="Calibri" w:hAnsi="Calibri" w:cs="Times New Roman"/>
                <w:sz w:val="20"/>
                <w:szCs w:val="20"/>
                <w:lang w:val="fr-FR"/>
              </w:rPr>
              <w:t>: MEDD, PMU</w:t>
            </w:r>
            <w:r>
              <w:rPr>
                <w:rFonts w:ascii="Calibri" w:eastAsia="Calibri" w:hAnsi="Calibri" w:cs="Times New Roman"/>
                <w:sz w:val="20"/>
                <w:szCs w:val="20"/>
                <w:lang w:val="fr-FR"/>
              </w:rPr>
              <w:t>/</w:t>
            </w:r>
            <w:r w:rsidRPr="002B5DB8">
              <w:rPr>
                <w:rFonts w:ascii="Calibri" w:eastAsia="Calibri" w:hAnsi="Calibri" w:cs="Times New Roman"/>
                <w:sz w:val="20"/>
                <w:szCs w:val="20"/>
                <w:lang w:val="fr-FR"/>
              </w:rPr>
              <w:t xml:space="preserve">AASD, Ministère des finances, </w:t>
            </w:r>
            <w:r>
              <w:rPr>
                <w:rFonts w:ascii="Calibri" w:eastAsia="Calibri" w:hAnsi="Calibri" w:cs="Times New Roman"/>
                <w:sz w:val="20"/>
                <w:szCs w:val="20"/>
                <w:lang w:val="fr-FR"/>
              </w:rPr>
              <w:t xml:space="preserve">staff </w:t>
            </w:r>
            <w:r w:rsidRPr="002B5DB8">
              <w:rPr>
                <w:rFonts w:ascii="Calibri" w:eastAsia="Calibri" w:hAnsi="Calibri" w:cs="Times New Roman"/>
                <w:sz w:val="20"/>
                <w:szCs w:val="20"/>
                <w:lang w:val="fr-FR"/>
              </w:rPr>
              <w:t>PNUE</w:t>
            </w:r>
            <w:r>
              <w:rPr>
                <w:rFonts w:ascii="Calibri" w:eastAsia="Calibri" w:hAnsi="Calibri" w:cs="Times New Roman"/>
                <w:sz w:val="20"/>
                <w:szCs w:val="20"/>
                <w:lang w:val="fr-FR"/>
              </w:rPr>
              <w:t xml:space="preserve">, </w:t>
            </w:r>
            <w:r w:rsidRPr="002B5DB8">
              <w:rPr>
                <w:rFonts w:ascii="Calibri" w:eastAsia="Calibri" w:hAnsi="Calibri" w:cs="Times New Roman"/>
                <w:sz w:val="20"/>
                <w:szCs w:val="20"/>
                <w:lang w:val="fr-FR"/>
              </w:rPr>
              <w:t>Comité de pilotage</w:t>
            </w:r>
            <w:r w:rsidRPr="002B5DB8">
              <w:rPr>
                <w:rFonts w:ascii="Calibri" w:eastAsia="Calibri" w:hAnsi="Calibri" w:cs="Times New Roman"/>
                <w:sz w:val="20"/>
                <w:szCs w:val="20"/>
                <w:u w:val="single"/>
                <w:lang w:val="fr-FR"/>
              </w:rPr>
              <w:t xml:space="preserve"> </w:t>
            </w:r>
          </w:p>
          <w:p w14:paraId="7B490B41" w14:textId="77777777" w:rsidR="004B35A3" w:rsidRPr="002B5DB8" w:rsidRDefault="004B35A3" w:rsidP="00DB776A">
            <w:pPr>
              <w:ind w:left="57"/>
              <w:contextualSpacing/>
              <w:rPr>
                <w:rFonts w:ascii="Calibri" w:eastAsia="Calibri" w:hAnsi="Calibri" w:cs="Times New Roman"/>
                <w:sz w:val="20"/>
                <w:szCs w:val="20"/>
                <w:u w:val="single"/>
                <w:lang w:val="fr-FR"/>
              </w:rPr>
            </w:pPr>
          </w:p>
        </w:tc>
      </w:tr>
      <w:tr w:rsidR="004B35A3" w:rsidRPr="00C067F3" w14:paraId="50A08F02" w14:textId="77777777" w:rsidTr="00DB776A">
        <w:trPr>
          <w:jc w:val="center"/>
        </w:trPr>
        <w:tc>
          <w:tcPr>
            <w:tcW w:w="2135" w:type="dxa"/>
            <w:vMerge/>
            <w:shd w:val="clear" w:color="auto" w:fill="D5DCE4"/>
          </w:tcPr>
          <w:p w14:paraId="400F7A05" w14:textId="77777777" w:rsidR="004B35A3" w:rsidRPr="00B0360D" w:rsidRDefault="004B35A3" w:rsidP="00DB776A">
            <w:pPr>
              <w:jc w:val="right"/>
              <w:rPr>
                <w:rFonts w:ascii="Calibri" w:eastAsia="Calibri" w:hAnsi="Calibri" w:cs="Times New Roman"/>
                <w:b/>
                <w:bCs/>
                <w:sz w:val="20"/>
                <w:szCs w:val="20"/>
                <w:lang w:val="fr-FR"/>
              </w:rPr>
            </w:pPr>
          </w:p>
        </w:tc>
        <w:tc>
          <w:tcPr>
            <w:tcW w:w="6649" w:type="dxa"/>
            <w:shd w:val="clear" w:color="auto" w:fill="D5DCE4"/>
          </w:tcPr>
          <w:p w14:paraId="2CC8E297" w14:textId="77777777" w:rsidR="004B35A3" w:rsidRPr="00E20DD2" w:rsidRDefault="004B35A3">
            <w:pPr>
              <w:pStyle w:val="Paragraphedeliste"/>
              <w:numPr>
                <w:ilvl w:val="0"/>
                <w:numId w:val="52"/>
              </w:numPr>
              <w:ind w:left="284" w:hanging="284"/>
              <w:rPr>
                <w:rFonts w:ascii="Calibri" w:eastAsia="Calibri" w:hAnsi="Calibri" w:cs="Times New Roman"/>
                <w:sz w:val="20"/>
                <w:szCs w:val="20"/>
                <w:lang w:val="fr-FR"/>
              </w:rPr>
            </w:pPr>
            <w:r w:rsidRPr="00E20DD2">
              <w:rPr>
                <w:rFonts w:ascii="Calibri" w:eastAsia="Calibri" w:hAnsi="Calibri" w:cs="Times New Roman"/>
                <w:i/>
                <w:iCs/>
                <w:sz w:val="20"/>
                <w:szCs w:val="20"/>
                <w:lang w:val="fr-FR"/>
              </w:rPr>
              <w:t>Quelles ont été les faiblesses et les insuffisances du plan de suivi des progrès ?</w:t>
            </w:r>
          </w:p>
        </w:tc>
        <w:tc>
          <w:tcPr>
            <w:tcW w:w="4819" w:type="dxa"/>
            <w:vMerge/>
            <w:shd w:val="clear" w:color="auto" w:fill="D5DCE4"/>
          </w:tcPr>
          <w:p w14:paraId="31A98D5A" w14:textId="77777777" w:rsidR="004B35A3" w:rsidRPr="002B5DB8" w:rsidRDefault="004B35A3" w:rsidP="00DB776A">
            <w:pPr>
              <w:ind w:left="57"/>
              <w:contextualSpacing/>
              <w:rPr>
                <w:rFonts w:ascii="Calibri" w:eastAsia="Calibri" w:hAnsi="Calibri" w:cs="Times New Roman"/>
                <w:sz w:val="20"/>
                <w:szCs w:val="20"/>
                <w:u w:val="single"/>
                <w:lang w:val="fr-FR"/>
              </w:rPr>
            </w:pPr>
          </w:p>
        </w:tc>
      </w:tr>
      <w:tr w:rsidR="004B35A3" w:rsidRPr="00C067F3" w14:paraId="6C63B909" w14:textId="77777777" w:rsidTr="00DB776A">
        <w:trPr>
          <w:jc w:val="center"/>
        </w:trPr>
        <w:tc>
          <w:tcPr>
            <w:tcW w:w="2135" w:type="dxa"/>
            <w:vMerge/>
            <w:shd w:val="clear" w:color="auto" w:fill="D5DCE4"/>
          </w:tcPr>
          <w:p w14:paraId="3A9B2D59" w14:textId="77777777" w:rsidR="004B35A3" w:rsidRPr="00B0360D" w:rsidRDefault="004B35A3" w:rsidP="00DB776A">
            <w:pPr>
              <w:jc w:val="right"/>
              <w:rPr>
                <w:rFonts w:ascii="Calibri" w:eastAsia="Calibri" w:hAnsi="Calibri" w:cs="Times New Roman"/>
                <w:b/>
                <w:bCs/>
                <w:sz w:val="20"/>
                <w:szCs w:val="20"/>
                <w:lang w:val="fr-FR"/>
              </w:rPr>
            </w:pPr>
          </w:p>
        </w:tc>
        <w:tc>
          <w:tcPr>
            <w:tcW w:w="6649" w:type="dxa"/>
            <w:shd w:val="clear" w:color="auto" w:fill="D5DCE4"/>
          </w:tcPr>
          <w:p w14:paraId="6E277F34" w14:textId="77777777" w:rsidR="004B35A3" w:rsidRPr="00E20DD2" w:rsidRDefault="004B35A3">
            <w:pPr>
              <w:pStyle w:val="Paragraphedeliste"/>
              <w:numPr>
                <w:ilvl w:val="0"/>
                <w:numId w:val="52"/>
              </w:numPr>
              <w:ind w:left="284" w:hanging="284"/>
              <w:rPr>
                <w:rFonts w:ascii="Calibri" w:eastAsia="Calibri" w:hAnsi="Calibri" w:cs="Times New Roman"/>
                <w:sz w:val="20"/>
                <w:szCs w:val="20"/>
                <w:lang w:val="fr-FR"/>
              </w:rPr>
            </w:pPr>
            <w:r w:rsidRPr="00E20DD2">
              <w:rPr>
                <w:rFonts w:ascii="Calibri" w:eastAsia="Calibri" w:hAnsi="Calibri" w:cs="Times New Roman"/>
                <w:i/>
                <w:iCs/>
                <w:sz w:val="20"/>
                <w:szCs w:val="20"/>
                <w:lang w:val="fr-FR"/>
              </w:rPr>
              <w:t>Dans quelle mesure le plan de suivi des progrès réalisés (par rapport aux indicateurs y compris l’égalité des sexes et des groupes faiblement représentés) a été appliqué ?</w:t>
            </w:r>
          </w:p>
        </w:tc>
        <w:tc>
          <w:tcPr>
            <w:tcW w:w="4819" w:type="dxa"/>
            <w:vMerge/>
            <w:shd w:val="clear" w:color="auto" w:fill="D5DCE4"/>
          </w:tcPr>
          <w:p w14:paraId="7C47DFDA" w14:textId="77777777" w:rsidR="004B35A3" w:rsidRPr="002B5DB8" w:rsidRDefault="004B35A3" w:rsidP="00DB776A">
            <w:pPr>
              <w:ind w:left="57"/>
              <w:contextualSpacing/>
              <w:rPr>
                <w:rFonts w:ascii="Calibri" w:eastAsia="Calibri" w:hAnsi="Calibri" w:cs="Times New Roman"/>
                <w:sz w:val="20"/>
                <w:szCs w:val="20"/>
                <w:u w:val="single"/>
                <w:lang w:val="fr-FR"/>
              </w:rPr>
            </w:pPr>
          </w:p>
        </w:tc>
      </w:tr>
      <w:tr w:rsidR="004B35A3" w:rsidRPr="00C067F3" w14:paraId="676AEA76" w14:textId="77777777" w:rsidTr="00DB776A">
        <w:trPr>
          <w:jc w:val="center"/>
        </w:trPr>
        <w:tc>
          <w:tcPr>
            <w:tcW w:w="2135" w:type="dxa"/>
            <w:vMerge/>
            <w:shd w:val="clear" w:color="auto" w:fill="D5DCE4"/>
          </w:tcPr>
          <w:p w14:paraId="48BE7E70" w14:textId="77777777" w:rsidR="004B35A3" w:rsidRPr="00B0360D" w:rsidRDefault="004B35A3" w:rsidP="00DB776A">
            <w:pPr>
              <w:jc w:val="right"/>
              <w:rPr>
                <w:rFonts w:ascii="Calibri" w:eastAsia="Calibri" w:hAnsi="Calibri" w:cs="Times New Roman"/>
                <w:b/>
                <w:bCs/>
                <w:sz w:val="20"/>
                <w:szCs w:val="20"/>
                <w:lang w:val="fr-FR"/>
              </w:rPr>
            </w:pPr>
          </w:p>
        </w:tc>
        <w:tc>
          <w:tcPr>
            <w:tcW w:w="6649" w:type="dxa"/>
            <w:shd w:val="clear" w:color="auto" w:fill="D5DCE4"/>
          </w:tcPr>
          <w:p w14:paraId="4F056561" w14:textId="77777777" w:rsidR="004B35A3" w:rsidRPr="00E20DD2" w:rsidRDefault="004B35A3">
            <w:pPr>
              <w:pStyle w:val="Paragraphedeliste"/>
              <w:numPr>
                <w:ilvl w:val="0"/>
                <w:numId w:val="52"/>
              </w:numPr>
              <w:ind w:left="284" w:hanging="284"/>
              <w:rPr>
                <w:rFonts w:ascii="Calibri" w:eastAsia="Calibri" w:hAnsi="Calibri" w:cs="Times New Roman"/>
                <w:sz w:val="20"/>
                <w:szCs w:val="20"/>
                <w:lang w:val="fr-FR"/>
              </w:rPr>
            </w:pPr>
            <w:r w:rsidRPr="00E20DD2">
              <w:rPr>
                <w:rFonts w:ascii="Calibri" w:eastAsia="Calibri" w:hAnsi="Calibri" w:cs="Times New Roman"/>
                <w:i/>
                <w:iCs/>
                <w:sz w:val="20"/>
                <w:szCs w:val="20"/>
                <w:lang w:val="fr-FR"/>
              </w:rPr>
              <w:t>Dans quelle mesure des ressources adéquates pour les évaluations (à mi-parcours et finale) ont été dégagées et rendues disponibles ?</w:t>
            </w:r>
          </w:p>
        </w:tc>
        <w:tc>
          <w:tcPr>
            <w:tcW w:w="4819" w:type="dxa"/>
            <w:vMerge/>
            <w:shd w:val="clear" w:color="auto" w:fill="D5DCE4"/>
          </w:tcPr>
          <w:p w14:paraId="1D0F1A26" w14:textId="77777777" w:rsidR="004B35A3" w:rsidRPr="002B5DB8" w:rsidRDefault="004B35A3">
            <w:pPr>
              <w:numPr>
                <w:ilvl w:val="0"/>
                <w:numId w:val="35"/>
              </w:numPr>
              <w:contextualSpacing/>
              <w:rPr>
                <w:rFonts w:ascii="Calibri" w:eastAsia="Calibri" w:hAnsi="Calibri" w:cs="Times New Roman"/>
                <w:sz w:val="20"/>
                <w:szCs w:val="20"/>
                <w:u w:val="single"/>
                <w:lang w:val="fr-FR"/>
              </w:rPr>
            </w:pPr>
          </w:p>
        </w:tc>
      </w:tr>
      <w:tr w:rsidR="004B35A3" w:rsidRPr="00C067F3" w14:paraId="790366F0" w14:textId="77777777" w:rsidTr="00DB776A">
        <w:trPr>
          <w:jc w:val="center"/>
        </w:trPr>
        <w:tc>
          <w:tcPr>
            <w:tcW w:w="2135" w:type="dxa"/>
            <w:vMerge/>
            <w:shd w:val="clear" w:color="auto" w:fill="D5DCE4"/>
          </w:tcPr>
          <w:p w14:paraId="0BB195B9" w14:textId="77777777" w:rsidR="004B35A3" w:rsidRPr="00B0360D" w:rsidRDefault="004B35A3" w:rsidP="00DB776A">
            <w:pPr>
              <w:jc w:val="right"/>
              <w:rPr>
                <w:rFonts w:ascii="Calibri" w:eastAsia="Calibri" w:hAnsi="Calibri" w:cs="Times New Roman"/>
                <w:b/>
                <w:bCs/>
                <w:sz w:val="20"/>
                <w:szCs w:val="20"/>
                <w:lang w:val="fr-FR"/>
              </w:rPr>
            </w:pPr>
          </w:p>
        </w:tc>
        <w:tc>
          <w:tcPr>
            <w:tcW w:w="6649" w:type="dxa"/>
            <w:shd w:val="clear" w:color="auto" w:fill="D5DCE4"/>
          </w:tcPr>
          <w:p w14:paraId="36C9A06A" w14:textId="77777777" w:rsidR="004B35A3" w:rsidRPr="00E20DD2" w:rsidRDefault="004B35A3">
            <w:pPr>
              <w:pStyle w:val="Paragraphedeliste"/>
              <w:numPr>
                <w:ilvl w:val="0"/>
                <w:numId w:val="52"/>
              </w:numPr>
              <w:ind w:left="284" w:hanging="284"/>
              <w:rPr>
                <w:rFonts w:ascii="Calibri" w:eastAsia="Calibri" w:hAnsi="Calibri" w:cs="Times New Roman"/>
                <w:sz w:val="20"/>
                <w:szCs w:val="20"/>
                <w:lang w:val="fr-FR"/>
              </w:rPr>
            </w:pPr>
            <w:r w:rsidRPr="00E20DD2">
              <w:rPr>
                <w:rFonts w:ascii="Calibri" w:eastAsia="Calibri" w:hAnsi="Calibri" w:cs="Times New Roman"/>
                <w:i/>
                <w:iCs/>
                <w:sz w:val="20"/>
                <w:szCs w:val="20"/>
                <w:lang w:val="fr-FR"/>
              </w:rPr>
              <w:t>Dans quelle mesure le suivi et la supervision du projet par le PNUE ont été effectifs et efficaces ?</w:t>
            </w:r>
          </w:p>
        </w:tc>
        <w:tc>
          <w:tcPr>
            <w:tcW w:w="4819" w:type="dxa"/>
            <w:vMerge/>
            <w:shd w:val="clear" w:color="auto" w:fill="D5DCE4"/>
          </w:tcPr>
          <w:p w14:paraId="701BE3E9" w14:textId="77777777" w:rsidR="004B35A3" w:rsidRPr="002B5DB8" w:rsidRDefault="004B35A3">
            <w:pPr>
              <w:numPr>
                <w:ilvl w:val="0"/>
                <w:numId w:val="35"/>
              </w:numPr>
              <w:contextualSpacing/>
              <w:rPr>
                <w:rFonts w:ascii="Calibri" w:eastAsia="Calibri" w:hAnsi="Calibri" w:cs="Times New Roman"/>
                <w:sz w:val="20"/>
                <w:szCs w:val="20"/>
                <w:u w:val="single"/>
                <w:lang w:val="fr-FR"/>
              </w:rPr>
            </w:pPr>
          </w:p>
        </w:tc>
      </w:tr>
      <w:tr w:rsidR="004B35A3" w:rsidRPr="00C067F3" w14:paraId="7EF1EB28" w14:textId="77777777" w:rsidTr="00DB776A">
        <w:trPr>
          <w:jc w:val="center"/>
        </w:trPr>
        <w:tc>
          <w:tcPr>
            <w:tcW w:w="2135" w:type="dxa"/>
            <w:vMerge w:val="restart"/>
            <w:shd w:val="clear" w:color="auto" w:fill="D5DCE4"/>
          </w:tcPr>
          <w:p w14:paraId="12910ACA" w14:textId="77777777" w:rsidR="004B35A3" w:rsidRPr="00B0360D" w:rsidRDefault="004B35A3" w:rsidP="00DB776A">
            <w:pPr>
              <w:jc w:val="right"/>
              <w:rPr>
                <w:rFonts w:ascii="Calibri" w:eastAsia="Calibri" w:hAnsi="Calibri" w:cs="Times New Roman"/>
                <w:b/>
                <w:bCs/>
                <w:sz w:val="20"/>
                <w:szCs w:val="20"/>
                <w:lang w:val="fr-FR"/>
              </w:rPr>
            </w:pPr>
            <w:r w:rsidRPr="00B0360D">
              <w:rPr>
                <w:rFonts w:ascii="Calibri" w:eastAsia="Calibri" w:hAnsi="Calibri" w:cs="Times New Roman"/>
                <w:b/>
                <w:bCs/>
                <w:sz w:val="20"/>
                <w:szCs w:val="20"/>
                <w:lang w:val="fr-FR"/>
              </w:rPr>
              <w:t>G2</w:t>
            </w:r>
          </w:p>
        </w:tc>
        <w:tc>
          <w:tcPr>
            <w:tcW w:w="6649" w:type="dxa"/>
            <w:shd w:val="clear" w:color="auto" w:fill="D5DCE4"/>
          </w:tcPr>
          <w:p w14:paraId="615795C3" w14:textId="77777777" w:rsidR="004B35A3" w:rsidRPr="00B0360D" w:rsidRDefault="004B35A3" w:rsidP="00DB776A">
            <w:pPr>
              <w:ind w:left="357" w:hanging="357"/>
              <w:rPr>
                <w:rFonts w:ascii="Calibri" w:eastAsia="Calibri" w:hAnsi="Calibri" w:cs="Times New Roman"/>
                <w:b/>
                <w:bCs/>
                <w:color w:val="7030A0"/>
                <w:sz w:val="20"/>
                <w:szCs w:val="20"/>
                <w:lang w:val="fr-FR"/>
              </w:rPr>
            </w:pPr>
            <w:r w:rsidRPr="00B0360D">
              <w:rPr>
                <w:rFonts w:ascii="Calibri" w:eastAsia="Calibri" w:hAnsi="Calibri" w:cs="Times New Roman"/>
                <w:b/>
                <w:bCs/>
                <w:color w:val="7030A0"/>
                <w:sz w:val="20"/>
                <w:szCs w:val="20"/>
                <w:lang w:val="fr-FR"/>
              </w:rPr>
              <w:t>Suivi de la mise en œuvre du projet</w:t>
            </w:r>
          </w:p>
        </w:tc>
        <w:tc>
          <w:tcPr>
            <w:tcW w:w="4819" w:type="dxa"/>
            <w:vMerge w:val="restart"/>
            <w:shd w:val="clear" w:color="auto" w:fill="D5DCE4"/>
          </w:tcPr>
          <w:p w14:paraId="78194463" w14:textId="77777777" w:rsidR="004B35A3" w:rsidRPr="002B5DB8" w:rsidRDefault="004B35A3">
            <w:pPr>
              <w:numPr>
                <w:ilvl w:val="0"/>
                <w:numId w:val="35"/>
              </w:numPr>
              <w:ind w:left="57" w:hanging="170"/>
              <w:contextualSpacing/>
              <w:rPr>
                <w:rFonts w:ascii="Calibri" w:eastAsia="Calibri" w:hAnsi="Calibri" w:cs="Times New Roman"/>
                <w:sz w:val="20"/>
                <w:szCs w:val="20"/>
                <w:lang w:val="fr-FR"/>
              </w:rPr>
            </w:pPr>
            <w:r w:rsidRPr="002B5DB8">
              <w:rPr>
                <w:rFonts w:ascii="Calibri" w:eastAsia="Calibri" w:hAnsi="Calibri" w:cs="Times New Roman"/>
                <w:sz w:val="20"/>
                <w:szCs w:val="20"/>
                <w:u w:val="single"/>
                <w:lang w:val="fr-FR"/>
              </w:rPr>
              <w:t xml:space="preserve">Documents : </w:t>
            </w:r>
            <w:proofErr w:type="spellStart"/>
            <w:r w:rsidRPr="002B5DB8">
              <w:rPr>
                <w:rFonts w:ascii="Calibri" w:eastAsia="Calibri" w:hAnsi="Calibri" w:cs="Times New Roman"/>
                <w:sz w:val="20"/>
                <w:szCs w:val="20"/>
                <w:lang w:val="fr-FR"/>
              </w:rPr>
              <w:t>ProDoc</w:t>
            </w:r>
            <w:proofErr w:type="spellEnd"/>
            <w:r w:rsidRPr="002B5DB8">
              <w:rPr>
                <w:rFonts w:ascii="Calibri" w:eastAsia="Calibri" w:hAnsi="Calibri" w:cs="Times New Roman"/>
                <w:sz w:val="20"/>
                <w:szCs w:val="20"/>
                <w:lang w:val="fr-FR"/>
              </w:rPr>
              <w:t xml:space="preserve">, PIR, Rapports d’avancement semestriels et annuels, Rapports de suivi, PTBA, </w:t>
            </w:r>
            <w:r w:rsidRPr="002B5DB8">
              <w:rPr>
                <w:rFonts w:ascii="Calibri" w:eastAsia="Calibri" w:hAnsi="Calibri" w:cs="Times New Roman"/>
                <w:sz w:val="20"/>
                <w:szCs w:val="20"/>
                <w:lang w:val="fr-FR"/>
              </w:rPr>
              <w:lastRenderedPageBreak/>
              <w:t xml:space="preserve">Rapports financiers, Rapports de visites de terrain du PNUE </w:t>
            </w:r>
          </w:p>
          <w:p w14:paraId="7C616F0A" w14:textId="77777777" w:rsidR="004B35A3" w:rsidRPr="002B5DB8" w:rsidRDefault="004B35A3">
            <w:pPr>
              <w:numPr>
                <w:ilvl w:val="0"/>
                <w:numId w:val="35"/>
              </w:numPr>
              <w:ind w:left="57" w:hanging="170"/>
              <w:contextualSpacing/>
              <w:rPr>
                <w:rFonts w:ascii="Calibri" w:eastAsia="Calibri" w:hAnsi="Calibri" w:cs="Times New Roman"/>
                <w:sz w:val="20"/>
                <w:szCs w:val="20"/>
                <w:lang w:val="fr-FR"/>
              </w:rPr>
            </w:pPr>
            <w:r w:rsidRPr="002B5DB8">
              <w:rPr>
                <w:rFonts w:ascii="Calibri" w:eastAsia="Calibri" w:hAnsi="Calibri" w:cs="Times New Roman"/>
                <w:sz w:val="20"/>
                <w:szCs w:val="20"/>
                <w:u w:val="single"/>
                <w:lang w:val="fr-FR"/>
              </w:rPr>
              <w:t>Interviews </w:t>
            </w:r>
            <w:r w:rsidRPr="002B5DB8">
              <w:rPr>
                <w:rFonts w:ascii="Calibri" w:eastAsia="Calibri" w:hAnsi="Calibri" w:cs="Times New Roman"/>
                <w:sz w:val="20"/>
                <w:szCs w:val="20"/>
                <w:lang w:val="fr-FR"/>
              </w:rPr>
              <w:t>: MEDD, PMU</w:t>
            </w:r>
            <w:r>
              <w:rPr>
                <w:rFonts w:ascii="Calibri" w:eastAsia="Calibri" w:hAnsi="Calibri" w:cs="Times New Roman"/>
                <w:sz w:val="20"/>
                <w:szCs w:val="20"/>
                <w:lang w:val="fr-FR"/>
              </w:rPr>
              <w:t>/</w:t>
            </w:r>
            <w:r w:rsidRPr="002B5DB8">
              <w:rPr>
                <w:rFonts w:ascii="Calibri" w:eastAsia="Calibri" w:hAnsi="Calibri" w:cs="Times New Roman"/>
                <w:sz w:val="20"/>
                <w:szCs w:val="20"/>
                <w:lang w:val="fr-FR"/>
              </w:rPr>
              <w:t xml:space="preserve">AASD, Ministère des finances, </w:t>
            </w:r>
            <w:r>
              <w:rPr>
                <w:rFonts w:ascii="Calibri" w:eastAsia="Calibri" w:hAnsi="Calibri" w:cs="Times New Roman"/>
                <w:sz w:val="20"/>
                <w:szCs w:val="20"/>
                <w:lang w:val="fr-FR"/>
              </w:rPr>
              <w:t xml:space="preserve">staff </w:t>
            </w:r>
            <w:r w:rsidRPr="002B5DB8">
              <w:rPr>
                <w:rFonts w:ascii="Calibri" w:eastAsia="Calibri" w:hAnsi="Calibri" w:cs="Times New Roman"/>
                <w:sz w:val="20"/>
                <w:szCs w:val="20"/>
                <w:lang w:val="fr-FR"/>
              </w:rPr>
              <w:t>PNUE</w:t>
            </w:r>
            <w:r>
              <w:rPr>
                <w:rFonts w:ascii="Calibri" w:eastAsia="Calibri" w:hAnsi="Calibri" w:cs="Times New Roman"/>
                <w:sz w:val="20"/>
                <w:szCs w:val="20"/>
                <w:lang w:val="fr-FR"/>
              </w:rPr>
              <w:t xml:space="preserve">, </w:t>
            </w:r>
            <w:r w:rsidRPr="002B5DB8">
              <w:rPr>
                <w:rFonts w:ascii="Calibri" w:eastAsia="Calibri" w:hAnsi="Calibri" w:cs="Times New Roman"/>
                <w:sz w:val="20"/>
                <w:szCs w:val="20"/>
                <w:lang w:val="fr-FR"/>
              </w:rPr>
              <w:t>Comité de pilotage</w:t>
            </w:r>
            <w:r w:rsidRPr="002B5DB8">
              <w:rPr>
                <w:rFonts w:ascii="Calibri" w:eastAsia="Calibri" w:hAnsi="Calibri" w:cs="Times New Roman"/>
                <w:sz w:val="20"/>
                <w:szCs w:val="20"/>
                <w:u w:val="single"/>
                <w:lang w:val="fr-FR"/>
              </w:rPr>
              <w:t xml:space="preserve"> </w:t>
            </w:r>
          </w:p>
          <w:p w14:paraId="40EDD42F" w14:textId="77777777" w:rsidR="004B35A3" w:rsidRPr="002B5DB8" w:rsidRDefault="004B35A3" w:rsidP="00DB776A">
            <w:pPr>
              <w:ind w:left="57"/>
              <w:contextualSpacing/>
              <w:rPr>
                <w:rFonts w:ascii="Calibri" w:eastAsia="Calibri" w:hAnsi="Calibri" w:cs="Times New Roman"/>
                <w:sz w:val="20"/>
                <w:szCs w:val="20"/>
                <w:u w:val="single"/>
                <w:lang w:val="fr-FR"/>
              </w:rPr>
            </w:pPr>
          </w:p>
        </w:tc>
      </w:tr>
      <w:tr w:rsidR="004B35A3" w:rsidRPr="00C067F3" w14:paraId="61A2D8CE" w14:textId="77777777" w:rsidTr="00DB776A">
        <w:trPr>
          <w:jc w:val="center"/>
        </w:trPr>
        <w:tc>
          <w:tcPr>
            <w:tcW w:w="2135" w:type="dxa"/>
            <w:vMerge/>
            <w:shd w:val="clear" w:color="auto" w:fill="D5DCE4"/>
          </w:tcPr>
          <w:p w14:paraId="21D766CD" w14:textId="77777777" w:rsidR="004B35A3" w:rsidRPr="00B0360D" w:rsidRDefault="004B35A3" w:rsidP="00DB776A">
            <w:pPr>
              <w:jc w:val="right"/>
              <w:rPr>
                <w:rFonts w:ascii="Calibri" w:eastAsia="Calibri" w:hAnsi="Calibri" w:cs="Times New Roman"/>
                <w:b/>
                <w:bCs/>
                <w:sz w:val="20"/>
                <w:szCs w:val="20"/>
                <w:lang w:val="fr-FR"/>
              </w:rPr>
            </w:pPr>
          </w:p>
        </w:tc>
        <w:tc>
          <w:tcPr>
            <w:tcW w:w="6649" w:type="dxa"/>
            <w:shd w:val="clear" w:color="auto" w:fill="D5DCE4"/>
          </w:tcPr>
          <w:p w14:paraId="5F8F9752" w14:textId="77777777" w:rsidR="004B35A3" w:rsidRPr="00B10A77" w:rsidRDefault="004B35A3">
            <w:pPr>
              <w:pStyle w:val="Paragraphedeliste"/>
              <w:numPr>
                <w:ilvl w:val="0"/>
                <w:numId w:val="53"/>
              </w:numPr>
              <w:ind w:left="284" w:hanging="284"/>
              <w:rPr>
                <w:rFonts w:ascii="Calibri" w:eastAsia="Calibri" w:hAnsi="Calibri" w:cs="Times New Roman"/>
                <w:sz w:val="20"/>
                <w:szCs w:val="20"/>
                <w:lang w:val="fr-FR"/>
              </w:rPr>
            </w:pPr>
            <w:r w:rsidRPr="00B10A77">
              <w:rPr>
                <w:rFonts w:ascii="Calibri" w:eastAsia="Calibri" w:hAnsi="Calibri" w:cs="Times New Roman"/>
                <w:i/>
                <w:iCs/>
                <w:sz w:val="20"/>
                <w:szCs w:val="20"/>
                <w:lang w:val="fr-FR"/>
              </w:rPr>
              <w:t>Dans quelle mesure le système de suivi-évaluation du projet était-il opérationnel ? A-t-il permis/facilité le suivi en temps utile des résultats et des progrès en rapport avec les objectifs du projet ?</w:t>
            </w:r>
          </w:p>
        </w:tc>
        <w:tc>
          <w:tcPr>
            <w:tcW w:w="4819" w:type="dxa"/>
            <w:vMerge/>
            <w:shd w:val="clear" w:color="auto" w:fill="D5DCE4"/>
          </w:tcPr>
          <w:p w14:paraId="22ACFE41" w14:textId="77777777" w:rsidR="004B35A3" w:rsidRPr="002B5DB8" w:rsidRDefault="004B35A3">
            <w:pPr>
              <w:numPr>
                <w:ilvl w:val="0"/>
                <w:numId w:val="35"/>
              </w:numPr>
              <w:contextualSpacing/>
              <w:rPr>
                <w:rFonts w:ascii="Calibri" w:eastAsia="Calibri" w:hAnsi="Calibri" w:cs="Times New Roman"/>
                <w:sz w:val="20"/>
                <w:szCs w:val="20"/>
                <w:u w:val="single"/>
                <w:lang w:val="fr-FR"/>
              </w:rPr>
            </w:pPr>
          </w:p>
        </w:tc>
      </w:tr>
      <w:tr w:rsidR="004B35A3" w:rsidRPr="00C067F3" w14:paraId="0AF09D87" w14:textId="77777777" w:rsidTr="00DB776A">
        <w:trPr>
          <w:jc w:val="center"/>
        </w:trPr>
        <w:tc>
          <w:tcPr>
            <w:tcW w:w="2135" w:type="dxa"/>
            <w:vMerge/>
            <w:shd w:val="clear" w:color="auto" w:fill="D5DCE4"/>
          </w:tcPr>
          <w:p w14:paraId="3F6444D5" w14:textId="77777777" w:rsidR="004B35A3" w:rsidRPr="00B0360D" w:rsidRDefault="004B35A3" w:rsidP="00DB776A">
            <w:pPr>
              <w:jc w:val="right"/>
              <w:rPr>
                <w:rFonts w:ascii="Calibri" w:eastAsia="Calibri" w:hAnsi="Calibri" w:cs="Times New Roman"/>
                <w:b/>
                <w:bCs/>
                <w:sz w:val="20"/>
                <w:szCs w:val="20"/>
                <w:lang w:val="fr-FR"/>
              </w:rPr>
            </w:pPr>
          </w:p>
        </w:tc>
        <w:tc>
          <w:tcPr>
            <w:tcW w:w="6649" w:type="dxa"/>
            <w:shd w:val="clear" w:color="auto" w:fill="D5DCE4"/>
          </w:tcPr>
          <w:p w14:paraId="04B16BBC" w14:textId="77777777" w:rsidR="004B35A3" w:rsidRPr="00B10A77" w:rsidRDefault="004B35A3">
            <w:pPr>
              <w:pStyle w:val="Paragraphedeliste"/>
              <w:numPr>
                <w:ilvl w:val="0"/>
                <w:numId w:val="53"/>
              </w:numPr>
              <w:ind w:left="284" w:hanging="284"/>
              <w:rPr>
                <w:rFonts w:ascii="Calibri" w:eastAsia="Calibri" w:hAnsi="Calibri" w:cs="Times New Roman"/>
                <w:sz w:val="20"/>
                <w:szCs w:val="20"/>
                <w:lang w:val="fr-FR"/>
              </w:rPr>
            </w:pPr>
            <w:r w:rsidRPr="00B10A77">
              <w:rPr>
                <w:rFonts w:ascii="Calibri" w:eastAsia="Calibri" w:hAnsi="Calibri" w:cs="Times New Roman"/>
                <w:i/>
                <w:iCs/>
                <w:sz w:val="20"/>
                <w:szCs w:val="20"/>
                <w:lang w:val="fr-FR"/>
              </w:rPr>
              <w:t>Comment le suivi a-t-il été effectué et comment les résultats ont-ils été utilisés pour adapter l'approche de la mise en œuvre</w:t>
            </w:r>
            <w:r>
              <w:rPr>
                <w:rFonts w:ascii="Calibri" w:eastAsia="Calibri" w:hAnsi="Calibri" w:cs="Times New Roman"/>
                <w:i/>
                <w:iCs/>
                <w:sz w:val="20"/>
                <w:szCs w:val="20"/>
                <w:lang w:val="fr-FR"/>
              </w:rPr>
              <w:t xml:space="preserve">, </w:t>
            </w:r>
            <w:r w:rsidRPr="00B10A77">
              <w:rPr>
                <w:rFonts w:ascii="Calibri" w:eastAsia="Calibri" w:hAnsi="Calibri" w:cs="Times New Roman"/>
                <w:i/>
                <w:iCs/>
                <w:sz w:val="20"/>
                <w:szCs w:val="20"/>
                <w:lang w:val="fr-FR"/>
              </w:rPr>
              <w:t>améliorer la performance du projet</w:t>
            </w:r>
            <w:r>
              <w:rPr>
                <w:rFonts w:ascii="Calibri" w:eastAsia="Calibri" w:hAnsi="Calibri" w:cs="Times New Roman"/>
                <w:i/>
                <w:iCs/>
                <w:sz w:val="20"/>
                <w:szCs w:val="20"/>
                <w:lang w:val="fr-FR"/>
              </w:rPr>
              <w:t>, assurer la durabilité ?</w:t>
            </w:r>
          </w:p>
        </w:tc>
        <w:tc>
          <w:tcPr>
            <w:tcW w:w="4819" w:type="dxa"/>
            <w:vMerge/>
            <w:shd w:val="clear" w:color="auto" w:fill="D5DCE4"/>
          </w:tcPr>
          <w:p w14:paraId="257EC24C" w14:textId="77777777" w:rsidR="004B35A3" w:rsidRPr="002B5DB8" w:rsidRDefault="004B35A3">
            <w:pPr>
              <w:numPr>
                <w:ilvl w:val="0"/>
                <w:numId w:val="35"/>
              </w:numPr>
              <w:contextualSpacing/>
              <w:rPr>
                <w:rFonts w:ascii="Calibri" w:eastAsia="Calibri" w:hAnsi="Calibri" w:cs="Times New Roman"/>
                <w:sz w:val="20"/>
                <w:szCs w:val="20"/>
                <w:u w:val="single"/>
                <w:lang w:val="fr-FR"/>
              </w:rPr>
            </w:pPr>
          </w:p>
        </w:tc>
      </w:tr>
      <w:tr w:rsidR="004B35A3" w:rsidRPr="00C067F3" w14:paraId="632642E9" w14:textId="77777777" w:rsidTr="00DB776A">
        <w:trPr>
          <w:jc w:val="center"/>
        </w:trPr>
        <w:tc>
          <w:tcPr>
            <w:tcW w:w="2135" w:type="dxa"/>
            <w:vMerge/>
            <w:shd w:val="clear" w:color="auto" w:fill="D5DCE4"/>
          </w:tcPr>
          <w:p w14:paraId="4BD7F532" w14:textId="77777777" w:rsidR="004B35A3" w:rsidRPr="00B0360D" w:rsidRDefault="004B35A3" w:rsidP="00DB776A">
            <w:pPr>
              <w:jc w:val="right"/>
              <w:rPr>
                <w:rFonts w:ascii="Calibri" w:eastAsia="Calibri" w:hAnsi="Calibri" w:cs="Times New Roman"/>
                <w:b/>
                <w:bCs/>
                <w:sz w:val="20"/>
                <w:szCs w:val="20"/>
                <w:lang w:val="fr-FR"/>
              </w:rPr>
            </w:pPr>
          </w:p>
        </w:tc>
        <w:tc>
          <w:tcPr>
            <w:tcW w:w="6649" w:type="dxa"/>
            <w:shd w:val="clear" w:color="auto" w:fill="D5DCE4"/>
          </w:tcPr>
          <w:p w14:paraId="36E65F00" w14:textId="77777777" w:rsidR="004B35A3" w:rsidRPr="00B10A77" w:rsidRDefault="004B35A3">
            <w:pPr>
              <w:pStyle w:val="Paragraphedeliste"/>
              <w:numPr>
                <w:ilvl w:val="0"/>
                <w:numId w:val="53"/>
              </w:numPr>
              <w:ind w:left="284" w:hanging="284"/>
              <w:rPr>
                <w:rFonts w:ascii="Calibri" w:eastAsia="Calibri" w:hAnsi="Calibri" w:cs="Times New Roman"/>
                <w:sz w:val="20"/>
                <w:szCs w:val="20"/>
                <w:lang w:val="fr-FR"/>
              </w:rPr>
            </w:pPr>
            <w:r w:rsidRPr="00B10A77">
              <w:rPr>
                <w:rFonts w:ascii="Calibri" w:eastAsia="Calibri" w:hAnsi="Calibri" w:cs="Times New Roman"/>
                <w:i/>
                <w:iCs/>
                <w:sz w:val="20"/>
                <w:szCs w:val="20"/>
                <w:lang w:val="fr-FR"/>
              </w:rPr>
              <w:t xml:space="preserve">Dans quelle mesure l’allocation budgétaire pour le suivi-évaluation était-elle suffisante ? Les fonds de suivi ont-ils été utilisés pour financer les activités de suivi ? </w:t>
            </w:r>
          </w:p>
        </w:tc>
        <w:tc>
          <w:tcPr>
            <w:tcW w:w="4819" w:type="dxa"/>
            <w:vMerge/>
            <w:shd w:val="clear" w:color="auto" w:fill="D5DCE4"/>
          </w:tcPr>
          <w:p w14:paraId="3ED742B0" w14:textId="77777777" w:rsidR="004B35A3" w:rsidRPr="002B5DB8" w:rsidRDefault="004B35A3">
            <w:pPr>
              <w:numPr>
                <w:ilvl w:val="0"/>
                <w:numId w:val="35"/>
              </w:numPr>
              <w:contextualSpacing/>
              <w:rPr>
                <w:rFonts w:ascii="Calibri" w:eastAsia="Calibri" w:hAnsi="Calibri" w:cs="Times New Roman"/>
                <w:sz w:val="20"/>
                <w:szCs w:val="20"/>
                <w:u w:val="single"/>
                <w:lang w:val="fr-FR"/>
              </w:rPr>
            </w:pPr>
          </w:p>
        </w:tc>
      </w:tr>
      <w:tr w:rsidR="004B35A3" w:rsidRPr="00C067F3" w14:paraId="30A395DA" w14:textId="77777777" w:rsidTr="00DB776A">
        <w:trPr>
          <w:jc w:val="center"/>
        </w:trPr>
        <w:tc>
          <w:tcPr>
            <w:tcW w:w="2135" w:type="dxa"/>
            <w:vMerge/>
            <w:shd w:val="clear" w:color="auto" w:fill="D5DCE4"/>
          </w:tcPr>
          <w:p w14:paraId="4DE1D0D7" w14:textId="77777777" w:rsidR="004B35A3" w:rsidRPr="00B0360D" w:rsidRDefault="004B35A3" w:rsidP="00DB776A">
            <w:pPr>
              <w:jc w:val="right"/>
              <w:rPr>
                <w:rFonts w:ascii="Calibri" w:eastAsia="Calibri" w:hAnsi="Calibri" w:cs="Times New Roman"/>
                <w:b/>
                <w:bCs/>
                <w:sz w:val="20"/>
                <w:szCs w:val="20"/>
                <w:lang w:val="fr-FR"/>
              </w:rPr>
            </w:pPr>
          </w:p>
        </w:tc>
        <w:tc>
          <w:tcPr>
            <w:tcW w:w="6649" w:type="dxa"/>
            <w:shd w:val="clear" w:color="auto" w:fill="D5DCE4"/>
          </w:tcPr>
          <w:p w14:paraId="6B15AD08" w14:textId="77777777" w:rsidR="004B35A3" w:rsidRPr="00B10A77" w:rsidRDefault="004B35A3">
            <w:pPr>
              <w:pStyle w:val="Paragraphedeliste"/>
              <w:numPr>
                <w:ilvl w:val="0"/>
                <w:numId w:val="53"/>
              </w:numPr>
              <w:ind w:left="284" w:hanging="284"/>
              <w:rPr>
                <w:rFonts w:ascii="Calibri" w:eastAsia="Calibri" w:hAnsi="Calibri" w:cs="Times New Roman"/>
                <w:sz w:val="20"/>
                <w:szCs w:val="20"/>
                <w:lang w:val="fr-FR"/>
              </w:rPr>
            </w:pPr>
            <w:r w:rsidRPr="00B10A77">
              <w:rPr>
                <w:rFonts w:ascii="Calibri" w:eastAsia="Calibri" w:hAnsi="Calibri" w:cs="Times New Roman"/>
                <w:i/>
                <w:iCs/>
                <w:sz w:val="20"/>
                <w:szCs w:val="20"/>
                <w:lang w:val="fr-FR"/>
              </w:rPr>
              <w:t>Les formations en matière de suivi-évaluation ont-elles été réalisées ?</w:t>
            </w:r>
          </w:p>
        </w:tc>
        <w:tc>
          <w:tcPr>
            <w:tcW w:w="4819" w:type="dxa"/>
            <w:vMerge/>
            <w:shd w:val="clear" w:color="auto" w:fill="D5DCE4"/>
          </w:tcPr>
          <w:p w14:paraId="399BFF72" w14:textId="77777777" w:rsidR="004B35A3" w:rsidRPr="002B5DB8" w:rsidRDefault="004B35A3">
            <w:pPr>
              <w:numPr>
                <w:ilvl w:val="0"/>
                <w:numId w:val="35"/>
              </w:numPr>
              <w:contextualSpacing/>
              <w:rPr>
                <w:rFonts w:ascii="Calibri" w:eastAsia="Calibri" w:hAnsi="Calibri" w:cs="Times New Roman"/>
                <w:sz w:val="20"/>
                <w:szCs w:val="20"/>
                <w:u w:val="single"/>
                <w:lang w:val="fr-FR"/>
              </w:rPr>
            </w:pPr>
          </w:p>
        </w:tc>
      </w:tr>
      <w:tr w:rsidR="004B35A3" w:rsidRPr="00C067F3" w14:paraId="2E4A2802" w14:textId="77777777" w:rsidTr="00DB776A">
        <w:trPr>
          <w:jc w:val="center"/>
        </w:trPr>
        <w:tc>
          <w:tcPr>
            <w:tcW w:w="2135" w:type="dxa"/>
            <w:vMerge w:val="restart"/>
            <w:shd w:val="clear" w:color="auto" w:fill="D5DCE4"/>
          </w:tcPr>
          <w:p w14:paraId="0EB89315" w14:textId="77777777" w:rsidR="004B35A3" w:rsidRPr="00B0360D" w:rsidRDefault="004B35A3" w:rsidP="00DB776A">
            <w:pPr>
              <w:jc w:val="right"/>
              <w:rPr>
                <w:rFonts w:ascii="Calibri" w:eastAsia="Calibri" w:hAnsi="Calibri" w:cs="Times New Roman"/>
                <w:b/>
                <w:bCs/>
                <w:sz w:val="20"/>
                <w:szCs w:val="20"/>
                <w:lang w:val="fr-FR"/>
              </w:rPr>
            </w:pPr>
            <w:r w:rsidRPr="00B0360D">
              <w:rPr>
                <w:rFonts w:ascii="Calibri" w:eastAsia="Calibri" w:hAnsi="Calibri" w:cs="Times New Roman"/>
                <w:b/>
                <w:bCs/>
                <w:sz w:val="20"/>
                <w:szCs w:val="20"/>
                <w:lang w:val="fr-FR"/>
              </w:rPr>
              <w:t>G3</w:t>
            </w:r>
          </w:p>
        </w:tc>
        <w:tc>
          <w:tcPr>
            <w:tcW w:w="6649" w:type="dxa"/>
            <w:shd w:val="clear" w:color="auto" w:fill="D5DCE4"/>
          </w:tcPr>
          <w:p w14:paraId="59EF39A9" w14:textId="77777777" w:rsidR="004B35A3" w:rsidRPr="00B0360D" w:rsidRDefault="004B35A3" w:rsidP="00DB776A">
            <w:pPr>
              <w:ind w:left="357" w:hanging="357"/>
              <w:rPr>
                <w:rFonts w:ascii="Calibri" w:eastAsia="Calibri" w:hAnsi="Calibri" w:cs="Times New Roman"/>
                <w:b/>
                <w:bCs/>
                <w:color w:val="7030A0"/>
                <w:sz w:val="20"/>
                <w:szCs w:val="20"/>
                <w:lang w:val="fr-FR"/>
              </w:rPr>
            </w:pPr>
            <w:r w:rsidRPr="00B0360D">
              <w:rPr>
                <w:rFonts w:ascii="Calibri" w:eastAsia="Calibri" w:hAnsi="Calibri" w:cs="Times New Roman"/>
                <w:b/>
                <w:bCs/>
                <w:color w:val="7030A0"/>
                <w:sz w:val="20"/>
                <w:szCs w:val="20"/>
                <w:lang w:val="fr-FR"/>
              </w:rPr>
              <w:t>Rapports sur la mise en œuvre du projet</w:t>
            </w:r>
          </w:p>
        </w:tc>
        <w:tc>
          <w:tcPr>
            <w:tcW w:w="4819" w:type="dxa"/>
            <w:vMerge w:val="restart"/>
            <w:shd w:val="clear" w:color="auto" w:fill="D5DCE4"/>
          </w:tcPr>
          <w:p w14:paraId="4983E89A" w14:textId="77777777" w:rsidR="004B35A3" w:rsidRPr="002B5DB8" w:rsidRDefault="004B35A3">
            <w:pPr>
              <w:numPr>
                <w:ilvl w:val="0"/>
                <w:numId w:val="35"/>
              </w:numPr>
              <w:ind w:left="57" w:hanging="170"/>
              <w:contextualSpacing/>
              <w:rPr>
                <w:rFonts w:ascii="Calibri" w:eastAsia="Calibri" w:hAnsi="Calibri" w:cs="Times New Roman"/>
                <w:sz w:val="20"/>
                <w:szCs w:val="20"/>
                <w:lang w:val="fr-FR"/>
              </w:rPr>
            </w:pPr>
            <w:r w:rsidRPr="002B5DB8">
              <w:rPr>
                <w:rFonts w:ascii="Calibri" w:eastAsia="Calibri" w:hAnsi="Calibri" w:cs="Times New Roman"/>
                <w:sz w:val="20"/>
                <w:szCs w:val="20"/>
                <w:u w:val="single"/>
                <w:lang w:val="fr-FR"/>
              </w:rPr>
              <w:t xml:space="preserve">Documents : </w:t>
            </w:r>
            <w:r w:rsidRPr="002B5DB8">
              <w:rPr>
                <w:rFonts w:ascii="Calibri" w:eastAsia="Calibri" w:hAnsi="Calibri" w:cs="Times New Roman"/>
                <w:sz w:val="20"/>
                <w:szCs w:val="20"/>
                <w:lang w:val="fr-FR"/>
              </w:rPr>
              <w:t>Rapport de démarrage (IR), Rapports annuels de projet (</w:t>
            </w:r>
            <w:proofErr w:type="spellStart"/>
            <w:r w:rsidRPr="002B5DB8">
              <w:rPr>
                <w:rFonts w:ascii="Calibri" w:eastAsia="Calibri" w:hAnsi="Calibri" w:cs="Times New Roman"/>
                <w:sz w:val="20"/>
                <w:szCs w:val="20"/>
                <w:lang w:val="fr-FR"/>
              </w:rPr>
              <w:t>APRs</w:t>
            </w:r>
            <w:proofErr w:type="spellEnd"/>
            <w:r w:rsidRPr="002B5DB8">
              <w:rPr>
                <w:rFonts w:ascii="Calibri" w:eastAsia="Calibri" w:hAnsi="Calibri" w:cs="Times New Roman"/>
                <w:sz w:val="20"/>
                <w:szCs w:val="20"/>
                <w:lang w:val="fr-FR"/>
              </w:rPr>
              <w:t>), Rapports d’évaluation de mise en œuvre (</w:t>
            </w:r>
            <w:proofErr w:type="spellStart"/>
            <w:r w:rsidRPr="002B5DB8">
              <w:rPr>
                <w:rFonts w:ascii="Calibri" w:eastAsia="Calibri" w:hAnsi="Calibri" w:cs="Times New Roman"/>
                <w:sz w:val="20"/>
                <w:szCs w:val="20"/>
                <w:lang w:val="fr-FR"/>
              </w:rPr>
              <w:t>PIRs</w:t>
            </w:r>
            <w:proofErr w:type="spellEnd"/>
            <w:r w:rsidRPr="002B5DB8">
              <w:rPr>
                <w:rFonts w:ascii="Calibri" w:eastAsia="Calibri" w:hAnsi="Calibri" w:cs="Times New Roman"/>
                <w:sz w:val="20"/>
                <w:szCs w:val="20"/>
                <w:lang w:val="fr-FR"/>
              </w:rPr>
              <w:t>), Rapports d’avancement semestriels (juillet-décembre), Rapports thématiques spécifiques, Publications ou rapports techniques</w:t>
            </w:r>
          </w:p>
          <w:p w14:paraId="647F3E79" w14:textId="77777777" w:rsidR="004B35A3" w:rsidRPr="002B5DB8" w:rsidRDefault="004B35A3">
            <w:pPr>
              <w:numPr>
                <w:ilvl w:val="0"/>
                <w:numId w:val="35"/>
              </w:numPr>
              <w:ind w:left="57" w:hanging="170"/>
              <w:contextualSpacing/>
              <w:rPr>
                <w:rFonts w:ascii="Calibri" w:eastAsia="Calibri" w:hAnsi="Calibri" w:cs="Times New Roman"/>
                <w:sz w:val="20"/>
                <w:szCs w:val="20"/>
                <w:lang w:val="fr-FR"/>
              </w:rPr>
            </w:pPr>
            <w:r w:rsidRPr="002B5DB8">
              <w:rPr>
                <w:rFonts w:ascii="Calibri" w:eastAsia="Calibri" w:hAnsi="Calibri" w:cs="Times New Roman"/>
                <w:sz w:val="20"/>
                <w:szCs w:val="20"/>
                <w:u w:val="single"/>
                <w:lang w:val="fr-FR"/>
              </w:rPr>
              <w:t>Interviews </w:t>
            </w:r>
            <w:r w:rsidRPr="002B5DB8">
              <w:rPr>
                <w:rFonts w:ascii="Calibri" w:eastAsia="Calibri" w:hAnsi="Calibri" w:cs="Times New Roman"/>
                <w:sz w:val="20"/>
                <w:szCs w:val="20"/>
                <w:lang w:val="fr-FR"/>
              </w:rPr>
              <w:t>: MEDD, PMU</w:t>
            </w:r>
            <w:r>
              <w:rPr>
                <w:rFonts w:ascii="Calibri" w:eastAsia="Calibri" w:hAnsi="Calibri" w:cs="Times New Roman"/>
                <w:sz w:val="20"/>
                <w:szCs w:val="20"/>
                <w:lang w:val="fr-FR"/>
              </w:rPr>
              <w:t>/</w:t>
            </w:r>
            <w:r w:rsidRPr="002B5DB8">
              <w:rPr>
                <w:rFonts w:ascii="Calibri" w:eastAsia="Calibri" w:hAnsi="Calibri" w:cs="Times New Roman"/>
                <w:sz w:val="20"/>
                <w:szCs w:val="20"/>
                <w:lang w:val="fr-FR"/>
              </w:rPr>
              <w:t xml:space="preserve">AASD, Ministère des finances, </w:t>
            </w:r>
            <w:r>
              <w:rPr>
                <w:rFonts w:ascii="Calibri" w:eastAsia="Calibri" w:hAnsi="Calibri" w:cs="Times New Roman"/>
                <w:sz w:val="20"/>
                <w:szCs w:val="20"/>
                <w:lang w:val="fr-FR"/>
              </w:rPr>
              <w:t xml:space="preserve">staff </w:t>
            </w:r>
            <w:r w:rsidRPr="002B5DB8">
              <w:rPr>
                <w:rFonts w:ascii="Calibri" w:eastAsia="Calibri" w:hAnsi="Calibri" w:cs="Times New Roman"/>
                <w:sz w:val="20"/>
                <w:szCs w:val="20"/>
                <w:lang w:val="fr-FR"/>
              </w:rPr>
              <w:t>PNUE</w:t>
            </w:r>
            <w:r>
              <w:rPr>
                <w:rFonts w:ascii="Calibri" w:eastAsia="Calibri" w:hAnsi="Calibri" w:cs="Times New Roman"/>
                <w:sz w:val="20"/>
                <w:szCs w:val="20"/>
                <w:lang w:val="fr-FR"/>
              </w:rPr>
              <w:t xml:space="preserve">, </w:t>
            </w:r>
            <w:r w:rsidRPr="002B5DB8">
              <w:rPr>
                <w:rFonts w:ascii="Calibri" w:eastAsia="Calibri" w:hAnsi="Calibri" w:cs="Times New Roman"/>
                <w:sz w:val="20"/>
                <w:szCs w:val="20"/>
                <w:lang w:val="fr-FR"/>
              </w:rPr>
              <w:t>Comité de pilotage</w:t>
            </w:r>
            <w:r w:rsidRPr="002B5DB8">
              <w:rPr>
                <w:rFonts w:ascii="Calibri" w:eastAsia="Calibri" w:hAnsi="Calibri" w:cs="Times New Roman"/>
                <w:sz w:val="20"/>
                <w:szCs w:val="20"/>
                <w:u w:val="single"/>
                <w:lang w:val="fr-FR"/>
              </w:rPr>
              <w:t xml:space="preserve"> </w:t>
            </w:r>
          </w:p>
          <w:p w14:paraId="008CA2B2" w14:textId="77777777" w:rsidR="004B35A3" w:rsidRPr="002B5DB8" w:rsidRDefault="004B35A3" w:rsidP="00DB776A">
            <w:pPr>
              <w:ind w:left="57"/>
              <w:contextualSpacing/>
              <w:rPr>
                <w:rFonts w:ascii="Calibri" w:eastAsia="Calibri" w:hAnsi="Calibri" w:cs="Times New Roman"/>
                <w:sz w:val="20"/>
                <w:szCs w:val="20"/>
                <w:u w:val="single"/>
                <w:lang w:val="fr-FR"/>
              </w:rPr>
            </w:pPr>
          </w:p>
        </w:tc>
      </w:tr>
      <w:tr w:rsidR="004B35A3" w:rsidRPr="00B4352F" w14:paraId="5A0378D0" w14:textId="77777777" w:rsidTr="00DB776A">
        <w:trPr>
          <w:jc w:val="center"/>
        </w:trPr>
        <w:tc>
          <w:tcPr>
            <w:tcW w:w="2135" w:type="dxa"/>
            <w:vMerge/>
            <w:shd w:val="clear" w:color="auto" w:fill="D5DCE4"/>
          </w:tcPr>
          <w:p w14:paraId="6DEDA80C" w14:textId="77777777" w:rsidR="004B35A3" w:rsidRPr="002B5DB8" w:rsidRDefault="004B35A3" w:rsidP="00DB776A">
            <w:pPr>
              <w:jc w:val="right"/>
              <w:rPr>
                <w:rFonts w:ascii="Calibri" w:eastAsia="Calibri" w:hAnsi="Calibri" w:cs="Times New Roman"/>
                <w:sz w:val="20"/>
                <w:szCs w:val="20"/>
                <w:lang w:val="fr-FR"/>
              </w:rPr>
            </w:pPr>
          </w:p>
        </w:tc>
        <w:tc>
          <w:tcPr>
            <w:tcW w:w="6649" w:type="dxa"/>
            <w:shd w:val="clear" w:color="auto" w:fill="D5DCE4"/>
          </w:tcPr>
          <w:p w14:paraId="5154B91A" w14:textId="77777777" w:rsidR="004B35A3" w:rsidRPr="00B10A77" w:rsidRDefault="004B35A3">
            <w:pPr>
              <w:pStyle w:val="Paragraphedeliste"/>
              <w:numPr>
                <w:ilvl w:val="0"/>
                <w:numId w:val="54"/>
              </w:numPr>
              <w:rPr>
                <w:rFonts w:ascii="Calibri" w:eastAsia="Calibri" w:hAnsi="Calibri" w:cs="Times New Roman"/>
                <w:sz w:val="20"/>
                <w:szCs w:val="20"/>
                <w:lang w:val="fr-FR"/>
              </w:rPr>
            </w:pPr>
            <w:r w:rsidRPr="00B10A77">
              <w:rPr>
                <w:rFonts w:ascii="Calibri" w:eastAsia="Calibri" w:hAnsi="Calibri" w:cs="Times New Roman"/>
                <w:i/>
                <w:iCs/>
                <w:sz w:val="20"/>
                <w:szCs w:val="20"/>
                <w:lang w:val="fr-FR"/>
              </w:rPr>
              <w:t>Les rapports périodiques ont-ils été produits dans les délais prescrits avec la qualité requise et utilisés pour inform</w:t>
            </w:r>
            <w:r>
              <w:rPr>
                <w:rFonts w:ascii="Calibri" w:eastAsia="Calibri" w:hAnsi="Calibri" w:cs="Times New Roman"/>
                <w:i/>
                <w:iCs/>
                <w:sz w:val="20"/>
                <w:szCs w:val="20"/>
                <w:lang w:val="fr-FR"/>
              </w:rPr>
              <w:t>er</w:t>
            </w:r>
            <w:r w:rsidRPr="00B10A77">
              <w:rPr>
                <w:rFonts w:ascii="Calibri" w:eastAsia="Calibri" w:hAnsi="Calibri" w:cs="Times New Roman"/>
                <w:i/>
                <w:iCs/>
                <w:sz w:val="20"/>
                <w:szCs w:val="20"/>
                <w:lang w:val="fr-FR"/>
              </w:rPr>
              <w:t xml:space="preserve"> les rapports de mise en œuvre (PIR</w:t>
            </w:r>
            <w:proofErr w:type="gramStart"/>
            <w:r w:rsidRPr="00B10A77">
              <w:rPr>
                <w:rFonts w:ascii="Calibri" w:eastAsia="Calibri" w:hAnsi="Calibri" w:cs="Times New Roman"/>
                <w:i/>
                <w:iCs/>
                <w:sz w:val="20"/>
                <w:szCs w:val="20"/>
                <w:lang w:val="fr-FR"/>
              </w:rPr>
              <w:t>)?</w:t>
            </w:r>
            <w:proofErr w:type="gramEnd"/>
          </w:p>
        </w:tc>
        <w:tc>
          <w:tcPr>
            <w:tcW w:w="4819" w:type="dxa"/>
            <w:vMerge/>
            <w:shd w:val="clear" w:color="auto" w:fill="D5DCE4"/>
          </w:tcPr>
          <w:p w14:paraId="3A4DE97F" w14:textId="77777777" w:rsidR="004B35A3" w:rsidRPr="002B5DB8" w:rsidRDefault="004B35A3">
            <w:pPr>
              <w:numPr>
                <w:ilvl w:val="0"/>
                <w:numId w:val="35"/>
              </w:numPr>
              <w:ind w:left="57" w:hanging="170"/>
              <w:contextualSpacing/>
              <w:rPr>
                <w:rFonts w:ascii="Calibri" w:eastAsia="Calibri" w:hAnsi="Calibri" w:cs="Times New Roman"/>
                <w:sz w:val="20"/>
                <w:szCs w:val="20"/>
                <w:u w:val="single"/>
                <w:lang w:val="fr-FR"/>
              </w:rPr>
            </w:pPr>
          </w:p>
        </w:tc>
      </w:tr>
      <w:tr w:rsidR="004B35A3" w:rsidRPr="00C067F3" w14:paraId="7005160E" w14:textId="77777777" w:rsidTr="00DB776A">
        <w:trPr>
          <w:jc w:val="center"/>
        </w:trPr>
        <w:tc>
          <w:tcPr>
            <w:tcW w:w="2135" w:type="dxa"/>
            <w:vMerge/>
            <w:shd w:val="clear" w:color="auto" w:fill="D5DCE4"/>
          </w:tcPr>
          <w:p w14:paraId="523EAEEF" w14:textId="77777777" w:rsidR="004B35A3" w:rsidRPr="002B5DB8" w:rsidRDefault="004B35A3" w:rsidP="00DB776A">
            <w:pPr>
              <w:rPr>
                <w:rFonts w:ascii="Calibri" w:eastAsia="Calibri" w:hAnsi="Calibri" w:cs="Times New Roman"/>
                <w:sz w:val="20"/>
                <w:szCs w:val="20"/>
                <w:lang w:val="fr-FR"/>
              </w:rPr>
            </w:pPr>
          </w:p>
        </w:tc>
        <w:tc>
          <w:tcPr>
            <w:tcW w:w="6649" w:type="dxa"/>
            <w:shd w:val="clear" w:color="auto" w:fill="D5DCE4"/>
          </w:tcPr>
          <w:p w14:paraId="49C9EBD4" w14:textId="77777777" w:rsidR="004B35A3" w:rsidRPr="00B10A77" w:rsidRDefault="004B35A3">
            <w:pPr>
              <w:pStyle w:val="Paragraphedeliste"/>
              <w:numPr>
                <w:ilvl w:val="0"/>
                <w:numId w:val="54"/>
              </w:numPr>
              <w:rPr>
                <w:rFonts w:ascii="Calibri" w:eastAsia="Calibri" w:hAnsi="Calibri" w:cs="Times New Roman"/>
                <w:sz w:val="20"/>
                <w:szCs w:val="20"/>
                <w:lang w:val="fr-FR"/>
              </w:rPr>
            </w:pPr>
            <w:r w:rsidRPr="00B10A77">
              <w:rPr>
                <w:rFonts w:ascii="Calibri" w:eastAsia="Calibri" w:hAnsi="Calibri" w:cs="Times New Roman"/>
                <w:i/>
                <w:iCs/>
                <w:sz w:val="20"/>
                <w:szCs w:val="20"/>
                <w:lang w:val="fr-FR"/>
              </w:rPr>
              <w:t>Quelle a été l’efficacité et l’utilité des rapports annuels de projet (</w:t>
            </w:r>
            <w:proofErr w:type="spellStart"/>
            <w:r w:rsidRPr="00B10A77">
              <w:rPr>
                <w:rFonts w:ascii="Calibri" w:eastAsia="Calibri" w:hAnsi="Calibri" w:cs="Times New Roman"/>
                <w:i/>
                <w:iCs/>
                <w:sz w:val="20"/>
                <w:szCs w:val="20"/>
                <w:lang w:val="fr-FR"/>
              </w:rPr>
              <w:t>APRs</w:t>
            </w:r>
            <w:proofErr w:type="spellEnd"/>
            <w:r w:rsidRPr="00B10A77">
              <w:rPr>
                <w:rFonts w:ascii="Calibri" w:eastAsia="Calibri" w:hAnsi="Calibri" w:cs="Times New Roman"/>
                <w:i/>
                <w:iCs/>
                <w:sz w:val="20"/>
                <w:szCs w:val="20"/>
                <w:lang w:val="fr-FR"/>
              </w:rPr>
              <w:t>) à l’intention du Comité de pilotage ?</w:t>
            </w:r>
          </w:p>
        </w:tc>
        <w:tc>
          <w:tcPr>
            <w:tcW w:w="4819" w:type="dxa"/>
            <w:vMerge/>
            <w:shd w:val="clear" w:color="auto" w:fill="D5DCE4"/>
          </w:tcPr>
          <w:p w14:paraId="6268F829" w14:textId="77777777" w:rsidR="004B35A3" w:rsidRPr="002B5DB8" w:rsidRDefault="004B35A3">
            <w:pPr>
              <w:numPr>
                <w:ilvl w:val="0"/>
                <w:numId w:val="35"/>
              </w:numPr>
              <w:ind w:left="57" w:hanging="170"/>
              <w:contextualSpacing/>
              <w:rPr>
                <w:rFonts w:ascii="Calibri" w:eastAsia="Calibri" w:hAnsi="Calibri" w:cs="Times New Roman"/>
                <w:sz w:val="20"/>
                <w:szCs w:val="20"/>
                <w:u w:val="single"/>
                <w:lang w:val="fr-FR"/>
              </w:rPr>
            </w:pPr>
          </w:p>
        </w:tc>
      </w:tr>
      <w:tr w:rsidR="004B35A3" w:rsidRPr="00C067F3" w14:paraId="28C059C1" w14:textId="77777777" w:rsidTr="00DB776A">
        <w:trPr>
          <w:jc w:val="center"/>
        </w:trPr>
        <w:tc>
          <w:tcPr>
            <w:tcW w:w="2135" w:type="dxa"/>
            <w:vMerge/>
            <w:shd w:val="clear" w:color="auto" w:fill="D5DCE4"/>
          </w:tcPr>
          <w:p w14:paraId="0E2C1D23" w14:textId="77777777" w:rsidR="004B35A3" w:rsidRPr="002B5DB8" w:rsidRDefault="004B35A3" w:rsidP="00DB776A">
            <w:pPr>
              <w:rPr>
                <w:rFonts w:ascii="Calibri" w:eastAsia="Calibri" w:hAnsi="Calibri" w:cs="Times New Roman"/>
                <w:sz w:val="20"/>
                <w:szCs w:val="20"/>
                <w:lang w:val="fr-FR"/>
              </w:rPr>
            </w:pPr>
          </w:p>
        </w:tc>
        <w:tc>
          <w:tcPr>
            <w:tcW w:w="6649" w:type="dxa"/>
            <w:shd w:val="clear" w:color="auto" w:fill="D5DCE4"/>
          </w:tcPr>
          <w:p w14:paraId="4D66798B" w14:textId="77777777" w:rsidR="004B35A3" w:rsidRPr="00B10A77" w:rsidRDefault="004B35A3">
            <w:pPr>
              <w:pStyle w:val="Paragraphedeliste"/>
              <w:numPr>
                <w:ilvl w:val="0"/>
                <w:numId w:val="54"/>
              </w:numPr>
              <w:rPr>
                <w:rFonts w:ascii="Calibri" w:eastAsia="Calibri" w:hAnsi="Calibri" w:cs="Times New Roman"/>
                <w:sz w:val="20"/>
                <w:szCs w:val="20"/>
                <w:lang w:val="fr-FR"/>
              </w:rPr>
            </w:pPr>
            <w:r w:rsidRPr="00B10A77">
              <w:rPr>
                <w:rFonts w:ascii="Calibri" w:eastAsia="Calibri" w:hAnsi="Calibri" w:cs="Times New Roman"/>
                <w:i/>
                <w:iCs/>
                <w:sz w:val="20"/>
                <w:szCs w:val="20"/>
                <w:lang w:val="fr-FR"/>
              </w:rPr>
              <w:t>Quelle a été l’efficacité et l’utilité des rapports de mise en œuvre du projet (</w:t>
            </w:r>
            <w:proofErr w:type="spellStart"/>
            <w:r w:rsidRPr="00B10A77">
              <w:rPr>
                <w:rFonts w:ascii="Calibri" w:eastAsia="Calibri" w:hAnsi="Calibri" w:cs="Times New Roman"/>
                <w:i/>
                <w:iCs/>
                <w:sz w:val="20"/>
                <w:szCs w:val="20"/>
                <w:lang w:val="fr-FR"/>
              </w:rPr>
              <w:t>PIRs</w:t>
            </w:r>
            <w:proofErr w:type="spellEnd"/>
            <w:r w:rsidRPr="00B10A77">
              <w:rPr>
                <w:rFonts w:ascii="Calibri" w:eastAsia="Calibri" w:hAnsi="Calibri" w:cs="Times New Roman"/>
                <w:i/>
                <w:iCs/>
                <w:sz w:val="20"/>
                <w:szCs w:val="20"/>
                <w:lang w:val="fr-FR"/>
              </w:rPr>
              <w:t>) à l’intention du PNUE et du FEM ?</w:t>
            </w:r>
          </w:p>
        </w:tc>
        <w:tc>
          <w:tcPr>
            <w:tcW w:w="4819" w:type="dxa"/>
            <w:vMerge/>
            <w:shd w:val="clear" w:color="auto" w:fill="D5DCE4"/>
          </w:tcPr>
          <w:p w14:paraId="6F519B51" w14:textId="77777777" w:rsidR="004B35A3" w:rsidRPr="002B5DB8" w:rsidRDefault="004B35A3">
            <w:pPr>
              <w:numPr>
                <w:ilvl w:val="0"/>
                <w:numId w:val="35"/>
              </w:numPr>
              <w:ind w:left="57" w:hanging="170"/>
              <w:contextualSpacing/>
              <w:rPr>
                <w:rFonts w:ascii="Calibri" w:eastAsia="Calibri" w:hAnsi="Calibri" w:cs="Times New Roman"/>
                <w:sz w:val="20"/>
                <w:szCs w:val="20"/>
                <w:u w:val="single"/>
                <w:lang w:val="fr-FR"/>
              </w:rPr>
            </w:pPr>
          </w:p>
        </w:tc>
      </w:tr>
      <w:tr w:rsidR="004B35A3" w:rsidRPr="00856337" w14:paraId="115FF675" w14:textId="77777777" w:rsidTr="00DB776A">
        <w:trPr>
          <w:jc w:val="center"/>
        </w:trPr>
        <w:tc>
          <w:tcPr>
            <w:tcW w:w="13603" w:type="dxa"/>
            <w:gridSpan w:val="3"/>
            <w:shd w:val="clear" w:color="auto" w:fill="FFCCCC"/>
          </w:tcPr>
          <w:p w14:paraId="7640072B" w14:textId="77777777" w:rsidR="004B35A3" w:rsidRPr="008D3915" w:rsidRDefault="004B35A3" w:rsidP="00DB776A">
            <w:pPr>
              <w:ind w:left="57"/>
              <w:contextualSpacing/>
              <w:rPr>
                <w:rFonts w:ascii="Calibri" w:eastAsia="Calibri" w:hAnsi="Calibri" w:cs="Times New Roman"/>
                <w:b/>
                <w:bCs/>
                <w:sz w:val="20"/>
                <w:szCs w:val="20"/>
                <w:lang w:val="fr-FR"/>
              </w:rPr>
            </w:pPr>
            <w:r>
              <w:rPr>
                <w:rFonts w:ascii="Calibri" w:eastAsia="Calibri" w:hAnsi="Calibri" w:cs="Times New Roman"/>
                <w:b/>
                <w:bCs/>
                <w:sz w:val="20"/>
                <w:szCs w:val="20"/>
                <w:lang w:val="fr-FR"/>
              </w:rPr>
              <w:t>H. DURABILITE</w:t>
            </w:r>
          </w:p>
        </w:tc>
      </w:tr>
      <w:tr w:rsidR="004B35A3" w:rsidRPr="00C067F3" w14:paraId="27966DC4" w14:textId="77777777" w:rsidTr="00DB776A">
        <w:trPr>
          <w:jc w:val="center"/>
        </w:trPr>
        <w:tc>
          <w:tcPr>
            <w:tcW w:w="2135" w:type="dxa"/>
            <w:vMerge w:val="restart"/>
          </w:tcPr>
          <w:p w14:paraId="297EA778" w14:textId="77777777" w:rsidR="004B35A3" w:rsidRPr="00923E2D" w:rsidRDefault="004B35A3" w:rsidP="00DB776A">
            <w:pPr>
              <w:jc w:val="right"/>
              <w:rPr>
                <w:rFonts w:ascii="Calibri" w:eastAsia="Calibri" w:hAnsi="Calibri" w:cs="Times New Roman"/>
                <w:b/>
                <w:bCs/>
                <w:sz w:val="20"/>
                <w:szCs w:val="20"/>
                <w:lang w:val="fr-FR"/>
              </w:rPr>
            </w:pPr>
            <w:r>
              <w:rPr>
                <w:rFonts w:ascii="Calibri" w:eastAsia="Calibri" w:hAnsi="Calibri" w:cs="Times New Roman"/>
                <w:b/>
                <w:bCs/>
                <w:sz w:val="20"/>
                <w:szCs w:val="20"/>
                <w:lang w:val="fr-FR"/>
              </w:rPr>
              <w:t>H1</w:t>
            </w:r>
          </w:p>
        </w:tc>
        <w:tc>
          <w:tcPr>
            <w:tcW w:w="6649" w:type="dxa"/>
          </w:tcPr>
          <w:p w14:paraId="7AEB6C93" w14:textId="77777777" w:rsidR="004B35A3" w:rsidRPr="00923E2D" w:rsidRDefault="004B35A3" w:rsidP="00DB776A">
            <w:pPr>
              <w:contextualSpacing/>
              <w:rPr>
                <w:rFonts w:ascii="Calibri" w:eastAsia="Calibri" w:hAnsi="Calibri" w:cs="Times New Roman"/>
                <w:b/>
                <w:bCs/>
                <w:sz w:val="20"/>
                <w:szCs w:val="20"/>
                <w:lang w:val="fr-FR"/>
              </w:rPr>
            </w:pPr>
            <w:r w:rsidRPr="00923E2D">
              <w:rPr>
                <w:rFonts w:ascii="Calibri" w:eastAsia="Calibri" w:hAnsi="Calibri" w:cs="Times New Roman"/>
                <w:b/>
                <w:bCs/>
                <w:color w:val="7030A0"/>
                <w:sz w:val="20"/>
                <w:szCs w:val="20"/>
                <w:lang w:val="fr-FR"/>
              </w:rPr>
              <w:t>Durabilité socio-politique</w:t>
            </w:r>
          </w:p>
        </w:tc>
        <w:tc>
          <w:tcPr>
            <w:tcW w:w="4819" w:type="dxa"/>
            <w:vMerge w:val="restart"/>
          </w:tcPr>
          <w:p w14:paraId="34B13645" w14:textId="77777777" w:rsidR="004B35A3" w:rsidRPr="002B5DB8" w:rsidRDefault="004B35A3">
            <w:pPr>
              <w:numPr>
                <w:ilvl w:val="0"/>
                <w:numId w:val="35"/>
              </w:numPr>
              <w:ind w:left="57" w:hanging="170"/>
              <w:contextualSpacing/>
              <w:rPr>
                <w:rFonts w:ascii="Calibri" w:eastAsia="Calibri" w:hAnsi="Calibri" w:cs="Times New Roman"/>
                <w:sz w:val="20"/>
                <w:szCs w:val="20"/>
                <w:lang w:val="fr-FR"/>
              </w:rPr>
            </w:pPr>
            <w:r w:rsidRPr="002B5DB8">
              <w:rPr>
                <w:rFonts w:ascii="Calibri" w:eastAsia="Calibri" w:hAnsi="Calibri" w:cs="Times New Roman"/>
                <w:sz w:val="20"/>
                <w:szCs w:val="20"/>
                <w:u w:val="single"/>
                <w:lang w:val="fr-FR"/>
              </w:rPr>
              <w:t xml:space="preserve">Documents : </w:t>
            </w:r>
            <w:proofErr w:type="spellStart"/>
            <w:r w:rsidRPr="002B5DB8">
              <w:rPr>
                <w:rFonts w:ascii="Calibri" w:eastAsia="Calibri" w:hAnsi="Calibri" w:cs="Times New Roman"/>
                <w:sz w:val="20"/>
                <w:szCs w:val="20"/>
                <w:lang w:val="fr-FR"/>
              </w:rPr>
              <w:t>ProDoc</w:t>
            </w:r>
            <w:proofErr w:type="spellEnd"/>
            <w:r w:rsidRPr="002B5DB8">
              <w:rPr>
                <w:rFonts w:ascii="Calibri" w:eastAsia="Calibri" w:hAnsi="Calibri" w:cs="Times New Roman"/>
                <w:sz w:val="20"/>
                <w:szCs w:val="20"/>
                <w:lang w:val="fr-FR"/>
              </w:rPr>
              <w:t>, PIR, Rapports d’avancement semestriels et annuels</w:t>
            </w:r>
            <w:proofErr w:type="gramStart"/>
            <w:r w:rsidRPr="002B5DB8">
              <w:rPr>
                <w:rFonts w:ascii="Calibri" w:eastAsia="Calibri" w:hAnsi="Calibri" w:cs="Times New Roman"/>
                <w:sz w:val="20"/>
                <w:szCs w:val="20"/>
                <w:lang w:val="fr-FR"/>
              </w:rPr>
              <w:t>, ,</w:t>
            </w:r>
            <w:proofErr w:type="gramEnd"/>
            <w:r w:rsidRPr="002B5DB8">
              <w:rPr>
                <w:rFonts w:ascii="Calibri" w:eastAsia="Calibri" w:hAnsi="Calibri" w:cs="Times New Roman"/>
                <w:sz w:val="20"/>
                <w:szCs w:val="20"/>
                <w:lang w:val="fr-FR"/>
              </w:rPr>
              <w:t xml:space="preserve"> Révisions du projet approuvées</w:t>
            </w:r>
          </w:p>
          <w:p w14:paraId="0D7BBA14" w14:textId="77777777" w:rsidR="004B35A3" w:rsidRPr="002B5DB8" w:rsidRDefault="004B35A3">
            <w:pPr>
              <w:numPr>
                <w:ilvl w:val="0"/>
                <w:numId w:val="35"/>
              </w:numPr>
              <w:ind w:left="57" w:hanging="170"/>
              <w:contextualSpacing/>
              <w:rPr>
                <w:rFonts w:ascii="Calibri" w:eastAsia="Calibri" w:hAnsi="Calibri" w:cs="Times New Roman"/>
                <w:sz w:val="20"/>
                <w:szCs w:val="20"/>
                <w:lang w:val="fr-FR"/>
              </w:rPr>
            </w:pPr>
            <w:r w:rsidRPr="002B5DB8">
              <w:rPr>
                <w:rFonts w:ascii="Calibri" w:eastAsia="Calibri" w:hAnsi="Calibri" w:cs="Times New Roman"/>
                <w:sz w:val="20"/>
                <w:szCs w:val="20"/>
                <w:u w:val="single"/>
                <w:lang w:val="fr-FR"/>
              </w:rPr>
              <w:t>Interviews </w:t>
            </w:r>
            <w:r w:rsidRPr="002B5DB8">
              <w:rPr>
                <w:rFonts w:ascii="Calibri" w:eastAsia="Calibri" w:hAnsi="Calibri" w:cs="Times New Roman"/>
                <w:sz w:val="20"/>
                <w:szCs w:val="20"/>
                <w:lang w:val="fr-FR"/>
              </w:rPr>
              <w:t>: MEDD, PMU</w:t>
            </w:r>
            <w:r>
              <w:rPr>
                <w:rFonts w:ascii="Calibri" w:eastAsia="Calibri" w:hAnsi="Calibri" w:cs="Times New Roman"/>
                <w:sz w:val="20"/>
                <w:szCs w:val="20"/>
                <w:lang w:val="fr-FR"/>
              </w:rPr>
              <w:t>/</w:t>
            </w:r>
            <w:r w:rsidRPr="002B5DB8">
              <w:rPr>
                <w:rFonts w:ascii="Calibri" w:eastAsia="Calibri" w:hAnsi="Calibri" w:cs="Times New Roman"/>
                <w:sz w:val="20"/>
                <w:szCs w:val="20"/>
                <w:lang w:val="fr-FR"/>
              </w:rPr>
              <w:t xml:space="preserve">AASD, Ministères concernés (Justice, Finances, Santé, Agriculture (DPPV), Sécurité et Intérieur, Décentralisation et affaires coutumières, commerce, etc.), </w:t>
            </w:r>
            <w:r>
              <w:rPr>
                <w:rFonts w:ascii="Calibri" w:eastAsia="Calibri" w:hAnsi="Calibri" w:cs="Times New Roman"/>
                <w:sz w:val="20"/>
                <w:szCs w:val="20"/>
                <w:lang w:val="fr-FR"/>
              </w:rPr>
              <w:t xml:space="preserve">staff </w:t>
            </w:r>
            <w:r w:rsidRPr="002B5DB8">
              <w:rPr>
                <w:rFonts w:ascii="Calibri" w:eastAsia="Calibri" w:hAnsi="Calibri" w:cs="Times New Roman"/>
                <w:sz w:val="20"/>
                <w:szCs w:val="20"/>
                <w:lang w:val="fr-FR"/>
              </w:rPr>
              <w:t>PNUE, Partenaires financiers (</w:t>
            </w:r>
            <w:r>
              <w:rPr>
                <w:rFonts w:ascii="Calibri" w:eastAsia="Calibri" w:hAnsi="Calibri" w:cs="Times New Roman"/>
                <w:sz w:val="20"/>
                <w:szCs w:val="20"/>
                <w:lang w:val="fr-FR"/>
              </w:rPr>
              <w:t>ICCN</w:t>
            </w:r>
            <w:r w:rsidRPr="002B5DB8">
              <w:rPr>
                <w:rFonts w:ascii="Calibri" w:eastAsia="Calibri" w:hAnsi="Calibri" w:cs="Times New Roman"/>
                <w:sz w:val="20"/>
                <w:szCs w:val="20"/>
                <w:lang w:val="fr-FR"/>
              </w:rPr>
              <w:t xml:space="preserve">, BDA), Comité de pilotage, </w:t>
            </w:r>
            <w:r>
              <w:rPr>
                <w:rFonts w:ascii="Calibri" w:eastAsia="Calibri" w:hAnsi="Calibri" w:cs="Times New Roman"/>
                <w:sz w:val="20"/>
                <w:szCs w:val="20"/>
                <w:lang w:val="fr-FR"/>
              </w:rPr>
              <w:t>OSC, secteur privé</w:t>
            </w:r>
            <w:r w:rsidRPr="002B5DB8">
              <w:rPr>
                <w:rFonts w:ascii="Calibri" w:eastAsia="Calibri" w:hAnsi="Calibri" w:cs="Times New Roman"/>
                <w:sz w:val="20"/>
                <w:szCs w:val="20"/>
                <w:lang w:val="fr-FR"/>
              </w:rPr>
              <w:t xml:space="preserve"> </w:t>
            </w:r>
          </w:p>
          <w:p w14:paraId="5E9E4FE7" w14:textId="77777777" w:rsidR="004B35A3" w:rsidRDefault="004B35A3">
            <w:pPr>
              <w:numPr>
                <w:ilvl w:val="0"/>
                <w:numId w:val="35"/>
              </w:numPr>
              <w:ind w:left="57" w:hanging="170"/>
              <w:contextualSpacing/>
              <w:rPr>
                <w:rFonts w:ascii="Calibri" w:eastAsia="Calibri" w:hAnsi="Calibri" w:cs="Times New Roman"/>
                <w:sz w:val="20"/>
                <w:szCs w:val="20"/>
                <w:lang w:val="fr-FR"/>
              </w:rPr>
            </w:pPr>
            <w:r w:rsidRPr="002B5DB8">
              <w:rPr>
                <w:rFonts w:ascii="Calibri" w:eastAsia="Calibri" w:hAnsi="Calibri" w:cs="Times New Roman"/>
                <w:sz w:val="20"/>
                <w:szCs w:val="20"/>
                <w:u w:val="single"/>
                <w:lang w:val="fr-FR"/>
              </w:rPr>
              <w:t>Questionnaires :</w:t>
            </w:r>
            <w:r w:rsidRPr="002B5DB8">
              <w:rPr>
                <w:rFonts w:ascii="Calibri" w:eastAsia="Calibri" w:hAnsi="Calibri" w:cs="Times New Roman"/>
                <w:sz w:val="20"/>
                <w:szCs w:val="20"/>
                <w:lang w:val="fr-FR"/>
              </w:rPr>
              <w:t xml:space="preserve"> </w:t>
            </w:r>
            <w:r>
              <w:rPr>
                <w:rFonts w:ascii="Calibri" w:eastAsia="Calibri" w:hAnsi="Calibri" w:cs="Times New Roman"/>
                <w:sz w:val="20"/>
                <w:szCs w:val="20"/>
                <w:lang w:val="fr-FR"/>
              </w:rPr>
              <w:t>Administration et secteur public, OSC, secteur privé</w:t>
            </w:r>
            <w:r w:rsidRPr="002B5DB8">
              <w:rPr>
                <w:rFonts w:ascii="Calibri" w:eastAsia="Calibri" w:hAnsi="Calibri" w:cs="Times New Roman"/>
                <w:sz w:val="20"/>
                <w:szCs w:val="20"/>
                <w:lang w:val="fr-FR"/>
              </w:rPr>
              <w:t xml:space="preserve"> dans </w:t>
            </w:r>
            <w:r>
              <w:rPr>
                <w:rFonts w:ascii="Calibri" w:eastAsia="Calibri" w:hAnsi="Calibri" w:cs="Times New Roman"/>
                <w:sz w:val="20"/>
                <w:szCs w:val="20"/>
                <w:lang w:val="fr-FR"/>
              </w:rPr>
              <w:t>3</w:t>
            </w:r>
            <w:r w:rsidRPr="002B5DB8">
              <w:rPr>
                <w:rFonts w:ascii="Calibri" w:eastAsia="Calibri" w:hAnsi="Calibri" w:cs="Times New Roman"/>
                <w:sz w:val="20"/>
                <w:szCs w:val="20"/>
                <w:lang w:val="fr-FR"/>
              </w:rPr>
              <w:t xml:space="preserve"> provinces d’intervention du projet</w:t>
            </w:r>
            <w:r>
              <w:rPr>
                <w:rFonts w:ascii="Calibri" w:eastAsia="Calibri" w:hAnsi="Calibri" w:cs="Times New Roman"/>
                <w:sz w:val="20"/>
                <w:szCs w:val="20"/>
                <w:lang w:val="fr-FR"/>
              </w:rPr>
              <w:t xml:space="preserve"> (</w:t>
            </w:r>
            <w:proofErr w:type="spellStart"/>
            <w:r>
              <w:rPr>
                <w:rFonts w:ascii="Calibri" w:eastAsia="Calibri" w:hAnsi="Calibri" w:cs="Times New Roman"/>
                <w:sz w:val="20"/>
                <w:szCs w:val="20"/>
                <w:lang w:val="fr-FR"/>
              </w:rPr>
              <w:t>Tshopo</w:t>
            </w:r>
            <w:proofErr w:type="spellEnd"/>
            <w:r>
              <w:rPr>
                <w:rFonts w:ascii="Calibri" w:eastAsia="Calibri" w:hAnsi="Calibri" w:cs="Times New Roman"/>
                <w:sz w:val="20"/>
                <w:szCs w:val="20"/>
                <w:lang w:val="fr-FR"/>
              </w:rPr>
              <w:t>, Equateur, Haut-Katanga)</w:t>
            </w:r>
            <w:r w:rsidRPr="002B5DB8">
              <w:rPr>
                <w:rFonts w:ascii="Calibri" w:eastAsia="Calibri" w:hAnsi="Calibri" w:cs="Times New Roman"/>
                <w:sz w:val="20"/>
                <w:szCs w:val="20"/>
                <w:lang w:val="fr-FR"/>
              </w:rPr>
              <w:t>.</w:t>
            </w:r>
          </w:p>
          <w:p w14:paraId="7A6C4B6C" w14:textId="77777777" w:rsidR="004B35A3" w:rsidRPr="002B5DB8" w:rsidRDefault="004B35A3" w:rsidP="00DB776A">
            <w:pPr>
              <w:ind w:left="57"/>
              <w:contextualSpacing/>
              <w:rPr>
                <w:rFonts w:ascii="Calibri" w:eastAsia="Calibri" w:hAnsi="Calibri" w:cs="Times New Roman"/>
                <w:sz w:val="20"/>
                <w:szCs w:val="20"/>
                <w:u w:val="single"/>
                <w:lang w:val="fr-FR"/>
              </w:rPr>
            </w:pPr>
          </w:p>
        </w:tc>
      </w:tr>
      <w:tr w:rsidR="004B35A3" w:rsidRPr="00C067F3" w14:paraId="49849638" w14:textId="77777777" w:rsidTr="00DB776A">
        <w:trPr>
          <w:jc w:val="center"/>
        </w:trPr>
        <w:tc>
          <w:tcPr>
            <w:tcW w:w="2135" w:type="dxa"/>
            <w:vMerge/>
          </w:tcPr>
          <w:p w14:paraId="50FDB1AC" w14:textId="77777777" w:rsidR="004B35A3" w:rsidRPr="00923E2D" w:rsidRDefault="004B35A3" w:rsidP="00DB776A">
            <w:pPr>
              <w:jc w:val="right"/>
              <w:rPr>
                <w:rFonts w:ascii="Calibri" w:eastAsia="Calibri" w:hAnsi="Calibri" w:cs="Times New Roman"/>
                <w:b/>
                <w:bCs/>
                <w:sz w:val="20"/>
                <w:szCs w:val="20"/>
                <w:lang w:val="fr-FR"/>
              </w:rPr>
            </w:pPr>
          </w:p>
        </w:tc>
        <w:tc>
          <w:tcPr>
            <w:tcW w:w="6649" w:type="dxa"/>
          </w:tcPr>
          <w:p w14:paraId="2F95F98A" w14:textId="77777777" w:rsidR="004B35A3" w:rsidRPr="004C4201" w:rsidRDefault="004B35A3">
            <w:pPr>
              <w:pStyle w:val="Paragraphedeliste"/>
              <w:numPr>
                <w:ilvl w:val="0"/>
                <w:numId w:val="55"/>
              </w:numPr>
              <w:spacing w:after="60"/>
              <w:ind w:left="284" w:hanging="284"/>
              <w:rPr>
                <w:rFonts w:ascii="Calibri" w:eastAsia="Calibri" w:hAnsi="Calibri" w:cs="Times New Roman"/>
                <w:i/>
                <w:iCs/>
                <w:sz w:val="20"/>
                <w:szCs w:val="20"/>
                <w:lang w:val="fr-FR"/>
              </w:rPr>
            </w:pPr>
            <w:r w:rsidRPr="004C4201">
              <w:rPr>
                <w:rFonts w:ascii="Calibri" w:eastAsia="Calibri" w:hAnsi="Calibri" w:cs="Times New Roman"/>
                <w:i/>
                <w:iCs/>
                <w:sz w:val="20"/>
                <w:szCs w:val="20"/>
                <w:lang w:val="fr-FR"/>
              </w:rPr>
              <w:t>Quels sont les facteurs sociaux ou politiques ayant influencé (positivement ou négativement) le maintien des résultats et les progrès vers l’impact du projet ?</w:t>
            </w:r>
            <w:r w:rsidRPr="004C4201">
              <w:rPr>
                <w:rFonts w:ascii="Calibri" w:eastAsia="Calibri" w:hAnsi="Calibri" w:cs="Times New Roman"/>
                <w:sz w:val="20"/>
                <w:szCs w:val="20"/>
                <w:lang w:val="fr-FR"/>
              </w:rPr>
              <w:t xml:space="preserve"> </w:t>
            </w:r>
          </w:p>
        </w:tc>
        <w:tc>
          <w:tcPr>
            <w:tcW w:w="4819" w:type="dxa"/>
            <w:vMerge/>
          </w:tcPr>
          <w:p w14:paraId="2792E5BF" w14:textId="77777777" w:rsidR="004B35A3" w:rsidRPr="002B5DB8" w:rsidRDefault="004B35A3">
            <w:pPr>
              <w:numPr>
                <w:ilvl w:val="0"/>
                <w:numId w:val="35"/>
              </w:numPr>
              <w:ind w:left="57" w:hanging="170"/>
              <w:contextualSpacing/>
              <w:rPr>
                <w:rFonts w:ascii="Calibri" w:eastAsia="Calibri" w:hAnsi="Calibri" w:cs="Times New Roman"/>
                <w:sz w:val="20"/>
                <w:szCs w:val="20"/>
                <w:u w:val="single"/>
                <w:lang w:val="fr-FR"/>
              </w:rPr>
            </w:pPr>
          </w:p>
        </w:tc>
      </w:tr>
      <w:tr w:rsidR="004B35A3" w:rsidRPr="00C067F3" w14:paraId="70A5BE44" w14:textId="77777777" w:rsidTr="00DB776A">
        <w:trPr>
          <w:jc w:val="center"/>
        </w:trPr>
        <w:tc>
          <w:tcPr>
            <w:tcW w:w="2135" w:type="dxa"/>
            <w:vMerge/>
          </w:tcPr>
          <w:p w14:paraId="7E83C745" w14:textId="77777777" w:rsidR="004B35A3" w:rsidRPr="00923E2D" w:rsidRDefault="004B35A3" w:rsidP="00DB776A">
            <w:pPr>
              <w:jc w:val="right"/>
              <w:rPr>
                <w:rFonts w:ascii="Calibri" w:eastAsia="Calibri" w:hAnsi="Calibri" w:cs="Times New Roman"/>
                <w:b/>
                <w:bCs/>
                <w:sz w:val="20"/>
                <w:szCs w:val="20"/>
                <w:lang w:val="fr-FR"/>
              </w:rPr>
            </w:pPr>
          </w:p>
        </w:tc>
        <w:tc>
          <w:tcPr>
            <w:tcW w:w="6649" w:type="dxa"/>
          </w:tcPr>
          <w:p w14:paraId="2080959C" w14:textId="77777777" w:rsidR="004B35A3" w:rsidRPr="004C4201" w:rsidRDefault="004B35A3">
            <w:pPr>
              <w:pStyle w:val="Paragraphedeliste"/>
              <w:numPr>
                <w:ilvl w:val="0"/>
                <w:numId w:val="55"/>
              </w:numPr>
              <w:spacing w:after="60"/>
              <w:ind w:left="284" w:hanging="284"/>
              <w:rPr>
                <w:rFonts w:ascii="Calibri" w:eastAsia="Calibri" w:hAnsi="Calibri" w:cs="Times New Roman"/>
                <w:i/>
                <w:iCs/>
                <w:sz w:val="20"/>
                <w:szCs w:val="20"/>
                <w:lang w:val="fr-FR"/>
              </w:rPr>
            </w:pPr>
            <w:r w:rsidRPr="004C4201">
              <w:rPr>
                <w:rFonts w:ascii="Calibri" w:eastAsia="Calibri" w:hAnsi="Calibri" w:cs="Times New Roman"/>
                <w:i/>
                <w:iCs/>
                <w:sz w:val="20"/>
                <w:szCs w:val="20"/>
                <w:lang w:val="fr-FR"/>
              </w:rPr>
              <w:t>Dans quelle mesure les effets et les résultats du projet dépendent-ils de facteurs sociopolitiques ?</w:t>
            </w:r>
          </w:p>
        </w:tc>
        <w:tc>
          <w:tcPr>
            <w:tcW w:w="4819" w:type="dxa"/>
            <w:vMerge/>
          </w:tcPr>
          <w:p w14:paraId="7FF838BE" w14:textId="77777777" w:rsidR="004B35A3" w:rsidRPr="002B5DB8" w:rsidRDefault="004B35A3">
            <w:pPr>
              <w:numPr>
                <w:ilvl w:val="0"/>
                <w:numId w:val="35"/>
              </w:numPr>
              <w:ind w:left="57" w:hanging="170"/>
              <w:contextualSpacing/>
              <w:rPr>
                <w:rFonts w:ascii="Calibri" w:eastAsia="Calibri" w:hAnsi="Calibri" w:cs="Times New Roman"/>
                <w:sz w:val="20"/>
                <w:szCs w:val="20"/>
                <w:u w:val="single"/>
                <w:lang w:val="fr-FR"/>
              </w:rPr>
            </w:pPr>
          </w:p>
        </w:tc>
      </w:tr>
      <w:tr w:rsidR="004B35A3" w:rsidRPr="00C067F3" w14:paraId="6B0CA723" w14:textId="77777777" w:rsidTr="00DB776A">
        <w:trPr>
          <w:jc w:val="center"/>
        </w:trPr>
        <w:tc>
          <w:tcPr>
            <w:tcW w:w="2135" w:type="dxa"/>
            <w:vMerge/>
          </w:tcPr>
          <w:p w14:paraId="2181309D" w14:textId="77777777" w:rsidR="004B35A3" w:rsidRPr="00923E2D" w:rsidRDefault="004B35A3" w:rsidP="00DB776A">
            <w:pPr>
              <w:jc w:val="right"/>
              <w:rPr>
                <w:rFonts w:ascii="Calibri" w:eastAsia="Calibri" w:hAnsi="Calibri" w:cs="Times New Roman"/>
                <w:b/>
                <w:bCs/>
                <w:sz w:val="20"/>
                <w:szCs w:val="20"/>
                <w:lang w:val="fr-FR"/>
              </w:rPr>
            </w:pPr>
          </w:p>
        </w:tc>
        <w:tc>
          <w:tcPr>
            <w:tcW w:w="6649" w:type="dxa"/>
          </w:tcPr>
          <w:p w14:paraId="7432BEE3" w14:textId="77777777" w:rsidR="004B35A3" w:rsidRPr="004C4201" w:rsidRDefault="004B35A3">
            <w:pPr>
              <w:pStyle w:val="Paragraphedeliste"/>
              <w:numPr>
                <w:ilvl w:val="0"/>
                <w:numId w:val="55"/>
              </w:numPr>
              <w:ind w:left="284" w:hanging="284"/>
              <w:rPr>
                <w:rFonts w:ascii="Calibri" w:eastAsia="Calibri" w:hAnsi="Calibri" w:cs="Times New Roman"/>
                <w:i/>
                <w:iCs/>
                <w:sz w:val="20"/>
                <w:szCs w:val="20"/>
                <w:lang w:val="fr-FR"/>
              </w:rPr>
            </w:pPr>
            <w:r w:rsidRPr="004C4201">
              <w:rPr>
                <w:rFonts w:ascii="Calibri" w:eastAsia="Calibri" w:hAnsi="Calibri" w:cs="Times New Roman"/>
                <w:i/>
                <w:iCs/>
                <w:sz w:val="20"/>
                <w:szCs w:val="20"/>
                <w:lang w:val="fr-FR"/>
              </w:rPr>
              <w:t xml:space="preserve">Le niveau d'appropriation </w:t>
            </w:r>
            <w:r>
              <w:rPr>
                <w:rFonts w:ascii="Calibri" w:eastAsia="Calibri" w:hAnsi="Calibri" w:cs="Times New Roman"/>
                <w:i/>
                <w:iCs/>
                <w:sz w:val="20"/>
                <w:szCs w:val="20"/>
                <w:lang w:val="fr-FR"/>
              </w:rPr>
              <w:t>par les principales</w:t>
            </w:r>
            <w:r w:rsidRPr="004C4201">
              <w:rPr>
                <w:rFonts w:ascii="Calibri" w:eastAsia="Calibri" w:hAnsi="Calibri" w:cs="Times New Roman"/>
                <w:i/>
                <w:iCs/>
                <w:sz w:val="20"/>
                <w:szCs w:val="20"/>
                <w:lang w:val="fr-FR"/>
              </w:rPr>
              <w:t xml:space="preserve"> parties prenantes </w:t>
            </w:r>
            <w:r>
              <w:rPr>
                <w:rFonts w:ascii="Calibri" w:eastAsia="Calibri" w:hAnsi="Calibri" w:cs="Times New Roman"/>
                <w:i/>
                <w:iCs/>
                <w:sz w:val="20"/>
                <w:szCs w:val="20"/>
                <w:lang w:val="fr-FR"/>
              </w:rPr>
              <w:t xml:space="preserve">et les décideurs politiques </w:t>
            </w:r>
            <w:r w:rsidRPr="004C4201">
              <w:rPr>
                <w:rFonts w:ascii="Calibri" w:eastAsia="Calibri" w:hAnsi="Calibri" w:cs="Times New Roman"/>
                <w:i/>
                <w:iCs/>
                <w:sz w:val="20"/>
                <w:szCs w:val="20"/>
                <w:lang w:val="fr-FR"/>
              </w:rPr>
              <w:t>est-il suffisant pour pérenniser les résultats du projet ?</w:t>
            </w:r>
          </w:p>
        </w:tc>
        <w:tc>
          <w:tcPr>
            <w:tcW w:w="4819" w:type="dxa"/>
            <w:vMerge/>
          </w:tcPr>
          <w:p w14:paraId="59D21215" w14:textId="77777777" w:rsidR="004B35A3" w:rsidRPr="002B5DB8" w:rsidRDefault="004B35A3">
            <w:pPr>
              <w:numPr>
                <w:ilvl w:val="0"/>
                <w:numId w:val="35"/>
              </w:numPr>
              <w:ind w:left="57" w:hanging="170"/>
              <w:contextualSpacing/>
              <w:rPr>
                <w:rFonts w:ascii="Calibri" w:eastAsia="Calibri" w:hAnsi="Calibri" w:cs="Times New Roman"/>
                <w:sz w:val="20"/>
                <w:szCs w:val="20"/>
                <w:u w:val="single"/>
                <w:lang w:val="fr-FR"/>
              </w:rPr>
            </w:pPr>
          </w:p>
        </w:tc>
      </w:tr>
      <w:tr w:rsidR="004B35A3" w:rsidRPr="00C067F3" w14:paraId="5939CB92" w14:textId="77777777" w:rsidTr="00DB776A">
        <w:trPr>
          <w:jc w:val="center"/>
        </w:trPr>
        <w:tc>
          <w:tcPr>
            <w:tcW w:w="2135" w:type="dxa"/>
            <w:vMerge/>
          </w:tcPr>
          <w:p w14:paraId="5F74DF0D" w14:textId="77777777" w:rsidR="004B35A3" w:rsidRPr="00923E2D" w:rsidRDefault="004B35A3" w:rsidP="00DB776A">
            <w:pPr>
              <w:jc w:val="right"/>
              <w:rPr>
                <w:rFonts w:ascii="Calibri" w:eastAsia="Calibri" w:hAnsi="Calibri" w:cs="Times New Roman"/>
                <w:b/>
                <w:bCs/>
                <w:sz w:val="20"/>
                <w:szCs w:val="20"/>
                <w:lang w:val="fr-FR"/>
              </w:rPr>
            </w:pPr>
          </w:p>
        </w:tc>
        <w:tc>
          <w:tcPr>
            <w:tcW w:w="6649" w:type="dxa"/>
          </w:tcPr>
          <w:p w14:paraId="219DE0F2" w14:textId="77777777" w:rsidR="004B35A3" w:rsidRPr="004C4201" w:rsidRDefault="004B35A3">
            <w:pPr>
              <w:pStyle w:val="Paragraphedeliste"/>
              <w:numPr>
                <w:ilvl w:val="0"/>
                <w:numId w:val="55"/>
              </w:numPr>
              <w:spacing w:after="60"/>
              <w:ind w:left="284" w:hanging="284"/>
              <w:rPr>
                <w:rFonts w:ascii="Calibri" w:eastAsia="Calibri" w:hAnsi="Calibri" w:cs="Times New Roman"/>
                <w:i/>
                <w:iCs/>
                <w:sz w:val="20"/>
                <w:szCs w:val="20"/>
                <w:lang w:val="fr-FR"/>
              </w:rPr>
            </w:pPr>
            <w:r w:rsidRPr="004C4201">
              <w:rPr>
                <w:rFonts w:ascii="Calibri" w:eastAsia="Calibri" w:hAnsi="Calibri" w:cs="Times New Roman"/>
                <w:i/>
                <w:iCs/>
                <w:sz w:val="20"/>
                <w:szCs w:val="20"/>
                <w:lang w:val="fr-FR"/>
              </w:rPr>
              <w:t>Existe-t-il un mécanisme d'adaptation pour répondre aux changements dans le contexte social/politique (par ex. normes sociales, priorités politiques) ?</w:t>
            </w:r>
            <w:r w:rsidRPr="004C4201">
              <w:rPr>
                <w:rFonts w:ascii="Calibri" w:eastAsia="Calibri" w:hAnsi="Calibri" w:cs="Times New Roman"/>
                <w:sz w:val="20"/>
                <w:szCs w:val="20"/>
                <w:lang w:val="fr-FR"/>
              </w:rPr>
              <w:t xml:space="preserve"> </w:t>
            </w:r>
          </w:p>
        </w:tc>
        <w:tc>
          <w:tcPr>
            <w:tcW w:w="4819" w:type="dxa"/>
            <w:vMerge/>
          </w:tcPr>
          <w:p w14:paraId="40CB7AFB" w14:textId="77777777" w:rsidR="004B35A3" w:rsidRPr="002B5DB8" w:rsidRDefault="004B35A3">
            <w:pPr>
              <w:numPr>
                <w:ilvl w:val="0"/>
                <w:numId w:val="35"/>
              </w:numPr>
              <w:ind w:left="57" w:hanging="170"/>
              <w:contextualSpacing/>
              <w:rPr>
                <w:rFonts w:ascii="Calibri" w:eastAsia="Calibri" w:hAnsi="Calibri" w:cs="Times New Roman"/>
                <w:sz w:val="20"/>
                <w:szCs w:val="20"/>
                <w:u w:val="single"/>
                <w:lang w:val="fr-FR"/>
              </w:rPr>
            </w:pPr>
          </w:p>
        </w:tc>
      </w:tr>
      <w:tr w:rsidR="004B35A3" w:rsidRPr="00C067F3" w14:paraId="66AC0F15" w14:textId="77777777" w:rsidTr="00DB776A">
        <w:trPr>
          <w:jc w:val="center"/>
        </w:trPr>
        <w:tc>
          <w:tcPr>
            <w:tcW w:w="2135" w:type="dxa"/>
            <w:vMerge w:val="restart"/>
          </w:tcPr>
          <w:p w14:paraId="19437875" w14:textId="77777777" w:rsidR="004B35A3" w:rsidRPr="00923E2D" w:rsidRDefault="004B35A3" w:rsidP="00DB776A">
            <w:pPr>
              <w:jc w:val="right"/>
              <w:rPr>
                <w:rFonts w:ascii="Calibri" w:eastAsia="Calibri" w:hAnsi="Calibri" w:cs="Times New Roman"/>
                <w:b/>
                <w:bCs/>
                <w:sz w:val="20"/>
                <w:szCs w:val="20"/>
                <w:lang w:val="fr-FR"/>
              </w:rPr>
            </w:pPr>
            <w:r>
              <w:rPr>
                <w:rFonts w:ascii="Calibri" w:eastAsia="Calibri" w:hAnsi="Calibri" w:cs="Times New Roman"/>
                <w:b/>
                <w:bCs/>
                <w:sz w:val="20"/>
                <w:szCs w:val="20"/>
                <w:lang w:val="fr-FR"/>
              </w:rPr>
              <w:t>H2</w:t>
            </w:r>
          </w:p>
        </w:tc>
        <w:tc>
          <w:tcPr>
            <w:tcW w:w="6649" w:type="dxa"/>
          </w:tcPr>
          <w:p w14:paraId="4C70E0DE" w14:textId="77777777" w:rsidR="004B35A3" w:rsidRPr="004C4201" w:rsidRDefault="004B35A3" w:rsidP="00DB776A">
            <w:pPr>
              <w:contextualSpacing/>
              <w:rPr>
                <w:rFonts w:ascii="Calibri" w:eastAsia="Calibri" w:hAnsi="Calibri" w:cs="Times New Roman"/>
                <w:b/>
                <w:bCs/>
                <w:color w:val="7030A0"/>
                <w:sz w:val="20"/>
                <w:szCs w:val="20"/>
                <w:lang w:val="fr-FR"/>
              </w:rPr>
            </w:pPr>
            <w:r w:rsidRPr="004C4201">
              <w:rPr>
                <w:rFonts w:ascii="Calibri" w:eastAsia="Calibri" w:hAnsi="Calibri" w:cs="Times New Roman"/>
                <w:b/>
                <w:bCs/>
                <w:color w:val="7030A0"/>
                <w:sz w:val="20"/>
                <w:szCs w:val="20"/>
                <w:lang w:val="fr-FR"/>
              </w:rPr>
              <w:t>Durabilité financière</w:t>
            </w:r>
          </w:p>
        </w:tc>
        <w:tc>
          <w:tcPr>
            <w:tcW w:w="4819" w:type="dxa"/>
            <w:vMerge w:val="restart"/>
          </w:tcPr>
          <w:p w14:paraId="216F7F9D" w14:textId="77777777" w:rsidR="004B35A3" w:rsidRPr="002B5DB8" w:rsidRDefault="004B35A3">
            <w:pPr>
              <w:numPr>
                <w:ilvl w:val="0"/>
                <w:numId w:val="35"/>
              </w:numPr>
              <w:ind w:left="57" w:hanging="170"/>
              <w:contextualSpacing/>
              <w:rPr>
                <w:rFonts w:ascii="Calibri" w:eastAsia="Calibri" w:hAnsi="Calibri" w:cs="Times New Roman"/>
                <w:sz w:val="20"/>
                <w:szCs w:val="20"/>
                <w:lang w:val="fr-FR"/>
              </w:rPr>
            </w:pPr>
            <w:r w:rsidRPr="002B5DB8">
              <w:rPr>
                <w:rFonts w:ascii="Calibri" w:eastAsia="Calibri" w:hAnsi="Calibri" w:cs="Times New Roman"/>
                <w:sz w:val="20"/>
                <w:szCs w:val="20"/>
                <w:u w:val="single"/>
                <w:lang w:val="fr-FR"/>
              </w:rPr>
              <w:t xml:space="preserve">Documents : </w:t>
            </w:r>
            <w:proofErr w:type="spellStart"/>
            <w:r w:rsidRPr="002B5DB8">
              <w:rPr>
                <w:rFonts w:ascii="Calibri" w:eastAsia="Calibri" w:hAnsi="Calibri" w:cs="Times New Roman"/>
                <w:sz w:val="20"/>
                <w:szCs w:val="20"/>
                <w:lang w:val="fr-FR"/>
              </w:rPr>
              <w:t>ProDoc</w:t>
            </w:r>
            <w:proofErr w:type="spellEnd"/>
            <w:r w:rsidRPr="002B5DB8">
              <w:rPr>
                <w:rFonts w:ascii="Calibri" w:eastAsia="Calibri" w:hAnsi="Calibri" w:cs="Times New Roman"/>
                <w:sz w:val="20"/>
                <w:szCs w:val="20"/>
                <w:lang w:val="fr-FR"/>
              </w:rPr>
              <w:t>, PIR, Rapports d’avancement semestriels et annuels, Rapports financiers, Rapports d’audit, Révisions financières</w:t>
            </w:r>
          </w:p>
          <w:p w14:paraId="4D7F7124" w14:textId="77777777" w:rsidR="004B35A3" w:rsidRPr="002B5DB8" w:rsidRDefault="004B35A3">
            <w:pPr>
              <w:numPr>
                <w:ilvl w:val="0"/>
                <w:numId w:val="35"/>
              </w:numPr>
              <w:ind w:left="57" w:hanging="170"/>
              <w:contextualSpacing/>
              <w:rPr>
                <w:rFonts w:ascii="Calibri" w:eastAsia="Calibri" w:hAnsi="Calibri" w:cs="Times New Roman"/>
                <w:sz w:val="20"/>
                <w:szCs w:val="20"/>
                <w:lang w:val="fr-FR"/>
              </w:rPr>
            </w:pPr>
            <w:r w:rsidRPr="002B5DB8">
              <w:rPr>
                <w:rFonts w:ascii="Calibri" w:eastAsia="Calibri" w:hAnsi="Calibri" w:cs="Times New Roman"/>
                <w:sz w:val="20"/>
                <w:szCs w:val="20"/>
                <w:u w:val="single"/>
                <w:lang w:val="fr-FR"/>
              </w:rPr>
              <w:t>Interviews </w:t>
            </w:r>
            <w:r w:rsidRPr="002B5DB8">
              <w:rPr>
                <w:rFonts w:ascii="Calibri" w:eastAsia="Calibri" w:hAnsi="Calibri" w:cs="Times New Roman"/>
                <w:sz w:val="20"/>
                <w:szCs w:val="20"/>
                <w:lang w:val="fr-FR"/>
              </w:rPr>
              <w:t>: MEDD, PMU</w:t>
            </w:r>
            <w:r>
              <w:rPr>
                <w:rFonts w:ascii="Calibri" w:eastAsia="Calibri" w:hAnsi="Calibri" w:cs="Times New Roman"/>
                <w:sz w:val="20"/>
                <w:szCs w:val="20"/>
                <w:lang w:val="fr-FR"/>
              </w:rPr>
              <w:t>/A</w:t>
            </w:r>
            <w:r w:rsidRPr="002B5DB8">
              <w:rPr>
                <w:rFonts w:ascii="Calibri" w:eastAsia="Calibri" w:hAnsi="Calibri" w:cs="Times New Roman"/>
                <w:sz w:val="20"/>
                <w:szCs w:val="20"/>
                <w:lang w:val="fr-FR"/>
              </w:rPr>
              <w:t xml:space="preserve">ASD, Ministères concernés (Justice, Finances, Santé, Agriculture (DPPV), Sécurité et Intérieur, Décentralisation et affaires coutumières, commerce, etc.), </w:t>
            </w:r>
            <w:r>
              <w:rPr>
                <w:rFonts w:ascii="Calibri" w:eastAsia="Calibri" w:hAnsi="Calibri" w:cs="Times New Roman"/>
                <w:sz w:val="20"/>
                <w:szCs w:val="20"/>
                <w:lang w:val="fr-FR"/>
              </w:rPr>
              <w:t xml:space="preserve">staff </w:t>
            </w:r>
            <w:r w:rsidRPr="002B5DB8">
              <w:rPr>
                <w:rFonts w:ascii="Calibri" w:eastAsia="Calibri" w:hAnsi="Calibri" w:cs="Times New Roman"/>
                <w:sz w:val="20"/>
                <w:szCs w:val="20"/>
                <w:lang w:val="fr-FR"/>
              </w:rPr>
              <w:t>PNUE, Partenaires financiers (</w:t>
            </w:r>
            <w:r>
              <w:rPr>
                <w:rFonts w:ascii="Calibri" w:eastAsia="Calibri" w:hAnsi="Calibri" w:cs="Times New Roman"/>
                <w:sz w:val="20"/>
                <w:szCs w:val="20"/>
                <w:lang w:val="fr-FR"/>
              </w:rPr>
              <w:t>ICCN</w:t>
            </w:r>
            <w:r w:rsidRPr="002B5DB8">
              <w:rPr>
                <w:rFonts w:ascii="Calibri" w:eastAsia="Calibri" w:hAnsi="Calibri" w:cs="Times New Roman"/>
                <w:sz w:val="20"/>
                <w:szCs w:val="20"/>
                <w:lang w:val="fr-FR"/>
              </w:rPr>
              <w:t>, BDA), Comité de pilotage</w:t>
            </w:r>
            <w:r>
              <w:rPr>
                <w:rFonts w:ascii="Calibri" w:eastAsia="Calibri" w:hAnsi="Calibri" w:cs="Times New Roman"/>
                <w:sz w:val="20"/>
                <w:szCs w:val="20"/>
                <w:lang w:val="fr-FR"/>
              </w:rPr>
              <w:t>, OSC, secteur privé</w:t>
            </w:r>
            <w:r w:rsidRPr="002B5DB8">
              <w:rPr>
                <w:rFonts w:ascii="Calibri" w:eastAsia="Calibri" w:hAnsi="Calibri" w:cs="Times New Roman"/>
                <w:sz w:val="20"/>
                <w:szCs w:val="20"/>
                <w:lang w:val="fr-FR"/>
              </w:rPr>
              <w:t xml:space="preserve"> </w:t>
            </w:r>
          </w:p>
          <w:p w14:paraId="2D245A61" w14:textId="77777777" w:rsidR="004B35A3" w:rsidRPr="002B5DB8" w:rsidRDefault="004B35A3" w:rsidP="00DB776A">
            <w:pPr>
              <w:ind w:left="57"/>
              <w:contextualSpacing/>
              <w:rPr>
                <w:rFonts w:ascii="Calibri" w:eastAsia="Calibri" w:hAnsi="Calibri" w:cs="Times New Roman"/>
                <w:sz w:val="20"/>
                <w:szCs w:val="20"/>
                <w:u w:val="single"/>
                <w:lang w:val="fr-FR"/>
              </w:rPr>
            </w:pPr>
          </w:p>
        </w:tc>
      </w:tr>
      <w:tr w:rsidR="004B35A3" w:rsidRPr="00C067F3" w14:paraId="298C2261" w14:textId="77777777" w:rsidTr="00DB776A">
        <w:trPr>
          <w:jc w:val="center"/>
        </w:trPr>
        <w:tc>
          <w:tcPr>
            <w:tcW w:w="2135" w:type="dxa"/>
            <w:vMerge/>
          </w:tcPr>
          <w:p w14:paraId="71CB7C48" w14:textId="77777777" w:rsidR="004B35A3" w:rsidRPr="00923E2D" w:rsidRDefault="004B35A3" w:rsidP="00DB776A">
            <w:pPr>
              <w:jc w:val="right"/>
              <w:rPr>
                <w:rFonts w:ascii="Calibri" w:eastAsia="Calibri" w:hAnsi="Calibri" w:cs="Times New Roman"/>
                <w:b/>
                <w:bCs/>
                <w:sz w:val="20"/>
                <w:szCs w:val="20"/>
                <w:lang w:val="fr-FR"/>
              </w:rPr>
            </w:pPr>
          </w:p>
        </w:tc>
        <w:tc>
          <w:tcPr>
            <w:tcW w:w="6649" w:type="dxa"/>
          </w:tcPr>
          <w:p w14:paraId="266BC653" w14:textId="77777777" w:rsidR="004B35A3" w:rsidRPr="00364497" w:rsidRDefault="004B35A3">
            <w:pPr>
              <w:pStyle w:val="Paragraphedeliste"/>
              <w:numPr>
                <w:ilvl w:val="0"/>
                <w:numId w:val="56"/>
              </w:numPr>
              <w:ind w:left="284" w:hanging="284"/>
              <w:rPr>
                <w:rFonts w:ascii="Calibri" w:eastAsia="Calibri" w:hAnsi="Calibri" w:cs="Times New Roman"/>
                <w:i/>
                <w:iCs/>
                <w:sz w:val="20"/>
                <w:szCs w:val="20"/>
                <w:lang w:val="fr-FR"/>
              </w:rPr>
            </w:pPr>
            <w:r w:rsidRPr="00364497">
              <w:rPr>
                <w:rFonts w:ascii="Calibri" w:eastAsia="Calibri" w:hAnsi="Calibri" w:cs="Times New Roman"/>
                <w:i/>
                <w:iCs/>
                <w:sz w:val="20"/>
                <w:szCs w:val="20"/>
                <w:lang w:val="fr-FR"/>
              </w:rPr>
              <w:t>Dans quelle mesure la poursuite des résultats du projet et l'impact final du projet dépendent-ils des ressources financières futures pour persister ?</w:t>
            </w:r>
          </w:p>
        </w:tc>
        <w:tc>
          <w:tcPr>
            <w:tcW w:w="4819" w:type="dxa"/>
            <w:vMerge/>
          </w:tcPr>
          <w:p w14:paraId="0FA434D9" w14:textId="77777777" w:rsidR="004B35A3" w:rsidRPr="002B5DB8" w:rsidRDefault="004B35A3" w:rsidP="00DB776A">
            <w:pPr>
              <w:ind w:left="57"/>
              <w:contextualSpacing/>
              <w:rPr>
                <w:rFonts w:ascii="Calibri" w:eastAsia="Calibri" w:hAnsi="Calibri" w:cs="Times New Roman"/>
                <w:sz w:val="20"/>
                <w:szCs w:val="20"/>
                <w:u w:val="single"/>
                <w:lang w:val="fr-FR"/>
              </w:rPr>
            </w:pPr>
          </w:p>
        </w:tc>
      </w:tr>
      <w:tr w:rsidR="004B35A3" w:rsidRPr="00C067F3" w14:paraId="1D5F66CC" w14:textId="77777777" w:rsidTr="00DB776A">
        <w:trPr>
          <w:jc w:val="center"/>
        </w:trPr>
        <w:tc>
          <w:tcPr>
            <w:tcW w:w="2135" w:type="dxa"/>
            <w:vMerge/>
          </w:tcPr>
          <w:p w14:paraId="000FA9E6" w14:textId="77777777" w:rsidR="004B35A3" w:rsidRPr="00923E2D" w:rsidRDefault="004B35A3" w:rsidP="00DB776A">
            <w:pPr>
              <w:jc w:val="right"/>
              <w:rPr>
                <w:rFonts w:ascii="Calibri" w:eastAsia="Calibri" w:hAnsi="Calibri" w:cs="Times New Roman"/>
                <w:b/>
                <w:bCs/>
                <w:sz w:val="20"/>
                <w:szCs w:val="20"/>
                <w:lang w:val="fr-FR"/>
              </w:rPr>
            </w:pPr>
          </w:p>
        </w:tc>
        <w:tc>
          <w:tcPr>
            <w:tcW w:w="6649" w:type="dxa"/>
          </w:tcPr>
          <w:p w14:paraId="73F59B0B" w14:textId="77777777" w:rsidR="004B35A3" w:rsidRPr="00364497" w:rsidRDefault="004B35A3">
            <w:pPr>
              <w:pStyle w:val="Paragraphedeliste"/>
              <w:numPr>
                <w:ilvl w:val="0"/>
                <w:numId w:val="56"/>
              </w:numPr>
              <w:ind w:left="284" w:hanging="284"/>
              <w:rPr>
                <w:rFonts w:ascii="Calibri" w:eastAsia="Calibri" w:hAnsi="Calibri" w:cs="Times New Roman"/>
                <w:i/>
                <w:iCs/>
                <w:sz w:val="20"/>
                <w:szCs w:val="20"/>
                <w:lang w:val="fr-FR"/>
              </w:rPr>
            </w:pPr>
            <w:r w:rsidRPr="00364497">
              <w:rPr>
                <w:rFonts w:ascii="Calibri" w:eastAsia="Calibri" w:hAnsi="Calibri" w:cs="Times New Roman"/>
                <w:i/>
                <w:iCs/>
                <w:sz w:val="20"/>
                <w:szCs w:val="20"/>
                <w:lang w:val="fr-FR"/>
              </w:rPr>
              <w:t>Quelle est la probabilité que des ressources financières suffisantes soient sécurisées pour utiliser les capacités créées par le projet ? Une stratégie de sortie comportant une composante financière a-elle été mise en place ?</w:t>
            </w:r>
          </w:p>
        </w:tc>
        <w:tc>
          <w:tcPr>
            <w:tcW w:w="4819" w:type="dxa"/>
            <w:vMerge/>
          </w:tcPr>
          <w:p w14:paraId="3049E192" w14:textId="77777777" w:rsidR="004B35A3" w:rsidRPr="002B5DB8" w:rsidRDefault="004B35A3">
            <w:pPr>
              <w:numPr>
                <w:ilvl w:val="0"/>
                <w:numId w:val="35"/>
              </w:numPr>
              <w:ind w:left="57" w:hanging="170"/>
              <w:contextualSpacing/>
              <w:rPr>
                <w:rFonts w:ascii="Calibri" w:eastAsia="Calibri" w:hAnsi="Calibri" w:cs="Times New Roman"/>
                <w:sz w:val="20"/>
                <w:szCs w:val="20"/>
                <w:u w:val="single"/>
                <w:lang w:val="fr-FR"/>
              </w:rPr>
            </w:pPr>
          </w:p>
        </w:tc>
      </w:tr>
      <w:tr w:rsidR="004B35A3" w:rsidRPr="00C067F3" w14:paraId="47039009" w14:textId="77777777" w:rsidTr="00DB776A">
        <w:trPr>
          <w:jc w:val="center"/>
        </w:trPr>
        <w:tc>
          <w:tcPr>
            <w:tcW w:w="2135" w:type="dxa"/>
            <w:vMerge w:val="restart"/>
          </w:tcPr>
          <w:p w14:paraId="6FF761E5" w14:textId="77777777" w:rsidR="004B35A3" w:rsidRPr="00923E2D" w:rsidRDefault="004B35A3" w:rsidP="00DB776A">
            <w:pPr>
              <w:jc w:val="right"/>
              <w:rPr>
                <w:rFonts w:ascii="Calibri" w:eastAsia="Calibri" w:hAnsi="Calibri" w:cs="Times New Roman"/>
                <w:b/>
                <w:bCs/>
                <w:sz w:val="20"/>
                <w:szCs w:val="20"/>
                <w:lang w:val="fr-FR"/>
              </w:rPr>
            </w:pPr>
            <w:r>
              <w:rPr>
                <w:rFonts w:ascii="Calibri" w:eastAsia="Calibri" w:hAnsi="Calibri" w:cs="Times New Roman"/>
                <w:b/>
                <w:bCs/>
                <w:sz w:val="20"/>
                <w:szCs w:val="20"/>
                <w:lang w:val="fr-FR"/>
              </w:rPr>
              <w:t>H3</w:t>
            </w:r>
          </w:p>
        </w:tc>
        <w:tc>
          <w:tcPr>
            <w:tcW w:w="6649" w:type="dxa"/>
          </w:tcPr>
          <w:p w14:paraId="00737A78" w14:textId="77777777" w:rsidR="004B35A3" w:rsidRPr="002B5DB8" w:rsidRDefault="004B35A3" w:rsidP="00DB776A">
            <w:pPr>
              <w:contextualSpacing/>
              <w:rPr>
                <w:rFonts w:ascii="Calibri" w:eastAsia="Calibri" w:hAnsi="Calibri" w:cs="Times New Roman"/>
                <w:i/>
                <w:iCs/>
                <w:sz w:val="20"/>
                <w:szCs w:val="20"/>
                <w:lang w:val="fr-FR"/>
              </w:rPr>
            </w:pPr>
            <w:r w:rsidRPr="00364497">
              <w:rPr>
                <w:rFonts w:ascii="Calibri" w:eastAsia="Calibri" w:hAnsi="Calibri" w:cs="Times New Roman"/>
                <w:b/>
                <w:bCs/>
                <w:color w:val="7030A0"/>
                <w:sz w:val="20"/>
                <w:szCs w:val="20"/>
                <w:lang w:val="fr-FR"/>
              </w:rPr>
              <w:t>Durabilité institutionnelle et gouvernance</w:t>
            </w:r>
          </w:p>
        </w:tc>
        <w:tc>
          <w:tcPr>
            <w:tcW w:w="4819" w:type="dxa"/>
            <w:vMerge w:val="restart"/>
          </w:tcPr>
          <w:p w14:paraId="692DECD6" w14:textId="77777777" w:rsidR="004B35A3" w:rsidRPr="002B5DB8" w:rsidRDefault="004B35A3">
            <w:pPr>
              <w:numPr>
                <w:ilvl w:val="0"/>
                <w:numId w:val="35"/>
              </w:numPr>
              <w:ind w:left="57" w:hanging="170"/>
              <w:contextualSpacing/>
              <w:rPr>
                <w:rFonts w:ascii="Calibri" w:eastAsia="Calibri" w:hAnsi="Calibri" w:cs="Times New Roman"/>
                <w:sz w:val="20"/>
                <w:szCs w:val="20"/>
                <w:lang w:val="fr-FR"/>
              </w:rPr>
            </w:pPr>
            <w:r w:rsidRPr="002B5DB8">
              <w:rPr>
                <w:rFonts w:ascii="Calibri" w:eastAsia="Calibri" w:hAnsi="Calibri" w:cs="Times New Roman"/>
                <w:sz w:val="20"/>
                <w:szCs w:val="20"/>
                <w:u w:val="single"/>
                <w:lang w:val="fr-FR"/>
              </w:rPr>
              <w:t xml:space="preserve">Documents : </w:t>
            </w:r>
            <w:proofErr w:type="spellStart"/>
            <w:r w:rsidRPr="002B5DB8">
              <w:rPr>
                <w:rFonts w:ascii="Calibri" w:eastAsia="Calibri" w:hAnsi="Calibri" w:cs="Times New Roman"/>
                <w:sz w:val="20"/>
                <w:szCs w:val="20"/>
                <w:lang w:val="fr-FR"/>
              </w:rPr>
              <w:t>ProDoc</w:t>
            </w:r>
            <w:proofErr w:type="spellEnd"/>
            <w:r w:rsidRPr="002B5DB8">
              <w:rPr>
                <w:rFonts w:ascii="Calibri" w:eastAsia="Calibri" w:hAnsi="Calibri" w:cs="Times New Roman"/>
                <w:sz w:val="20"/>
                <w:szCs w:val="20"/>
                <w:lang w:val="fr-FR"/>
              </w:rPr>
              <w:t>, PIR, Rapports d’avancement semestriels et annuels, Rapports financiers, Rapports d’audit, Révisions financières</w:t>
            </w:r>
          </w:p>
          <w:p w14:paraId="21E3C422" w14:textId="77777777" w:rsidR="004B35A3" w:rsidRPr="002B5DB8" w:rsidRDefault="004B35A3">
            <w:pPr>
              <w:numPr>
                <w:ilvl w:val="0"/>
                <w:numId w:val="35"/>
              </w:numPr>
              <w:ind w:left="57" w:hanging="170"/>
              <w:contextualSpacing/>
              <w:rPr>
                <w:rFonts w:ascii="Calibri" w:eastAsia="Calibri" w:hAnsi="Calibri" w:cs="Times New Roman"/>
                <w:sz w:val="20"/>
                <w:szCs w:val="20"/>
                <w:lang w:val="fr-FR"/>
              </w:rPr>
            </w:pPr>
            <w:r w:rsidRPr="002B5DB8">
              <w:rPr>
                <w:rFonts w:ascii="Calibri" w:eastAsia="Calibri" w:hAnsi="Calibri" w:cs="Times New Roman"/>
                <w:sz w:val="20"/>
                <w:szCs w:val="20"/>
                <w:u w:val="single"/>
                <w:lang w:val="fr-FR"/>
              </w:rPr>
              <w:t>Interviews </w:t>
            </w:r>
            <w:r w:rsidRPr="002B5DB8">
              <w:rPr>
                <w:rFonts w:ascii="Calibri" w:eastAsia="Calibri" w:hAnsi="Calibri" w:cs="Times New Roman"/>
                <w:sz w:val="20"/>
                <w:szCs w:val="20"/>
                <w:lang w:val="fr-FR"/>
              </w:rPr>
              <w:t>: MEDD, PMU</w:t>
            </w:r>
            <w:r>
              <w:rPr>
                <w:rFonts w:ascii="Calibri" w:eastAsia="Calibri" w:hAnsi="Calibri" w:cs="Times New Roman"/>
                <w:sz w:val="20"/>
                <w:szCs w:val="20"/>
                <w:lang w:val="fr-FR"/>
              </w:rPr>
              <w:t>/A</w:t>
            </w:r>
            <w:r w:rsidRPr="002B5DB8">
              <w:rPr>
                <w:rFonts w:ascii="Calibri" w:eastAsia="Calibri" w:hAnsi="Calibri" w:cs="Times New Roman"/>
                <w:sz w:val="20"/>
                <w:szCs w:val="20"/>
                <w:lang w:val="fr-FR"/>
              </w:rPr>
              <w:t xml:space="preserve">ASD, Ministères concernés (Justice, Finances, Santé, Agriculture (DPPV), Sécurité et Intérieur, Décentralisation et affaires coutumières, commerce, etc.), </w:t>
            </w:r>
            <w:r>
              <w:rPr>
                <w:rFonts w:ascii="Calibri" w:eastAsia="Calibri" w:hAnsi="Calibri" w:cs="Times New Roman"/>
                <w:sz w:val="20"/>
                <w:szCs w:val="20"/>
                <w:lang w:val="fr-FR"/>
              </w:rPr>
              <w:t xml:space="preserve">staff </w:t>
            </w:r>
            <w:r w:rsidRPr="002B5DB8">
              <w:rPr>
                <w:rFonts w:ascii="Calibri" w:eastAsia="Calibri" w:hAnsi="Calibri" w:cs="Times New Roman"/>
                <w:sz w:val="20"/>
                <w:szCs w:val="20"/>
                <w:lang w:val="fr-FR"/>
              </w:rPr>
              <w:t>PNUE, Partenaires financiers (</w:t>
            </w:r>
            <w:r>
              <w:rPr>
                <w:rFonts w:ascii="Calibri" w:eastAsia="Calibri" w:hAnsi="Calibri" w:cs="Times New Roman"/>
                <w:sz w:val="20"/>
                <w:szCs w:val="20"/>
                <w:lang w:val="fr-FR"/>
              </w:rPr>
              <w:t>ICCN</w:t>
            </w:r>
            <w:r w:rsidRPr="002B5DB8">
              <w:rPr>
                <w:rFonts w:ascii="Calibri" w:eastAsia="Calibri" w:hAnsi="Calibri" w:cs="Times New Roman"/>
                <w:sz w:val="20"/>
                <w:szCs w:val="20"/>
                <w:lang w:val="fr-FR"/>
              </w:rPr>
              <w:t>, BDA), Comité de pilotage</w:t>
            </w:r>
            <w:r>
              <w:rPr>
                <w:rFonts w:ascii="Calibri" w:eastAsia="Calibri" w:hAnsi="Calibri" w:cs="Times New Roman"/>
                <w:sz w:val="20"/>
                <w:szCs w:val="20"/>
                <w:lang w:val="fr-FR"/>
              </w:rPr>
              <w:t>, OSC, secteur privé</w:t>
            </w:r>
            <w:r w:rsidRPr="002B5DB8">
              <w:rPr>
                <w:rFonts w:ascii="Calibri" w:eastAsia="Calibri" w:hAnsi="Calibri" w:cs="Times New Roman"/>
                <w:sz w:val="20"/>
                <w:szCs w:val="20"/>
                <w:lang w:val="fr-FR"/>
              </w:rPr>
              <w:t xml:space="preserve"> </w:t>
            </w:r>
          </w:p>
          <w:p w14:paraId="39E80AFE" w14:textId="77777777" w:rsidR="004B35A3" w:rsidRDefault="004B35A3">
            <w:pPr>
              <w:numPr>
                <w:ilvl w:val="0"/>
                <w:numId w:val="35"/>
              </w:numPr>
              <w:ind w:left="57" w:hanging="170"/>
              <w:contextualSpacing/>
              <w:rPr>
                <w:rFonts w:ascii="Calibri" w:eastAsia="Calibri" w:hAnsi="Calibri" w:cs="Times New Roman"/>
                <w:sz w:val="20"/>
                <w:szCs w:val="20"/>
                <w:lang w:val="fr-FR"/>
              </w:rPr>
            </w:pPr>
            <w:r w:rsidRPr="002B5DB8">
              <w:rPr>
                <w:rFonts w:ascii="Calibri" w:eastAsia="Calibri" w:hAnsi="Calibri" w:cs="Times New Roman"/>
                <w:sz w:val="20"/>
                <w:szCs w:val="20"/>
                <w:u w:val="single"/>
                <w:lang w:val="fr-FR"/>
              </w:rPr>
              <w:t>Questionnaires :</w:t>
            </w:r>
            <w:r w:rsidRPr="002B5DB8">
              <w:rPr>
                <w:rFonts w:ascii="Calibri" w:eastAsia="Calibri" w:hAnsi="Calibri" w:cs="Times New Roman"/>
                <w:sz w:val="20"/>
                <w:szCs w:val="20"/>
                <w:lang w:val="fr-FR"/>
              </w:rPr>
              <w:t xml:space="preserve"> </w:t>
            </w:r>
            <w:r>
              <w:rPr>
                <w:rFonts w:ascii="Calibri" w:eastAsia="Calibri" w:hAnsi="Calibri" w:cs="Times New Roman"/>
                <w:sz w:val="20"/>
                <w:szCs w:val="20"/>
                <w:lang w:val="fr-FR"/>
              </w:rPr>
              <w:t>Administration et secteur public, OSC, secteur privé</w:t>
            </w:r>
            <w:r w:rsidRPr="002B5DB8">
              <w:rPr>
                <w:rFonts w:ascii="Calibri" w:eastAsia="Calibri" w:hAnsi="Calibri" w:cs="Times New Roman"/>
                <w:sz w:val="20"/>
                <w:szCs w:val="20"/>
                <w:lang w:val="fr-FR"/>
              </w:rPr>
              <w:t xml:space="preserve"> dans </w:t>
            </w:r>
            <w:r>
              <w:rPr>
                <w:rFonts w:ascii="Calibri" w:eastAsia="Calibri" w:hAnsi="Calibri" w:cs="Times New Roman"/>
                <w:sz w:val="20"/>
                <w:szCs w:val="20"/>
                <w:lang w:val="fr-FR"/>
              </w:rPr>
              <w:t>3</w:t>
            </w:r>
            <w:r w:rsidRPr="002B5DB8">
              <w:rPr>
                <w:rFonts w:ascii="Calibri" w:eastAsia="Calibri" w:hAnsi="Calibri" w:cs="Times New Roman"/>
                <w:sz w:val="20"/>
                <w:szCs w:val="20"/>
                <w:lang w:val="fr-FR"/>
              </w:rPr>
              <w:t xml:space="preserve"> provinces d’intervention du projet</w:t>
            </w:r>
            <w:r>
              <w:rPr>
                <w:rFonts w:ascii="Calibri" w:eastAsia="Calibri" w:hAnsi="Calibri" w:cs="Times New Roman"/>
                <w:sz w:val="20"/>
                <w:szCs w:val="20"/>
                <w:lang w:val="fr-FR"/>
              </w:rPr>
              <w:t xml:space="preserve"> (</w:t>
            </w:r>
            <w:proofErr w:type="spellStart"/>
            <w:r>
              <w:rPr>
                <w:rFonts w:ascii="Calibri" w:eastAsia="Calibri" w:hAnsi="Calibri" w:cs="Times New Roman"/>
                <w:sz w:val="20"/>
                <w:szCs w:val="20"/>
                <w:lang w:val="fr-FR"/>
              </w:rPr>
              <w:t>Tshopo</w:t>
            </w:r>
            <w:proofErr w:type="spellEnd"/>
            <w:r>
              <w:rPr>
                <w:rFonts w:ascii="Calibri" w:eastAsia="Calibri" w:hAnsi="Calibri" w:cs="Times New Roman"/>
                <w:sz w:val="20"/>
                <w:szCs w:val="20"/>
                <w:lang w:val="fr-FR"/>
              </w:rPr>
              <w:t>, Equateur, Haut-Katanga)</w:t>
            </w:r>
            <w:r w:rsidRPr="002B5DB8">
              <w:rPr>
                <w:rFonts w:ascii="Calibri" w:eastAsia="Calibri" w:hAnsi="Calibri" w:cs="Times New Roman"/>
                <w:sz w:val="20"/>
                <w:szCs w:val="20"/>
                <w:lang w:val="fr-FR"/>
              </w:rPr>
              <w:t>.</w:t>
            </w:r>
          </w:p>
          <w:p w14:paraId="15FA866C" w14:textId="77777777" w:rsidR="004B35A3" w:rsidRPr="002B5DB8" w:rsidRDefault="004B35A3" w:rsidP="00DB776A">
            <w:pPr>
              <w:ind w:left="57"/>
              <w:contextualSpacing/>
              <w:rPr>
                <w:rFonts w:ascii="Calibri" w:eastAsia="Calibri" w:hAnsi="Calibri" w:cs="Times New Roman"/>
                <w:sz w:val="20"/>
                <w:szCs w:val="20"/>
                <w:u w:val="single"/>
                <w:lang w:val="fr-FR"/>
              </w:rPr>
            </w:pPr>
          </w:p>
        </w:tc>
      </w:tr>
      <w:tr w:rsidR="004B35A3" w:rsidRPr="00C067F3" w14:paraId="4F8F1AF6" w14:textId="77777777" w:rsidTr="00DB776A">
        <w:trPr>
          <w:jc w:val="center"/>
        </w:trPr>
        <w:tc>
          <w:tcPr>
            <w:tcW w:w="2135" w:type="dxa"/>
            <w:vMerge/>
          </w:tcPr>
          <w:p w14:paraId="6EB988F3" w14:textId="77777777" w:rsidR="004B35A3" w:rsidRPr="00923E2D" w:rsidRDefault="004B35A3" w:rsidP="00DB776A">
            <w:pPr>
              <w:jc w:val="right"/>
              <w:rPr>
                <w:rFonts w:ascii="Calibri" w:eastAsia="Calibri" w:hAnsi="Calibri" w:cs="Times New Roman"/>
                <w:b/>
                <w:bCs/>
                <w:sz w:val="20"/>
                <w:szCs w:val="20"/>
                <w:lang w:val="fr-FR"/>
              </w:rPr>
            </w:pPr>
          </w:p>
        </w:tc>
        <w:tc>
          <w:tcPr>
            <w:tcW w:w="6649" w:type="dxa"/>
          </w:tcPr>
          <w:p w14:paraId="5EC7D0C1" w14:textId="77777777" w:rsidR="004B35A3" w:rsidRPr="00025D2F" w:rsidRDefault="004B35A3">
            <w:pPr>
              <w:pStyle w:val="Paragraphedeliste"/>
              <w:numPr>
                <w:ilvl w:val="0"/>
                <w:numId w:val="57"/>
              </w:numPr>
              <w:ind w:left="284" w:hanging="284"/>
              <w:rPr>
                <w:rFonts w:ascii="Calibri" w:eastAsia="Calibri" w:hAnsi="Calibri" w:cs="Times New Roman"/>
                <w:i/>
                <w:iCs/>
                <w:sz w:val="20"/>
                <w:szCs w:val="20"/>
                <w:lang w:val="fr-FR"/>
              </w:rPr>
            </w:pPr>
            <w:r w:rsidRPr="00025D2F">
              <w:rPr>
                <w:rFonts w:ascii="Calibri" w:eastAsia="Calibri" w:hAnsi="Calibri" w:cs="Times New Roman"/>
                <w:i/>
                <w:iCs/>
                <w:sz w:val="20"/>
                <w:szCs w:val="20"/>
                <w:lang w:val="fr-FR"/>
              </w:rPr>
              <w:t>Dans quelle mesure la durabilité des effets et des résultats du projet dépendent-ils de leur intégration institutionnelle au-delà des bénéficiaires directs du projet ?</w:t>
            </w:r>
          </w:p>
        </w:tc>
        <w:tc>
          <w:tcPr>
            <w:tcW w:w="4819" w:type="dxa"/>
            <w:vMerge/>
          </w:tcPr>
          <w:p w14:paraId="32A06D55" w14:textId="77777777" w:rsidR="004B35A3" w:rsidRPr="002B5DB8" w:rsidRDefault="004B35A3" w:rsidP="00DB776A">
            <w:pPr>
              <w:ind w:left="-113"/>
              <w:contextualSpacing/>
              <w:rPr>
                <w:rFonts w:ascii="Calibri" w:eastAsia="Calibri" w:hAnsi="Calibri" w:cs="Times New Roman"/>
                <w:sz w:val="20"/>
                <w:szCs w:val="20"/>
                <w:u w:val="single"/>
                <w:lang w:val="fr-FR"/>
              </w:rPr>
            </w:pPr>
          </w:p>
        </w:tc>
      </w:tr>
      <w:tr w:rsidR="004B35A3" w:rsidRPr="00C067F3" w14:paraId="176442B5" w14:textId="77777777" w:rsidTr="00DB776A">
        <w:trPr>
          <w:jc w:val="center"/>
        </w:trPr>
        <w:tc>
          <w:tcPr>
            <w:tcW w:w="2135" w:type="dxa"/>
            <w:vMerge/>
          </w:tcPr>
          <w:p w14:paraId="400A3B57" w14:textId="77777777" w:rsidR="004B35A3" w:rsidRPr="00923E2D" w:rsidRDefault="004B35A3" w:rsidP="00DB776A">
            <w:pPr>
              <w:jc w:val="right"/>
              <w:rPr>
                <w:rFonts w:ascii="Calibri" w:eastAsia="Calibri" w:hAnsi="Calibri" w:cs="Times New Roman"/>
                <w:b/>
                <w:bCs/>
                <w:sz w:val="20"/>
                <w:szCs w:val="20"/>
                <w:lang w:val="fr-FR"/>
              </w:rPr>
            </w:pPr>
          </w:p>
        </w:tc>
        <w:tc>
          <w:tcPr>
            <w:tcW w:w="6649" w:type="dxa"/>
          </w:tcPr>
          <w:p w14:paraId="639348A1" w14:textId="77777777" w:rsidR="004B35A3" w:rsidRPr="00025D2F" w:rsidRDefault="004B35A3">
            <w:pPr>
              <w:pStyle w:val="Paragraphedeliste"/>
              <w:numPr>
                <w:ilvl w:val="0"/>
                <w:numId w:val="57"/>
              </w:numPr>
              <w:ind w:left="284" w:hanging="284"/>
              <w:rPr>
                <w:rFonts w:ascii="Calibri" w:eastAsia="Calibri" w:hAnsi="Calibri" w:cs="Times New Roman"/>
                <w:i/>
                <w:iCs/>
                <w:sz w:val="20"/>
                <w:szCs w:val="20"/>
                <w:lang w:val="fr-FR"/>
              </w:rPr>
            </w:pPr>
            <w:r w:rsidRPr="00025D2F">
              <w:rPr>
                <w:rFonts w:ascii="Calibri" w:eastAsia="Calibri" w:hAnsi="Calibri" w:cs="Times New Roman"/>
                <w:i/>
                <w:iCs/>
                <w:sz w:val="20"/>
                <w:szCs w:val="20"/>
                <w:lang w:val="fr-FR"/>
              </w:rPr>
              <w:t xml:space="preserve">Dans quelle mesure les réalisations institutionnelles (structures, politiques, cadre juridique et règlementaire, </w:t>
            </w:r>
            <w:r>
              <w:rPr>
                <w:rFonts w:ascii="Calibri" w:eastAsia="Calibri" w:hAnsi="Calibri" w:cs="Times New Roman"/>
                <w:i/>
                <w:iCs/>
                <w:sz w:val="20"/>
                <w:szCs w:val="20"/>
                <w:lang w:val="fr-FR"/>
              </w:rPr>
              <w:t xml:space="preserve">procédures administratives, </w:t>
            </w:r>
            <w:r w:rsidRPr="00025D2F">
              <w:rPr>
                <w:rFonts w:ascii="Calibri" w:eastAsia="Calibri" w:hAnsi="Calibri" w:cs="Times New Roman"/>
                <w:i/>
                <w:iCs/>
                <w:sz w:val="20"/>
                <w:szCs w:val="20"/>
                <w:lang w:val="fr-FR"/>
              </w:rPr>
              <w:t xml:space="preserve">etc.) sont - elles suffisamment solides pour assurer la continuité de la fourniture des avantages associés aux effets du projet après sa clôture ? </w:t>
            </w:r>
          </w:p>
        </w:tc>
        <w:tc>
          <w:tcPr>
            <w:tcW w:w="4819" w:type="dxa"/>
            <w:vMerge/>
          </w:tcPr>
          <w:p w14:paraId="24562208" w14:textId="77777777" w:rsidR="004B35A3" w:rsidRPr="002B5DB8" w:rsidRDefault="004B35A3" w:rsidP="00DB776A">
            <w:pPr>
              <w:ind w:left="-113"/>
              <w:contextualSpacing/>
              <w:rPr>
                <w:rFonts w:ascii="Calibri" w:eastAsia="Calibri" w:hAnsi="Calibri" w:cs="Times New Roman"/>
                <w:sz w:val="20"/>
                <w:szCs w:val="20"/>
                <w:u w:val="single"/>
                <w:lang w:val="fr-FR"/>
              </w:rPr>
            </w:pPr>
          </w:p>
        </w:tc>
      </w:tr>
      <w:tr w:rsidR="004B35A3" w:rsidRPr="00C067F3" w14:paraId="49CE6125" w14:textId="77777777" w:rsidTr="00DB776A">
        <w:trPr>
          <w:jc w:val="center"/>
        </w:trPr>
        <w:tc>
          <w:tcPr>
            <w:tcW w:w="2135" w:type="dxa"/>
            <w:vMerge/>
          </w:tcPr>
          <w:p w14:paraId="7C5FDD43" w14:textId="77777777" w:rsidR="004B35A3" w:rsidRPr="00923E2D" w:rsidRDefault="004B35A3" w:rsidP="00DB776A">
            <w:pPr>
              <w:jc w:val="right"/>
              <w:rPr>
                <w:rFonts w:ascii="Calibri" w:eastAsia="Calibri" w:hAnsi="Calibri" w:cs="Times New Roman"/>
                <w:b/>
                <w:bCs/>
                <w:sz w:val="20"/>
                <w:szCs w:val="20"/>
                <w:lang w:val="fr-FR"/>
              </w:rPr>
            </w:pPr>
          </w:p>
        </w:tc>
        <w:tc>
          <w:tcPr>
            <w:tcW w:w="6649" w:type="dxa"/>
          </w:tcPr>
          <w:p w14:paraId="04B8466F" w14:textId="77777777" w:rsidR="004B35A3" w:rsidRPr="00025D2F" w:rsidRDefault="004B35A3">
            <w:pPr>
              <w:pStyle w:val="Paragraphedeliste"/>
              <w:numPr>
                <w:ilvl w:val="0"/>
                <w:numId w:val="57"/>
              </w:numPr>
              <w:ind w:left="284" w:hanging="284"/>
              <w:rPr>
                <w:rFonts w:ascii="Calibri" w:eastAsia="Calibri" w:hAnsi="Calibri" w:cs="Times New Roman"/>
                <w:i/>
                <w:iCs/>
                <w:sz w:val="20"/>
                <w:szCs w:val="20"/>
                <w:lang w:val="fr-FR"/>
              </w:rPr>
            </w:pPr>
            <w:r w:rsidRPr="00025D2F">
              <w:rPr>
                <w:rFonts w:ascii="Calibri" w:eastAsia="Calibri" w:hAnsi="Calibri" w:cs="Times New Roman"/>
                <w:i/>
                <w:iCs/>
                <w:sz w:val="20"/>
                <w:szCs w:val="20"/>
                <w:lang w:val="fr-FR"/>
              </w:rPr>
              <w:t>Dans quelle mesure les interventions du projet ont été inclusives et que personne n’a été laissée de côté ?</w:t>
            </w:r>
          </w:p>
        </w:tc>
        <w:tc>
          <w:tcPr>
            <w:tcW w:w="4819" w:type="dxa"/>
            <w:vMerge/>
          </w:tcPr>
          <w:p w14:paraId="2C72C3CD" w14:textId="77777777" w:rsidR="004B35A3" w:rsidRPr="002B5DB8" w:rsidRDefault="004B35A3" w:rsidP="00DB776A">
            <w:pPr>
              <w:ind w:left="-113"/>
              <w:contextualSpacing/>
              <w:rPr>
                <w:rFonts w:ascii="Calibri" w:eastAsia="Calibri" w:hAnsi="Calibri" w:cs="Times New Roman"/>
                <w:sz w:val="20"/>
                <w:szCs w:val="20"/>
                <w:u w:val="single"/>
                <w:lang w:val="fr-FR"/>
              </w:rPr>
            </w:pPr>
          </w:p>
        </w:tc>
      </w:tr>
      <w:tr w:rsidR="004B35A3" w:rsidRPr="00C067F3" w14:paraId="6DBBC5CA" w14:textId="77777777" w:rsidTr="00DB776A">
        <w:trPr>
          <w:jc w:val="center"/>
        </w:trPr>
        <w:tc>
          <w:tcPr>
            <w:tcW w:w="2135" w:type="dxa"/>
            <w:vMerge/>
          </w:tcPr>
          <w:p w14:paraId="0D71A1D6" w14:textId="77777777" w:rsidR="004B35A3" w:rsidRPr="00923E2D" w:rsidRDefault="004B35A3" w:rsidP="00DB776A">
            <w:pPr>
              <w:jc w:val="right"/>
              <w:rPr>
                <w:rFonts w:ascii="Calibri" w:eastAsia="Calibri" w:hAnsi="Calibri" w:cs="Times New Roman"/>
                <w:b/>
                <w:bCs/>
                <w:sz w:val="20"/>
                <w:szCs w:val="20"/>
                <w:lang w:val="fr-FR"/>
              </w:rPr>
            </w:pPr>
          </w:p>
        </w:tc>
        <w:tc>
          <w:tcPr>
            <w:tcW w:w="6649" w:type="dxa"/>
          </w:tcPr>
          <w:p w14:paraId="5B5A369A" w14:textId="77777777" w:rsidR="004B35A3" w:rsidRPr="00025D2F" w:rsidRDefault="004B35A3">
            <w:pPr>
              <w:pStyle w:val="Paragraphedeliste"/>
              <w:numPr>
                <w:ilvl w:val="0"/>
                <w:numId w:val="57"/>
              </w:numPr>
              <w:ind w:left="284" w:hanging="284"/>
              <w:rPr>
                <w:rFonts w:ascii="Calibri" w:eastAsia="Calibri" w:hAnsi="Calibri" w:cs="Times New Roman"/>
                <w:i/>
                <w:iCs/>
                <w:sz w:val="20"/>
                <w:szCs w:val="20"/>
                <w:lang w:val="fr-FR"/>
              </w:rPr>
            </w:pPr>
            <w:r w:rsidRPr="00025D2F">
              <w:rPr>
                <w:rFonts w:ascii="Calibri" w:eastAsia="Calibri" w:hAnsi="Calibri" w:cs="Times New Roman"/>
                <w:i/>
                <w:iCs/>
                <w:sz w:val="20"/>
                <w:szCs w:val="20"/>
                <w:lang w:val="fr-FR"/>
              </w:rPr>
              <w:t>Les capacités des personnes concernées ont-elles été renforcées et sont-elles perçues comme exerçant une influence accrue sur les résultats du projet ?</w:t>
            </w:r>
          </w:p>
        </w:tc>
        <w:tc>
          <w:tcPr>
            <w:tcW w:w="4819" w:type="dxa"/>
            <w:vMerge/>
          </w:tcPr>
          <w:p w14:paraId="2EEDA410" w14:textId="77777777" w:rsidR="004B35A3" w:rsidRPr="002B5DB8" w:rsidRDefault="004B35A3" w:rsidP="00DB776A">
            <w:pPr>
              <w:ind w:left="-113"/>
              <w:contextualSpacing/>
              <w:rPr>
                <w:rFonts w:ascii="Calibri" w:eastAsia="Calibri" w:hAnsi="Calibri" w:cs="Times New Roman"/>
                <w:sz w:val="20"/>
                <w:szCs w:val="20"/>
                <w:u w:val="single"/>
                <w:lang w:val="fr-FR"/>
              </w:rPr>
            </w:pPr>
          </w:p>
        </w:tc>
      </w:tr>
      <w:tr w:rsidR="004B35A3" w:rsidRPr="00C067F3" w14:paraId="2546804D" w14:textId="77777777" w:rsidTr="00DB776A">
        <w:trPr>
          <w:jc w:val="center"/>
        </w:trPr>
        <w:tc>
          <w:tcPr>
            <w:tcW w:w="13603" w:type="dxa"/>
            <w:gridSpan w:val="3"/>
            <w:shd w:val="clear" w:color="auto" w:fill="D5DCE4"/>
          </w:tcPr>
          <w:p w14:paraId="579FB744" w14:textId="77777777" w:rsidR="004B35A3" w:rsidRPr="004C7C80" w:rsidRDefault="004B35A3" w:rsidP="00DB776A">
            <w:pPr>
              <w:ind w:left="-113"/>
              <w:contextualSpacing/>
              <w:rPr>
                <w:rFonts w:ascii="Calibri" w:eastAsia="Calibri" w:hAnsi="Calibri" w:cs="Times New Roman"/>
                <w:b/>
                <w:bCs/>
                <w:sz w:val="20"/>
                <w:szCs w:val="20"/>
                <w:u w:val="single"/>
                <w:lang w:val="fr-FR"/>
              </w:rPr>
            </w:pPr>
            <w:r w:rsidRPr="004C7C80">
              <w:rPr>
                <w:rFonts w:ascii="Calibri" w:eastAsia="Calibri" w:hAnsi="Calibri" w:cs="Times New Roman"/>
                <w:b/>
                <w:bCs/>
                <w:sz w:val="20"/>
                <w:szCs w:val="20"/>
                <w:lang w:val="fr-FR"/>
              </w:rPr>
              <w:t xml:space="preserve"> </w:t>
            </w:r>
            <w:r w:rsidRPr="00C52440">
              <w:rPr>
                <w:rFonts w:ascii="Calibri" w:eastAsia="Calibri" w:hAnsi="Calibri" w:cs="Times New Roman"/>
                <w:b/>
                <w:bCs/>
                <w:sz w:val="20"/>
                <w:szCs w:val="20"/>
                <w:shd w:val="clear" w:color="auto" w:fill="FFCCCC"/>
                <w:lang w:val="fr-FR"/>
              </w:rPr>
              <w:t>I. FACTEURS ET PROCESSUS AFFECTANT LA PERFORMANCE DU PROJET ET QUESTIONS TRANSVERSALES</w:t>
            </w:r>
          </w:p>
        </w:tc>
      </w:tr>
      <w:tr w:rsidR="004B35A3" w:rsidRPr="00C067F3" w14:paraId="6D3B5F3C" w14:textId="77777777" w:rsidTr="00DB776A">
        <w:trPr>
          <w:jc w:val="center"/>
        </w:trPr>
        <w:tc>
          <w:tcPr>
            <w:tcW w:w="2135" w:type="dxa"/>
            <w:vMerge w:val="restart"/>
            <w:shd w:val="clear" w:color="auto" w:fill="D5DCE4"/>
          </w:tcPr>
          <w:p w14:paraId="1CB4C039" w14:textId="77777777" w:rsidR="004B35A3" w:rsidRPr="004C7C80" w:rsidRDefault="004B35A3" w:rsidP="00DB776A">
            <w:pPr>
              <w:jc w:val="right"/>
              <w:rPr>
                <w:rFonts w:ascii="Calibri" w:eastAsia="Calibri" w:hAnsi="Calibri" w:cs="Times New Roman"/>
                <w:b/>
                <w:bCs/>
                <w:sz w:val="20"/>
                <w:szCs w:val="20"/>
                <w:lang w:val="fr-FR"/>
              </w:rPr>
            </w:pPr>
            <w:r>
              <w:rPr>
                <w:rFonts w:ascii="Calibri" w:eastAsia="Calibri" w:hAnsi="Calibri" w:cs="Times New Roman"/>
                <w:b/>
                <w:bCs/>
                <w:sz w:val="20"/>
                <w:szCs w:val="20"/>
                <w:lang w:val="fr-FR"/>
              </w:rPr>
              <w:t>I1</w:t>
            </w:r>
          </w:p>
        </w:tc>
        <w:tc>
          <w:tcPr>
            <w:tcW w:w="6649" w:type="dxa"/>
            <w:shd w:val="clear" w:color="auto" w:fill="D5DCE4"/>
          </w:tcPr>
          <w:p w14:paraId="5D3F11AA" w14:textId="77777777" w:rsidR="004B35A3" w:rsidRPr="004C7C80" w:rsidRDefault="004B35A3" w:rsidP="00DB776A">
            <w:pPr>
              <w:contextualSpacing/>
              <w:rPr>
                <w:rFonts w:ascii="Calibri" w:eastAsia="Calibri" w:hAnsi="Calibri" w:cs="Times New Roman"/>
                <w:b/>
                <w:bCs/>
                <w:color w:val="7030A0"/>
                <w:sz w:val="20"/>
                <w:szCs w:val="20"/>
                <w:lang w:val="fr-FR"/>
              </w:rPr>
            </w:pPr>
            <w:r w:rsidRPr="004C7C80">
              <w:rPr>
                <w:rFonts w:ascii="Calibri" w:eastAsia="Calibri" w:hAnsi="Calibri" w:cs="Times New Roman"/>
                <w:b/>
                <w:bCs/>
                <w:color w:val="7030A0"/>
                <w:sz w:val="20"/>
                <w:szCs w:val="20"/>
                <w:lang w:val="fr-FR"/>
              </w:rPr>
              <w:t xml:space="preserve">Préparation et </w:t>
            </w:r>
            <w:r>
              <w:rPr>
                <w:rFonts w:ascii="Calibri" w:eastAsia="Calibri" w:hAnsi="Calibri" w:cs="Times New Roman"/>
                <w:b/>
                <w:bCs/>
                <w:color w:val="7030A0"/>
                <w:sz w:val="20"/>
                <w:szCs w:val="20"/>
                <w:lang w:val="fr-FR"/>
              </w:rPr>
              <w:t>disponibilité</w:t>
            </w:r>
          </w:p>
        </w:tc>
        <w:tc>
          <w:tcPr>
            <w:tcW w:w="4819" w:type="dxa"/>
            <w:vMerge w:val="restart"/>
            <w:shd w:val="clear" w:color="auto" w:fill="D5DCE4"/>
          </w:tcPr>
          <w:p w14:paraId="5795811F" w14:textId="77777777" w:rsidR="004B35A3" w:rsidRDefault="004B35A3">
            <w:pPr>
              <w:numPr>
                <w:ilvl w:val="0"/>
                <w:numId w:val="35"/>
              </w:numPr>
              <w:ind w:left="57" w:hanging="170"/>
              <w:contextualSpacing/>
              <w:rPr>
                <w:rFonts w:ascii="Calibri" w:eastAsia="Calibri" w:hAnsi="Calibri" w:cs="Times New Roman"/>
                <w:sz w:val="20"/>
                <w:szCs w:val="20"/>
                <w:lang w:val="fr-FR"/>
              </w:rPr>
            </w:pPr>
            <w:r w:rsidRPr="002B5DB8">
              <w:rPr>
                <w:rFonts w:ascii="Calibri" w:eastAsia="Calibri" w:hAnsi="Calibri" w:cs="Times New Roman"/>
                <w:sz w:val="20"/>
                <w:szCs w:val="20"/>
                <w:u w:val="single"/>
                <w:lang w:val="fr-FR"/>
              </w:rPr>
              <w:t xml:space="preserve">Documents : </w:t>
            </w:r>
            <w:proofErr w:type="spellStart"/>
            <w:r w:rsidRPr="002B5DB8">
              <w:rPr>
                <w:rFonts w:ascii="Calibri" w:eastAsia="Calibri" w:hAnsi="Calibri" w:cs="Times New Roman"/>
                <w:sz w:val="20"/>
                <w:szCs w:val="20"/>
                <w:lang w:val="fr-FR"/>
              </w:rPr>
              <w:t>ProDoc</w:t>
            </w:r>
            <w:proofErr w:type="spellEnd"/>
            <w:r w:rsidRPr="002B5DB8">
              <w:rPr>
                <w:rFonts w:ascii="Calibri" w:eastAsia="Calibri" w:hAnsi="Calibri" w:cs="Times New Roman"/>
                <w:sz w:val="20"/>
                <w:szCs w:val="20"/>
                <w:lang w:val="fr-FR"/>
              </w:rPr>
              <w:t xml:space="preserve">, </w:t>
            </w:r>
            <w:proofErr w:type="spellStart"/>
            <w:r w:rsidRPr="002B5DB8">
              <w:rPr>
                <w:rFonts w:ascii="Calibri" w:eastAsia="Calibri" w:hAnsi="Calibri" w:cs="Times New Roman"/>
                <w:sz w:val="20"/>
                <w:szCs w:val="20"/>
                <w:lang w:val="fr-FR"/>
              </w:rPr>
              <w:t>PIRs</w:t>
            </w:r>
            <w:proofErr w:type="spellEnd"/>
            <w:r w:rsidRPr="002B5DB8">
              <w:rPr>
                <w:rFonts w:ascii="Calibri" w:eastAsia="Calibri" w:hAnsi="Calibri" w:cs="Times New Roman"/>
                <w:sz w:val="20"/>
                <w:szCs w:val="20"/>
                <w:lang w:val="fr-FR"/>
              </w:rPr>
              <w:t>, Rapports et documents de lancement du projet, Rapports d’études relatives à l’analyse des parties prenantes, au genre, etc.</w:t>
            </w:r>
          </w:p>
          <w:p w14:paraId="1D875E5A" w14:textId="77777777" w:rsidR="004B35A3" w:rsidRPr="00BC7E26" w:rsidRDefault="004B35A3">
            <w:pPr>
              <w:numPr>
                <w:ilvl w:val="0"/>
                <w:numId w:val="35"/>
              </w:numPr>
              <w:ind w:left="57" w:hanging="170"/>
              <w:contextualSpacing/>
              <w:rPr>
                <w:rFonts w:ascii="Calibri" w:eastAsia="Calibri" w:hAnsi="Calibri" w:cs="Times New Roman"/>
                <w:sz w:val="20"/>
                <w:szCs w:val="20"/>
                <w:lang w:val="fr-FR"/>
              </w:rPr>
            </w:pPr>
            <w:r w:rsidRPr="001D7C39">
              <w:rPr>
                <w:rFonts w:ascii="Calibri" w:eastAsia="Calibri" w:hAnsi="Calibri" w:cs="Times New Roman"/>
                <w:sz w:val="20"/>
                <w:szCs w:val="20"/>
                <w:u w:val="single"/>
                <w:lang w:val="fr-FR"/>
              </w:rPr>
              <w:t>Interviews </w:t>
            </w:r>
            <w:r w:rsidRPr="001D7C39">
              <w:rPr>
                <w:rFonts w:ascii="Calibri" w:eastAsia="Calibri" w:hAnsi="Calibri" w:cs="Times New Roman"/>
                <w:sz w:val="20"/>
                <w:szCs w:val="20"/>
                <w:lang w:val="fr-FR"/>
              </w:rPr>
              <w:t xml:space="preserve">: MEDD (DDD, DRCE, DEP), PMU/AASD, BDA, AN, Université de Kinshasa, INERA, INRB, ICCN, Ministères (Finances, Agriculture (DPPV), Commerce, Justice, </w:t>
            </w:r>
            <w:r>
              <w:rPr>
                <w:rFonts w:ascii="Calibri" w:eastAsia="Calibri" w:hAnsi="Calibri" w:cs="Times New Roman"/>
                <w:sz w:val="20"/>
                <w:szCs w:val="20"/>
                <w:lang w:val="fr-FR"/>
              </w:rPr>
              <w:t>e</w:t>
            </w:r>
            <w:r w:rsidRPr="001D7C39">
              <w:rPr>
                <w:rFonts w:ascii="Calibri" w:eastAsia="Calibri" w:hAnsi="Calibri" w:cs="Times New Roman"/>
                <w:sz w:val="20"/>
                <w:szCs w:val="20"/>
                <w:lang w:val="fr-FR"/>
              </w:rPr>
              <w:t xml:space="preserve">tc.), staff PNUE </w:t>
            </w:r>
          </w:p>
        </w:tc>
      </w:tr>
      <w:tr w:rsidR="004B35A3" w:rsidRPr="00C067F3" w14:paraId="393D9229" w14:textId="77777777" w:rsidTr="00DB776A">
        <w:trPr>
          <w:jc w:val="center"/>
        </w:trPr>
        <w:tc>
          <w:tcPr>
            <w:tcW w:w="2135" w:type="dxa"/>
            <w:vMerge/>
            <w:shd w:val="clear" w:color="auto" w:fill="D5DCE4"/>
          </w:tcPr>
          <w:p w14:paraId="19C17803" w14:textId="77777777" w:rsidR="004B35A3" w:rsidRPr="004C7C80" w:rsidRDefault="004B35A3" w:rsidP="00DB776A">
            <w:pPr>
              <w:jc w:val="right"/>
              <w:rPr>
                <w:rFonts w:ascii="Calibri" w:eastAsia="Calibri" w:hAnsi="Calibri" w:cs="Times New Roman"/>
                <w:b/>
                <w:bCs/>
                <w:sz w:val="20"/>
                <w:szCs w:val="20"/>
                <w:lang w:val="fr-FR"/>
              </w:rPr>
            </w:pPr>
          </w:p>
        </w:tc>
        <w:tc>
          <w:tcPr>
            <w:tcW w:w="6649" w:type="dxa"/>
            <w:shd w:val="clear" w:color="auto" w:fill="D5DCE4"/>
          </w:tcPr>
          <w:p w14:paraId="2E25BE44" w14:textId="77777777" w:rsidR="004B35A3" w:rsidRPr="002C7E75" w:rsidRDefault="004B35A3">
            <w:pPr>
              <w:pStyle w:val="Paragraphedeliste"/>
              <w:numPr>
                <w:ilvl w:val="0"/>
                <w:numId w:val="60"/>
              </w:numPr>
              <w:ind w:left="284" w:hanging="284"/>
              <w:rPr>
                <w:rFonts w:ascii="Calibri" w:eastAsia="Calibri" w:hAnsi="Calibri" w:cs="Times New Roman"/>
                <w:i/>
                <w:iCs/>
                <w:sz w:val="20"/>
                <w:szCs w:val="20"/>
                <w:lang w:val="fr-FR"/>
              </w:rPr>
            </w:pPr>
            <w:r w:rsidRPr="002C7E75">
              <w:rPr>
                <w:rFonts w:ascii="Calibri" w:eastAsia="Calibri" w:hAnsi="Calibri" w:cs="Times New Roman"/>
                <w:i/>
                <w:iCs/>
                <w:sz w:val="20"/>
                <w:szCs w:val="20"/>
                <w:lang w:val="fr-FR"/>
              </w:rPr>
              <w:t>Les enseignements tirés des évaluations des projets précédents ont-ils été intégrés dans la conception de ce projet ?</w:t>
            </w:r>
          </w:p>
        </w:tc>
        <w:tc>
          <w:tcPr>
            <w:tcW w:w="4819" w:type="dxa"/>
            <w:vMerge/>
            <w:shd w:val="clear" w:color="auto" w:fill="D5DCE4"/>
          </w:tcPr>
          <w:p w14:paraId="790112DD" w14:textId="77777777" w:rsidR="004B35A3" w:rsidRPr="002B5DB8" w:rsidRDefault="004B35A3" w:rsidP="00DB776A">
            <w:pPr>
              <w:ind w:left="-113"/>
              <w:contextualSpacing/>
              <w:rPr>
                <w:rFonts w:ascii="Calibri" w:eastAsia="Calibri" w:hAnsi="Calibri" w:cs="Times New Roman"/>
                <w:sz w:val="20"/>
                <w:szCs w:val="20"/>
                <w:u w:val="single"/>
                <w:lang w:val="fr-FR"/>
              </w:rPr>
            </w:pPr>
          </w:p>
        </w:tc>
      </w:tr>
      <w:tr w:rsidR="004B35A3" w:rsidRPr="00C067F3" w14:paraId="7CA6C3FD" w14:textId="77777777" w:rsidTr="00DB776A">
        <w:trPr>
          <w:jc w:val="center"/>
        </w:trPr>
        <w:tc>
          <w:tcPr>
            <w:tcW w:w="2135" w:type="dxa"/>
            <w:vMerge/>
            <w:shd w:val="clear" w:color="auto" w:fill="D5DCE4"/>
          </w:tcPr>
          <w:p w14:paraId="0A1CFBB3" w14:textId="77777777" w:rsidR="004B35A3" w:rsidRPr="004C7C80" w:rsidRDefault="004B35A3" w:rsidP="00DB776A">
            <w:pPr>
              <w:jc w:val="right"/>
              <w:rPr>
                <w:rFonts w:ascii="Calibri" w:eastAsia="Calibri" w:hAnsi="Calibri" w:cs="Times New Roman"/>
                <w:b/>
                <w:bCs/>
                <w:sz w:val="20"/>
                <w:szCs w:val="20"/>
                <w:lang w:val="fr-FR"/>
              </w:rPr>
            </w:pPr>
          </w:p>
        </w:tc>
        <w:tc>
          <w:tcPr>
            <w:tcW w:w="6649" w:type="dxa"/>
            <w:shd w:val="clear" w:color="auto" w:fill="D5DCE4"/>
          </w:tcPr>
          <w:p w14:paraId="14F0BC79" w14:textId="77777777" w:rsidR="004B35A3" w:rsidRPr="002C7E75" w:rsidRDefault="004B35A3">
            <w:pPr>
              <w:pStyle w:val="Paragraphedeliste"/>
              <w:numPr>
                <w:ilvl w:val="0"/>
                <w:numId w:val="60"/>
              </w:numPr>
              <w:ind w:left="284" w:hanging="284"/>
              <w:rPr>
                <w:rFonts w:ascii="Calibri" w:eastAsia="Calibri" w:hAnsi="Calibri" w:cs="Times New Roman"/>
                <w:i/>
                <w:iCs/>
                <w:sz w:val="20"/>
                <w:szCs w:val="20"/>
                <w:lang w:val="fr-FR"/>
              </w:rPr>
            </w:pPr>
            <w:r w:rsidRPr="002C7E75">
              <w:rPr>
                <w:rFonts w:ascii="Calibri" w:eastAsia="Calibri" w:hAnsi="Calibri" w:cs="Times New Roman"/>
                <w:i/>
                <w:iCs/>
                <w:sz w:val="20"/>
                <w:szCs w:val="20"/>
                <w:lang w:val="fr-FR"/>
              </w:rPr>
              <w:t>Des mesures appropriées ont-elles été prises pour remédier aux faiblesses du projet ou s'adapter aux changements pour obtenir des résultats suffisants ?</w:t>
            </w:r>
          </w:p>
        </w:tc>
        <w:tc>
          <w:tcPr>
            <w:tcW w:w="4819" w:type="dxa"/>
            <w:vMerge/>
            <w:shd w:val="clear" w:color="auto" w:fill="D5DCE4"/>
          </w:tcPr>
          <w:p w14:paraId="727B3B81" w14:textId="77777777" w:rsidR="004B35A3" w:rsidRPr="002B5DB8" w:rsidRDefault="004B35A3" w:rsidP="00DB776A">
            <w:pPr>
              <w:ind w:left="-113"/>
              <w:contextualSpacing/>
              <w:rPr>
                <w:rFonts w:ascii="Calibri" w:eastAsia="Calibri" w:hAnsi="Calibri" w:cs="Times New Roman"/>
                <w:sz w:val="20"/>
                <w:szCs w:val="20"/>
                <w:u w:val="single"/>
                <w:lang w:val="fr-FR"/>
              </w:rPr>
            </w:pPr>
          </w:p>
        </w:tc>
      </w:tr>
      <w:tr w:rsidR="004B35A3" w:rsidRPr="00C067F3" w14:paraId="0E3B6A82" w14:textId="77777777" w:rsidTr="00DB776A">
        <w:trPr>
          <w:jc w:val="center"/>
        </w:trPr>
        <w:tc>
          <w:tcPr>
            <w:tcW w:w="2135" w:type="dxa"/>
            <w:vMerge/>
            <w:shd w:val="clear" w:color="auto" w:fill="D5DCE4"/>
          </w:tcPr>
          <w:p w14:paraId="24B9B221" w14:textId="77777777" w:rsidR="004B35A3" w:rsidRPr="004C7C80" w:rsidRDefault="004B35A3" w:rsidP="00DB776A">
            <w:pPr>
              <w:jc w:val="right"/>
              <w:rPr>
                <w:rFonts w:ascii="Calibri" w:eastAsia="Calibri" w:hAnsi="Calibri" w:cs="Times New Roman"/>
                <w:b/>
                <w:bCs/>
                <w:sz w:val="20"/>
                <w:szCs w:val="20"/>
                <w:lang w:val="fr-FR"/>
              </w:rPr>
            </w:pPr>
          </w:p>
        </w:tc>
        <w:tc>
          <w:tcPr>
            <w:tcW w:w="6649" w:type="dxa"/>
            <w:shd w:val="clear" w:color="auto" w:fill="D5DCE4"/>
          </w:tcPr>
          <w:p w14:paraId="02F36127" w14:textId="77777777" w:rsidR="004B35A3" w:rsidRPr="002C7E75" w:rsidRDefault="004B35A3">
            <w:pPr>
              <w:pStyle w:val="Paragraphedeliste"/>
              <w:numPr>
                <w:ilvl w:val="0"/>
                <w:numId w:val="60"/>
              </w:numPr>
              <w:ind w:left="284" w:hanging="284"/>
              <w:rPr>
                <w:rFonts w:ascii="Calibri" w:eastAsia="Calibri" w:hAnsi="Calibri" w:cs="Times New Roman"/>
                <w:i/>
                <w:iCs/>
                <w:sz w:val="20"/>
                <w:szCs w:val="20"/>
                <w:lang w:val="fr-FR"/>
              </w:rPr>
            </w:pPr>
            <w:r w:rsidRPr="002C7E75">
              <w:rPr>
                <w:rFonts w:ascii="Calibri" w:eastAsia="Calibri" w:hAnsi="Calibri" w:cs="Times New Roman"/>
                <w:i/>
                <w:iCs/>
                <w:sz w:val="20"/>
                <w:szCs w:val="20"/>
                <w:lang w:val="fr-FR"/>
              </w:rPr>
              <w:t>Les parties prenantes (chargées de la gestion du projet ou impliquées dans la mise en œuvre du projet) avaient-elles les capacités adéquates</w:t>
            </w:r>
            <w:r>
              <w:rPr>
                <w:rFonts w:ascii="Calibri" w:eastAsia="Calibri" w:hAnsi="Calibri" w:cs="Times New Roman"/>
                <w:i/>
                <w:iCs/>
                <w:sz w:val="20"/>
                <w:szCs w:val="20"/>
                <w:lang w:val="fr-FR"/>
              </w:rPr>
              <w:t xml:space="preserve"> </w:t>
            </w:r>
            <w:r w:rsidRPr="002C7E75">
              <w:rPr>
                <w:rFonts w:ascii="Calibri" w:eastAsia="Calibri" w:hAnsi="Calibri" w:cs="Times New Roman"/>
                <w:i/>
                <w:iCs/>
                <w:sz w:val="20"/>
                <w:szCs w:val="20"/>
                <w:lang w:val="fr-FR"/>
              </w:rPr>
              <w:t xml:space="preserve">? </w:t>
            </w:r>
          </w:p>
        </w:tc>
        <w:tc>
          <w:tcPr>
            <w:tcW w:w="4819" w:type="dxa"/>
            <w:vMerge/>
            <w:shd w:val="clear" w:color="auto" w:fill="D5DCE4"/>
          </w:tcPr>
          <w:p w14:paraId="4DE2BB62" w14:textId="77777777" w:rsidR="004B35A3" w:rsidRPr="002B5DB8" w:rsidRDefault="004B35A3" w:rsidP="00DB776A">
            <w:pPr>
              <w:ind w:left="-113"/>
              <w:contextualSpacing/>
              <w:rPr>
                <w:rFonts w:ascii="Calibri" w:eastAsia="Calibri" w:hAnsi="Calibri" w:cs="Times New Roman"/>
                <w:sz w:val="20"/>
                <w:szCs w:val="20"/>
                <w:u w:val="single"/>
                <w:lang w:val="fr-FR"/>
              </w:rPr>
            </w:pPr>
          </w:p>
        </w:tc>
      </w:tr>
      <w:tr w:rsidR="004B35A3" w:rsidRPr="00C067F3" w14:paraId="2E9ECD92" w14:textId="77777777" w:rsidTr="00DB776A">
        <w:trPr>
          <w:jc w:val="center"/>
        </w:trPr>
        <w:tc>
          <w:tcPr>
            <w:tcW w:w="2135" w:type="dxa"/>
            <w:vMerge/>
            <w:shd w:val="clear" w:color="auto" w:fill="D5DCE4"/>
          </w:tcPr>
          <w:p w14:paraId="1871C7C8" w14:textId="77777777" w:rsidR="004B35A3" w:rsidRPr="004C7C80" w:rsidRDefault="004B35A3" w:rsidP="00DB776A">
            <w:pPr>
              <w:jc w:val="right"/>
              <w:rPr>
                <w:rFonts w:ascii="Calibri" w:eastAsia="Calibri" w:hAnsi="Calibri" w:cs="Times New Roman"/>
                <w:b/>
                <w:bCs/>
                <w:sz w:val="20"/>
                <w:szCs w:val="20"/>
                <w:lang w:val="fr-FR"/>
              </w:rPr>
            </w:pPr>
          </w:p>
        </w:tc>
        <w:tc>
          <w:tcPr>
            <w:tcW w:w="6649" w:type="dxa"/>
            <w:shd w:val="clear" w:color="auto" w:fill="D5DCE4"/>
          </w:tcPr>
          <w:p w14:paraId="600A133A" w14:textId="77777777" w:rsidR="004B35A3" w:rsidRPr="002C7E75" w:rsidRDefault="004B35A3">
            <w:pPr>
              <w:pStyle w:val="Paragraphedeliste"/>
              <w:numPr>
                <w:ilvl w:val="0"/>
                <w:numId w:val="60"/>
              </w:numPr>
              <w:ind w:left="284" w:hanging="284"/>
              <w:rPr>
                <w:rFonts w:ascii="Calibri" w:eastAsia="Calibri" w:hAnsi="Calibri" w:cs="Times New Roman"/>
                <w:i/>
                <w:iCs/>
                <w:sz w:val="20"/>
                <w:szCs w:val="20"/>
                <w:lang w:val="fr-FR"/>
              </w:rPr>
            </w:pPr>
            <w:r w:rsidRPr="002C7E75">
              <w:rPr>
                <w:rFonts w:ascii="Calibri" w:eastAsia="Calibri" w:hAnsi="Calibri" w:cs="Times New Roman"/>
                <w:i/>
                <w:iCs/>
                <w:sz w:val="20"/>
                <w:szCs w:val="20"/>
                <w:lang w:val="fr-FR"/>
              </w:rPr>
              <w:t>Les accords de partenariats et les dispositions initiales en matière de personnel et de financement ont-ils été élaborés de façon satisfaisante ?</w:t>
            </w:r>
          </w:p>
        </w:tc>
        <w:tc>
          <w:tcPr>
            <w:tcW w:w="4819" w:type="dxa"/>
            <w:vMerge/>
            <w:shd w:val="clear" w:color="auto" w:fill="D5DCE4"/>
          </w:tcPr>
          <w:p w14:paraId="7D909486" w14:textId="77777777" w:rsidR="004B35A3" w:rsidRPr="002B5DB8" w:rsidRDefault="004B35A3" w:rsidP="00DB776A">
            <w:pPr>
              <w:ind w:left="-113"/>
              <w:contextualSpacing/>
              <w:rPr>
                <w:rFonts w:ascii="Calibri" w:eastAsia="Calibri" w:hAnsi="Calibri" w:cs="Times New Roman"/>
                <w:sz w:val="20"/>
                <w:szCs w:val="20"/>
                <w:u w:val="single"/>
                <w:lang w:val="fr-FR"/>
              </w:rPr>
            </w:pPr>
          </w:p>
        </w:tc>
      </w:tr>
      <w:tr w:rsidR="004B35A3" w:rsidRPr="00C067F3" w14:paraId="75BA7F11" w14:textId="77777777" w:rsidTr="00DB776A">
        <w:trPr>
          <w:jc w:val="center"/>
        </w:trPr>
        <w:tc>
          <w:tcPr>
            <w:tcW w:w="2135" w:type="dxa"/>
            <w:vMerge w:val="restart"/>
            <w:shd w:val="clear" w:color="auto" w:fill="D5DCE4"/>
          </w:tcPr>
          <w:p w14:paraId="1D411B4E" w14:textId="77777777" w:rsidR="004B35A3" w:rsidRPr="004C7C80" w:rsidRDefault="004B35A3" w:rsidP="00DB776A">
            <w:pPr>
              <w:jc w:val="right"/>
              <w:rPr>
                <w:rFonts w:ascii="Calibri" w:eastAsia="Calibri" w:hAnsi="Calibri" w:cs="Times New Roman"/>
                <w:b/>
                <w:bCs/>
                <w:sz w:val="20"/>
                <w:szCs w:val="20"/>
                <w:lang w:val="fr-FR"/>
              </w:rPr>
            </w:pPr>
            <w:r>
              <w:rPr>
                <w:rFonts w:ascii="Calibri" w:eastAsia="Calibri" w:hAnsi="Calibri" w:cs="Times New Roman"/>
                <w:b/>
                <w:bCs/>
                <w:sz w:val="20"/>
                <w:szCs w:val="20"/>
                <w:lang w:val="fr-FR"/>
              </w:rPr>
              <w:t>I2</w:t>
            </w:r>
          </w:p>
        </w:tc>
        <w:tc>
          <w:tcPr>
            <w:tcW w:w="6649" w:type="dxa"/>
            <w:shd w:val="clear" w:color="auto" w:fill="D5DCE4"/>
          </w:tcPr>
          <w:p w14:paraId="65C13AD4" w14:textId="77777777" w:rsidR="004B35A3" w:rsidRPr="004C7C80" w:rsidRDefault="004B35A3" w:rsidP="00DB776A">
            <w:pPr>
              <w:contextualSpacing/>
              <w:rPr>
                <w:rFonts w:ascii="Calibri" w:eastAsia="Calibri" w:hAnsi="Calibri" w:cs="Times New Roman"/>
                <w:b/>
                <w:bCs/>
                <w:sz w:val="20"/>
                <w:szCs w:val="20"/>
                <w:lang w:val="fr-FR"/>
              </w:rPr>
            </w:pPr>
            <w:r w:rsidRPr="004C7C80">
              <w:rPr>
                <w:rFonts w:ascii="Calibri" w:eastAsia="Calibri" w:hAnsi="Calibri" w:cs="Times New Roman"/>
                <w:b/>
                <w:bCs/>
                <w:color w:val="7030A0"/>
                <w:sz w:val="20"/>
                <w:szCs w:val="20"/>
                <w:lang w:val="fr-FR"/>
              </w:rPr>
              <w:t xml:space="preserve">Qualité de la </w:t>
            </w:r>
            <w:r>
              <w:rPr>
                <w:rFonts w:ascii="Calibri" w:eastAsia="Calibri" w:hAnsi="Calibri" w:cs="Times New Roman"/>
                <w:b/>
                <w:bCs/>
                <w:color w:val="7030A0"/>
                <w:sz w:val="20"/>
                <w:szCs w:val="20"/>
                <w:lang w:val="fr-FR"/>
              </w:rPr>
              <w:t xml:space="preserve">mise en œuvre et de l’exécution </w:t>
            </w:r>
            <w:r w:rsidRPr="004C7C80">
              <w:rPr>
                <w:rFonts w:ascii="Calibri" w:eastAsia="Calibri" w:hAnsi="Calibri" w:cs="Times New Roman"/>
                <w:b/>
                <w:bCs/>
                <w:color w:val="7030A0"/>
                <w:sz w:val="20"/>
                <w:szCs w:val="20"/>
                <w:lang w:val="fr-FR"/>
              </w:rPr>
              <w:t>du projet</w:t>
            </w:r>
          </w:p>
        </w:tc>
        <w:tc>
          <w:tcPr>
            <w:tcW w:w="4819" w:type="dxa"/>
            <w:vMerge w:val="restart"/>
            <w:shd w:val="clear" w:color="auto" w:fill="D5DCE4"/>
          </w:tcPr>
          <w:p w14:paraId="40FAB966" w14:textId="77777777" w:rsidR="004B35A3" w:rsidRPr="002B5DB8" w:rsidRDefault="004B35A3">
            <w:pPr>
              <w:numPr>
                <w:ilvl w:val="0"/>
                <w:numId w:val="35"/>
              </w:numPr>
              <w:ind w:left="57" w:hanging="170"/>
              <w:contextualSpacing/>
              <w:rPr>
                <w:rFonts w:ascii="Calibri" w:eastAsia="Calibri" w:hAnsi="Calibri" w:cs="Times New Roman"/>
                <w:sz w:val="20"/>
                <w:szCs w:val="20"/>
                <w:lang w:val="fr-FR"/>
              </w:rPr>
            </w:pPr>
            <w:r w:rsidRPr="002B5DB8">
              <w:rPr>
                <w:rFonts w:ascii="Calibri" w:eastAsia="Calibri" w:hAnsi="Calibri" w:cs="Times New Roman"/>
                <w:sz w:val="20"/>
                <w:szCs w:val="20"/>
                <w:u w:val="single"/>
                <w:lang w:val="fr-FR"/>
              </w:rPr>
              <w:t xml:space="preserve">Documents : </w:t>
            </w:r>
            <w:proofErr w:type="spellStart"/>
            <w:r w:rsidRPr="002B5DB8">
              <w:rPr>
                <w:rFonts w:ascii="Calibri" w:eastAsia="Calibri" w:hAnsi="Calibri" w:cs="Times New Roman"/>
                <w:sz w:val="20"/>
                <w:szCs w:val="20"/>
                <w:lang w:val="fr-FR"/>
              </w:rPr>
              <w:t>ProDoc</w:t>
            </w:r>
            <w:proofErr w:type="spellEnd"/>
            <w:r w:rsidRPr="002B5DB8">
              <w:rPr>
                <w:rFonts w:ascii="Calibri" w:eastAsia="Calibri" w:hAnsi="Calibri" w:cs="Times New Roman"/>
                <w:sz w:val="20"/>
                <w:szCs w:val="20"/>
                <w:lang w:val="fr-FR"/>
              </w:rPr>
              <w:t>, Rapport de lancement du projet (IR), Rapports divers d’avancement (APR, PIR, Rapports d’avancement semestriels et annuels, Rapports financiers, Rapports d’audit), Révisions financières</w:t>
            </w:r>
          </w:p>
          <w:p w14:paraId="6DA7447C" w14:textId="77777777" w:rsidR="004B35A3" w:rsidRPr="002B5DB8" w:rsidRDefault="004B35A3">
            <w:pPr>
              <w:numPr>
                <w:ilvl w:val="0"/>
                <w:numId w:val="35"/>
              </w:numPr>
              <w:ind w:left="57" w:hanging="170"/>
              <w:contextualSpacing/>
              <w:rPr>
                <w:rFonts w:ascii="Calibri" w:eastAsia="Calibri" w:hAnsi="Calibri" w:cs="Times New Roman"/>
                <w:sz w:val="20"/>
                <w:szCs w:val="20"/>
                <w:lang w:val="fr-FR"/>
              </w:rPr>
            </w:pPr>
            <w:r w:rsidRPr="002B5DB8">
              <w:rPr>
                <w:rFonts w:ascii="Calibri" w:eastAsia="Calibri" w:hAnsi="Calibri" w:cs="Times New Roman"/>
                <w:sz w:val="20"/>
                <w:szCs w:val="20"/>
                <w:u w:val="single"/>
                <w:lang w:val="fr-FR"/>
              </w:rPr>
              <w:t>Interviews </w:t>
            </w:r>
            <w:r w:rsidRPr="002B5DB8">
              <w:rPr>
                <w:rFonts w:ascii="Calibri" w:eastAsia="Calibri" w:hAnsi="Calibri" w:cs="Times New Roman"/>
                <w:sz w:val="20"/>
                <w:szCs w:val="20"/>
                <w:lang w:val="fr-FR"/>
              </w:rPr>
              <w:t>: MEDD, PMU</w:t>
            </w:r>
            <w:r>
              <w:rPr>
                <w:rFonts w:ascii="Calibri" w:eastAsia="Calibri" w:hAnsi="Calibri" w:cs="Times New Roman"/>
                <w:sz w:val="20"/>
                <w:szCs w:val="20"/>
                <w:lang w:val="fr-FR"/>
              </w:rPr>
              <w:t>/</w:t>
            </w:r>
            <w:r w:rsidRPr="002B5DB8">
              <w:rPr>
                <w:rFonts w:ascii="Calibri" w:eastAsia="Calibri" w:hAnsi="Calibri" w:cs="Times New Roman"/>
                <w:sz w:val="20"/>
                <w:szCs w:val="20"/>
                <w:lang w:val="fr-FR"/>
              </w:rPr>
              <w:t xml:space="preserve">AASD, Ministère des finances, </w:t>
            </w:r>
            <w:r>
              <w:rPr>
                <w:rFonts w:ascii="Calibri" w:eastAsia="Calibri" w:hAnsi="Calibri" w:cs="Times New Roman"/>
                <w:sz w:val="20"/>
                <w:szCs w:val="20"/>
                <w:lang w:val="fr-FR"/>
              </w:rPr>
              <w:t xml:space="preserve">staff </w:t>
            </w:r>
            <w:r w:rsidRPr="002B5DB8">
              <w:rPr>
                <w:rFonts w:ascii="Calibri" w:eastAsia="Calibri" w:hAnsi="Calibri" w:cs="Times New Roman"/>
                <w:sz w:val="20"/>
                <w:szCs w:val="20"/>
                <w:lang w:val="fr-FR"/>
              </w:rPr>
              <w:t>PNUE Comité de pilotage, Partenaires du projet (BDA, AN, Université de Kinshasa, INERA, INRB, ICCN, etc.)</w:t>
            </w:r>
          </w:p>
          <w:p w14:paraId="44FB3F5C" w14:textId="77777777" w:rsidR="004B35A3" w:rsidRPr="002B5DB8" w:rsidRDefault="004B35A3" w:rsidP="00DB776A">
            <w:pPr>
              <w:ind w:left="-113"/>
              <w:contextualSpacing/>
              <w:rPr>
                <w:rFonts w:ascii="Calibri" w:eastAsia="Calibri" w:hAnsi="Calibri" w:cs="Times New Roman"/>
                <w:sz w:val="20"/>
                <w:szCs w:val="20"/>
                <w:u w:val="single"/>
                <w:lang w:val="fr-FR"/>
              </w:rPr>
            </w:pPr>
          </w:p>
        </w:tc>
      </w:tr>
      <w:tr w:rsidR="004B35A3" w:rsidRPr="00C067F3" w14:paraId="5BBCF0C1" w14:textId="77777777" w:rsidTr="00DB776A">
        <w:trPr>
          <w:jc w:val="center"/>
        </w:trPr>
        <w:tc>
          <w:tcPr>
            <w:tcW w:w="2135" w:type="dxa"/>
            <w:vMerge/>
            <w:shd w:val="clear" w:color="auto" w:fill="D5DCE4"/>
          </w:tcPr>
          <w:p w14:paraId="0EA9966E" w14:textId="77777777" w:rsidR="004B35A3" w:rsidRPr="00C51E27" w:rsidRDefault="004B35A3" w:rsidP="00DB776A">
            <w:pPr>
              <w:jc w:val="right"/>
              <w:rPr>
                <w:rFonts w:ascii="Calibri" w:eastAsia="Calibri" w:hAnsi="Calibri" w:cs="Times New Roman"/>
                <w:b/>
                <w:bCs/>
                <w:sz w:val="20"/>
                <w:szCs w:val="20"/>
                <w:lang w:val="fr-FR"/>
              </w:rPr>
            </w:pPr>
          </w:p>
        </w:tc>
        <w:tc>
          <w:tcPr>
            <w:tcW w:w="6649" w:type="dxa"/>
            <w:shd w:val="clear" w:color="auto" w:fill="D5DCE4"/>
          </w:tcPr>
          <w:p w14:paraId="1AFCB921" w14:textId="77777777" w:rsidR="004B35A3" w:rsidRPr="00FF5740" w:rsidRDefault="004B35A3">
            <w:pPr>
              <w:pStyle w:val="Paragraphedeliste"/>
              <w:numPr>
                <w:ilvl w:val="0"/>
                <w:numId w:val="58"/>
              </w:numPr>
              <w:ind w:left="284" w:hanging="284"/>
              <w:rPr>
                <w:rFonts w:ascii="Calibri" w:eastAsia="Calibri" w:hAnsi="Calibri" w:cs="Times New Roman"/>
                <w:i/>
                <w:iCs/>
                <w:sz w:val="20"/>
                <w:szCs w:val="20"/>
                <w:lang w:val="fr-FR"/>
              </w:rPr>
            </w:pPr>
            <w:r w:rsidRPr="00FF5740">
              <w:rPr>
                <w:rFonts w:ascii="Calibri" w:eastAsia="Calibri" w:hAnsi="Calibri" w:cs="Times New Roman"/>
                <w:i/>
                <w:iCs/>
                <w:sz w:val="20"/>
                <w:szCs w:val="20"/>
                <w:lang w:val="fr-FR"/>
              </w:rPr>
              <w:t xml:space="preserve">Dans quelle mesure l’efficacité de la gestion du projet, (leadership dans </w:t>
            </w:r>
            <w:r>
              <w:rPr>
                <w:rFonts w:ascii="Calibri" w:eastAsia="Calibri" w:hAnsi="Calibri" w:cs="Times New Roman"/>
                <w:i/>
                <w:iCs/>
                <w:sz w:val="20"/>
                <w:szCs w:val="20"/>
                <w:lang w:val="fr-FR"/>
              </w:rPr>
              <w:t>la réalisation des résultats attendus</w:t>
            </w:r>
            <w:r w:rsidRPr="00FF5740">
              <w:rPr>
                <w:rFonts w:ascii="Calibri" w:eastAsia="Calibri" w:hAnsi="Calibri" w:cs="Times New Roman"/>
                <w:i/>
                <w:iCs/>
                <w:sz w:val="20"/>
                <w:szCs w:val="20"/>
                <w:lang w:val="fr-FR"/>
              </w:rPr>
              <w:t>, management d</w:t>
            </w:r>
            <w:r>
              <w:rPr>
                <w:rFonts w:ascii="Calibri" w:eastAsia="Calibri" w:hAnsi="Calibri" w:cs="Times New Roman"/>
                <w:i/>
                <w:iCs/>
                <w:sz w:val="20"/>
                <w:szCs w:val="20"/>
                <w:lang w:val="fr-FR"/>
              </w:rPr>
              <w:t>e l’équipe d</w:t>
            </w:r>
            <w:r w:rsidRPr="00FF5740">
              <w:rPr>
                <w:rFonts w:ascii="Calibri" w:eastAsia="Calibri" w:hAnsi="Calibri" w:cs="Times New Roman"/>
                <w:i/>
                <w:iCs/>
                <w:sz w:val="20"/>
                <w:szCs w:val="20"/>
                <w:lang w:val="fr-FR"/>
              </w:rPr>
              <w:t xml:space="preserve">u projet, </w:t>
            </w:r>
            <w:r>
              <w:rPr>
                <w:rFonts w:ascii="Calibri" w:eastAsia="Calibri" w:hAnsi="Calibri" w:cs="Times New Roman"/>
                <w:i/>
                <w:iCs/>
                <w:sz w:val="20"/>
                <w:szCs w:val="20"/>
                <w:lang w:val="fr-FR"/>
              </w:rPr>
              <w:t xml:space="preserve">maintien des relations de partenariats productifs, communication et collaboration avec le personnel du PNUE, </w:t>
            </w:r>
            <w:r w:rsidRPr="00FF5740">
              <w:rPr>
                <w:rFonts w:ascii="Calibri" w:eastAsia="Calibri" w:hAnsi="Calibri" w:cs="Times New Roman"/>
                <w:i/>
                <w:iCs/>
                <w:sz w:val="20"/>
                <w:szCs w:val="20"/>
                <w:lang w:val="fr-FR"/>
              </w:rPr>
              <w:t>gestion des risques, résolution des problèmes,</w:t>
            </w:r>
            <w:r>
              <w:rPr>
                <w:rFonts w:ascii="Calibri" w:eastAsia="Calibri" w:hAnsi="Calibri" w:cs="Times New Roman"/>
                <w:i/>
                <w:iCs/>
                <w:sz w:val="20"/>
                <w:szCs w:val="20"/>
                <w:lang w:val="fr-FR"/>
              </w:rPr>
              <w:t xml:space="preserve"> </w:t>
            </w:r>
            <w:r w:rsidRPr="00FF5740">
              <w:rPr>
                <w:rFonts w:ascii="Calibri" w:eastAsia="Calibri" w:hAnsi="Calibri" w:cs="Times New Roman"/>
                <w:i/>
                <w:iCs/>
                <w:sz w:val="20"/>
                <w:szCs w:val="20"/>
                <w:lang w:val="fr-FR"/>
              </w:rPr>
              <w:t>adaptation du projet,</w:t>
            </w:r>
            <w:r>
              <w:rPr>
                <w:rFonts w:ascii="Calibri" w:eastAsia="Calibri" w:hAnsi="Calibri" w:cs="Times New Roman"/>
                <w:i/>
                <w:iCs/>
                <w:sz w:val="20"/>
                <w:szCs w:val="20"/>
                <w:lang w:val="fr-FR"/>
              </w:rPr>
              <w:t xml:space="preserve"> exécution globale du projet)</w:t>
            </w:r>
            <w:r w:rsidRPr="00FF5740">
              <w:rPr>
                <w:rFonts w:ascii="Calibri" w:eastAsia="Calibri" w:hAnsi="Calibri" w:cs="Times New Roman"/>
                <w:i/>
                <w:iCs/>
                <w:sz w:val="20"/>
                <w:szCs w:val="20"/>
                <w:lang w:val="fr-FR"/>
              </w:rPr>
              <w:t xml:space="preserve"> </w:t>
            </w:r>
            <w:r>
              <w:rPr>
                <w:rFonts w:ascii="Calibri" w:eastAsia="Calibri" w:hAnsi="Calibri" w:cs="Times New Roman"/>
                <w:i/>
                <w:iCs/>
                <w:sz w:val="20"/>
                <w:szCs w:val="20"/>
                <w:lang w:val="fr-FR"/>
              </w:rPr>
              <w:t>a-t</w:t>
            </w:r>
            <w:r w:rsidRPr="00FF5740">
              <w:rPr>
                <w:rFonts w:ascii="Calibri" w:eastAsia="Calibri" w:hAnsi="Calibri" w:cs="Times New Roman"/>
                <w:i/>
                <w:iCs/>
                <w:sz w:val="20"/>
                <w:szCs w:val="20"/>
                <w:lang w:val="fr-FR"/>
              </w:rPr>
              <w:t xml:space="preserve">-elle </w:t>
            </w:r>
            <w:r>
              <w:rPr>
                <w:rFonts w:ascii="Calibri" w:eastAsia="Calibri" w:hAnsi="Calibri" w:cs="Times New Roman"/>
                <w:i/>
                <w:iCs/>
                <w:sz w:val="20"/>
                <w:szCs w:val="20"/>
                <w:lang w:val="fr-FR"/>
              </w:rPr>
              <w:t xml:space="preserve">été </w:t>
            </w:r>
            <w:r w:rsidRPr="00FF5740">
              <w:rPr>
                <w:rFonts w:ascii="Calibri" w:eastAsia="Calibri" w:hAnsi="Calibri" w:cs="Times New Roman"/>
                <w:i/>
                <w:iCs/>
                <w:sz w:val="20"/>
                <w:szCs w:val="20"/>
                <w:lang w:val="fr-FR"/>
              </w:rPr>
              <w:t>satisfaisante ?</w:t>
            </w:r>
          </w:p>
        </w:tc>
        <w:tc>
          <w:tcPr>
            <w:tcW w:w="4819" w:type="dxa"/>
            <w:vMerge/>
            <w:shd w:val="clear" w:color="auto" w:fill="D5DCE4"/>
          </w:tcPr>
          <w:p w14:paraId="6C56DF2F" w14:textId="77777777" w:rsidR="004B35A3" w:rsidRPr="002B5DB8" w:rsidRDefault="004B35A3" w:rsidP="00DB776A">
            <w:pPr>
              <w:ind w:left="-113"/>
              <w:contextualSpacing/>
              <w:rPr>
                <w:rFonts w:ascii="Calibri" w:eastAsia="Calibri" w:hAnsi="Calibri" w:cs="Times New Roman"/>
                <w:sz w:val="20"/>
                <w:szCs w:val="20"/>
                <w:u w:val="single"/>
                <w:lang w:val="fr-FR"/>
              </w:rPr>
            </w:pPr>
          </w:p>
        </w:tc>
      </w:tr>
      <w:tr w:rsidR="004B35A3" w:rsidRPr="00C067F3" w14:paraId="7A8C607A" w14:textId="77777777" w:rsidTr="00DB776A">
        <w:trPr>
          <w:jc w:val="center"/>
        </w:trPr>
        <w:tc>
          <w:tcPr>
            <w:tcW w:w="2135" w:type="dxa"/>
            <w:vMerge/>
            <w:shd w:val="clear" w:color="auto" w:fill="D5DCE4"/>
          </w:tcPr>
          <w:p w14:paraId="7A6CFE7E" w14:textId="77777777" w:rsidR="004B35A3" w:rsidRPr="004C7C80" w:rsidRDefault="004B35A3" w:rsidP="00DB776A">
            <w:pPr>
              <w:jc w:val="right"/>
              <w:rPr>
                <w:rFonts w:ascii="Calibri" w:eastAsia="Calibri" w:hAnsi="Calibri" w:cs="Times New Roman"/>
                <w:b/>
                <w:bCs/>
                <w:sz w:val="20"/>
                <w:szCs w:val="20"/>
                <w:lang w:val="fr-FR"/>
              </w:rPr>
            </w:pPr>
          </w:p>
        </w:tc>
        <w:tc>
          <w:tcPr>
            <w:tcW w:w="6649" w:type="dxa"/>
            <w:shd w:val="clear" w:color="auto" w:fill="D5DCE4"/>
          </w:tcPr>
          <w:p w14:paraId="426C1492" w14:textId="77777777" w:rsidR="004B35A3" w:rsidRPr="00FF5740" w:rsidRDefault="004B35A3">
            <w:pPr>
              <w:pStyle w:val="Paragraphedeliste"/>
              <w:numPr>
                <w:ilvl w:val="0"/>
                <w:numId w:val="58"/>
              </w:numPr>
              <w:ind w:left="284" w:hanging="284"/>
              <w:rPr>
                <w:rFonts w:ascii="Calibri" w:eastAsia="Calibri" w:hAnsi="Calibri" w:cs="Times New Roman"/>
                <w:i/>
                <w:iCs/>
                <w:sz w:val="20"/>
                <w:szCs w:val="20"/>
                <w:lang w:val="fr-FR"/>
              </w:rPr>
            </w:pPr>
            <w:r w:rsidRPr="00FF5740">
              <w:rPr>
                <w:rFonts w:ascii="Calibri" w:eastAsia="Calibri" w:hAnsi="Calibri" w:cs="Times New Roman"/>
                <w:i/>
                <w:iCs/>
                <w:sz w:val="20"/>
                <w:szCs w:val="20"/>
                <w:lang w:val="fr-FR"/>
              </w:rPr>
              <w:t>Dans quelle mesure, le MEDD en tant qu’agence d’exécution a joué son rôle avec efficacité ?</w:t>
            </w:r>
          </w:p>
        </w:tc>
        <w:tc>
          <w:tcPr>
            <w:tcW w:w="4819" w:type="dxa"/>
            <w:vMerge/>
            <w:shd w:val="clear" w:color="auto" w:fill="D5DCE4"/>
          </w:tcPr>
          <w:p w14:paraId="475DF4FD" w14:textId="77777777" w:rsidR="004B35A3" w:rsidRPr="002B5DB8" w:rsidRDefault="004B35A3" w:rsidP="00DB776A">
            <w:pPr>
              <w:ind w:left="-113"/>
              <w:contextualSpacing/>
              <w:rPr>
                <w:rFonts w:ascii="Calibri" w:eastAsia="Calibri" w:hAnsi="Calibri" w:cs="Times New Roman"/>
                <w:sz w:val="20"/>
                <w:szCs w:val="20"/>
                <w:u w:val="single"/>
                <w:lang w:val="fr-FR"/>
              </w:rPr>
            </w:pPr>
          </w:p>
        </w:tc>
      </w:tr>
      <w:tr w:rsidR="004B35A3" w:rsidRPr="00C067F3" w14:paraId="6E0AF16A" w14:textId="77777777" w:rsidTr="00DB776A">
        <w:trPr>
          <w:jc w:val="center"/>
        </w:trPr>
        <w:tc>
          <w:tcPr>
            <w:tcW w:w="2135" w:type="dxa"/>
            <w:vMerge/>
            <w:shd w:val="clear" w:color="auto" w:fill="D5DCE4"/>
          </w:tcPr>
          <w:p w14:paraId="765E2EF7" w14:textId="77777777" w:rsidR="004B35A3" w:rsidRPr="004C7C80" w:rsidRDefault="004B35A3" w:rsidP="00DB776A">
            <w:pPr>
              <w:jc w:val="right"/>
              <w:rPr>
                <w:rFonts w:ascii="Calibri" w:eastAsia="Calibri" w:hAnsi="Calibri" w:cs="Times New Roman"/>
                <w:b/>
                <w:bCs/>
                <w:sz w:val="20"/>
                <w:szCs w:val="20"/>
                <w:lang w:val="fr-FR"/>
              </w:rPr>
            </w:pPr>
          </w:p>
        </w:tc>
        <w:tc>
          <w:tcPr>
            <w:tcW w:w="6649" w:type="dxa"/>
            <w:shd w:val="clear" w:color="auto" w:fill="D5DCE4"/>
          </w:tcPr>
          <w:p w14:paraId="163CA34F" w14:textId="77777777" w:rsidR="004B35A3" w:rsidRPr="00FF5740" w:rsidRDefault="004B35A3">
            <w:pPr>
              <w:pStyle w:val="Paragraphedeliste"/>
              <w:numPr>
                <w:ilvl w:val="0"/>
                <w:numId w:val="58"/>
              </w:numPr>
              <w:ind w:left="284" w:hanging="284"/>
              <w:rPr>
                <w:rFonts w:ascii="Calibri" w:eastAsia="Calibri" w:hAnsi="Calibri" w:cs="Times New Roman"/>
                <w:i/>
                <w:iCs/>
                <w:sz w:val="20"/>
                <w:szCs w:val="20"/>
                <w:lang w:val="fr-FR"/>
              </w:rPr>
            </w:pPr>
            <w:r w:rsidRPr="00FF5740">
              <w:rPr>
                <w:rFonts w:ascii="Calibri" w:eastAsia="Calibri" w:hAnsi="Calibri" w:cs="Times New Roman"/>
                <w:i/>
                <w:iCs/>
                <w:sz w:val="20"/>
                <w:szCs w:val="20"/>
                <w:lang w:val="fr-FR"/>
              </w:rPr>
              <w:t>Dans quelle mesure les organes de coordination, de suivi, de pilotage et de supervision du projet ont-ils été efficients et efficaces ?</w:t>
            </w:r>
          </w:p>
        </w:tc>
        <w:tc>
          <w:tcPr>
            <w:tcW w:w="4819" w:type="dxa"/>
            <w:vMerge/>
            <w:shd w:val="clear" w:color="auto" w:fill="D5DCE4"/>
          </w:tcPr>
          <w:p w14:paraId="2F51BEA1" w14:textId="77777777" w:rsidR="004B35A3" w:rsidRPr="002B5DB8" w:rsidRDefault="004B35A3" w:rsidP="00DB776A">
            <w:pPr>
              <w:ind w:left="-113"/>
              <w:contextualSpacing/>
              <w:rPr>
                <w:rFonts w:ascii="Calibri" w:eastAsia="Calibri" w:hAnsi="Calibri" w:cs="Times New Roman"/>
                <w:sz w:val="20"/>
                <w:szCs w:val="20"/>
                <w:u w:val="single"/>
                <w:lang w:val="fr-FR"/>
              </w:rPr>
            </w:pPr>
          </w:p>
        </w:tc>
      </w:tr>
      <w:tr w:rsidR="004B35A3" w:rsidRPr="00C067F3" w14:paraId="40305EBD" w14:textId="77777777" w:rsidTr="00DB776A">
        <w:trPr>
          <w:jc w:val="center"/>
        </w:trPr>
        <w:tc>
          <w:tcPr>
            <w:tcW w:w="2135" w:type="dxa"/>
            <w:vMerge/>
            <w:shd w:val="clear" w:color="auto" w:fill="D5DCE4"/>
          </w:tcPr>
          <w:p w14:paraId="34DC61ED" w14:textId="77777777" w:rsidR="004B35A3" w:rsidRPr="004C7C80" w:rsidRDefault="004B35A3" w:rsidP="00DB776A">
            <w:pPr>
              <w:jc w:val="right"/>
              <w:rPr>
                <w:rFonts w:ascii="Calibri" w:eastAsia="Calibri" w:hAnsi="Calibri" w:cs="Times New Roman"/>
                <w:b/>
                <w:bCs/>
                <w:sz w:val="20"/>
                <w:szCs w:val="20"/>
                <w:lang w:val="fr-FR"/>
              </w:rPr>
            </w:pPr>
          </w:p>
        </w:tc>
        <w:tc>
          <w:tcPr>
            <w:tcW w:w="6649" w:type="dxa"/>
            <w:shd w:val="clear" w:color="auto" w:fill="D5DCE4"/>
          </w:tcPr>
          <w:p w14:paraId="05A582AA" w14:textId="77777777" w:rsidR="004B35A3" w:rsidRPr="00FF5740" w:rsidRDefault="004B35A3">
            <w:pPr>
              <w:pStyle w:val="Paragraphedeliste"/>
              <w:numPr>
                <w:ilvl w:val="0"/>
                <w:numId w:val="58"/>
              </w:numPr>
              <w:ind w:left="284" w:hanging="284"/>
              <w:rPr>
                <w:rFonts w:ascii="Calibri" w:eastAsia="Calibri" w:hAnsi="Calibri" w:cs="Times New Roman"/>
                <w:i/>
                <w:iCs/>
                <w:sz w:val="20"/>
                <w:szCs w:val="20"/>
                <w:lang w:val="fr-FR"/>
              </w:rPr>
            </w:pPr>
            <w:r w:rsidRPr="00FF5740">
              <w:rPr>
                <w:rFonts w:ascii="Calibri" w:eastAsia="Calibri" w:hAnsi="Calibri" w:cs="Times New Roman"/>
                <w:i/>
                <w:iCs/>
                <w:sz w:val="20"/>
                <w:szCs w:val="20"/>
                <w:lang w:val="fr-FR"/>
              </w:rPr>
              <w:t xml:space="preserve">Quel a été le temps de réponse aux demandes reçues du </w:t>
            </w:r>
            <w:r>
              <w:rPr>
                <w:rFonts w:ascii="Calibri" w:eastAsia="Calibri" w:hAnsi="Calibri" w:cs="Times New Roman"/>
                <w:i/>
                <w:iCs/>
                <w:sz w:val="20"/>
                <w:szCs w:val="20"/>
                <w:lang w:val="fr-FR"/>
              </w:rPr>
              <w:t>PMU</w:t>
            </w:r>
            <w:r w:rsidRPr="00FF5740">
              <w:rPr>
                <w:rFonts w:ascii="Calibri" w:eastAsia="Calibri" w:hAnsi="Calibri" w:cs="Times New Roman"/>
                <w:i/>
                <w:iCs/>
                <w:sz w:val="20"/>
                <w:szCs w:val="20"/>
                <w:lang w:val="fr-FR"/>
              </w:rPr>
              <w:t>, ainsi que le suivi par le PNUE ?</w:t>
            </w:r>
          </w:p>
        </w:tc>
        <w:tc>
          <w:tcPr>
            <w:tcW w:w="4819" w:type="dxa"/>
            <w:vMerge/>
            <w:shd w:val="clear" w:color="auto" w:fill="D5DCE4"/>
          </w:tcPr>
          <w:p w14:paraId="399264C3" w14:textId="77777777" w:rsidR="004B35A3" w:rsidRPr="002B5DB8" w:rsidRDefault="004B35A3" w:rsidP="00DB776A">
            <w:pPr>
              <w:ind w:left="-113"/>
              <w:contextualSpacing/>
              <w:rPr>
                <w:rFonts w:ascii="Calibri" w:eastAsia="Calibri" w:hAnsi="Calibri" w:cs="Times New Roman"/>
                <w:sz w:val="20"/>
                <w:szCs w:val="20"/>
                <w:u w:val="single"/>
                <w:lang w:val="fr-FR"/>
              </w:rPr>
            </w:pPr>
          </w:p>
        </w:tc>
      </w:tr>
      <w:tr w:rsidR="004B35A3" w:rsidRPr="00C067F3" w14:paraId="3F4EF7A4" w14:textId="77777777" w:rsidTr="00DB776A">
        <w:trPr>
          <w:jc w:val="center"/>
        </w:trPr>
        <w:tc>
          <w:tcPr>
            <w:tcW w:w="2135" w:type="dxa"/>
            <w:vMerge/>
            <w:shd w:val="clear" w:color="auto" w:fill="D5DCE4"/>
          </w:tcPr>
          <w:p w14:paraId="1AAF4098" w14:textId="77777777" w:rsidR="004B35A3" w:rsidRPr="004C7C80" w:rsidRDefault="004B35A3" w:rsidP="00DB776A">
            <w:pPr>
              <w:jc w:val="right"/>
              <w:rPr>
                <w:rFonts w:ascii="Calibri" w:eastAsia="Calibri" w:hAnsi="Calibri" w:cs="Times New Roman"/>
                <w:b/>
                <w:bCs/>
                <w:sz w:val="20"/>
                <w:szCs w:val="20"/>
                <w:lang w:val="fr-FR"/>
              </w:rPr>
            </w:pPr>
          </w:p>
        </w:tc>
        <w:tc>
          <w:tcPr>
            <w:tcW w:w="6649" w:type="dxa"/>
            <w:shd w:val="clear" w:color="auto" w:fill="D5DCE4"/>
          </w:tcPr>
          <w:p w14:paraId="504DC914" w14:textId="77777777" w:rsidR="004B35A3" w:rsidRPr="00FF5740" w:rsidRDefault="004B35A3">
            <w:pPr>
              <w:pStyle w:val="Paragraphedeliste"/>
              <w:numPr>
                <w:ilvl w:val="0"/>
                <w:numId w:val="58"/>
              </w:numPr>
              <w:ind w:left="284" w:hanging="284"/>
              <w:rPr>
                <w:rFonts w:ascii="Calibri" w:eastAsia="Calibri" w:hAnsi="Calibri" w:cs="Times New Roman"/>
                <w:i/>
                <w:iCs/>
                <w:sz w:val="20"/>
                <w:szCs w:val="20"/>
                <w:lang w:val="fr-FR"/>
              </w:rPr>
            </w:pPr>
            <w:r w:rsidRPr="00FF5740">
              <w:rPr>
                <w:rFonts w:ascii="Calibri" w:eastAsia="Calibri" w:hAnsi="Calibri" w:cs="Times New Roman"/>
                <w:i/>
                <w:iCs/>
                <w:sz w:val="20"/>
                <w:szCs w:val="20"/>
                <w:lang w:val="fr-FR"/>
              </w:rPr>
              <w:t xml:space="preserve">Dans quelle mesure le PNUE a fourni le soutien requis (expertise technique et juridique), assuré la supervision et l’évaluation appropriées du projet ?   </w:t>
            </w:r>
          </w:p>
        </w:tc>
        <w:tc>
          <w:tcPr>
            <w:tcW w:w="4819" w:type="dxa"/>
            <w:vMerge/>
            <w:shd w:val="clear" w:color="auto" w:fill="D5DCE4"/>
          </w:tcPr>
          <w:p w14:paraId="5327F781" w14:textId="77777777" w:rsidR="004B35A3" w:rsidRPr="002B5DB8" w:rsidRDefault="004B35A3" w:rsidP="00DB776A">
            <w:pPr>
              <w:ind w:left="-113"/>
              <w:contextualSpacing/>
              <w:rPr>
                <w:rFonts w:ascii="Calibri" w:eastAsia="Calibri" w:hAnsi="Calibri" w:cs="Times New Roman"/>
                <w:sz w:val="20"/>
                <w:szCs w:val="20"/>
                <w:u w:val="single"/>
                <w:lang w:val="fr-FR"/>
              </w:rPr>
            </w:pPr>
          </w:p>
        </w:tc>
      </w:tr>
      <w:tr w:rsidR="004B35A3" w:rsidRPr="00C067F3" w14:paraId="1CEB88DF" w14:textId="77777777" w:rsidTr="00DB776A">
        <w:trPr>
          <w:jc w:val="center"/>
        </w:trPr>
        <w:tc>
          <w:tcPr>
            <w:tcW w:w="2135" w:type="dxa"/>
            <w:vMerge w:val="restart"/>
            <w:shd w:val="clear" w:color="auto" w:fill="D5DCE4"/>
          </w:tcPr>
          <w:p w14:paraId="537F1802" w14:textId="77777777" w:rsidR="004B35A3" w:rsidRPr="004C7C80" w:rsidRDefault="004B35A3" w:rsidP="00DB776A">
            <w:pPr>
              <w:jc w:val="right"/>
              <w:rPr>
                <w:rFonts w:ascii="Calibri" w:eastAsia="Calibri" w:hAnsi="Calibri" w:cs="Times New Roman"/>
                <w:b/>
                <w:bCs/>
                <w:sz w:val="20"/>
                <w:szCs w:val="20"/>
                <w:lang w:val="fr-FR"/>
              </w:rPr>
            </w:pPr>
            <w:r>
              <w:rPr>
                <w:rFonts w:ascii="Calibri" w:eastAsia="Calibri" w:hAnsi="Calibri" w:cs="Times New Roman"/>
                <w:b/>
                <w:bCs/>
                <w:sz w:val="20"/>
                <w:szCs w:val="20"/>
                <w:lang w:val="fr-FR"/>
              </w:rPr>
              <w:t>I3</w:t>
            </w:r>
          </w:p>
        </w:tc>
        <w:tc>
          <w:tcPr>
            <w:tcW w:w="6649" w:type="dxa"/>
            <w:shd w:val="clear" w:color="auto" w:fill="D5DCE4"/>
          </w:tcPr>
          <w:p w14:paraId="4DC8DEDD" w14:textId="77777777" w:rsidR="004B35A3" w:rsidRPr="004C7C80" w:rsidRDefault="004B35A3" w:rsidP="00DB776A">
            <w:pPr>
              <w:contextualSpacing/>
              <w:rPr>
                <w:rFonts w:ascii="Calibri" w:eastAsia="Calibri" w:hAnsi="Calibri" w:cs="Times New Roman"/>
                <w:b/>
                <w:bCs/>
                <w:sz w:val="20"/>
                <w:szCs w:val="20"/>
                <w:lang w:val="fr-FR"/>
              </w:rPr>
            </w:pPr>
            <w:r>
              <w:rPr>
                <w:rFonts w:ascii="Calibri" w:eastAsia="Calibri" w:hAnsi="Calibri" w:cs="Times New Roman"/>
                <w:b/>
                <w:bCs/>
                <w:color w:val="7030A0"/>
                <w:sz w:val="20"/>
                <w:szCs w:val="20"/>
                <w:lang w:val="fr-FR"/>
              </w:rPr>
              <w:t>Participation et c</w:t>
            </w:r>
            <w:r w:rsidRPr="004C7C80">
              <w:rPr>
                <w:rFonts w:ascii="Calibri" w:eastAsia="Calibri" w:hAnsi="Calibri" w:cs="Times New Roman"/>
                <w:b/>
                <w:bCs/>
                <w:color w:val="7030A0"/>
                <w:sz w:val="20"/>
                <w:szCs w:val="20"/>
                <w:lang w:val="fr-FR"/>
              </w:rPr>
              <w:t>oopération des parties prenantes</w:t>
            </w:r>
          </w:p>
        </w:tc>
        <w:tc>
          <w:tcPr>
            <w:tcW w:w="4819" w:type="dxa"/>
            <w:vMerge w:val="restart"/>
            <w:shd w:val="clear" w:color="auto" w:fill="D5DCE4"/>
          </w:tcPr>
          <w:p w14:paraId="2E1AB1D5" w14:textId="77777777" w:rsidR="004B35A3" w:rsidRPr="002B5DB8" w:rsidRDefault="004B35A3">
            <w:pPr>
              <w:numPr>
                <w:ilvl w:val="0"/>
                <w:numId w:val="35"/>
              </w:numPr>
              <w:ind w:left="57" w:hanging="170"/>
              <w:contextualSpacing/>
              <w:rPr>
                <w:rFonts w:ascii="Calibri" w:eastAsia="Calibri" w:hAnsi="Calibri" w:cs="Times New Roman"/>
                <w:sz w:val="20"/>
                <w:szCs w:val="20"/>
                <w:lang w:val="fr-FR"/>
              </w:rPr>
            </w:pPr>
            <w:r w:rsidRPr="002B5DB8">
              <w:rPr>
                <w:rFonts w:ascii="Calibri" w:eastAsia="Calibri" w:hAnsi="Calibri" w:cs="Times New Roman"/>
                <w:sz w:val="20"/>
                <w:szCs w:val="20"/>
                <w:u w:val="single"/>
                <w:lang w:val="fr-FR"/>
              </w:rPr>
              <w:t xml:space="preserve">Documents : </w:t>
            </w:r>
            <w:proofErr w:type="spellStart"/>
            <w:r w:rsidRPr="002B5DB8">
              <w:rPr>
                <w:rFonts w:ascii="Calibri" w:eastAsia="Calibri" w:hAnsi="Calibri" w:cs="Times New Roman"/>
                <w:sz w:val="20"/>
                <w:szCs w:val="20"/>
                <w:lang w:val="fr-FR"/>
              </w:rPr>
              <w:t>ProDoc</w:t>
            </w:r>
            <w:proofErr w:type="spellEnd"/>
            <w:r w:rsidRPr="002B5DB8">
              <w:rPr>
                <w:rFonts w:ascii="Calibri" w:eastAsia="Calibri" w:hAnsi="Calibri" w:cs="Times New Roman"/>
                <w:sz w:val="20"/>
                <w:szCs w:val="20"/>
                <w:lang w:val="fr-FR"/>
              </w:rPr>
              <w:t>, Rapports divers d’avancement (APR, PIR, Rapports annuels, semestriels), Rapports financiers, Rapports d’audit, Révisions financières, Rapport d’analyse des parties prenantes.</w:t>
            </w:r>
          </w:p>
          <w:p w14:paraId="51250149" w14:textId="77777777" w:rsidR="004B35A3" w:rsidRPr="002B5DB8" w:rsidRDefault="004B35A3">
            <w:pPr>
              <w:numPr>
                <w:ilvl w:val="0"/>
                <w:numId w:val="35"/>
              </w:numPr>
              <w:ind w:left="57" w:hanging="170"/>
              <w:contextualSpacing/>
              <w:rPr>
                <w:rFonts w:ascii="Calibri" w:eastAsia="Calibri" w:hAnsi="Calibri" w:cs="Times New Roman"/>
                <w:sz w:val="20"/>
                <w:szCs w:val="20"/>
                <w:lang w:val="fr-FR"/>
              </w:rPr>
            </w:pPr>
            <w:r w:rsidRPr="002B5DB8">
              <w:rPr>
                <w:rFonts w:ascii="Calibri" w:eastAsia="Calibri" w:hAnsi="Calibri" w:cs="Times New Roman"/>
                <w:sz w:val="20"/>
                <w:szCs w:val="20"/>
                <w:u w:val="single"/>
                <w:lang w:val="fr-FR"/>
              </w:rPr>
              <w:t>Interviews </w:t>
            </w:r>
            <w:r w:rsidRPr="002B5DB8">
              <w:rPr>
                <w:rFonts w:ascii="Calibri" w:eastAsia="Calibri" w:hAnsi="Calibri" w:cs="Times New Roman"/>
                <w:sz w:val="20"/>
                <w:szCs w:val="20"/>
                <w:lang w:val="fr-FR"/>
              </w:rPr>
              <w:t>: MEDD, PMU</w:t>
            </w:r>
            <w:r>
              <w:rPr>
                <w:rFonts w:ascii="Calibri" w:eastAsia="Calibri" w:hAnsi="Calibri" w:cs="Times New Roman"/>
                <w:sz w:val="20"/>
                <w:szCs w:val="20"/>
                <w:lang w:val="fr-FR"/>
              </w:rPr>
              <w:t>/</w:t>
            </w:r>
            <w:r w:rsidRPr="002B5DB8">
              <w:rPr>
                <w:rFonts w:ascii="Calibri" w:eastAsia="Calibri" w:hAnsi="Calibri" w:cs="Times New Roman"/>
                <w:sz w:val="20"/>
                <w:szCs w:val="20"/>
                <w:lang w:val="fr-FR"/>
              </w:rPr>
              <w:t xml:space="preserve">AASD, Comité de pilotage, Groupe de travail technique (GTT), Partenaires du projet (Ministère des Finances, BDA, Université de Kinshasa, INERA, ICCN, etc.), </w:t>
            </w:r>
            <w:r>
              <w:rPr>
                <w:rFonts w:ascii="Calibri" w:eastAsia="Calibri" w:hAnsi="Calibri" w:cs="Times New Roman"/>
                <w:sz w:val="20"/>
                <w:szCs w:val="20"/>
                <w:lang w:val="fr-FR"/>
              </w:rPr>
              <w:t>OSC, secteur privé</w:t>
            </w:r>
          </w:p>
          <w:p w14:paraId="13AF1D3F" w14:textId="77777777" w:rsidR="004B35A3" w:rsidRDefault="004B35A3">
            <w:pPr>
              <w:numPr>
                <w:ilvl w:val="0"/>
                <w:numId w:val="35"/>
              </w:numPr>
              <w:ind w:left="57" w:hanging="170"/>
              <w:contextualSpacing/>
              <w:rPr>
                <w:rFonts w:ascii="Calibri" w:eastAsia="Calibri" w:hAnsi="Calibri" w:cs="Times New Roman"/>
                <w:sz w:val="20"/>
                <w:szCs w:val="20"/>
                <w:lang w:val="fr-FR"/>
              </w:rPr>
            </w:pPr>
            <w:r w:rsidRPr="002B5DB8">
              <w:rPr>
                <w:rFonts w:ascii="Calibri" w:eastAsia="Calibri" w:hAnsi="Calibri" w:cs="Times New Roman"/>
                <w:sz w:val="20"/>
                <w:szCs w:val="20"/>
                <w:u w:val="single"/>
                <w:lang w:val="fr-FR"/>
              </w:rPr>
              <w:t>Questionnaires :</w:t>
            </w:r>
            <w:r w:rsidRPr="002B5DB8">
              <w:rPr>
                <w:rFonts w:ascii="Calibri" w:eastAsia="Calibri" w:hAnsi="Calibri" w:cs="Times New Roman"/>
                <w:sz w:val="20"/>
                <w:szCs w:val="20"/>
                <w:lang w:val="fr-FR"/>
              </w:rPr>
              <w:t xml:space="preserve"> </w:t>
            </w:r>
            <w:r>
              <w:rPr>
                <w:rFonts w:ascii="Calibri" w:eastAsia="Calibri" w:hAnsi="Calibri" w:cs="Times New Roman"/>
                <w:sz w:val="20"/>
                <w:szCs w:val="20"/>
                <w:lang w:val="fr-FR"/>
              </w:rPr>
              <w:t>Administration et secteur public, OSC, secteur privé</w:t>
            </w:r>
            <w:r w:rsidRPr="002B5DB8">
              <w:rPr>
                <w:rFonts w:ascii="Calibri" w:eastAsia="Calibri" w:hAnsi="Calibri" w:cs="Times New Roman"/>
                <w:sz w:val="20"/>
                <w:szCs w:val="20"/>
                <w:lang w:val="fr-FR"/>
              </w:rPr>
              <w:t xml:space="preserve"> dans </w:t>
            </w:r>
            <w:r>
              <w:rPr>
                <w:rFonts w:ascii="Calibri" w:eastAsia="Calibri" w:hAnsi="Calibri" w:cs="Times New Roman"/>
                <w:sz w:val="20"/>
                <w:szCs w:val="20"/>
                <w:lang w:val="fr-FR"/>
              </w:rPr>
              <w:t>3</w:t>
            </w:r>
            <w:r w:rsidRPr="002B5DB8">
              <w:rPr>
                <w:rFonts w:ascii="Calibri" w:eastAsia="Calibri" w:hAnsi="Calibri" w:cs="Times New Roman"/>
                <w:sz w:val="20"/>
                <w:szCs w:val="20"/>
                <w:lang w:val="fr-FR"/>
              </w:rPr>
              <w:t xml:space="preserve"> provinces d’intervention du projet</w:t>
            </w:r>
            <w:r>
              <w:rPr>
                <w:rFonts w:ascii="Calibri" w:eastAsia="Calibri" w:hAnsi="Calibri" w:cs="Times New Roman"/>
                <w:sz w:val="20"/>
                <w:szCs w:val="20"/>
                <w:lang w:val="fr-FR"/>
              </w:rPr>
              <w:t xml:space="preserve"> (</w:t>
            </w:r>
            <w:proofErr w:type="spellStart"/>
            <w:r>
              <w:rPr>
                <w:rFonts w:ascii="Calibri" w:eastAsia="Calibri" w:hAnsi="Calibri" w:cs="Times New Roman"/>
                <w:sz w:val="20"/>
                <w:szCs w:val="20"/>
                <w:lang w:val="fr-FR"/>
              </w:rPr>
              <w:t>Tshopo</w:t>
            </w:r>
            <w:proofErr w:type="spellEnd"/>
            <w:r>
              <w:rPr>
                <w:rFonts w:ascii="Calibri" w:eastAsia="Calibri" w:hAnsi="Calibri" w:cs="Times New Roman"/>
                <w:sz w:val="20"/>
                <w:szCs w:val="20"/>
                <w:lang w:val="fr-FR"/>
              </w:rPr>
              <w:t>, Equateur, Haut-Katanga)</w:t>
            </w:r>
            <w:r w:rsidRPr="002B5DB8">
              <w:rPr>
                <w:rFonts w:ascii="Calibri" w:eastAsia="Calibri" w:hAnsi="Calibri" w:cs="Times New Roman"/>
                <w:sz w:val="20"/>
                <w:szCs w:val="20"/>
                <w:lang w:val="fr-FR"/>
              </w:rPr>
              <w:t>.</w:t>
            </w:r>
          </w:p>
          <w:p w14:paraId="4001B78E" w14:textId="77777777" w:rsidR="004B35A3" w:rsidRPr="006C7910" w:rsidRDefault="004B35A3" w:rsidP="00DB776A">
            <w:pPr>
              <w:ind w:left="57"/>
              <w:contextualSpacing/>
              <w:rPr>
                <w:rFonts w:ascii="Calibri" w:eastAsia="Calibri" w:hAnsi="Calibri" w:cs="Times New Roman"/>
                <w:sz w:val="20"/>
                <w:szCs w:val="20"/>
                <w:lang w:val="fr-FR"/>
              </w:rPr>
            </w:pPr>
          </w:p>
        </w:tc>
      </w:tr>
      <w:tr w:rsidR="004B35A3" w:rsidRPr="00C067F3" w14:paraId="42C34B61" w14:textId="77777777" w:rsidTr="00DB776A">
        <w:trPr>
          <w:jc w:val="center"/>
        </w:trPr>
        <w:tc>
          <w:tcPr>
            <w:tcW w:w="2135" w:type="dxa"/>
            <w:vMerge/>
            <w:shd w:val="clear" w:color="auto" w:fill="D5DCE4"/>
          </w:tcPr>
          <w:p w14:paraId="12EE9507" w14:textId="77777777" w:rsidR="004B35A3" w:rsidRPr="004C7C80" w:rsidRDefault="004B35A3" w:rsidP="00DB776A">
            <w:pPr>
              <w:jc w:val="right"/>
              <w:rPr>
                <w:rFonts w:ascii="Calibri" w:eastAsia="Calibri" w:hAnsi="Calibri" w:cs="Times New Roman"/>
                <w:b/>
                <w:bCs/>
                <w:sz w:val="20"/>
                <w:szCs w:val="20"/>
                <w:lang w:val="fr-FR"/>
              </w:rPr>
            </w:pPr>
          </w:p>
        </w:tc>
        <w:tc>
          <w:tcPr>
            <w:tcW w:w="6649" w:type="dxa"/>
            <w:shd w:val="clear" w:color="auto" w:fill="D5DCE4"/>
          </w:tcPr>
          <w:p w14:paraId="65D7E1FE" w14:textId="77777777" w:rsidR="004B35A3" w:rsidRPr="00FF5740" w:rsidRDefault="004B35A3">
            <w:pPr>
              <w:pStyle w:val="Paragraphedeliste"/>
              <w:numPr>
                <w:ilvl w:val="0"/>
                <w:numId w:val="59"/>
              </w:numPr>
              <w:rPr>
                <w:rFonts w:ascii="Calibri" w:eastAsia="Calibri" w:hAnsi="Calibri" w:cs="Times New Roman"/>
                <w:i/>
                <w:iCs/>
                <w:sz w:val="20"/>
                <w:szCs w:val="20"/>
                <w:lang w:val="fr-FR"/>
              </w:rPr>
            </w:pPr>
            <w:r w:rsidRPr="00C011C5">
              <w:rPr>
                <w:rFonts w:ascii="Calibri" w:eastAsia="Calibri" w:hAnsi="Calibri" w:cs="Times New Roman"/>
                <w:i/>
                <w:iCs/>
                <w:sz w:val="20"/>
                <w:szCs w:val="20"/>
                <w:lang w:val="fr-FR"/>
              </w:rPr>
              <w:t>Y a-t-il eu une excellente analyse des groupes de parties prenantes (tous ceux qui sont concernés par le projet ou qui pourraient l'être) ?</w:t>
            </w:r>
          </w:p>
        </w:tc>
        <w:tc>
          <w:tcPr>
            <w:tcW w:w="4819" w:type="dxa"/>
            <w:vMerge/>
            <w:shd w:val="clear" w:color="auto" w:fill="D5DCE4"/>
          </w:tcPr>
          <w:p w14:paraId="2605ACCF" w14:textId="77777777" w:rsidR="004B35A3" w:rsidRPr="002B5DB8" w:rsidRDefault="004B35A3" w:rsidP="00DB776A">
            <w:pPr>
              <w:ind w:left="-113"/>
              <w:contextualSpacing/>
              <w:rPr>
                <w:rFonts w:ascii="Calibri" w:eastAsia="Calibri" w:hAnsi="Calibri" w:cs="Times New Roman"/>
                <w:sz w:val="20"/>
                <w:szCs w:val="20"/>
                <w:u w:val="single"/>
                <w:lang w:val="fr-FR"/>
              </w:rPr>
            </w:pPr>
          </w:p>
        </w:tc>
      </w:tr>
      <w:tr w:rsidR="004B35A3" w:rsidRPr="00C067F3" w14:paraId="2862D3BE" w14:textId="77777777" w:rsidTr="00DB776A">
        <w:trPr>
          <w:jc w:val="center"/>
        </w:trPr>
        <w:tc>
          <w:tcPr>
            <w:tcW w:w="2135" w:type="dxa"/>
            <w:vMerge/>
            <w:shd w:val="clear" w:color="auto" w:fill="D5DCE4"/>
          </w:tcPr>
          <w:p w14:paraId="592F9B55" w14:textId="77777777" w:rsidR="004B35A3" w:rsidRPr="004C7C80" w:rsidRDefault="004B35A3" w:rsidP="00DB776A">
            <w:pPr>
              <w:jc w:val="right"/>
              <w:rPr>
                <w:rFonts w:ascii="Calibri" w:eastAsia="Calibri" w:hAnsi="Calibri" w:cs="Times New Roman"/>
                <w:b/>
                <w:bCs/>
                <w:sz w:val="20"/>
                <w:szCs w:val="20"/>
                <w:lang w:val="fr-FR"/>
              </w:rPr>
            </w:pPr>
          </w:p>
        </w:tc>
        <w:tc>
          <w:tcPr>
            <w:tcW w:w="6649" w:type="dxa"/>
            <w:shd w:val="clear" w:color="auto" w:fill="D5DCE4"/>
          </w:tcPr>
          <w:p w14:paraId="1266F694" w14:textId="77777777" w:rsidR="004B35A3" w:rsidRPr="00FF5740" w:rsidRDefault="004B35A3">
            <w:pPr>
              <w:pStyle w:val="Paragraphedeliste"/>
              <w:numPr>
                <w:ilvl w:val="0"/>
                <w:numId w:val="59"/>
              </w:numPr>
              <w:rPr>
                <w:rFonts w:ascii="Calibri" w:eastAsia="Calibri" w:hAnsi="Calibri" w:cs="Times New Roman"/>
                <w:i/>
                <w:iCs/>
                <w:sz w:val="20"/>
                <w:szCs w:val="20"/>
                <w:lang w:val="fr-FR"/>
              </w:rPr>
            </w:pPr>
            <w:r w:rsidRPr="00AE53DB">
              <w:rPr>
                <w:rFonts w:ascii="Calibri" w:eastAsia="Calibri" w:hAnsi="Calibri" w:cs="Times New Roman"/>
                <w:i/>
                <w:iCs/>
                <w:sz w:val="20"/>
                <w:szCs w:val="20"/>
                <w:lang w:val="fr-FR"/>
              </w:rPr>
              <w:t>Quelle stratégie ou approche de consultation et de communication a été développée pour la participation inclusive de tous les groupes différenciés et maximiser la collaboration et la cohérence entre les différentes parties prenantes ?</w:t>
            </w:r>
          </w:p>
        </w:tc>
        <w:tc>
          <w:tcPr>
            <w:tcW w:w="4819" w:type="dxa"/>
            <w:vMerge/>
            <w:shd w:val="clear" w:color="auto" w:fill="D5DCE4"/>
          </w:tcPr>
          <w:p w14:paraId="130E586C" w14:textId="77777777" w:rsidR="004B35A3" w:rsidRPr="002B5DB8" w:rsidRDefault="004B35A3" w:rsidP="00DB776A">
            <w:pPr>
              <w:ind w:left="-113"/>
              <w:contextualSpacing/>
              <w:rPr>
                <w:rFonts w:ascii="Calibri" w:eastAsia="Calibri" w:hAnsi="Calibri" w:cs="Times New Roman"/>
                <w:sz w:val="20"/>
                <w:szCs w:val="20"/>
                <w:u w:val="single"/>
                <w:lang w:val="fr-FR"/>
              </w:rPr>
            </w:pPr>
          </w:p>
        </w:tc>
      </w:tr>
      <w:tr w:rsidR="004B35A3" w:rsidRPr="00C067F3" w14:paraId="3859D9F8" w14:textId="77777777" w:rsidTr="00DB776A">
        <w:trPr>
          <w:jc w:val="center"/>
        </w:trPr>
        <w:tc>
          <w:tcPr>
            <w:tcW w:w="2135" w:type="dxa"/>
            <w:vMerge/>
            <w:shd w:val="clear" w:color="auto" w:fill="D5DCE4"/>
          </w:tcPr>
          <w:p w14:paraId="7261F5D0" w14:textId="77777777" w:rsidR="004B35A3" w:rsidRPr="004C7C80" w:rsidRDefault="004B35A3" w:rsidP="00DB776A">
            <w:pPr>
              <w:jc w:val="right"/>
              <w:rPr>
                <w:rFonts w:ascii="Calibri" w:eastAsia="Calibri" w:hAnsi="Calibri" w:cs="Times New Roman"/>
                <w:b/>
                <w:bCs/>
                <w:sz w:val="20"/>
                <w:szCs w:val="20"/>
                <w:lang w:val="fr-FR"/>
              </w:rPr>
            </w:pPr>
          </w:p>
        </w:tc>
        <w:tc>
          <w:tcPr>
            <w:tcW w:w="6649" w:type="dxa"/>
            <w:shd w:val="clear" w:color="auto" w:fill="D5DCE4"/>
          </w:tcPr>
          <w:p w14:paraId="33202BF1" w14:textId="77777777" w:rsidR="004B35A3" w:rsidRPr="00FF5740" w:rsidRDefault="004B35A3">
            <w:pPr>
              <w:pStyle w:val="Paragraphedeliste"/>
              <w:numPr>
                <w:ilvl w:val="0"/>
                <w:numId w:val="59"/>
              </w:numPr>
              <w:rPr>
                <w:rFonts w:ascii="Calibri" w:eastAsia="Calibri" w:hAnsi="Calibri" w:cs="Times New Roman"/>
                <w:i/>
                <w:iCs/>
                <w:sz w:val="20"/>
                <w:szCs w:val="20"/>
                <w:lang w:val="fr-FR"/>
              </w:rPr>
            </w:pPr>
            <w:r w:rsidRPr="00FF5740">
              <w:rPr>
                <w:rFonts w:ascii="Calibri" w:eastAsia="Calibri" w:hAnsi="Calibri" w:cs="Times New Roman"/>
                <w:i/>
                <w:iCs/>
                <w:sz w:val="20"/>
                <w:szCs w:val="20"/>
                <w:lang w:val="fr-FR"/>
              </w:rPr>
              <w:t xml:space="preserve">L'équipe de projet a-t-elle déployé des efforts </w:t>
            </w:r>
            <w:r>
              <w:rPr>
                <w:rFonts w:ascii="Calibri" w:eastAsia="Calibri" w:hAnsi="Calibri" w:cs="Times New Roman"/>
                <w:i/>
                <w:iCs/>
                <w:sz w:val="20"/>
                <w:szCs w:val="20"/>
                <w:lang w:val="fr-FR"/>
              </w:rPr>
              <w:t xml:space="preserve">efficaces </w:t>
            </w:r>
            <w:r w:rsidRPr="00FF5740">
              <w:rPr>
                <w:rFonts w:ascii="Calibri" w:eastAsia="Calibri" w:hAnsi="Calibri" w:cs="Times New Roman"/>
                <w:i/>
                <w:iCs/>
                <w:sz w:val="20"/>
                <w:szCs w:val="20"/>
                <w:lang w:val="fr-FR"/>
              </w:rPr>
              <w:t>pour promouvoir l'appropriation du processus ou des résultats par les parties prenantes ?</w:t>
            </w:r>
          </w:p>
        </w:tc>
        <w:tc>
          <w:tcPr>
            <w:tcW w:w="4819" w:type="dxa"/>
            <w:vMerge/>
            <w:shd w:val="clear" w:color="auto" w:fill="D5DCE4"/>
          </w:tcPr>
          <w:p w14:paraId="74428E4B" w14:textId="77777777" w:rsidR="004B35A3" w:rsidRPr="002B5DB8" w:rsidRDefault="004B35A3" w:rsidP="00DB776A">
            <w:pPr>
              <w:ind w:left="-113"/>
              <w:contextualSpacing/>
              <w:rPr>
                <w:rFonts w:ascii="Calibri" w:eastAsia="Calibri" w:hAnsi="Calibri" w:cs="Times New Roman"/>
                <w:sz w:val="20"/>
                <w:szCs w:val="20"/>
                <w:u w:val="single"/>
                <w:lang w:val="fr-FR"/>
              </w:rPr>
            </w:pPr>
          </w:p>
        </w:tc>
      </w:tr>
      <w:tr w:rsidR="004B35A3" w:rsidRPr="00C067F3" w14:paraId="7CDF0617" w14:textId="77777777" w:rsidTr="00DB776A">
        <w:trPr>
          <w:jc w:val="center"/>
        </w:trPr>
        <w:tc>
          <w:tcPr>
            <w:tcW w:w="2135" w:type="dxa"/>
            <w:vMerge/>
            <w:shd w:val="clear" w:color="auto" w:fill="D5DCE4"/>
          </w:tcPr>
          <w:p w14:paraId="6A0BC958" w14:textId="77777777" w:rsidR="004B35A3" w:rsidRPr="004C7C80" w:rsidRDefault="004B35A3" w:rsidP="00DB776A">
            <w:pPr>
              <w:jc w:val="right"/>
              <w:rPr>
                <w:rFonts w:ascii="Calibri" w:eastAsia="Calibri" w:hAnsi="Calibri" w:cs="Times New Roman"/>
                <w:b/>
                <w:bCs/>
                <w:sz w:val="20"/>
                <w:szCs w:val="20"/>
                <w:lang w:val="fr-FR"/>
              </w:rPr>
            </w:pPr>
          </w:p>
        </w:tc>
        <w:tc>
          <w:tcPr>
            <w:tcW w:w="6649" w:type="dxa"/>
            <w:shd w:val="clear" w:color="auto" w:fill="D5DCE4"/>
          </w:tcPr>
          <w:p w14:paraId="61383565" w14:textId="77777777" w:rsidR="004B35A3" w:rsidRPr="00FF5740" w:rsidRDefault="004B35A3">
            <w:pPr>
              <w:pStyle w:val="Paragraphedeliste"/>
              <w:numPr>
                <w:ilvl w:val="0"/>
                <w:numId w:val="59"/>
              </w:numPr>
              <w:rPr>
                <w:rFonts w:ascii="Calibri" w:eastAsia="Calibri" w:hAnsi="Calibri" w:cs="Times New Roman"/>
                <w:i/>
                <w:iCs/>
                <w:sz w:val="20"/>
                <w:szCs w:val="20"/>
                <w:lang w:val="fr-FR"/>
              </w:rPr>
            </w:pPr>
            <w:r w:rsidRPr="00FF5740">
              <w:rPr>
                <w:rFonts w:ascii="Calibri" w:eastAsia="Calibri" w:hAnsi="Calibri" w:cs="Times New Roman"/>
                <w:i/>
                <w:iCs/>
                <w:sz w:val="20"/>
                <w:szCs w:val="20"/>
                <w:lang w:val="fr-FR"/>
              </w:rPr>
              <w:t>Quel a été le degré de communication, de collaboration et d'actions collectives avec les parties prenantes ?</w:t>
            </w:r>
          </w:p>
        </w:tc>
        <w:tc>
          <w:tcPr>
            <w:tcW w:w="4819" w:type="dxa"/>
            <w:vMerge/>
            <w:shd w:val="clear" w:color="auto" w:fill="D5DCE4"/>
          </w:tcPr>
          <w:p w14:paraId="44654A45" w14:textId="77777777" w:rsidR="004B35A3" w:rsidRPr="002B5DB8" w:rsidRDefault="004B35A3" w:rsidP="00DB776A">
            <w:pPr>
              <w:ind w:left="-113"/>
              <w:contextualSpacing/>
              <w:rPr>
                <w:rFonts w:ascii="Calibri" w:eastAsia="Calibri" w:hAnsi="Calibri" w:cs="Times New Roman"/>
                <w:sz w:val="20"/>
                <w:szCs w:val="20"/>
                <w:u w:val="single"/>
                <w:lang w:val="fr-FR"/>
              </w:rPr>
            </w:pPr>
          </w:p>
        </w:tc>
      </w:tr>
      <w:tr w:rsidR="004B35A3" w:rsidRPr="00C067F3" w14:paraId="64E4A3E5" w14:textId="77777777" w:rsidTr="00DB776A">
        <w:trPr>
          <w:jc w:val="center"/>
        </w:trPr>
        <w:tc>
          <w:tcPr>
            <w:tcW w:w="2135" w:type="dxa"/>
            <w:vMerge/>
            <w:shd w:val="clear" w:color="auto" w:fill="D5DCE4"/>
          </w:tcPr>
          <w:p w14:paraId="12F99612" w14:textId="77777777" w:rsidR="004B35A3" w:rsidRPr="004C7C80" w:rsidRDefault="004B35A3" w:rsidP="00DB776A">
            <w:pPr>
              <w:jc w:val="right"/>
              <w:rPr>
                <w:rFonts w:ascii="Calibri" w:eastAsia="Calibri" w:hAnsi="Calibri" w:cs="Times New Roman"/>
                <w:b/>
                <w:bCs/>
                <w:sz w:val="20"/>
                <w:szCs w:val="20"/>
                <w:lang w:val="fr-FR"/>
              </w:rPr>
            </w:pPr>
          </w:p>
        </w:tc>
        <w:tc>
          <w:tcPr>
            <w:tcW w:w="6649" w:type="dxa"/>
            <w:shd w:val="clear" w:color="auto" w:fill="D5DCE4"/>
          </w:tcPr>
          <w:p w14:paraId="0BFEF1CE" w14:textId="77777777" w:rsidR="004B35A3" w:rsidRPr="00FF5740" w:rsidRDefault="004B35A3">
            <w:pPr>
              <w:pStyle w:val="Paragraphedeliste"/>
              <w:numPr>
                <w:ilvl w:val="0"/>
                <w:numId w:val="59"/>
              </w:numPr>
              <w:rPr>
                <w:rFonts w:ascii="Calibri" w:eastAsia="Calibri" w:hAnsi="Calibri" w:cs="Times New Roman"/>
                <w:i/>
                <w:iCs/>
                <w:sz w:val="20"/>
                <w:szCs w:val="20"/>
                <w:lang w:val="fr-FR"/>
              </w:rPr>
            </w:pPr>
            <w:r>
              <w:rPr>
                <w:rFonts w:ascii="Calibri" w:eastAsia="Calibri" w:hAnsi="Calibri" w:cs="Times New Roman"/>
                <w:i/>
                <w:iCs/>
                <w:sz w:val="20"/>
                <w:szCs w:val="20"/>
                <w:lang w:val="fr-FR"/>
              </w:rPr>
              <w:t>De quelle manière le projet a favorisé la participation inclusive</w:t>
            </w:r>
            <w:r w:rsidRPr="00AE53DB">
              <w:rPr>
                <w:rFonts w:ascii="Calibri" w:eastAsia="Calibri" w:hAnsi="Calibri" w:cs="Times New Roman"/>
                <w:sz w:val="20"/>
                <w:szCs w:val="20"/>
                <w:lang w:val="fr-FR"/>
              </w:rPr>
              <w:t xml:space="preserve"> </w:t>
            </w:r>
            <w:r w:rsidRPr="00AE53DB">
              <w:rPr>
                <w:rFonts w:ascii="Calibri" w:eastAsia="Calibri" w:hAnsi="Calibri" w:cs="Times New Roman"/>
                <w:i/>
                <w:iCs/>
                <w:sz w:val="20"/>
                <w:szCs w:val="20"/>
                <w:lang w:val="fr-FR"/>
              </w:rPr>
              <w:t>de tous les groupes différenciés, y compris les groupes de sexe différent</w:t>
            </w:r>
            <w:r>
              <w:rPr>
                <w:rFonts w:ascii="Calibri" w:eastAsia="Calibri" w:hAnsi="Calibri" w:cs="Times New Roman"/>
                <w:i/>
                <w:iCs/>
                <w:sz w:val="20"/>
                <w:szCs w:val="20"/>
                <w:lang w:val="fr-FR"/>
              </w:rPr>
              <w:t> ?</w:t>
            </w:r>
          </w:p>
        </w:tc>
        <w:tc>
          <w:tcPr>
            <w:tcW w:w="4819" w:type="dxa"/>
            <w:vMerge/>
            <w:shd w:val="clear" w:color="auto" w:fill="D5DCE4"/>
          </w:tcPr>
          <w:p w14:paraId="4E8F2754" w14:textId="77777777" w:rsidR="004B35A3" w:rsidRPr="002B5DB8" w:rsidRDefault="004B35A3" w:rsidP="00DB776A">
            <w:pPr>
              <w:ind w:left="-113"/>
              <w:contextualSpacing/>
              <w:rPr>
                <w:rFonts w:ascii="Calibri" w:eastAsia="Calibri" w:hAnsi="Calibri" w:cs="Times New Roman"/>
                <w:sz w:val="20"/>
                <w:szCs w:val="20"/>
                <w:u w:val="single"/>
                <w:lang w:val="fr-FR"/>
              </w:rPr>
            </w:pPr>
          </w:p>
        </w:tc>
      </w:tr>
      <w:tr w:rsidR="004B35A3" w:rsidRPr="00BF0662" w14:paraId="4DE4B5BD" w14:textId="77777777" w:rsidTr="00DB776A">
        <w:trPr>
          <w:jc w:val="center"/>
        </w:trPr>
        <w:tc>
          <w:tcPr>
            <w:tcW w:w="2135" w:type="dxa"/>
            <w:vMerge w:val="restart"/>
            <w:shd w:val="clear" w:color="auto" w:fill="D5DCE4"/>
          </w:tcPr>
          <w:p w14:paraId="327074FD" w14:textId="77777777" w:rsidR="004B35A3" w:rsidRPr="004C7C80" w:rsidRDefault="004B35A3" w:rsidP="00DB776A">
            <w:pPr>
              <w:jc w:val="right"/>
              <w:rPr>
                <w:rFonts w:ascii="Calibri" w:eastAsia="Calibri" w:hAnsi="Calibri" w:cs="Times New Roman"/>
                <w:b/>
                <w:bCs/>
                <w:sz w:val="20"/>
                <w:szCs w:val="20"/>
                <w:lang w:val="fr-FR"/>
              </w:rPr>
            </w:pPr>
            <w:r>
              <w:rPr>
                <w:rFonts w:ascii="Calibri" w:eastAsia="Calibri" w:hAnsi="Calibri" w:cs="Times New Roman"/>
                <w:b/>
                <w:bCs/>
                <w:sz w:val="20"/>
                <w:szCs w:val="20"/>
                <w:lang w:val="fr-FR"/>
              </w:rPr>
              <w:t>I5</w:t>
            </w:r>
          </w:p>
        </w:tc>
        <w:tc>
          <w:tcPr>
            <w:tcW w:w="6649" w:type="dxa"/>
            <w:shd w:val="clear" w:color="auto" w:fill="D5DCE4"/>
          </w:tcPr>
          <w:p w14:paraId="1F44DDDC" w14:textId="77777777" w:rsidR="004B35A3" w:rsidRPr="004C7C80" w:rsidRDefault="004B35A3" w:rsidP="00DB776A">
            <w:pPr>
              <w:contextualSpacing/>
              <w:rPr>
                <w:rFonts w:ascii="Calibri" w:eastAsia="Calibri" w:hAnsi="Calibri" w:cs="Times New Roman"/>
                <w:b/>
                <w:bCs/>
                <w:sz w:val="20"/>
                <w:szCs w:val="20"/>
                <w:lang w:val="fr-FR"/>
              </w:rPr>
            </w:pPr>
            <w:r w:rsidRPr="004C7C80">
              <w:rPr>
                <w:rFonts w:ascii="Calibri" w:eastAsia="Calibri" w:hAnsi="Calibri" w:cs="Times New Roman"/>
                <w:b/>
                <w:bCs/>
                <w:color w:val="7030A0"/>
                <w:sz w:val="20"/>
                <w:szCs w:val="20"/>
                <w:lang w:val="fr-FR"/>
              </w:rPr>
              <w:t xml:space="preserve">Garanties environnementales et sociales </w:t>
            </w:r>
          </w:p>
        </w:tc>
        <w:tc>
          <w:tcPr>
            <w:tcW w:w="4819" w:type="dxa"/>
            <w:vMerge w:val="restart"/>
            <w:shd w:val="clear" w:color="auto" w:fill="D5DCE4"/>
          </w:tcPr>
          <w:p w14:paraId="3000137F" w14:textId="77777777" w:rsidR="004B35A3" w:rsidRPr="002B5DB8" w:rsidRDefault="004B35A3">
            <w:pPr>
              <w:numPr>
                <w:ilvl w:val="0"/>
                <w:numId w:val="35"/>
              </w:numPr>
              <w:ind w:left="57" w:hanging="170"/>
              <w:contextualSpacing/>
              <w:rPr>
                <w:rFonts w:ascii="Calibri" w:eastAsia="Calibri" w:hAnsi="Calibri" w:cs="Times New Roman"/>
                <w:sz w:val="20"/>
                <w:szCs w:val="20"/>
                <w:lang w:val="fr-FR"/>
              </w:rPr>
            </w:pPr>
            <w:r w:rsidRPr="002B5DB8">
              <w:rPr>
                <w:rFonts w:ascii="Calibri" w:eastAsia="Calibri" w:hAnsi="Calibri" w:cs="Times New Roman"/>
                <w:sz w:val="20"/>
                <w:szCs w:val="20"/>
                <w:u w:val="single"/>
                <w:lang w:val="fr-FR"/>
              </w:rPr>
              <w:t xml:space="preserve">Documents : </w:t>
            </w:r>
            <w:proofErr w:type="spellStart"/>
            <w:r w:rsidRPr="002B5DB8">
              <w:rPr>
                <w:rFonts w:ascii="Calibri" w:eastAsia="Calibri" w:hAnsi="Calibri" w:cs="Times New Roman"/>
                <w:sz w:val="20"/>
                <w:szCs w:val="20"/>
                <w:lang w:val="fr-FR"/>
              </w:rPr>
              <w:t>ProDoc</w:t>
            </w:r>
            <w:proofErr w:type="spellEnd"/>
            <w:r w:rsidRPr="002B5DB8">
              <w:rPr>
                <w:rFonts w:ascii="Calibri" w:eastAsia="Calibri" w:hAnsi="Calibri" w:cs="Times New Roman"/>
                <w:sz w:val="20"/>
                <w:szCs w:val="20"/>
                <w:lang w:val="fr-FR"/>
              </w:rPr>
              <w:t>, PIR, Rapports spécifique sur la question (plan de gestion, plan de suivi, etc.)</w:t>
            </w:r>
          </w:p>
          <w:p w14:paraId="0DF8A90F" w14:textId="77777777" w:rsidR="004B35A3" w:rsidRDefault="004B35A3">
            <w:pPr>
              <w:numPr>
                <w:ilvl w:val="0"/>
                <w:numId w:val="35"/>
              </w:numPr>
              <w:ind w:left="57" w:hanging="170"/>
              <w:contextualSpacing/>
              <w:rPr>
                <w:rFonts w:ascii="Calibri" w:eastAsia="Calibri" w:hAnsi="Calibri" w:cs="Times New Roman"/>
                <w:sz w:val="20"/>
                <w:szCs w:val="20"/>
              </w:rPr>
            </w:pPr>
            <w:r w:rsidRPr="002B5DB8">
              <w:rPr>
                <w:rFonts w:ascii="Calibri" w:eastAsia="Calibri" w:hAnsi="Calibri" w:cs="Times New Roman"/>
                <w:sz w:val="20"/>
                <w:szCs w:val="20"/>
                <w:u w:val="single"/>
              </w:rPr>
              <w:t>Interviews:</w:t>
            </w:r>
            <w:r w:rsidRPr="002B5DB8">
              <w:rPr>
                <w:rFonts w:ascii="Calibri" w:eastAsia="Calibri" w:hAnsi="Calibri" w:cs="Times New Roman"/>
                <w:sz w:val="20"/>
                <w:szCs w:val="20"/>
              </w:rPr>
              <w:t xml:space="preserve"> </w:t>
            </w:r>
            <w:r>
              <w:rPr>
                <w:rFonts w:ascii="Calibri" w:eastAsia="Calibri" w:hAnsi="Calibri" w:cs="Times New Roman"/>
                <w:sz w:val="20"/>
                <w:szCs w:val="20"/>
              </w:rPr>
              <w:t xml:space="preserve">PMU/AASD, </w:t>
            </w:r>
            <w:r w:rsidRPr="002B5DB8">
              <w:rPr>
                <w:rFonts w:ascii="Calibri" w:eastAsia="Calibri" w:hAnsi="Calibri" w:cs="Times New Roman"/>
                <w:sz w:val="20"/>
                <w:szCs w:val="20"/>
              </w:rPr>
              <w:t xml:space="preserve">MEDD), staff PNUE </w:t>
            </w:r>
          </w:p>
          <w:p w14:paraId="177A6796" w14:textId="77777777" w:rsidR="004B35A3" w:rsidRPr="00BF0662" w:rsidRDefault="004B35A3" w:rsidP="00DB776A">
            <w:pPr>
              <w:ind w:left="57"/>
              <w:contextualSpacing/>
              <w:rPr>
                <w:rFonts w:ascii="Calibri" w:eastAsia="Calibri" w:hAnsi="Calibri" w:cs="Times New Roman"/>
                <w:sz w:val="20"/>
                <w:szCs w:val="20"/>
              </w:rPr>
            </w:pPr>
          </w:p>
        </w:tc>
      </w:tr>
      <w:tr w:rsidR="004B35A3" w:rsidRPr="00C067F3" w14:paraId="7DC406DC" w14:textId="77777777" w:rsidTr="00DB776A">
        <w:trPr>
          <w:jc w:val="center"/>
        </w:trPr>
        <w:tc>
          <w:tcPr>
            <w:tcW w:w="2135" w:type="dxa"/>
            <w:vMerge/>
            <w:shd w:val="clear" w:color="auto" w:fill="D5DCE4"/>
          </w:tcPr>
          <w:p w14:paraId="5A1D021A" w14:textId="77777777" w:rsidR="004B35A3" w:rsidRPr="00BF0662" w:rsidRDefault="004B35A3" w:rsidP="00DB776A">
            <w:pPr>
              <w:jc w:val="right"/>
              <w:rPr>
                <w:rFonts w:ascii="Calibri" w:eastAsia="Calibri" w:hAnsi="Calibri" w:cs="Times New Roman"/>
                <w:b/>
                <w:bCs/>
                <w:sz w:val="20"/>
                <w:szCs w:val="20"/>
              </w:rPr>
            </w:pPr>
          </w:p>
        </w:tc>
        <w:tc>
          <w:tcPr>
            <w:tcW w:w="6649" w:type="dxa"/>
            <w:shd w:val="clear" w:color="auto" w:fill="D5DCE4"/>
          </w:tcPr>
          <w:p w14:paraId="25E6959C" w14:textId="77777777" w:rsidR="004B35A3" w:rsidRPr="000F36A8" w:rsidRDefault="004B35A3">
            <w:pPr>
              <w:pStyle w:val="Paragraphedeliste"/>
              <w:numPr>
                <w:ilvl w:val="0"/>
                <w:numId w:val="61"/>
              </w:numPr>
              <w:ind w:left="284" w:hanging="284"/>
              <w:rPr>
                <w:rFonts w:ascii="Calibri" w:eastAsia="Calibri" w:hAnsi="Calibri" w:cs="Times New Roman"/>
                <w:i/>
                <w:iCs/>
                <w:sz w:val="20"/>
                <w:szCs w:val="20"/>
                <w:lang w:val="fr-FR"/>
              </w:rPr>
            </w:pPr>
            <w:r w:rsidRPr="000F36A8">
              <w:rPr>
                <w:rFonts w:ascii="Calibri" w:eastAsia="Calibri" w:hAnsi="Calibri" w:cs="Times New Roman"/>
                <w:i/>
                <w:iCs/>
                <w:sz w:val="20"/>
                <w:szCs w:val="20"/>
                <w:lang w:val="fr-FR"/>
              </w:rPr>
              <w:t>Existe-t-il des considérations de sauvegarde à tous les niveaux (du plan de gestion au plan de suivi et de réponse) afin que les groupes les plus vulnérables soient pris en compte et obtiennent des gains d'équité positifs ?</w:t>
            </w:r>
          </w:p>
        </w:tc>
        <w:tc>
          <w:tcPr>
            <w:tcW w:w="4819" w:type="dxa"/>
            <w:vMerge/>
            <w:shd w:val="clear" w:color="auto" w:fill="D5DCE4"/>
          </w:tcPr>
          <w:p w14:paraId="1A06464F" w14:textId="77777777" w:rsidR="004B35A3" w:rsidRPr="002B5DB8" w:rsidRDefault="004B35A3" w:rsidP="00DB776A">
            <w:pPr>
              <w:ind w:left="-113"/>
              <w:contextualSpacing/>
              <w:rPr>
                <w:rFonts w:ascii="Calibri" w:eastAsia="Calibri" w:hAnsi="Calibri" w:cs="Times New Roman"/>
                <w:sz w:val="20"/>
                <w:szCs w:val="20"/>
                <w:u w:val="single"/>
                <w:lang w:val="fr-FR"/>
              </w:rPr>
            </w:pPr>
          </w:p>
        </w:tc>
      </w:tr>
      <w:tr w:rsidR="004B35A3" w:rsidRPr="00C067F3" w14:paraId="69FDBE8A" w14:textId="77777777" w:rsidTr="00DB776A">
        <w:trPr>
          <w:jc w:val="center"/>
        </w:trPr>
        <w:tc>
          <w:tcPr>
            <w:tcW w:w="2135" w:type="dxa"/>
            <w:vMerge/>
            <w:shd w:val="clear" w:color="auto" w:fill="D5DCE4"/>
          </w:tcPr>
          <w:p w14:paraId="64480EAB" w14:textId="77777777" w:rsidR="004B35A3" w:rsidRPr="004C7C80" w:rsidRDefault="004B35A3" w:rsidP="00DB776A">
            <w:pPr>
              <w:jc w:val="right"/>
              <w:rPr>
                <w:rFonts w:ascii="Calibri" w:eastAsia="Calibri" w:hAnsi="Calibri" w:cs="Times New Roman"/>
                <w:b/>
                <w:bCs/>
                <w:sz w:val="20"/>
                <w:szCs w:val="20"/>
                <w:lang w:val="fr-FR"/>
              </w:rPr>
            </w:pPr>
          </w:p>
        </w:tc>
        <w:tc>
          <w:tcPr>
            <w:tcW w:w="6649" w:type="dxa"/>
            <w:shd w:val="clear" w:color="auto" w:fill="D5DCE4"/>
          </w:tcPr>
          <w:p w14:paraId="3B67B3ED" w14:textId="77777777" w:rsidR="004B35A3" w:rsidRPr="000F36A8" w:rsidRDefault="004B35A3">
            <w:pPr>
              <w:pStyle w:val="Paragraphedeliste"/>
              <w:numPr>
                <w:ilvl w:val="0"/>
                <w:numId w:val="61"/>
              </w:numPr>
              <w:ind w:left="284" w:hanging="284"/>
              <w:rPr>
                <w:rFonts w:ascii="Calibri" w:eastAsia="Calibri" w:hAnsi="Calibri" w:cs="Times New Roman"/>
                <w:i/>
                <w:iCs/>
                <w:sz w:val="20"/>
                <w:szCs w:val="20"/>
                <w:lang w:val="fr-FR"/>
              </w:rPr>
            </w:pPr>
            <w:r w:rsidRPr="000F36A8">
              <w:rPr>
                <w:rFonts w:ascii="Calibri" w:eastAsia="Calibri" w:hAnsi="Calibri" w:cs="Times New Roman"/>
                <w:i/>
                <w:iCs/>
                <w:sz w:val="20"/>
                <w:szCs w:val="20"/>
                <w:lang w:val="fr-FR"/>
              </w:rPr>
              <w:t>Le projet a-t-il mis en œuvre des mesures pour réduire l’empreinte environnementale de la gestion du projet ?</w:t>
            </w:r>
          </w:p>
        </w:tc>
        <w:tc>
          <w:tcPr>
            <w:tcW w:w="4819" w:type="dxa"/>
            <w:vMerge/>
            <w:shd w:val="clear" w:color="auto" w:fill="D5DCE4"/>
          </w:tcPr>
          <w:p w14:paraId="146E63F7" w14:textId="77777777" w:rsidR="004B35A3" w:rsidRPr="002B5DB8" w:rsidRDefault="004B35A3" w:rsidP="00DB776A">
            <w:pPr>
              <w:ind w:left="-113"/>
              <w:contextualSpacing/>
              <w:rPr>
                <w:rFonts w:ascii="Calibri" w:eastAsia="Calibri" w:hAnsi="Calibri" w:cs="Times New Roman"/>
                <w:sz w:val="20"/>
                <w:szCs w:val="20"/>
                <w:u w:val="single"/>
                <w:lang w:val="fr-FR"/>
              </w:rPr>
            </w:pPr>
          </w:p>
        </w:tc>
      </w:tr>
      <w:tr w:rsidR="004B35A3" w:rsidRPr="00C067F3" w14:paraId="305B9CF7" w14:textId="77777777" w:rsidTr="00DB776A">
        <w:trPr>
          <w:jc w:val="center"/>
        </w:trPr>
        <w:tc>
          <w:tcPr>
            <w:tcW w:w="2135" w:type="dxa"/>
            <w:vMerge w:val="restart"/>
            <w:shd w:val="clear" w:color="auto" w:fill="D5DCE4"/>
          </w:tcPr>
          <w:p w14:paraId="46839CBC" w14:textId="77777777" w:rsidR="004B35A3" w:rsidRPr="0035382D" w:rsidRDefault="004B35A3" w:rsidP="00DB776A">
            <w:pPr>
              <w:jc w:val="right"/>
              <w:rPr>
                <w:rFonts w:ascii="Calibri" w:eastAsia="Calibri" w:hAnsi="Calibri" w:cs="Times New Roman"/>
                <w:b/>
                <w:bCs/>
                <w:sz w:val="20"/>
                <w:szCs w:val="20"/>
                <w:lang w:val="fr-FR"/>
              </w:rPr>
            </w:pPr>
            <w:r w:rsidRPr="0035382D">
              <w:rPr>
                <w:rFonts w:ascii="Calibri" w:eastAsia="Calibri" w:hAnsi="Calibri" w:cs="Times New Roman"/>
                <w:b/>
                <w:bCs/>
                <w:sz w:val="20"/>
                <w:szCs w:val="20"/>
                <w:lang w:val="fr-FR"/>
              </w:rPr>
              <w:lastRenderedPageBreak/>
              <w:t>I6</w:t>
            </w:r>
          </w:p>
        </w:tc>
        <w:tc>
          <w:tcPr>
            <w:tcW w:w="6649" w:type="dxa"/>
            <w:shd w:val="clear" w:color="auto" w:fill="D5DCE4"/>
          </w:tcPr>
          <w:p w14:paraId="4220A1A7" w14:textId="77777777" w:rsidR="004B35A3" w:rsidRPr="0035382D" w:rsidRDefault="004B35A3" w:rsidP="00DB776A">
            <w:pPr>
              <w:contextualSpacing/>
              <w:rPr>
                <w:rFonts w:ascii="Calibri" w:eastAsia="Calibri" w:hAnsi="Calibri" w:cs="Times New Roman"/>
                <w:b/>
                <w:bCs/>
                <w:color w:val="7030A0"/>
                <w:sz w:val="20"/>
                <w:szCs w:val="20"/>
                <w:lang w:val="fr-FR"/>
              </w:rPr>
            </w:pPr>
            <w:r w:rsidRPr="0035382D">
              <w:rPr>
                <w:rFonts w:ascii="Calibri" w:eastAsia="Calibri" w:hAnsi="Calibri" w:cs="Times New Roman"/>
                <w:b/>
                <w:bCs/>
                <w:color w:val="7030A0"/>
                <w:sz w:val="20"/>
                <w:szCs w:val="20"/>
                <w:lang w:val="fr-FR"/>
              </w:rPr>
              <w:t>Appropriation du pays et motivation</w:t>
            </w:r>
          </w:p>
        </w:tc>
        <w:tc>
          <w:tcPr>
            <w:tcW w:w="4819" w:type="dxa"/>
            <w:vMerge w:val="restart"/>
            <w:shd w:val="clear" w:color="auto" w:fill="D5DCE4"/>
          </w:tcPr>
          <w:p w14:paraId="78E656D6" w14:textId="77777777" w:rsidR="004B35A3" w:rsidRPr="002B5DB8" w:rsidRDefault="004B35A3">
            <w:pPr>
              <w:numPr>
                <w:ilvl w:val="0"/>
                <w:numId w:val="34"/>
              </w:numPr>
              <w:ind w:left="57" w:hanging="170"/>
              <w:contextualSpacing/>
              <w:rPr>
                <w:rFonts w:ascii="Calibri" w:eastAsia="Calibri" w:hAnsi="Calibri" w:cs="Times New Roman"/>
                <w:sz w:val="20"/>
                <w:szCs w:val="20"/>
                <w:lang w:val="fr-FR"/>
              </w:rPr>
            </w:pPr>
            <w:r w:rsidRPr="002B5DB8">
              <w:rPr>
                <w:rFonts w:ascii="Calibri" w:eastAsia="Calibri" w:hAnsi="Calibri" w:cs="Times New Roman"/>
                <w:sz w:val="20"/>
                <w:szCs w:val="20"/>
                <w:u w:val="single"/>
                <w:lang w:val="fr-FR"/>
              </w:rPr>
              <w:t xml:space="preserve">Documents : </w:t>
            </w:r>
            <w:r w:rsidRPr="002B5DB8">
              <w:rPr>
                <w:rFonts w:ascii="Calibri" w:eastAsia="Calibri" w:hAnsi="Calibri" w:cs="Times New Roman"/>
                <w:sz w:val="20"/>
                <w:szCs w:val="20"/>
                <w:lang w:val="fr-FR"/>
              </w:rPr>
              <w:t>Rapports divers d’avancement (APR, PIR, Rapports semestriels), etc.</w:t>
            </w:r>
          </w:p>
          <w:p w14:paraId="379E4169" w14:textId="77777777" w:rsidR="004B35A3" w:rsidRDefault="004B35A3">
            <w:pPr>
              <w:numPr>
                <w:ilvl w:val="0"/>
                <w:numId w:val="34"/>
              </w:numPr>
              <w:ind w:left="57" w:hanging="170"/>
              <w:contextualSpacing/>
              <w:rPr>
                <w:rFonts w:ascii="Calibri" w:eastAsia="Calibri" w:hAnsi="Calibri" w:cs="Times New Roman"/>
                <w:sz w:val="20"/>
                <w:szCs w:val="20"/>
                <w:lang w:val="fr-FR"/>
              </w:rPr>
            </w:pPr>
            <w:r w:rsidRPr="002B5DB8">
              <w:rPr>
                <w:rFonts w:ascii="Calibri" w:eastAsia="Calibri" w:hAnsi="Calibri" w:cs="Times New Roman"/>
                <w:sz w:val="20"/>
                <w:szCs w:val="20"/>
                <w:u w:val="single"/>
                <w:lang w:val="fr-FR"/>
              </w:rPr>
              <w:t>Interviews</w:t>
            </w:r>
            <w:r w:rsidRPr="002B5DB8">
              <w:rPr>
                <w:rFonts w:ascii="Calibri" w:eastAsia="Calibri" w:hAnsi="Calibri" w:cs="Times New Roman"/>
                <w:sz w:val="20"/>
                <w:szCs w:val="20"/>
                <w:lang w:val="fr-FR"/>
              </w:rPr>
              <w:t> : PMU</w:t>
            </w:r>
            <w:r>
              <w:rPr>
                <w:rFonts w:ascii="Calibri" w:eastAsia="Calibri" w:hAnsi="Calibri" w:cs="Times New Roman"/>
                <w:sz w:val="20"/>
                <w:szCs w:val="20"/>
                <w:lang w:val="fr-FR"/>
              </w:rPr>
              <w:t xml:space="preserve">/AASD, </w:t>
            </w:r>
            <w:r w:rsidRPr="002B5DB8">
              <w:rPr>
                <w:rFonts w:ascii="Calibri" w:eastAsia="Calibri" w:hAnsi="Calibri" w:cs="Times New Roman"/>
                <w:sz w:val="20"/>
                <w:szCs w:val="20"/>
                <w:lang w:val="fr-FR"/>
              </w:rPr>
              <w:t>MEDD, C</w:t>
            </w:r>
            <w:r>
              <w:rPr>
                <w:rFonts w:ascii="Calibri" w:eastAsia="Calibri" w:hAnsi="Calibri" w:cs="Times New Roman"/>
                <w:sz w:val="20"/>
                <w:szCs w:val="20"/>
                <w:lang w:val="fr-FR"/>
              </w:rPr>
              <w:t>OPIL</w:t>
            </w:r>
            <w:r w:rsidRPr="002B5DB8">
              <w:rPr>
                <w:rFonts w:ascii="Calibri" w:eastAsia="Calibri" w:hAnsi="Calibri" w:cs="Times New Roman"/>
                <w:sz w:val="20"/>
                <w:szCs w:val="20"/>
                <w:lang w:val="fr-FR"/>
              </w:rPr>
              <w:t>, Ministères chargés : Agriculture, Santé, Recherche scientifique, Décentralisation et des affaires coutumières, Commerce, Justice, Industrie, Finances), Programme National pour la Promotion de la femme, INERA, INRB, OSC, Secteur privé</w:t>
            </w:r>
          </w:p>
          <w:p w14:paraId="4D4021C0" w14:textId="77777777" w:rsidR="004B35A3" w:rsidRPr="001A548F" w:rsidRDefault="004B35A3">
            <w:pPr>
              <w:numPr>
                <w:ilvl w:val="0"/>
                <w:numId w:val="35"/>
              </w:numPr>
              <w:ind w:left="57" w:hanging="170"/>
              <w:contextualSpacing/>
              <w:rPr>
                <w:rFonts w:ascii="Calibri" w:eastAsia="Calibri" w:hAnsi="Calibri" w:cs="Times New Roman"/>
                <w:sz w:val="20"/>
                <w:szCs w:val="20"/>
                <w:lang w:val="fr-FR"/>
              </w:rPr>
            </w:pPr>
            <w:r w:rsidRPr="001A548F">
              <w:rPr>
                <w:rFonts w:ascii="Calibri" w:eastAsia="Calibri" w:hAnsi="Calibri" w:cs="Times New Roman"/>
                <w:sz w:val="20"/>
                <w:szCs w:val="20"/>
                <w:u w:val="single"/>
                <w:lang w:val="fr-FR"/>
              </w:rPr>
              <w:t>Questionnaires :</w:t>
            </w:r>
            <w:r w:rsidRPr="001A548F">
              <w:rPr>
                <w:rFonts w:ascii="Calibri" w:eastAsia="Calibri" w:hAnsi="Calibri" w:cs="Times New Roman"/>
                <w:sz w:val="20"/>
                <w:szCs w:val="20"/>
                <w:lang w:val="fr-FR"/>
              </w:rPr>
              <w:t xml:space="preserve"> </w:t>
            </w:r>
            <w:r>
              <w:rPr>
                <w:rFonts w:ascii="Calibri" w:eastAsia="Calibri" w:hAnsi="Calibri" w:cs="Times New Roman"/>
                <w:sz w:val="20"/>
                <w:szCs w:val="20"/>
                <w:lang w:val="fr-FR"/>
              </w:rPr>
              <w:t>Administration et secteur public, OSC, secteur privé</w:t>
            </w:r>
            <w:r w:rsidRPr="002B5DB8">
              <w:rPr>
                <w:rFonts w:ascii="Calibri" w:eastAsia="Calibri" w:hAnsi="Calibri" w:cs="Times New Roman"/>
                <w:sz w:val="20"/>
                <w:szCs w:val="20"/>
                <w:lang w:val="fr-FR"/>
              </w:rPr>
              <w:t xml:space="preserve"> dans </w:t>
            </w:r>
            <w:r>
              <w:rPr>
                <w:rFonts w:ascii="Calibri" w:eastAsia="Calibri" w:hAnsi="Calibri" w:cs="Times New Roman"/>
                <w:sz w:val="20"/>
                <w:szCs w:val="20"/>
                <w:lang w:val="fr-FR"/>
              </w:rPr>
              <w:t>3</w:t>
            </w:r>
            <w:r w:rsidRPr="002B5DB8">
              <w:rPr>
                <w:rFonts w:ascii="Calibri" w:eastAsia="Calibri" w:hAnsi="Calibri" w:cs="Times New Roman"/>
                <w:sz w:val="20"/>
                <w:szCs w:val="20"/>
                <w:lang w:val="fr-FR"/>
              </w:rPr>
              <w:t xml:space="preserve"> provinces d’intervention du projet</w:t>
            </w:r>
            <w:r>
              <w:rPr>
                <w:rFonts w:ascii="Calibri" w:eastAsia="Calibri" w:hAnsi="Calibri" w:cs="Times New Roman"/>
                <w:sz w:val="20"/>
                <w:szCs w:val="20"/>
                <w:lang w:val="fr-FR"/>
              </w:rPr>
              <w:t xml:space="preserve"> (</w:t>
            </w:r>
            <w:proofErr w:type="spellStart"/>
            <w:r>
              <w:rPr>
                <w:rFonts w:ascii="Calibri" w:eastAsia="Calibri" w:hAnsi="Calibri" w:cs="Times New Roman"/>
                <w:sz w:val="20"/>
                <w:szCs w:val="20"/>
                <w:lang w:val="fr-FR"/>
              </w:rPr>
              <w:t>Tshopo</w:t>
            </w:r>
            <w:proofErr w:type="spellEnd"/>
            <w:r>
              <w:rPr>
                <w:rFonts w:ascii="Calibri" w:eastAsia="Calibri" w:hAnsi="Calibri" w:cs="Times New Roman"/>
                <w:sz w:val="20"/>
                <w:szCs w:val="20"/>
                <w:lang w:val="fr-FR"/>
              </w:rPr>
              <w:t>, Equateur, Haut-Katanga)</w:t>
            </w:r>
          </w:p>
        </w:tc>
      </w:tr>
      <w:tr w:rsidR="004B35A3" w:rsidRPr="00C067F3" w14:paraId="1EA41BD3" w14:textId="77777777" w:rsidTr="00DB776A">
        <w:trPr>
          <w:jc w:val="center"/>
        </w:trPr>
        <w:tc>
          <w:tcPr>
            <w:tcW w:w="2135" w:type="dxa"/>
            <w:vMerge/>
            <w:shd w:val="clear" w:color="auto" w:fill="D5DCE4"/>
          </w:tcPr>
          <w:p w14:paraId="45A17DE1" w14:textId="77777777" w:rsidR="004B35A3" w:rsidRPr="004C7C80" w:rsidRDefault="004B35A3" w:rsidP="00DB776A">
            <w:pPr>
              <w:jc w:val="right"/>
              <w:rPr>
                <w:rFonts w:ascii="Calibri" w:eastAsia="Calibri" w:hAnsi="Calibri" w:cs="Times New Roman"/>
                <w:b/>
                <w:bCs/>
                <w:sz w:val="20"/>
                <w:szCs w:val="20"/>
                <w:lang w:val="fr-FR"/>
              </w:rPr>
            </w:pPr>
          </w:p>
        </w:tc>
        <w:tc>
          <w:tcPr>
            <w:tcW w:w="6649" w:type="dxa"/>
            <w:shd w:val="clear" w:color="auto" w:fill="D5DCE4"/>
          </w:tcPr>
          <w:p w14:paraId="5F670BE2" w14:textId="77777777" w:rsidR="004B35A3" w:rsidRPr="001A548F" w:rsidRDefault="004B35A3">
            <w:pPr>
              <w:pStyle w:val="Paragraphedeliste"/>
              <w:numPr>
                <w:ilvl w:val="0"/>
                <w:numId w:val="62"/>
              </w:numPr>
              <w:ind w:left="284" w:hanging="284"/>
              <w:rPr>
                <w:rFonts w:ascii="Calibri" w:eastAsia="Calibri" w:hAnsi="Calibri" w:cs="Times New Roman"/>
                <w:i/>
                <w:iCs/>
                <w:sz w:val="20"/>
                <w:szCs w:val="20"/>
                <w:lang w:val="fr-FR"/>
              </w:rPr>
            </w:pPr>
            <w:r w:rsidRPr="001A548F">
              <w:rPr>
                <w:rFonts w:ascii="Calibri" w:eastAsia="Calibri" w:hAnsi="Calibri" w:cs="Times New Roman"/>
                <w:i/>
                <w:iCs/>
                <w:sz w:val="20"/>
                <w:szCs w:val="20"/>
                <w:lang w:val="fr-FR"/>
              </w:rPr>
              <w:t>Les agences gouvernementales et du secteur public concernées ont-ils été impliqués dans la réalisation des produits, le passage des produits aux résultats directs, et des résultats directs aux résultats intermédiaires ?</w:t>
            </w:r>
          </w:p>
        </w:tc>
        <w:tc>
          <w:tcPr>
            <w:tcW w:w="4819" w:type="dxa"/>
            <w:vMerge/>
            <w:shd w:val="clear" w:color="auto" w:fill="D5DCE4"/>
          </w:tcPr>
          <w:p w14:paraId="0F3FD391" w14:textId="77777777" w:rsidR="004B35A3" w:rsidRPr="002B5DB8" w:rsidRDefault="004B35A3" w:rsidP="00DB776A">
            <w:pPr>
              <w:ind w:left="-113"/>
              <w:contextualSpacing/>
              <w:rPr>
                <w:rFonts w:ascii="Calibri" w:eastAsia="Calibri" w:hAnsi="Calibri" w:cs="Times New Roman"/>
                <w:sz w:val="20"/>
                <w:szCs w:val="20"/>
                <w:u w:val="single"/>
                <w:lang w:val="fr-FR"/>
              </w:rPr>
            </w:pPr>
          </w:p>
        </w:tc>
      </w:tr>
      <w:tr w:rsidR="004B35A3" w:rsidRPr="00C067F3" w14:paraId="57172461" w14:textId="77777777" w:rsidTr="00DB776A">
        <w:trPr>
          <w:jc w:val="center"/>
        </w:trPr>
        <w:tc>
          <w:tcPr>
            <w:tcW w:w="2135" w:type="dxa"/>
            <w:vMerge/>
            <w:shd w:val="clear" w:color="auto" w:fill="D5DCE4"/>
          </w:tcPr>
          <w:p w14:paraId="18CC1F55" w14:textId="77777777" w:rsidR="004B35A3" w:rsidRPr="004C7C80" w:rsidRDefault="004B35A3" w:rsidP="00DB776A">
            <w:pPr>
              <w:jc w:val="right"/>
              <w:rPr>
                <w:rFonts w:ascii="Calibri" w:eastAsia="Calibri" w:hAnsi="Calibri" w:cs="Times New Roman"/>
                <w:b/>
                <w:bCs/>
                <w:sz w:val="20"/>
                <w:szCs w:val="20"/>
                <w:lang w:val="fr-FR"/>
              </w:rPr>
            </w:pPr>
          </w:p>
        </w:tc>
        <w:tc>
          <w:tcPr>
            <w:tcW w:w="6649" w:type="dxa"/>
            <w:shd w:val="clear" w:color="auto" w:fill="D5DCE4"/>
          </w:tcPr>
          <w:p w14:paraId="69DAC3C3" w14:textId="77777777" w:rsidR="004B35A3" w:rsidRPr="001A548F" w:rsidRDefault="004B35A3">
            <w:pPr>
              <w:pStyle w:val="Paragraphedeliste"/>
              <w:numPr>
                <w:ilvl w:val="0"/>
                <w:numId w:val="62"/>
              </w:numPr>
              <w:ind w:left="284" w:hanging="284"/>
              <w:rPr>
                <w:rFonts w:ascii="Calibri" w:eastAsia="Calibri" w:hAnsi="Calibri" w:cs="Times New Roman"/>
                <w:i/>
                <w:iCs/>
                <w:sz w:val="20"/>
                <w:szCs w:val="20"/>
                <w:lang w:val="fr-FR"/>
              </w:rPr>
            </w:pPr>
            <w:r w:rsidRPr="001A548F">
              <w:rPr>
                <w:rFonts w:ascii="Calibri" w:eastAsia="Calibri" w:hAnsi="Calibri" w:cs="Times New Roman"/>
                <w:i/>
                <w:iCs/>
                <w:sz w:val="20"/>
                <w:szCs w:val="20"/>
                <w:lang w:val="fr-FR"/>
              </w:rPr>
              <w:t xml:space="preserve">Dans quelle mesure le projet a-t-il créé des opportunités pour les membres du Comité de pilotage (en termes d’institutions ou de structures) et les fonctionnaires dont la coopération est nécessaire pour intégrer le changement (sans lequel le projet n'aurait pas atteint ses résultats) dans leurs administrations et bureaux respectifs ? </w:t>
            </w:r>
          </w:p>
        </w:tc>
        <w:tc>
          <w:tcPr>
            <w:tcW w:w="4819" w:type="dxa"/>
            <w:vMerge/>
            <w:shd w:val="clear" w:color="auto" w:fill="D5DCE4"/>
          </w:tcPr>
          <w:p w14:paraId="0894FF69" w14:textId="77777777" w:rsidR="004B35A3" w:rsidRPr="002B5DB8" w:rsidRDefault="004B35A3" w:rsidP="00DB776A">
            <w:pPr>
              <w:ind w:left="-113"/>
              <w:contextualSpacing/>
              <w:rPr>
                <w:rFonts w:ascii="Calibri" w:eastAsia="Calibri" w:hAnsi="Calibri" w:cs="Times New Roman"/>
                <w:sz w:val="20"/>
                <w:szCs w:val="20"/>
                <w:u w:val="single"/>
                <w:lang w:val="fr-FR"/>
              </w:rPr>
            </w:pPr>
          </w:p>
        </w:tc>
      </w:tr>
      <w:tr w:rsidR="004B35A3" w:rsidRPr="00C067F3" w14:paraId="30EFDDF6" w14:textId="77777777" w:rsidTr="00DB776A">
        <w:trPr>
          <w:jc w:val="center"/>
        </w:trPr>
        <w:tc>
          <w:tcPr>
            <w:tcW w:w="2135" w:type="dxa"/>
            <w:vMerge/>
            <w:shd w:val="clear" w:color="auto" w:fill="D5DCE4"/>
          </w:tcPr>
          <w:p w14:paraId="2DDB70C9" w14:textId="77777777" w:rsidR="004B35A3" w:rsidRPr="004C7C80" w:rsidRDefault="004B35A3" w:rsidP="00DB776A">
            <w:pPr>
              <w:jc w:val="right"/>
              <w:rPr>
                <w:rFonts w:ascii="Calibri" w:eastAsia="Calibri" w:hAnsi="Calibri" w:cs="Times New Roman"/>
                <w:b/>
                <w:bCs/>
                <w:sz w:val="20"/>
                <w:szCs w:val="20"/>
                <w:lang w:val="fr-FR"/>
              </w:rPr>
            </w:pPr>
          </w:p>
        </w:tc>
        <w:tc>
          <w:tcPr>
            <w:tcW w:w="6649" w:type="dxa"/>
            <w:shd w:val="clear" w:color="auto" w:fill="D5DCE4"/>
          </w:tcPr>
          <w:p w14:paraId="568296CD" w14:textId="77777777" w:rsidR="004B35A3" w:rsidRPr="001A548F" w:rsidRDefault="004B35A3">
            <w:pPr>
              <w:pStyle w:val="Paragraphedeliste"/>
              <w:numPr>
                <w:ilvl w:val="0"/>
                <w:numId w:val="62"/>
              </w:numPr>
              <w:ind w:left="284" w:hanging="284"/>
              <w:rPr>
                <w:rFonts w:ascii="Calibri" w:eastAsia="Calibri" w:hAnsi="Calibri" w:cs="Times New Roman"/>
                <w:i/>
                <w:iCs/>
                <w:sz w:val="20"/>
                <w:szCs w:val="20"/>
                <w:lang w:val="fr-FR"/>
              </w:rPr>
            </w:pPr>
            <w:r w:rsidRPr="001A548F">
              <w:rPr>
                <w:rFonts w:ascii="Calibri" w:eastAsia="Calibri" w:hAnsi="Calibri" w:cs="Times New Roman"/>
                <w:i/>
                <w:iCs/>
                <w:sz w:val="20"/>
                <w:szCs w:val="20"/>
                <w:lang w:val="fr-FR"/>
              </w:rPr>
              <w:t>Dans quelle mesure cette appropriation représente-t-elle de manière adéquate les besoins et les intérêts de tous les groupes marginalisés et diversifiés sur le plan du genre ?</w:t>
            </w:r>
          </w:p>
        </w:tc>
        <w:tc>
          <w:tcPr>
            <w:tcW w:w="4819" w:type="dxa"/>
            <w:vMerge/>
            <w:shd w:val="clear" w:color="auto" w:fill="D5DCE4"/>
          </w:tcPr>
          <w:p w14:paraId="6AE010C2" w14:textId="77777777" w:rsidR="004B35A3" w:rsidRPr="002B5DB8" w:rsidRDefault="004B35A3" w:rsidP="00DB776A">
            <w:pPr>
              <w:ind w:left="-113"/>
              <w:contextualSpacing/>
              <w:rPr>
                <w:rFonts w:ascii="Calibri" w:eastAsia="Calibri" w:hAnsi="Calibri" w:cs="Times New Roman"/>
                <w:sz w:val="20"/>
                <w:szCs w:val="20"/>
                <w:u w:val="single"/>
                <w:lang w:val="fr-FR"/>
              </w:rPr>
            </w:pPr>
          </w:p>
        </w:tc>
      </w:tr>
      <w:tr w:rsidR="004B35A3" w:rsidRPr="00C067F3" w14:paraId="0450E1FE" w14:textId="77777777" w:rsidTr="00DB776A">
        <w:trPr>
          <w:jc w:val="center"/>
        </w:trPr>
        <w:tc>
          <w:tcPr>
            <w:tcW w:w="2135" w:type="dxa"/>
            <w:vMerge w:val="restart"/>
            <w:shd w:val="clear" w:color="auto" w:fill="D5DCE4"/>
          </w:tcPr>
          <w:p w14:paraId="7D22E707" w14:textId="77777777" w:rsidR="004B35A3" w:rsidRPr="004C7C80" w:rsidRDefault="004B35A3" w:rsidP="00DB776A">
            <w:pPr>
              <w:jc w:val="right"/>
              <w:rPr>
                <w:rFonts w:ascii="Calibri" w:eastAsia="Calibri" w:hAnsi="Calibri" w:cs="Times New Roman"/>
                <w:b/>
                <w:bCs/>
                <w:sz w:val="20"/>
                <w:szCs w:val="20"/>
                <w:lang w:val="fr-FR"/>
              </w:rPr>
            </w:pPr>
            <w:r>
              <w:rPr>
                <w:rFonts w:ascii="Calibri" w:eastAsia="Calibri" w:hAnsi="Calibri" w:cs="Times New Roman"/>
                <w:b/>
                <w:bCs/>
                <w:sz w:val="20"/>
                <w:szCs w:val="20"/>
                <w:lang w:val="fr-FR"/>
              </w:rPr>
              <w:t>I7</w:t>
            </w:r>
          </w:p>
        </w:tc>
        <w:tc>
          <w:tcPr>
            <w:tcW w:w="6649" w:type="dxa"/>
            <w:shd w:val="clear" w:color="auto" w:fill="D5DCE4"/>
          </w:tcPr>
          <w:p w14:paraId="3F05EE61" w14:textId="77777777" w:rsidR="004B35A3" w:rsidRPr="00BC7E26" w:rsidRDefault="004B35A3" w:rsidP="00DB776A">
            <w:pPr>
              <w:contextualSpacing/>
              <w:rPr>
                <w:rFonts w:ascii="Calibri" w:eastAsia="Calibri" w:hAnsi="Calibri" w:cs="Times New Roman"/>
                <w:b/>
                <w:bCs/>
                <w:color w:val="7030A0"/>
                <w:sz w:val="20"/>
                <w:szCs w:val="20"/>
                <w:lang w:val="fr-FR"/>
              </w:rPr>
            </w:pPr>
            <w:r w:rsidRPr="00BC7E26">
              <w:rPr>
                <w:rFonts w:ascii="Calibri" w:eastAsia="Calibri" w:hAnsi="Calibri" w:cs="Times New Roman"/>
                <w:b/>
                <w:bCs/>
                <w:color w:val="7030A0"/>
                <w:sz w:val="20"/>
                <w:szCs w:val="20"/>
                <w:lang w:val="fr-FR"/>
              </w:rPr>
              <w:t>Communication et sensibilisation du public</w:t>
            </w:r>
          </w:p>
        </w:tc>
        <w:tc>
          <w:tcPr>
            <w:tcW w:w="4819" w:type="dxa"/>
            <w:vMerge w:val="restart"/>
            <w:shd w:val="clear" w:color="auto" w:fill="D5DCE4"/>
          </w:tcPr>
          <w:p w14:paraId="6196DC5F" w14:textId="77777777" w:rsidR="004B35A3" w:rsidRPr="002B5DB8" w:rsidRDefault="004B35A3">
            <w:pPr>
              <w:numPr>
                <w:ilvl w:val="0"/>
                <w:numId w:val="34"/>
              </w:numPr>
              <w:spacing w:after="160" w:line="259" w:lineRule="auto"/>
              <w:ind w:left="57" w:hanging="170"/>
              <w:contextualSpacing/>
              <w:rPr>
                <w:rFonts w:ascii="Calibri" w:eastAsia="Calibri" w:hAnsi="Calibri" w:cs="Times New Roman"/>
                <w:sz w:val="20"/>
                <w:szCs w:val="20"/>
                <w:lang w:val="fr-FR"/>
              </w:rPr>
            </w:pPr>
            <w:r w:rsidRPr="002B5DB8">
              <w:rPr>
                <w:rFonts w:ascii="Calibri" w:eastAsia="Calibri" w:hAnsi="Calibri" w:cs="Times New Roman"/>
                <w:sz w:val="20"/>
                <w:szCs w:val="20"/>
                <w:u w:val="single"/>
                <w:lang w:val="fr-FR"/>
              </w:rPr>
              <w:t xml:space="preserve">Documents : </w:t>
            </w:r>
            <w:r w:rsidRPr="002B5DB8">
              <w:rPr>
                <w:rFonts w:ascii="Calibri" w:eastAsia="Calibri" w:hAnsi="Calibri" w:cs="Times New Roman"/>
                <w:sz w:val="20"/>
                <w:szCs w:val="20"/>
                <w:lang w:val="fr-FR"/>
              </w:rPr>
              <w:t xml:space="preserve">Rapports d’avancement (APR, Rapports semestriels), Rapports techniques sur la communication (évènements, conférences, ateliers, séminaires, </w:t>
            </w:r>
            <w:proofErr w:type="gramStart"/>
            <w:r w:rsidRPr="002B5DB8">
              <w:rPr>
                <w:rFonts w:ascii="Calibri" w:eastAsia="Calibri" w:hAnsi="Calibri" w:cs="Times New Roman"/>
                <w:sz w:val="20"/>
                <w:szCs w:val="20"/>
                <w:lang w:val="fr-FR"/>
              </w:rPr>
              <w:t>etc. )</w:t>
            </w:r>
            <w:proofErr w:type="gramEnd"/>
          </w:p>
          <w:p w14:paraId="7391203F" w14:textId="77777777" w:rsidR="004B35A3" w:rsidRDefault="004B35A3">
            <w:pPr>
              <w:numPr>
                <w:ilvl w:val="0"/>
                <w:numId w:val="34"/>
              </w:numPr>
              <w:spacing w:after="160" w:line="259" w:lineRule="auto"/>
              <w:ind w:left="57" w:hanging="170"/>
              <w:contextualSpacing/>
              <w:rPr>
                <w:rFonts w:ascii="Calibri" w:eastAsia="Calibri" w:hAnsi="Calibri" w:cs="Times New Roman"/>
                <w:sz w:val="20"/>
                <w:szCs w:val="20"/>
                <w:lang w:val="fr-FR"/>
              </w:rPr>
            </w:pPr>
            <w:r w:rsidRPr="002B5DB8">
              <w:rPr>
                <w:rFonts w:ascii="Calibri" w:eastAsia="Calibri" w:hAnsi="Calibri" w:cs="Times New Roman"/>
                <w:sz w:val="20"/>
                <w:szCs w:val="20"/>
                <w:u w:val="single"/>
                <w:lang w:val="fr-FR"/>
              </w:rPr>
              <w:t xml:space="preserve">Interviews : </w:t>
            </w:r>
            <w:r w:rsidRPr="002B5DB8">
              <w:rPr>
                <w:rFonts w:ascii="Calibri" w:eastAsia="Calibri" w:hAnsi="Calibri" w:cs="Times New Roman"/>
                <w:sz w:val="20"/>
                <w:szCs w:val="20"/>
                <w:lang w:val="fr-FR"/>
              </w:rPr>
              <w:t xml:space="preserve"> PMU</w:t>
            </w:r>
            <w:r>
              <w:rPr>
                <w:rFonts w:ascii="Calibri" w:eastAsia="Calibri" w:hAnsi="Calibri" w:cs="Times New Roman"/>
                <w:sz w:val="20"/>
                <w:szCs w:val="20"/>
                <w:lang w:val="fr-FR"/>
              </w:rPr>
              <w:t xml:space="preserve">/AASD, </w:t>
            </w:r>
            <w:r w:rsidRPr="002B5DB8">
              <w:rPr>
                <w:rFonts w:ascii="Calibri" w:eastAsia="Calibri" w:hAnsi="Calibri" w:cs="Times New Roman"/>
                <w:sz w:val="20"/>
                <w:szCs w:val="20"/>
                <w:lang w:val="fr-FR"/>
              </w:rPr>
              <w:t>MEDD, C</w:t>
            </w:r>
            <w:r>
              <w:rPr>
                <w:rFonts w:ascii="Calibri" w:eastAsia="Calibri" w:hAnsi="Calibri" w:cs="Times New Roman"/>
                <w:sz w:val="20"/>
                <w:szCs w:val="20"/>
                <w:lang w:val="fr-FR"/>
              </w:rPr>
              <w:t>OPIL</w:t>
            </w:r>
            <w:r w:rsidRPr="002B5DB8">
              <w:rPr>
                <w:rFonts w:ascii="Calibri" w:eastAsia="Calibri" w:hAnsi="Calibri" w:cs="Times New Roman"/>
                <w:sz w:val="20"/>
                <w:szCs w:val="20"/>
                <w:lang w:val="fr-FR"/>
              </w:rPr>
              <w:t>, Ministères chargés du Genre, des Affaires coutumières, de la Décentralisation, les partenaires techniques, OSC</w:t>
            </w:r>
            <w:r>
              <w:rPr>
                <w:rFonts w:ascii="Calibri" w:eastAsia="Calibri" w:hAnsi="Calibri" w:cs="Times New Roman"/>
                <w:sz w:val="20"/>
                <w:szCs w:val="20"/>
                <w:lang w:val="fr-FR"/>
              </w:rPr>
              <w:t xml:space="preserve">, secteur privé </w:t>
            </w:r>
            <w:r w:rsidRPr="002B5DB8">
              <w:rPr>
                <w:rFonts w:ascii="Calibri" w:eastAsia="Calibri" w:hAnsi="Calibri" w:cs="Times New Roman"/>
                <w:sz w:val="20"/>
                <w:szCs w:val="20"/>
                <w:lang w:val="fr-FR"/>
              </w:rPr>
              <w:t xml:space="preserve"> </w:t>
            </w:r>
          </w:p>
          <w:p w14:paraId="218EF4C5" w14:textId="77777777" w:rsidR="004B35A3" w:rsidRPr="0035382D" w:rsidRDefault="004B35A3">
            <w:pPr>
              <w:numPr>
                <w:ilvl w:val="0"/>
                <w:numId w:val="35"/>
              </w:numPr>
              <w:ind w:left="57" w:hanging="170"/>
              <w:contextualSpacing/>
              <w:rPr>
                <w:rFonts w:ascii="Calibri" w:eastAsia="Calibri" w:hAnsi="Calibri" w:cs="Times New Roman"/>
                <w:sz w:val="20"/>
                <w:szCs w:val="20"/>
                <w:lang w:val="fr-FR"/>
              </w:rPr>
            </w:pPr>
            <w:r w:rsidRPr="0035382D">
              <w:rPr>
                <w:rFonts w:ascii="Calibri" w:eastAsia="Calibri" w:hAnsi="Calibri" w:cs="Times New Roman"/>
                <w:sz w:val="20"/>
                <w:szCs w:val="20"/>
                <w:u w:val="single"/>
                <w:lang w:val="fr-FR"/>
              </w:rPr>
              <w:t>Questionnaires :</w:t>
            </w:r>
            <w:r w:rsidRPr="0035382D">
              <w:rPr>
                <w:rFonts w:ascii="Calibri" w:eastAsia="Calibri" w:hAnsi="Calibri" w:cs="Times New Roman"/>
                <w:sz w:val="20"/>
                <w:szCs w:val="20"/>
                <w:lang w:val="fr-FR"/>
              </w:rPr>
              <w:t xml:space="preserve"> </w:t>
            </w:r>
            <w:r>
              <w:rPr>
                <w:rFonts w:ascii="Calibri" w:eastAsia="Calibri" w:hAnsi="Calibri" w:cs="Times New Roman"/>
                <w:sz w:val="20"/>
                <w:szCs w:val="20"/>
                <w:lang w:val="fr-FR"/>
              </w:rPr>
              <w:t>Administration et secteur public, OSC, secteur privé</w:t>
            </w:r>
            <w:r w:rsidRPr="002B5DB8">
              <w:rPr>
                <w:rFonts w:ascii="Calibri" w:eastAsia="Calibri" w:hAnsi="Calibri" w:cs="Times New Roman"/>
                <w:sz w:val="20"/>
                <w:szCs w:val="20"/>
                <w:lang w:val="fr-FR"/>
              </w:rPr>
              <w:t xml:space="preserve"> dans </w:t>
            </w:r>
            <w:r>
              <w:rPr>
                <w:rFonts w:ascii="Calibri" w:eastAsia="Calibri" w:hAnsi="Calibri" w:cs="Times New Roman"/>
                <w:sz w:val="20"/>
                <w:szCs w:val="20"/>
                <w:lang w:val="fr-FR"/>
              </w:rPr>
              <w:t>3</w:t>
            </w:r>
            <w:r w:rsidRPr="002B5DB8">
              <w:rPr>
                <w:rFonts w:ascii="Calibri" w:eastAsia="Calibri" w:hAnsi="Calibri" w:cs="Times New Roman"/>
                <w:sz w:val="20"/>
                <w:szCs w:val="20"/>
                <w:lang w:val="fr-FR"/>
              </w:rPr>
              <w:t xml:space="preserve"> provinces d’intervention du projet</w:t>
            </w:r>
            <w:r>
              <w:rPr>
                <w:rFonts w:ascii="Calibri" w:eastAsia="Calibri" w:hAnsi="Calibri" w:cs="Times New Roman"/>
                <w:sz w:val="20"/>
                <w:szCs w:val="20"/>
                <w:lang w:val="fr-FR"/>
              </w:rPr>
              <w:t xml:space="preserve"> (</w:t>
            </w:r>
            <w:proofErr w:type="spellStart"/>
            <w:r>
              <w:rPr>
                <w:rFonts w:ascii="Calibri" w:eastAsia="Calibri" w:hAnsi="Calibri" w:cs="Times New Roman"/>
                <w:sz w:val="20"/>
                <w:szCs w:val="20"/>
                <w:lang w:val="fr-FR"/>
              </w:rPr>
              <w:t>Tshopo</w:t>
            </w:r>
            <w:proofErr w:type="spellEnd"/>
            <w:r>
              <w:rPr>
                <w:rFonts w:ascii="Calibri" w:eastAsia="Calibri" w:hAnsi="Calibri" w:cs="Times New Roman"/>
                <w:sz w:val="20"/>
                <w:szCs w:val="20"/>
                <w:lang w:val="fr-FR"/>
              </w:rPr>
              <w:t>, Equateur, Haut-Katanga)</w:t>
            </w:r>
          </w:p>
        </w:tc>
      </w:tr>
      <w:tr w:rsidR="004B35A3" w:rsidRPr="00C067F3" w14:paraId="139FB82F" w14:textId="77777777" w:rsidTr="00DB776A">
        <w:trPr>
          <w:jc w:val="center"/>
        </w:trPr>
        <w:tc>
          <w:tcPr>
            <w:tcW w:w="2135" w:type="dxa"/>
            <w:vMerge/>
            <w:shd w:val="clear" w:color="auto" w:fill="D5DCE4"/>
          </w:tcPr>
          <w:p w14:paraId="2DFA7822" w14:textId="77777777" w:rsidR="004B35A3" w:rsidRPr="004C7C80" w:rsidRDefault="004B35A3" w:rsidP="00DB776A">
            <w:pPr>
              <w:jc w:val="right"/>
              <w:rPr>
                <w:rFonts w:ascii="Calibri" w:eastAsia="Calibri" w:hAnsi="Calibri" w:cs="Times New Roman"/>
                <w:b/>
                <w:bCs/>
                <w:sz w:val="20"/>
                <w:szCs w:val="20"/>
                <w:lang w:val="fr-FR"/>
              </w:rPr>
            </w:pPr>
          </w:p>
        </w:tc>
        <w:tc>
          <w:tcPr>
            <w:tcW w:w="6649" w:type="dxa"/>
            <w:shd w:val="clear" w:color="auto" w:fill="D5DCE4"/>
          </w:tcPr>
          <w:p w14:paraId="7CDF864A" w14:textId="77777777" w:rsidR="004B35A3" w:rsidRPr="0035382D" w:rsidRDefault="004B35A3">
            <w:pPr>
              <w:pStyle w:val="Paragraphedeliste"/>
              <w:numPr>
                <w:ilvl w:val="0"/>
                <w:numId w:val="63"/>
              </w:numPr>
              <w:ind w:left="284" w:hanging="284"/>
              <w:rPr>
                <w:rFonts w:ascii="Calibri" w:eastAsia="Calibri" w:hAnsi="Calibri" w:cs="Times New Roman"/>
                <w:i/>
                <w:iCs/>
                <w:sz w:val="20"/>
                <w:szCs w:val="20"/>
                <w:lang w:val="fr-FR"/>
              </w:rPr>
            </w:pPr>
            <w:r w:rsidRPr="0035382D">
              <w:rPr>
                <w:rFonts w:ascii="Calibri" w:eastAsia="Calibri" w:hAnsi="Calibri" w:cs="Times New Roman"/>
                <w:i/>
                <w:iCs/>
                <w:sz w:val="20"/>
                <w:szCs w:val="20"/>
                <w:lang w:val="fr-FR"/>
              </w:rPr>
              <w:t>Le projet a-t-il mis en place des espaces de partage des connaissances et d’expériences ? Dans quelle mesure le canal de communication utilisé est durable ?</w:t>
            </w:r>
          </w:p>
        </w:tc>
        <w:tc>
          <w:tcPr>
            <w:tcW w:w="4819" w:type="dxa"/>
            <w:vMerge/>
            <w:shd w:val="clear" w:color="auto" w:fill="D5DCE4"/>
          </w:tcPr>
          <w:p w14:paraId="262FD233" w14:textId="77777777" w:rsidR="004B35A3" w:rsidRPr="002B5DB8" w:rsidRDefault="004B35A3" w:rsidP="00DB776A">
            <w:pPr>
              <w:ind w:left="-113"/>
              <w:contextualSpacing/>
              <w:rPr>
                <w:rFonts w:ascii="Calibri" w:eastAsia="Calibri" w:hAnsi="Calibri" w:cs="Times New Roman"/>
                <w:sz w:val="20"/>
                <w:szCs w:val="20"/>
                <w:u w:val="single"/>
                <w:lang w:val="fr-FR"/>
              </w:rPr>
            </w:pPr>
          </w:p>
        </w:tc>
      </w:tr>
      <w:tr w:rsidR="004B35A3" w:rsidRPr="00C067F3" w14:paraId="6271DDAE" w14:textId="77777777" w:rsidTr="00DB776A">
        <w:trPr>
          <w:jc w:val="center"/>
        </w:trPr>
        <w:tc>
          <w:tcPr>
            <w:tcW w:w="2135" w:type="dxa"/>
            <w:vMerge/>
            <w:shd w:val="clear" w:color="auto" w:fill="D5DCE4"/>
          </w:tcPr>
          <w:p w14:paraId="7169ABC1" w14:textId="77777777" w:rsidR="004B35A3" w:rsidRPr="004C7C80" w:rsidRDefault="004B35A3" w:rsidP="00DB776A">
            <w:pPr>
              <w:jc w:val="right"/>
              <w:rPr>
                <w:rFonts w:ascii="Calibri" w:eastAsia="Calibri" w:hAnsi="Calibri" w:cs="Times New Roman"/>
                <w:b/>
                <w:bCs/>
                <w:sz w:val="20"/>
                <w:szCs w:val="20"/>
                <w:lang w:val="fr-FR"/>
              </w:rPr>
            </w:pPr>
          </w:p>
        </w:tc>
        <w:tc>
          <w:tcPr>
            <w:tcW w:w="6649" w:type="dxa"/>
            <w:shd w:val="clear" w:color="auto" w:fill="D5DCE4"/>
          </w:tcPr>
          <w:p w14:paraId="7DEEEC4B" w14:textId="77777777" w:rsidR="004B35A3" w:rsidRPr="0035382D" w:rsidRDefault="004B35A3">
            <w:pPr>
              <w:pStyle w:val="Paragraphedeliste"/>
              <w:numPr>
                <w:ilvl w:val="0"/>
                <w:numId w:val="63"/>
              </w:numPr>
              <w:ind w:left="284" w:hanging="284"/>
              <w:rPr>
                <w:rFonts w:ascii="Calibri" w:eastAsia="Calibri" w:hAnsi="Calibri" w:cs="Times New Roman"/>
                <w:i/>
                <w:iCs/>
                <w:sz w:val="20"/>
                <w:szCs w:val="20"/>
                <w:lang w:val="fr-FR"/>
              </w:rPr>
            </w:pPr>
            <w:r w:rsidRPr="0035382D">
              <w:rPr>
                <w:rFonts w:ascii="Calibri" w:eastAsia="Calibri" w:hAnsi="Calibri" w:cs="Times New Roman"/>
                <w:i/>
                <w:iCs/>
                <w:sz w:val="20"/>
                <w:szCs w:val="20"/>
                <w:lang w:val="fr-FR"/>
              </w:rPr>
              <w:t>Quel a été l’efficacité du partage de connaissances et d’expériences entre les partenaires du projet et les groupes intéressés résultant du projet ?</w:t>
            </w:r>
          </w:p>
        </w:tc>
        <w:tc>
          <w:tcPr>
            <w:tcW w:w="4819" w:type="dxa"/>
            <w:vMerge/>
            <w:shd w:val="clear" w:color="auto" w:fill="D5DCE4"/>
          </w:tcPr>
          <w:p w14:paraId="51EBE9B6" w14:textId="77777777" w:rsidR="004B35A3" w:rsidRPr="002B5DB8" w:rsidRDefault="004B35A3" w:rsidP="00DB776A">
            <w:pPr>
              <w:ind w:left="-113"/>
              <w:contextualSpacing/>
              <w:rPr>
                <w:rFonts w:ascii="Calibri" w:eastAsia="Calibri" w:hAnsi="Calibri" w:cs="Times New Roman"/>
                <w:sz w:val="20"/>
                <w:szCs w:val="20"/>
                <w:u w:val="single"/>
                <w:lang w:val="fr-FR"/>
              </w:rPr>
            </w:pPr>
          </w:p>
        </w:tc>
      </w:tr>
      <w:tr w:rsidR="004B35A3" w:rsidRPr="00C067F3" w14:paraId="61EA4D7D" w14:textId="77777777" w:rsidTr="00DB776A">
        <w:trPr>
          <w:jc w:val="center"/>
        </w:trPr>
        <w:tc>
          <w:tcPr>
            <w:tcW w:w="2135" w:type="dxa"/>
            <w:vMerge/>
            <w:shd w:val="clear" w:color="auto" w:fill="D5DCE4"/>
          </w:tcPr>
          <w:p w14:paraId="45525200" w14:textId="77777777" w:rsidR="004B35A3" w:rsidRPr="004C7C80" w:rsidRDefault="004B35A3" w:rsidP="00DB776A">
            <w:pPr>
              <w:jc w:val="right"/>
              <w:rPr>
                <w:rFonts w:ascii="Calibri" w:eastAsia="Calibri" w:hAnsi="Calibri" w:cs="Times New Roman"/>
                <w:b/>
                <w:bCs/>
                <w:sz w:val="20"/>
                <w:szCs w:val="20"/>
                <w:lang w:val="fr-FR"/>
              </w:rPr>
            </w:pPr>
          </w:p>
        </w:tc>
        <w:tc>
          <w:tcPr>
            <w:tcW w:w="6649" w:type="dxa"/>
            <w:shd w:val="clear" w:color="auto" w:fill="D5DCE4"/>
          </w:tcPr>
          <w:p w14:paraId="02209229" w14:textId="77777777" w:rsidR="004B35A3" w:rsidRPr="0035382D" w:rsidRDefault="004B35A3">
            <w:pPr>
              <w:pStyle w:val="Paragraphedeliste"/>
              <w:numPr>
                <w:ilvl w:val="0"/>
                <w:numId w:val="63"/>
              </w:numPr>
              <w:ind w:left="284" w:hanging="284"/>
              <w:rPr>
                <w:rFonts w:ascii="Calibri" w:eastAsia="Calibri" w:hAnsi="Calibri" w:cs="Times New Roman"/>
                <w:i/>
                <w:iCs/>
                <w:sz w:val="20"/>
                <w:szCs w:val="20"/>
                <w:lang w:val="fr-FR"/>
              </w:rPr>
            </w:pPr>
            <w:r w:rsidRPr="0035382D">
              <w:rPr>
                <w:rFonts w:ascii="Calibri" w:eastAsia="Calibri" w:hAnsi="Calibri" w:cs="Times New Roman"/>
                <w:i/>
                <w:iCs/>
                <w:sz w:val="20"/>
                <w:szCs w:val="20"/>
                <w:lang w:val="fr-FR"/>
              </w:rPr>
              <w:t>Dans quelle mesure les activités de sensibilisation du public ont-elles été efficaces pour influencer les attitudes ou façonner les comportements des communautés plus larges et de la société civile en général ?</w:t>
            </w:r>
          </w:p>
        </w:tc>
        <w:tc>
          <w:tcPr>
            <w:tcW w:w="4819" w:type="dxa"/>
            <w:vMerge/>
            <w:shd w:val="clear" w:color="auto" w:fill="D5DCE4"/>
          </w:tcPr>
          <w:p w14:paraId="3693DF4D" w14:textId="77777777" w:rsidR="004B35A3" w:rsidRPr="002B5DB8" w:rsidRDefault="004B35A3" w:rsidP="00DB776A">
            <w:pPr>
              <w:ind w:left="-113"/>
              <w:contextualSpacing/>
              <w:rPr>
                <w:rFonts w:ascii="Calibri" w:eastAsia="Calibri" w:hAnsi="Calibri" w:cs="Times New Roman"/>
                <w:sz w:val="20"/>
                <w:szCs w:val="20"/>
                <w:u w:val="single"/>
                <w:lang w:val="fr-FR"/>
              </w:rPr>
            </w:pPr>
          </w:p>
        </w:tc>
      </w:tr>
      <w:tr w:rsidR="004B35A3" w:rsidRPr="00C067F3" w14:paraId="563D81DB" w14:textId="77777777" w:rsidTr="00DB776A">
        <w:trPr>
          <w:jc w:val="center"/>
        </w:trPr>
        <w:tc>
          <w:tcPr>
            <w:tcW w:w="2135" w:type="dxa"/>
            <w:vMerge/>
            <w:shd w:val="clear" w:color="auto" w:fill="D5DCE4"/>
          </w:tcPr>
          <w:p w14:paraId="74AB8DF2" w14:textId="77777777" w:rsidR="004B35A3" w:rsidRPr="004C7C80" w:rsidRDefault="004B35A3" w:rsidP="00DB776A">
            <w:pPr>
              <w:jc w:val="right"/>
              <w:rPr>
                <w:rFonts w:ascii="Calibri" w:eastAsia="Calibri" w:hAnsi="Calibri" w:cs="Times New Roman"/>
                <w:b/>
                <w:bCs/>
                <w:sz w:val="20"/>
                <w:szCs w:val="20"/>
                <w:lang w:val="fr-FR"/>
              </w:rPr>
            </w:pPr>
          </w:p>
        </w:tc>
        <w:tc>
          <w:tcPr>
            <w:tcW w:w="6649" w:type="dxa"/>
            <w:shd w:val="clear" w:color="auto" w:fill="D5DCE4"/>
          </w:tcPr>
          <w:p w14:paraId="74717F70" w14:textId="77777777" w:rsidR="004B35A3" w:rsidRPr="0035382D" w:rsidRDefault="004B35A3">
            <w:pPr>
              <w:pStyle w:val="Paragraphedeliste"/>
              <w:numPr>
                <w:ilvl w:val="0"/>
                <w:numId w:val="63"/>
              </w:numPr>
              <w:ind w:left="284" w:hanging="284"/>
              <w:rPr>
                <w:rFonts w:ascii="Calibri" w:eastAsia="Calibri" w:hAnsi="Calibri" w:cs="Times New Roman"/>
                <w:i/>
                <w:iCs/>
                <w:sz w:val="20"/>
                <w:szCs w:val="20"/>
                <w:lang w:val="fr-FR"/>
              </w:rPr>
            </w:pPr>
            <w:r w:rsidRPr="0035382D">
              <w:rPr>
                <w:rFonts w:ascii="Calibri" w:eastAsia="Calibri" w:hAnsi="Calibri" w:cs="Times New Roman"/>
                <w:i/>
                <w:iCs/>
                <w:sz w:val="20"/>
                <w:szCs w:val="20"/>
                <w:lang w:val="fr-FR"/>
              </w:rPr>
              <w:t>Les canaux et réseaux de communication utilisés ont-ils été efficaces, notamment pour répondre aux besoins différentiés des différents sexes ou des groupes marginalisés, et si les canaux de retour d'information ont été mis en place ?</w:t>
            </w:r>
          </w:p>
        </w:tc>
        <w:tc>
          <w:tcPr>
            <w:tcW w:w="4819" w:type="dxa"/>
            <w:vMerge/>
            <w:shd w:val="clear" w:color="auto" w:fill="D5DCE4"/>
          </w:tcPr>
          <w:p w14:paraId="4132D5B6" w14:textId="77777777" w:rsidR="004B35A3" w:rsidRPr="002B5DB8" w:rsidRDefault="004B35A3" w:rsidP="00DB776A">
            <w:pPr>
              <w:ind w:left="-113"/>
              <w:contextualSpacing/>
              <w:rPr>
                <w:rFonts w:ascii="Calibri" w:eastAsia="Calibri" w:hAnsi="Calibri" w:cs="Times New Roman"/>
                <w:sz w:val="20"/>
                <w:szCs w:val="20"/>
                <w:u w:val="single"/>
                <w:lang w:val="fr-FR"/>
              </w:rPr>
            </w:pPr>
          </w:p>
        </w:tc>
      </w:tr>
      <w:tr w:rsidR="004B35A3" w:rsidRPr="00C067F3" w14:paraId="28174226" w14:textId="77777777" w:rsidTr="00DB776A">
        <w:trPr>
          <w:jc w:val="center"/>
        </w:trPr>
        <w:tc>
          <w:tcPr>
            <w:tcW w:w="2135" w:type="dxa"/>
            <w:vMerge/>
            <w:shd w:val="clear" w:color="auto" w:fill="D5DCE4"/>
          </w:tcPr>
          <w:p w14:paraId="10AB8721" w14:textId="77777777" w:rsidR="004B35A3" w:rsidRPr="004C7C80" w:rsidRDefault="004B35A3" w:rsidP="00DB776A">
            <w:pPr>
              <w:jc w:val="right"/>
              <w:rPr>
                <w:rFonts w:ascii="Calibri" w:eastAsia="Calibri" w:hAnsi="Calibri" w:cs="Times New Roman"/>
                <w:b/>
                <w:bCs/>
                <w:sz w:val="20"/>
                <w:szCs w:val="20"/>
                <w:lang w:val="fr-FR"/>
              </w:rPr>
            </w:pPr>
          </w:p>
        </w:tc>
        <w:tc>
          <w:tcPr>
            <w:tcW w:w="6649" w:type="dxa"/>
            <w:shd w:val="clear" w:color="auto" w:fill="D5DCE4"/>
          </w:tcPr>
          <w:p w14:paraId="1F6BA4ED" w14:textId="77777777" w:rsidR="004B35A3" w:rsidRPr="0035382D" w:rsidRDefault="004B35A3">
            <w:pPr>
              <w:pStyle w:val="Paragraphedeliste"/>
              <w:numPr>
                <w:ilvl w:val="0"/>
                <w:numId w:val="63"/>
              </w:numPr>
              <w:ind w:left="284" w:hanging="284"/>
              <w:rPr>
                <w:rFonts w:ascii="Calibri" w:eastAsia="Calibri" w:hAnsi="Calibri" w:cs="Times New Roman"/>
                <w:i/>
                <w:iCs/>
                <w:sz w:val="20"/>
                <w:szCs w:val="20"/>
                <w:lang w:val="fr-FR"/>
              </w:rPr>
            </w:pPr>
            <w:r w:rsidRPr="0035382D">
              <w:rPr>
                <w:rFonts w:ascii="Calibri" w:eastAsia="Calibri" w:hAnsi="Calibri" w:cs="Times New Roman"/>
                <w:i/>
                <w:iCs/>
                <w:sz w:val="20"/>
                <w:szCs w:val="20"/>
                <w:lang w:val="fr-FR"/>
              </w:rPr>
              <w:t>Comment les rôles et les niveaux d'influence, ainsi que les groupes marginalisés ont-ils été intégrés dans les canaux de communication afin que toutes les voix soient entendues ?</w:t>
            </w:r>
          </w:p>
        </w:tc>
        <w:tc>
          <w:tcPr>
            <w:tcW w:w="4819" w:type="dxa"/>
            <w:vMerge/>
            <w:shd w:val="clear" w:color="auto" w:fill="D5DCE4"/>
          </w:tcPr>
          <w:p w14:paraId="7FA2EAD1" w14:textId="77777777" w:rsidR="004B35A3" w:rsidRPr="002B5DB8" w:rsidRDefault="004B35A3" w:rsidP="00DB776A">
            <w:pPr>
              <w:ind w:left="-113"/>
              <w:contextualSpacing/>
              <w:rPr>
                <w:rFonts w:ascii="Calibri" w:eastAsia="Calibri" w:hAnsi="Calibri" w:cs="Times New Roman"/>
                <w:sz w:val="20"/>
                <w:szCs w:val="20"/>
                <w:u w:val="single"/>
                <w:lang w:val="fr-FR"/>
              </w:rPr>
            </w:pPr>
          </w:p>
        </w:tc>
      </w:tr>
      <w:tr w:rsidR="004B35A3" w:rsidRPr="00550E44" w14:paraId="10E091E6" w14:textId="77777777" w:rsidTr="00DB776A">
        <w:trPr>
          <w:jc w:val="center"/>
        </w:trPr>
        <w:tc>
          <w:tcPr>
            <w:tcW w:w="13603" w:type="dxa"/>
            <w:gridSpan w:val="3"/>
            <w:shd w:val="clear" w:color="auto" w:fill="FFCCCC"/>
          </w:tcPr>
          <w:p w14:paraId="1F5166C7" w14:textId="77777777" w:rsidR="004B35A3" w:rsidRPr="002B5DB8" w:rsidRDefault="004B35A3" w:rsidP="00DB776A">
            <w:pPr>
              <w:contextualSpacing/>
              <w:rPr>
                <w:rFonts w:ascii="Calibri" w:eastAsia="Calibri" w:hAnsi="Calibri" w:cs="Times New Roman"/>
                <w:sz w:val="20"/>
                <w:szCs w:val="20"/>
                <w:u w:val="single"/>
                <w:lang w:val="fr-FR"/>
              </w:rPr>
            </w:pPr>
            <w:r w:rsidRPr="00C52440">
              <w:rPr>
                <w:rFonts w:ascii="Calibri" w:eastAsia="Calibri" w:hAnsi="Calibri" w:cs="Times New Roman"/>
                <w:b/>
                <w:bCs/>
                <w:sz w:val="20"/>
                <w:szCs w:val="20"/>
                <w:shd w:val="clear" w:color="auto" w:fill="FFCCCC"/>
                <w:lang w:val="fr-FR"/>
              </w:rPr>
              <w:t>J. QUESTIONS STRATEGIQUES CLES</w:t>
            </w:r>
          </w:p>
        </w:tc>
      </w:tr>
      <w:tr w:rsidR="004B35A3" w:rsidRPr="00550E44" w14:paraId="0623C2B4" w14:textId="77777777" w:rsidTr="00DB776A">
        <w:trPr>
          <w:jc w:val="center"/>
        </w:trPr>
        <w:tc>
          <w:tcPr>
            <w:tcW w:w="2135" w:type="dxa"/>
            <w:vMerge w:val="restart"/>
            <w:shd w:val="clear" w:color="auto" w:fill="FFFFFF"/>
          </w:tcPr>
          <w:p w14:paraId="1249E179" w14:textId="77777777" w:rsidR="004B35A3" w:rsidRPr="00550E44" w:rsidRDefault="004B35A3" w:rsidP="00DB776A">
            <w:pPr>
              <w:jc w:val="right"/>
              <w:rPr>
                <w:rFonts w:ascii="Calibri" w:eastAsia="Calibri" w:hAnsi="Calibri" w:cs="Times New Roman"/>
                <w:b/>
                <w:bCs/>
                <w:sz w:val="20"/>
                <w:szCs w:val="20"/>
                <w:lang w:val="fr-FR"/>
              </w:rPr>
            </w:pPr>
            <w:r>
              <w:rPr>
                <w:rFonts w:ascii="Calibri" w:eastAsia="Calibri" w:hAnsi="Calibri" w:cs="Times New Roman"/>
                <w:b/>
                <w:bCs/>
                <w:sz w:val="20"/>
                <w:szCs w:val="20"/>
                <w:lang w:val="fr-FR"/>
              </w:rPr>
              <w:t>J1</w:t>
            </w:r>
          </w:p>
        </w:tc>
        <w:tc>
          <w:tcPr>
            <w:tcW w:w="6649" w:type="dxa"/>
            <w:shd w:val="clear" w:color="auto" w:fill="FFFFFF"/>
          </w:tcPr>
          <w:p w14:paraId="375BAC49" w14:textId="77777777" w:rsidR="004B35A3" w:rsidRPr="00550E44" w:rsidRDefault="004B35A3" w:rsidP="00DB776A">
            <w:pPr>
              <w:spacing w:after="60"/>
              <w:contextualSpacing/>
              <w:rPr>
                <w:rFonts w:ascii="Calibri" w:eastAsia="Calibri" w:hAnsi="Calibri" w:cs="Times New Roman"/>
                <w:sz w:val="20"/>
                <w:szCs w:val="20"/>
                <w:lang w:val="fr-FR"/>
              </w:rPr>
            </w:pPr>
            <w:r w:rsidRPr="00550E44">
              <w:rPr>
                <w:rFonts w:ascii="Calibri" w:eastAsia="Calibri" w:hAnsi="Calibri" w:cs="Times New Roman"/>
                <w:b/>
                <w:bCs/>
                <w:color w:val="7030A0"/>
                <w:sz w:val="20"/>
                <w:szCs w:val="20"/>
                <w:lang w:val="fr-FR"/>
              </w:rPr>
              <w:t xml:space="preserve">Cohérence avec la </w:t>
            </w:r>
            <w:r>
              <w:rPr>
                <w:rFonts w:ascii="Calibri" w:eastAsia="Calibri" w:hAnsi="Calibri" w:cs="Times New Roman"/>
                <w:b/>
                <w:bCs/>
                <w:color w:val="7030A0"/>
                <w:sz w:val="20"/>
                <w:szCs w:val="20"/>
                <w:lang w:val="fr-FR"/>
              </w:rPr>
              <w:t>théorie du changement (</w:t>
            </w:r>
            <w:proofErr w:type="spellStart"/>
            <w:r w:rsidRPr="00550E44">
              <w:rPr>
                <w:rFonts w:ascii="Calibri" w:eastAsia="Calibri" w:hAnsi="Calibri" w:cs="Times New Roman"/>
                <w:b/>
                <w:bCs/>
                <w:color w:val="7030A0"/>
                <w:sz w:val="20"/>
                <w:szCs w:val="20"/>
                <w:lang w:val="fr-FR"/>
              </w:rPr>
              <w:t>ToC</w:t>
            </w:r>
            <w:proofErr w:type="spellEnd"/>
            <w:r>
              <w:rPr>
                <w:rFonts w:ascii="Calibri" w:eastAsia="Calibri" w:hAnsi="Calibri" w:cs="Times New Roman"/>
                <w:b/>
                <w:bCs/>
                <w:color w:val="7030A0"/>
                <w:sz w:val="20"/>
                <w:szCs w:val="20"/>
                <w:lang w:val="fr-FR"/>
              </w:rPr>
              <w:t>)</w:t>
            </w:r>
          </w:p>
        </w:tc>
        <w:tc>
          <w:tcPr>
            <w:tcW w:w="4819" w:type="dxa"/>
            <w:vMerge w:val="restart"/>
            <w:shd w:val="clear" w:color="auto" w:fill="FFFFFF"/>
          </w:tcPr>
          <w:p w14:paraId="52ED3161" w14:textId="77777777" w:rsidR="004B35A3" w:rsidRPr="002B5DB8" w:rsidRDefault="004B35A3">
            <w:pPr>
              <w:numPr>
                <w:ilvl w:val="0"/>
                <w:numId w:val="35"/>
              </w:numPr>
              <w:ind w:left="57" w:hanging="170"/>
              <w:contextualSpacing/>
              <w:rPr>
                <w:rFonts w:ascii="Calibri" w:eastAsia="Calibri" w:hAnsi="Calibri" w:cs="Times New Roman"/>
                <w:sz w:val="20"/>
                <w:szCs w:val="20"/>
                <w:lang w:val="fr-FR"/>
              </w:rPr>
            </w:pPr>
            <w:r w:rsidRPr="002B5DB8">
              <w:rPr>
                <w:rFonts w:ascii="Calibri" w:eastAsia="Calibri" w:hAnsi="Calibri" w:cs="Times New Roman"/>
                <w:sz w:val="20"/>
                <w:szCs w:val="20"/>
                <w:u w:val="single"/>
                <w:lang w:val="fr-FR"/>
              </w:rPr>
              <w:t>Documents </w:t>
            </w:r>
            <w:r w:rsidRPr="002B5DB8">
              <w:rPr>
                <w:rFonts w:ascii="Calibri" w:eastAsia="Calibri" w:hAnsi="Calibri" w:cs="Times New Roman"/>
                <w:sz w:val="20"/>
                <w:szCs w:val="20"/>
                <w:lang w:val="fr-FR"/>
              </w:rPr>
              <w:t xml:space="preserve">: </w:t>
            </w:r>
            <w:proofErr w:type="spellStart"/>
            <w:r w:rsidRPr="002B5DB8">
              <w:rPr>
                <w:rFonts w:ascii="Calibri" w:eastAsia="Calibri" w:hAnsi="Calibri" w:cs="Times New Roman"/>
                <w:sz w:val="20"/>
                <w:szCs w:val="20"/>
                <w:lang w:val="fr-FR"/>
              </w:rPr>
              <w:t>ProDoc</w:t>
            </w:r>
            <w:proofErr w:type="spellEnd"/>
            <w:r w:rsidRPr="002B5DB8">
              <w:rPr>
                <w:rFonts w:ascii="Calibri" w:eastAsia="Calibri" w:hAnsi="Calibri" w:cs="Times New Roman"/>
                <w:sz w:val="20"/>
                <w:szCs w:val="20"/>
                <w:lang w:val="fr-FR"/>
              </w:rPr>
              <w:t>, Rapports d’avancement semestriels et annuels, PIR, etc.</w:t>
            </w:r>
          </w:p>
          <w:p w14:paraId="708C2D4D" w14:textId="77777777" w:rsidR="004B35A3" w:rsidRPr="002B5DB8" w:rsidRDefault="004B35A3">
            <w:pPr>
              <w:numPr>
                <w:ilvl w:val="0"/>
                <w:numId w:val="35"/>
              </w:numPr>
              <w:ind w:left="57" w:hanging="170"/>
              <w:contextualSpacing/>
              <w:rPr>
                <w:rFonts w:ascii="Calibri" w:eastAsia="Calibri" w:hAnsi="Calibri" w:cs="Times New Roman"/>
                <w:sz w:val="20"/>
                <w:szCs w:val="20"/>
              </w:rPr>
            </w:pPr>
            <w:proofErr w:type="gramStart"/>
            <w:r w:rsidRPr="002B5DB8">
              <w:rPr>
                <w:rFonts w:ascii="Calibri" w:eastAsia="Calibri" w:hAnsi="Calibri" w:cs="Times New Roman"/>
                <w:sz w:val="20"/>
                <w:szCs w:val="20"/>
                <w:u w:val="single"/>
              </w:rPr>
              <w:t>Interviews </w:t>
            </w:r>
            <w:r w:rsidRPr="002B5DB8">
              <w:rPr>
                <w:rFonts w:ascii="Calibri" w:eastAsia="Calibri" w:hAnsi="Calibri" w:cs="Times New Roman"/>
                <w:sz w:val="20"/>
                <w:szCs w:val="20"/>
              </w:rPr>
              <w:t>:</w:t>
            </w:r>
            <w:proofErr w:type="gramEnd"/>
            <w:r w:rsidRPr="002B5DB8">
              <w:rPr>
                <w:rFonts w:ascii="Calibri" w:eastAsia="Calibri" w:hAnsi="Calibri" w:cs="Times New Roman"/>
                <w:sz w:val="20"/>
                <w:szCs w:val="20"/>
              </w:rPr>
              <w:t xml:space="preserve"> </w:t>
            </w:r>
            <w:r>
              <w:rPr>
                <w:rFonts w:ascii="Calibri" w:eastAsia="Calibri" w:hAnsi="Calibri" w:cs="Times New Roman"/>
                <w:sz w:val="20"/>
                <w:szCs w:val="20"/>
              </w:rPr>
              <w:t xml:space="preserve">PMU/AASD, </w:t>
            </w:r>
            <w:r w:rsidRPr="002B5DB8">
              <w:rPr>
                <w:rFonts w:ascii="Calibri" w:eastAsia="Calibri" w:hAnsi="Calibri" w:cs="Times New Roman"/>
                <w:sz w:val="20"/>
                <w:szCs w:val="20"/>
              </w:rPr>
              <w:t xml:space="preserve">MEDD, Staff du PNUE </w:t>
            </w:r>
          </w:p>
          <w:p w14:paraId="4CB2E5B9" w14:textId="77777777" w:rsidR="004B35A3" w:rsidRPr="00BF0662" w:rsidRDefault="004B35A3" w:rsidP="00DB776A">
            <w:pPr>
              <w:ind w:left="-113"/>
              <w:contextualSpacing/>
              <w:rPr>
                <w:rFonts w:ascii="Calibri" w:eastAsia="Calibri" w:hAnsi="Calibri" w:cs="Times New Roman"/>
                <w:sz w:val="20"/>
                <w:szCs w:val="20"/>
                <w:u w:val="single"/>
              </w:rPr>
            </w:pPr>
          </w:p>
        </w:tc>
      </w:tr>
      <w:tr w:rsidR="004B35A3" w:rsidRPr="00C067F3" w14:paraId="37990BDB" w14:textId="77777777" w:rsidTr="00DB776A">
        <w:trPr>
          <w:jc w:val="center"/>
        </w:trPr>
        <w:tc>
          <w:tcPr>
            <w:tcW w:w="2135" w:type="dxa"/>
            <w:vMerge/>
            <w:shd w:val="clear" w:color="auto" w:fill="FFFFFF"/>
          </w:tcPr>
          <w:p w14:paraId="24F1145C" w14:textId="77777777" w:rsidR="004B35A3" w:rsidRPr="00BF0662" w:rsidRDefault="004B35A3" w:rsidP="00DB776A">
            <w:pPr>
              <w:jc w:val="right"/>
              <w:rPr>
                <w:rFonts w:ascii="Calibri" w:eastAsia="Calibri" w:hAnsi="Calibri" w:cs="Times New Roman"/>
                <w:b/>
                <w:bCs/>
                <w:sz w:val="20"/>
                <w:szCs w:val="20"/>
              </w:rPr>
            </w:pPr>
          </w:p>
        </w:tc>
        <w:tc>
          <w:tcPr>
            <w:tcW w:w="6649" w:type="dxa"/>
            <w:shd w:val="clear" w:color="auto" w:fill="FFFFFF"/>
          </w:tcPr>
          <w:p w14:paraId="4FA6E443" w14:textId="77777777" w:rsidR="004B35A3" w:rsidRPr="00F87884" w:rsidRDefault="004B35A3">
            <w:pPr>
              <w:pStyle w:val="Paragraphedeliste"/>
              <w:numPr>
                <w:ilvl w:val="0"/>
                <w:numId w:val="64"/>
              </w:numPr>
              <w:spacing w:after="60"/>
              <w:ind w:left="284" w:hanging="284"/>
              <w:rPr>
                <w:rFonts w:ascii="Calibri" w:eastAsia="Calibri" w:hAnsi="Calibri" w:cs="Times New Roman"/>
                <w:i/>
                <w:iCs/>
                <w:sz w:val="20"/>
                <w:szCs w:val="20"/>
                <w:lang w:val="fr-FR"/>
              </w:rPr>
            </w:pPr>
            <w:r w:rsidRPr="00F87884">
              <w:rPr>
                <w:rFonts w:ascii="Calibri" w:eastAsia="Calibri" w:hAnsi="Calibri" w:cs="Times New Roman"/>
                <w:i/>
                <w:iCs/>
                <w:sz w:val="20"/>
                <w:szCs w:val="20"/>
                <w:lang w:val="fr-FR"/>
              </w:rPr>
              <w:t xml:space="preserve">Dans quelle mesure le projet suit-il une </w:t>
            </w:r>
            <w:proofErr w:type="spellStart"/>
            <w:r w:rsidRPr="00F87884">
              <w:rPr>
                <w:rFonts w:ascii="Calibri" w:eastAsia="Calibri" w:hAnsi="Calibri" w:cs="Times New Roman"/>
                <w:i/>
                <w:iCs/>
                <w:sz w:val="20"/>
                <w:szCs w:val="20"/>
                <w:lang w:val="fr-FR"/>
              </w:rPr>
              <w:t>ToC</w:t>
            </w:r>
            <w:proofErr w:type="spellEnd"/>
            <w:r w:rsidRPr="00F87884">
              <w:rPr>
                <w:rFonts w:ascii="Calibri" w:eastAsia="Calibri" w:hAnsi="Calibri" w:cs="Times New Roman"/>
                <w:i/>
                <w:iCs/>
                <w:sz w:val="20"/>
                <w:szCs w:val="20"/>
                <w:lang w:val="fr-FR"/>
              </w:rPr>
              <w:t xml:space="preserve"> solide avec des produits, des effets directs, des états intermédiaires et des résultats à long terme formulés de manière appropriée ?</w:t>
            </w:r>
          </w:p>
        </w:tc>
        <w:tc>
          <w:tcPr>
            <w:tcW w:w="4819" w:type="dxa"/>
            <w:vMerge/>
            <w:shd w:val="clear" w:color="auto" w:fill="FFFFFF"/>
          </w:tcPr>
          <w:p w14:paraId="508FCC2F" w14:textId="77777777" w:rsidR="004B35A3" w:rsidRPr="002B5DB8" w:rsidRDefault="004B35A3" w:rsidP="00DB776A">
            <w:pPr>
              <w:contextualSpacing/>
              <w:rPr>
                <w:rFonts w:ascii="Calibri" w:eastAsia="Calibri" w:hAnsi="Calibri" w:cs="Times New Roman"/>
                <w:sz w:val="20"/>
                <w:szCs w:val="20"/>
                <w:u w:val="single"/>
                <w:lang w:val="fr-FR"/>
              </w:rPr>
            </w:pPr>
          </w:p>
        </w:tc>
      </w:tr>
      <w:tr w:rsidR="004B35A3" w:rsidRPr="00C067F3" w14:paraId="5D97079C" w14:textId="77777777" w:rsidTr="00DB776A">
        <w:trPr>
          <w:jc w:val="center"/>
        </w:trPr>
        <w:tc>
          <w:tcPr>
            <w:tcW w:w="2135" w:type="dxa"/>
            <w:vMerge/>
            <w:shd w:val="clear" w:color="auto" w:fill="FFFFFF"/>
          </w:tcPr>
          <w:p w14:paraId="05688FCD" w14:textId="77777777" w:rsidR="004B35A3" w:rsidRPr="00550E44" w:rsidRDefault="004B35A3" w:rsidP="00DB776A">
            <w:pPr>
              <w:jc w:val="right"/>
              <w:rPr>
                <w:rFonts w:ascii="Calibri" w:eastAsia="Calibri" w:hAnsi="Calibri" w:cs="Times New Roman"/>
                <w:b/>
                <w:bCs/>
                <w:sz w:val="20"/>
                <w:szCs w:val="20"/>
                <w:lang w:val="fr-FR"/>
              </w:rPr>
            </w:pPr>
          </w:p>
        </w:tc>
        <w:tc>
          <w:tcPr>
            <w:tcW w:w="6649" w:type="dxa"/>
            <w:shd w:val="clear" w:color="auto" w:fill="FFFFFF"/>
          </w:tcPr>
          <w:p w14:paraId="17616AA4" w14:textId="77777777" w:rsidR="004B35A3" w:rsidRPr="00F87884" w:rsidRDefault="004B35A3">
            <w:pPr>
              <w:pStyle w:val="Paragraphedeliste"/>
              <w:numPr>
                <w:ilvl w:val="0"/>
                <w:numId w:val="64"/>
              </w:numPr>
              <w:spacing w:after="60"/>
              <w:ind w:left="284" w:hanging="284"/>
              <w:rPr>
                <w:rFonts w:ascii="Calibri" w:eastAsia="Calibri" w:hAnsi="Calibri" w:cs="Times New Roman"/>
                <w:i/>
                <w:iCs/>
                <w:sz w:val="20"/>
                <w:szCs w:val="20"/>
                <w:lang w:val="fr-FR"/>
              </w:rPr>
            </w:pPr>
            <w:r w:rsidRPr="00F87884">
              <w:rPr>
                <w:rFonts w:ascii="Calibri" w:eastAsia="Calibri" w:hAnsi="Calibri" w:cs="Times New Roman"/>
                <w:i/>
                <w:iCs/>
                <w:sz w:val="20"/>
                <w:szCs w:val="20"/>
                <w:lang w:val="fr-FR"/>
              </w:rPr>
              <w:t>Quelles révisions sont nécessaires pour garantir que l'intervention puisse être évaluée efficacement à la fin du projet ?</w:t>
            </w:r>
          </w:p>
        </w:tc>
        <w:tc>
          <w:tcPr>
            <w:tcW w:w="4819" w:type="dxa"/>
            <w:vMerge/>
            <w:shd w:val="clear" w:color="auto" w:fill="FFFFFF"/>
          </w:tcPr>
          <w:p w14:paraId="0F44CDC7" w14:textId="77777777" w:rsidR="004B35A3" w:rsidRPr="002B5DB8" w:rsidRDefault="004B35A3" w:rsidP="00DB776A">
            <w:pPr>
              <w:contextualSpacing/>
              <w:rPr>
                <w:rFonts w:ascii="Calibri" w:eastAsia="Calibri" w:hAnsi="Calibri" w:cs="Times New Roman"/>
                <w:sz w:val="20"/>
                <w:szCs w:val="20"/>
                <w:u w:val="single"/>
                <w:lang w:val="fr-FR"/>
              </w:rPr>
            </w:pPr>
          </w:p>
        </w:tc>
      </w:tr>
      <w:tr w:rsidR="004B35A3" w:rsidRPr="00C067F3" w14:paraId="0A5ED613" w14:textId="77777777" w:rsidTr="00DB776A">
        <w:trPr>
          <w:jc w:val="center"/>
        </w:trPr>
        <w:tc>
          <w:tcPr>
            <w:tcW w:w="2135" w:type="dxa"/>
            <w:vMerge/>
            <w:shd w:val="clear" w:color="auto" w:fill="FFFFFF"/>
          </w:tcPr>
          <w:p w14:paraId="060BCDFB" w14:textId="77777777" w:rsidR="004B35A3" w:rsidRPr="00550E44" w:rsidRDefault="004B35A3" w:rsidP="00DB776A">
            <w:pPr>
              <w:jc w:val="right"/>
              <w:rPr>
                <w:rFonts w:ascii="Calibri" w:eastAsia="Calibri" w:hAnsi="Calibri" w:cs="Times New Roman"/>
                <w:b/>
                <w:bCs/>
                <w:sz w:val="20"/>
                <w:szCs w:val="20"/>
                <w:lang w:val="fr-FR"/>
              </w:rPr>
            </w:pPr>
          </w:p>
        </w:tc>
        <w:tc>
          <w:tcPr>
            <w:tcW w:w="6649" w:type="dxa"/>
            <w:shd w:val="clear" w:color="auto" w:fill="FFFFFF"/>
          </w:tcPr>
          <w:p w14:paraId="0DE9D5A7" w14:textId="77777777" w:rsidR="004B35A3" w:rsidRPr="00F87884" w:rsidRDefault="004B35A3">
            <w:pPr>
              <w:pStyle w:val="Paragraphedeliste"/>
              <w:numPr>
                <w:ilvl w:val="0"/>
                <w:numId w:val="64"/>
              </w:numPr>
              <w:spacing w:after="60"/>
              <w:ind w:left="284" w:hanging="284"/>
              <w:rPr>
                <w:rFonts w:ascii="Calibri" w:eastAsia="Calibri" w:hAnsi="Calibri" w:cs="Times New Roman"/>
                <w:i/>
                <w:iCs/>
                <w:sz w:val="20"/>
                <w:szCs w:val="20"/>
                <w:lang w:val="fr-FR"/>
              </w:rPr>
            </w:pPr>
            <w:r w:rsidRPr="00F87884">
              <w:rPr>
                <w:rFonts w:ascii="Calibri" w:eastAsia="Calibri" w:hAnsi="Calibri" w:cs="Times New Roman"/>
                <w:i/>
                <w:iCs/>
                <w:sz w:val="20"/>
                <w:szCs w:val="20"/>
                <w:lang w:val="fr-FR"/>
              </w:rPr>
              <w:t>Les indicateurs de performance sont-ils vérifiables et appropriés pour enregistrer les progrès accomplis dans la réalisation des objectifs de développement du projet ?</w:t>
            </w:r>
          </w:p>
        </w:tc>
        <w:tc>
          <w:tcPr>
            <w:tcW w:w="4819" w:type="dxa"/>
            <w:vMerge/>
            <w:shd w:val="clear" w:color="auto" w:fill="FFFFFF"/>
          </w:tcPr>
          <w:p w14:paraId="5EB6155F" w14:textId="77777777" w:rsidR="004B35A3" w:rsidRPr="002B5DB8" w:rsidRDefault="004B35A3" w:rsidP="00DB776A">
            <w:pPr>
              <w:contextualSpacing/>
              <w:rPr>
                <w:rFonts w:ascii="Calibri" w:eastAsia="Calibri" w:hAnsi="Calibri" w:cs="Times New Roman"/>
                <w:sz w:val="20"/>
                <w:szCs w:val="20"/>
                <w:u w:val="single"/>
                <w:lang w:val="fr-FR"/>
              </w:rPr>
            </w:pPr>
          </w:p>
        </w:tc>
      </w:tr>
      <w:tr w:rsidR="004B35A3" w:rsidRPr="00BF0662" w14:paraId="60EB5CDB" w14:textId="77777777" w:rsidTr="00DB776A">
        <w:trPr>
          <w:jc w:val="center"/>
        </w:trPr>
        <w:tc>
          <w:tcPr>
            <w:tcW w:w="2135" w:type="dxa"/>
            <w:vMerge w:val="restart"/>
            <w:shd w:val="clear" w:color="auto" w:fill="FFFFFF"/>
          </w:tcPr>
          <w:p w14:paraId="73475457" w14:textId="77777777" w:rsidR="004B35A3" w:rsidRPr="00550E44" w:rsidRDefault="004B35A3" w:rsidP="00DB776A">
            <w:pPr>
              <w:jc w:val="right"/>
              <w:rPr>
                <w:rFonts w:ascii="Calibri" w:eastAsia="Calibri" w:hAnsi="Calibri" w:cs="Times New Roman"/>
                <w:b/>
                <w:bCs/>
                <w:sz w:val="20"/>
                <w:szCs w:val="20"/>
                <w:lang w:val="fr-FR"/>
              </w:rPr>
            </w:pPr>
            <w:r>
              <w:rPr>
                <w:rFonts w:ascii="Calibri" w:eastAsia="Calibri" w:hAnsi="Calibri" w:cs="Times New Roman"/>
                <w:b/>
                <w:bCs/>
                <w:sz w:val="20"/>
                <w:szCs w:val="20"/>
                <w:lang w:val="fr-FR"/>
              </w:rPr>
              <w:t>J2</w:t>
            </w:r>
          </w:p>
        </w:tc>
        <w:tc>
          <w:tcPr>
            <w:tcW w:w="6649" w:type="dxa"/>
            <w:shd w:val="clear" w:color="auto" w:fill="FFFFFF"/>
          </w:tcPr>
          <w:p w14:paraId="127B8BB7" w14:textId="77777777" w:rsidR="004B35A3" w:rsidRPr="00F87884" w:rsidRDefault="004B35A3" w:rsidP="00DB776A">
            <w:pPr>
              <w:spacing w:after="60"/>
              <w:contextualSpacing/>
              <w:rPr>
                <w:rFonts w:ascii="Calibri" w:eastAsia="Calibri" w:hAnsi="Calibri" w:cs="Times New Roman"/>
                <w:sz w:val="20"/>
                <w:szCs w:val="20"/>
                <w:lang w:val="fr-FR"/>
              </w:rPr>
            </w:pPr>
            <w:r w:rsidRPr="00F87884">
              <w:rPr>
                <w:rFonts w:ascii="Calibri" w:eastAsia="Calibri" w:hAnsi="Calibri" w:cs="Times New Roman"/>
                <w:b/>
                <w:bCs/>
                <w:color w:val="7030A0"/>
                <w:sz w:val="20"/>
                <w:szCs w:val="20"/>
                <w:lang w:val="fr-FR"/>
              </w:rPr>
              <w:t xml:space="preserve">Documentation du pilotage du projet  </w:t>
            </w:r>
          </w:p>
        </w:tc>
        <w:tc>
          <w:tcPr>
            <w:tcW w:w="4819" w:type="dxa"/>
            <w:vMerge w:val="restart"/>
            <w:shd w:val="clear" w:color="auto" w:fill="FFFFFF"/>
          </w:tcPr>
          <w:p w14:paraId="28AB9392" w14:textId="77777777" w:rsidR="004B35A3" w:rsidRDefault="004B35A3">
            <w:pPr>
              <w:numPr>
                <w:ilvl w:val="0"/>
                <w:numId w:val="35"/>
              </w:numPr>
              <w:ind w:left="57" w:hanging="170"/>
              <w:contextualSpacing/>
              <w:rPr>
                <w:rFonts w:ascii="Calibri" w:eastAsia="Calibri" w:hAnsi="Calibri" w:cs="Times New Roman"/>
                <w:sz w:val="20"/>
                <w:szCs w:val="20"/>
                <w:lang w:val="fr-FR"/>
              </w:rPr>
            </w:pPr>
            <w:r w:rsidRPr="002B5DB8">
              <w:rPr>
                <w:rFonts w:ascii="Calibri" w:eastAsia="Calibri" w:hAnsi="Calibri" w:cs="Times New Roman"/>
                <w:sz w:val="20"/>
                <w:szCs w:val="20"/>
                <w:u w:val="single"/>
                <w:lang w:val="fr-FR"/>
              </w:rPr>
              <w:t xml:space="preserve">Documents : </w:t>
            </w:r>
            <w:proofErr w:type="spellStart"/>
            <w:r w:rsidRPr="002B5DB8">
              <w:rPr>
                <w:rFonts w:ascii="Calibri" w:eastAsia="Calibri" w:hAnsi="Calibri" w:cs="Times New Roman"/>
                <w:sz w:val="20"/>
                <w:szCs w:val="20"/>
                <w:lang w:val="fr-FR"/>
              </w:rPr>
              <w:t>ProDoc</w:t>
            </w:r>
            <w:proofErr w:type="spellEnd"/>
            <w:r w:rsidRPr="002B5DB8">
              <w:rPr>
                <w:rFonts w:ascii="Calibri" w:eastAsia="Calibri" w:hAnsi="Calibri" w:cs="Times New Roman"/>
                <w:sz w:val="20"/>
                <w:szCs w:val="20"/>
                <w:lang w:val="fr-FR"/>
              </w:rPr>
              <w:t>, Rapports d’avancement semestriels et annuels, PIR, etc.</w:t>
            </w:r>
          </w:p>
          <w:p w14:paraId="59490255" w14:textId="77777777" w:rsidR="004B35A3" w:rsidRPr="00BF0662" w:rsidRDefault="004B35A3">
            <w:pPr>
              <w:numPr>
                <w:ilvl w:val="0"/>
                <w:numId w:val="35"/>
              </w:numPr>
              <w:ind w:left="57" w:hanging="170"/>
              <w:contextualSpacing/>
              <w:rPr>
                <w:rFonts w:ascii="Calibri" w:eastAsia="Calibri" w:hAnsi="Calibri" w:cs="Times New Roman"/>
                <w:sz w:val="20"/>
                <w:szCs w:val="20"/>
              </w:rPr>
            </w:pPr>
            <w:proofErr w:type="gramStart"/>
            <w:r w:rsidRPr="00BF0662">
              <w:rPr>
                <w:rFonts w:ascii="Calibri" w:eastAsia="Calibri" w:hAnsi="Calibri" w:cs="Times New Roman"/>
                <w:sz w:val="20"/>
                <w:szCs w:val="20"/>
                <w:u w:val="single"/>
              </w:rPr>
              <w:t>Interviews </w:t>
            </w:r>
            <w:r w:rsidRPr="00BF0662">
              <w:rPr>
                <w:rFonts w:ascii="Calibri" w:eastAsia="Calibri" w:hAnsi="Calibri" w:cs="Times New Roman"/>
                <w:sz w:val="20"/>
                <w:szCs w:val="20"/>
              </w:rPr>
              <w:t>:</w:t>
            </w:r>
            <w:proofErr w:type="gramEnd"/>
            <w:r w:rsidRPr="00BF0662">
              <w:rPr>
                <w:rFonts w:ascii="Calibri" w:eastAsia="Calibri" w:hAnsi="Calibri" w:cs="Times New Roman"/>
                <w:sz w:val="20"/>
                <w:szCs w:val="20"/>
              </w:rPr>
              <w:t xml:space="preserve"> </w:t>
            </w:r>
            <w:r>
              <w:rPr>
                <w:rFonts w:ascii="Calibri" w:eastAsia="Calibri" w:hAnsi="Calibri" w:cs="Times New Roman"/>
                <w:sz w:val="20"/>
                <w:szCs w:val="20"/>
              </w:rPr>
              <w:t xml:space="preserve">PMU/AASD, </w:t>
            </w:r>
            <w:r w:rsidRPr="002B5DB8">
              <w:rPr>
                <w:rFonts w:ascii="Calibri" w:eastAsia="Calibri" w:hAnsi="Calibri" w:cs="Times New Roman"/>
                <w:sz w:val="20"/>
                <w:szCs w:val="20"/>
              </w:rPr>
              <w:t>MEDD, Staff du PNUE</w:t>
            </w:r>
          </w:p>
        </w:tc>
      </w:tr>
      <w:tr w:rsidR="004B35A3" w:rsidRPr="00C067F3" w14:paraId="52B386B1" w14:textId="77777777" w:rsidTr="00DB776A">
        <w:trPr>
          <w:jc w:val="center"/>
        </w:trPr>
        <w:tc>
          <w:tcPr>
            <w:tcW w:w="2135" w:type="dxa"/>
            <w:vMerge/>
            <w:shd w:val="clear" w:color="auto" w:fill="FFFFFF"/>
          </w:tcPr>
          <w:p w14:paraId="40561F91" w14:textId="77777777" w:rsidR="004B35A3" w:rsidRPr="00BF0662" w:rsidRDefault="004B35A3" w:rsidP="00DB776A">
            <w:pPr>
              <w:jc w:val="right"/>
              <w:rPr>
                <w:rFonts w:ascii="Calibri" w:eastAsia="Calibri" w:hAnsi="Calibri" w:cs="Times New Roman"/>
                <w:b/>
                <w:bCs/>
                <w:sz w:val="20"/>
                <w:szCs w:val="20"/>
              </w:rPr>
            </w:pPr>
          </w:p>
        </w:tc>
        <w:tc>
          <w:tcPr>
            <w:tcW w:w="6649" w:type="dxa"/>
            <w:shd w:val="clear" w:color="auto" w:fill="FFFFFF"/>
          </w:tcPr>
          <w:p w14:paraId="4305C7A1" w14:textId="77777777" w:rsidR="004B35A3" w:rsidRPr="00F87884" w:rsidRDefault="004B35A3">
            <w:pPr>
              <w:pStyle w:val="Paragraphedeliste"/>
              <w:numPr>
                <w:ilvl w:val="0"/>
                <w:numId w:val="65"/>
              </w:numPr>
              <w:spacing w:after="60"/>
              <w:ind w:left="284" w:hanging="284"/>
              <w:rPr>
                <w:rFonts w:ascii="Calibri" w:eastAsia="Calibri" w:hAnsi="Calibri" w:cs="Times New Roman"/>
                <w:i/>
                <w:iCs/>
                <w:sz w:val="20"/>
                <w:szCs w:val="20"/>
                <w:lang w:val="fr-FR"/>
              </w:rPr>
            </w:pPr>
            <w:r w:rsidRPr="00F87884">
              <w:rPr>
                <w:rFonts w:ascii="Calibri" w:eastAsia="Calibri" w:hAnsi="Calibri" w:cs="Times New Roman"/>
                <w:i/>
                <w:iCs/>
                <w:sz w:val="20"/>
                <w:szCs w:val="20"/>
                <w:lang w:val="fr-FR"/>
              </w:rPr>
              <w:t>Dans quelle mesure le pilotage du projet est-il intégré dans un processus de documentation pour servir de "modèle" qui peut être reproduit et mis à l'échelle ?</w:t>
            </w:r>
          </w:p>
        </w:tc>
        <w:tc>
          <w:tcPr>
            <w:tcW w:w="4819" w:type="dxa"/>
            <w:vMerge/>
            <w:shd w:val="clear" w:color="auto" w:fill="FFFFFF"/>
          </w:tcPr>
          <w:p w14:paraId="4FC8500B" w14:textId="77777777" w:rsidR="004B35A3" w:rsidRPr="002B5DB8" w:rsidRDefault="004B35A3" w:rsidP="00DB776A">
            <w:pPr>
              <w:ind w:left="57"/>
              <w:contextualSpacing/>
              <w:rPr>
                <w:rFonts w:ascii="Calibri" w:eastAsia="Calibri" w:hAnsi="Calibri" w:cs="Times New Roman"/>
                <w:sz w:val="20"/>
                <w:szCs w:val="20"/>
                <w:u w:val="single"/>
                <w:lang w:val="fr-FR"/>
              </w:rPr>
            </w:pPr>
          </w:p>
        </w:tc>
      </w:tr>
      <w:tr w:rsidR="004B35A3" w:rsidRPr="00550E44" w14:paraId="63F16389" w14:textId="77777777" w:rsidTr="00DB776A">
        <w:trPr>
          <w:jc w:val="center"/>
        </w:trPr>
        <w:tc>
          <w:tcPr>
            <w:tcW w:w="2135" w:type="dxa"/>
            <w:vMerge w:val="restart"/>
            <w:shd w:val="clear" w:color="auto" w:fill="FFFFFF"/>
          </w:tcPr>
          <w:p w14:paraId="4C432631" w14:textId="77777777" w:rsidR="004B35A3" w:rsidRPr="00550E44" w:rsidRDefault="004B35A3" w:rsidP="00DB776A">
            <w:pPr>
              <w:jc w:val="right"/>
              <w:rPr>
                <w:rFonts w:ascii="Calibri" w:eastAsia="Calibri" w:hAnsi="Calibri" w:cs="Times New Roman"/>
                <w:b/>
                <w:bCs/>
                <w:sz w:val="20"/>
                <w:szCs w:val="20"/>
                <w:lang w:val="fr-FR"/>
              </w:rPr>
            </w:pPr>
            <w:r>
              <w:rPr>
                <w:rFonts w:ascii="Calibri" w:eastAsia="Calibri" w:hAnsi="Calibri" w:cs="Times New Roman"/>
                <w:b/>
                <w:bCs/>
                <w:sz w:val="20"/>
                <w:szCs w:val="20"/>
                <w:lang w:val="fr-FR"/>
              </w:rPr>
              <w:t>J3</w:t>
            </w:r>
          </w:p>
        </w:tc>
        <w:tc>
          <w:tcPr>
            <w:tcW w:w="6649" w:type="dxa"/>
            <w:shd w:val="clear" w:color="auto" w:fill="FFFFFF"/>
          </w:tcPr>
          <w:p w14:paraId="471D033C" w14:textId="77777777" w:rsidR="004B35A3" w:rsidRPr="00F87884" w:rsidRDefault="004B35A3" w:rsidP="00DB776A">
            <w:pPr>
              <w:spacing w:after="60"/>
              <w:contextualSpacing/>
              <w:rPr>
                <w:rFonts w:ascii="Calibri" w:eastAsia="Calibri" w:hAnsi="Calibri" w:cs="Times New Roman"/>
                <w:b/>
                <w:bCs/>
                <w:color w:val="7030A0"/>
                <w:sz w:val="20"/>
                <w:szCs w:val="20"/>
                <w:lang w:val="fr-FR"/>
              </w:rPr>
            </w:pPr>
            <w:r w:rsidRPr="00F87884">
              <w:rPr>
                <w:rFonts w:ascii="Calibri" w:eastAsia="Calibri" w:hAnsi="Calibri" w:cs="Times New Roman"/>
                <w:b/>
                <w:bCs/>
                <w:color w:val="7030A0"/>
                <w:sz w:val="20"/>
                <w:szCs w:val="20"/>
                <w:lang w:val="fr-FR"/>
              </w:rPr>
              <w:t>Gestion opérationnelle (administrative, financière et comptable) du projet</w:t>
            </w:r>
          </w:p>
        </w:tc>
        <w:tc>
          <w:tcPr>
            <w:tcW w:w="4819" w:type="dxa"/>
            <w:vMerge w:val="restart"/>
            <w:shd w:val="clear" w:color="auto" w:fill="FFFFFF"/>
          </w:tcPr>
          <w:p w14:paraId="3F12020B" w14:textId="77777777" w:rsidR="004B35A3" w:rsidRDefault="004B35A3">
            <w:pPr>
              <w:numPr>
                <w:ilvl w:val="0"/>
                <w:numId w:val="35"/>
              </w:numPr>
              <w:ind w:left="57" w:hanging="170"/>
              <w:contextualSpacing/>
              <w:rPr>
                <w:rFonts w:ascii="Calibri" w:eastAsia="Calibri" w:hAnsi="Calibri" w:cs="Times New Roman"/>
                <w:sz w:val="20"/>
                <w:szCs w:val="20"/>
                <w:lang w:val="fr-FR"/>
              </w:rPr>
            </w:pPr>
            <w:r w:rsidRPr="002B5DB8">
              <w:rPr>
                <w:rFonts w:ascii="Calibri" w:eastAsia="Calibri" w:hAnsi="Calibri" w:cs="Times New Roman"/>
                <w:sz w:val="20"/>
                <w:szCs w:val="20"/>
                <w:u w:val="single"/>
                <w:lang w:val="fr-FR"/>
              </w:rPr>
              <w:t xml:space="preserve">Documents : </w:t>
            </w:r>
            <w:proofErr w:type="spellStart"/>
            <w:r w:rsidRPr="002B5DB8">
              <w:rPr>
                <w:rFonts w:ascii="Calibri" w:eastAsia="Calibri" w:hAnsi="Calibri" w:cs="Times New Roman"/>
                <w:sz w:val="20"/>
                <w:szCs w:val="20"/>
                <w:lang w:val="fr-FR"/>
              </w:rPr>
              <w:t>ProDoc</w:t>
            </w:r>
            <w:proofErr w:type="spellEnd"/>
            <w:r w:rsidRPr="002B5DB8">
              <w:rPr>
                <w:rFonts w:ascii="Calibri" w:eastAsia="Calibri" w:hAnsi="Calibri" w:cs="Times New Roman"/>
                <w:sz w:val="20"/>
                <w:szCs w:val="20"/>
                <w:lang w:val="fr-FR"/>
              </w:rPr>
              <w:t>, PIR, Rapports d’avancement semestriels et annuels, PIR, Rapports financiers, Rapports d’audit, etc.</w:t>
            </w:r>
          </w:p>
          <w:p w14:paraId="30E53364" w14:textId="77777777" w:rsidR="004B35A3" w:rsidRPr="00BF0662" w:rsidRDefault="004B35A3">
            <w:pPr>
              <w:numPr>
                <w:ilvl w:val="0"/>
                <w:numId w:val="35"/>
              </w:numPr>
              <w:ind w:left="57" w:hanging="170"/>
              <w:contextualSpacing/>
              <w:rPr>
                <w:rFonts w:ascii="Calibri" w:eastAsia="Calibri" w:hAnsi="Calibri" w:cs="Times New Roman"/>
                <w:sz w:val="20"/>
                <w:szCs w:val="20"/>
              </w:rPr>
            </w:pPr>
            <w:proofErr w:type="gramStart"/>
            <w:r w:rsidRPr="00BF0662">
              <w:rPr>
                <w:rFonts w:ascii="Calibri" w:eastAsia="Calibri" w:hAnsi="Calibri" w:cs="Times New Roman"/>
                <w:sz w:val="20"/>
                <w:szCs w:val="20"/>
                <w:u w:val="single"/>
              </w:rPr>
              <w:t>Interviews </w:t>
            </w:r>
            <w:r w:rsidRPr="00BF0662">
              <w:rPr>
                <w:rFonts w:ascii="Calibri" w:eastAsia="Calibri" w:hAnsi="Calibri" w:cs="Times New Roman"/>
                <w:sz w:val="20"/>
                <w:szCs w:val="20"/>
              </w:rPr>
              <w:t>:</w:t>
            </w:r>
            <w:proofErr w:type="gramEnd"/>
            <w:r w:rsidRPr="00BF0662">
              <w:rPr>
                <w:rFonts w:ascii="Calibri" w:eastAsia="Calibri" w:hAnsi="Calibri" w:cs="Times New Roman"/>
                <w:sz w:val="20"/>
                <w:szCs w:val="20"/>
              </w:rPr>
              <w:t xml:space="preserve"> PMU/AASD, MEDD, Staff du PNUE </w:t>
            </w:r>
          </w:p>
        </w:tc>
      </w:tr>
      <w:tr w:rsidR="004B35A3" w:rsidRPr="00C067F3" w14:paraId="4B252E3E" w14:textId="77777777" w:rsidTr="00DB776A">
        <w:trPr>
          <w:jc w:val="center"/>
        </w:trPr>
        <w:tc>
          <w:tcPr>
            <w:tcW w:w="2135" w:type="dxa"/>
            <w:vMerge/>
            <w:shd w:val="clear" w:color="auto" w:fill="FFFFFF"/>
          </w:tcPr>
          <w:p w14:paraId="3E84614D" w14:textId="77777777" w:rsidR="004B35A3" w:rsidRPr="00BF0662" w:rsidRDefault="004B35A3" w:rsidP="00DB776A">
            <w:pPr>
              <w:jc w:val="right"/>
              <w:rPr>
                <w:rFonts w:ascii="Calibri" w:eastAsia="Calibri" w:hAnsi="Calibri" w:cs="Times New Roman"/>
                <w:b/>
                <w:bCs/>
                <w:sz w:val="20"/>
                <w:szCs w:val="20"/>
              </w:rPr>
            </w:pPr>
          </w:p>
        </w:tc>
        <w:tc>
          <w:tcPr>
            <w:tcW w:w="6649" w:type="dxa"/>
            <w:shd w:val="clear" w:color="auto" w:fill="FFFFFF"/>
          </w:tcPr>
          <w:p w14:paraId="77959B57" w14:textId="77777777" w:rsidR="004B35A3" w:rsidRPr="00F87884" w:rsidRDefault="004B35A3">
            <w:pPr>
              <w:pStyle w:val="Paragraphedeliste"/>
              <w:numPr>
                <w:ilvl w:val="0"/>
                <w:numId w:val="66"/>
              </w:numPr>
              <w:spacing w:after="60"/>
              <w:ind w:left="284" w:hanging="284"/>
              <w:rPr>
                <w:rFonts w:ascii="Calibri" w:eastAsia="Calibri" w:hAnsi="Calibri" w:cs="Times New Roman"/>
                <w:i/>
                <w:iCs/>
                <w:sz w:val="20"/>
                <w:szCs w:val="20"/>
                <w:lang w:val="fr-FR"/>
              </w:rPr>
            </w:pPr>
            <w:r w:rsidRPr="00F87884">
              <w:rPr>
                <w:rFonts w:ascii="Calibri" w:eastAsia="Calibri" w:hAnsi="Calibri" w:cs="Times New Roman"/>
                <w:i/>
                <w:iCs/>
                <w:sz w:val="20"/>
                <w:szCs w:val="20"/>
                <w:lang w:val="fr-FR"/>
              </w:rPr>
              <w:t>Dans quelle mesure la gestion des fonds du projet a -t-elle été efficace, notamment pour l'élaboration du règlement du plan d'action, du manuel des opérations, des règles comptables et contractuelles et la nomination des membres du Comité de pilotage ?</w:t>
            </w:r>
          </w:p>
        </w:tc>
        <w:tc>
          <w:tcPr>
            <w:tcW w:w="4819" w:type="dxa"/>
            <w:vMerge/>
            <w:shd w:val="clear" w:color="auto" w:fill="FFFFFF"/>
          </w:tcPr>
          <w:p w14:paraId="417546AD" w14:textId="77777777" w:rsidR="004B35A3" w:rsidRPr="002B5DB8" w:rsidRDefault="004B35A3" w:rsidP="00DB776A">
            <w:pPr>
              <w:ind w:left="-113"/>
              <w:contextualSpacing/>
              <w:rPr>
                <w:rFonts w:ascii="Calibri" w:eastAsia="Calibri" w:hAnsi="Calibri" w:cs="Times New Roman"/>
                <w:sz w:val="20"/>
                <w:szCs w:val="20"/>
                <w:u w:val="single"/>
                <w:lang w:val="fr-FR"/>
              </w:rPr>
            </w:pPr>
          </w:p>
        </w:tc>
      </w:tr>
      <w:tr w:rsidR="004B35A3" w:rsidRPr="00C067F3" w14:paraId="25E1A887" w14:textId="77777777" w:rsidTr="00DB776A">
        <w:trPr>
          <w:jc w:val="center"/>
        </w:trPr>
        <w:tc>
          <w:tcPr>
            <w:tcW w:w="2135" w:type="dxa"/>
            <w:vMerge/>
            <w:shd w:val="clear" w:color="auto" w:fill="FFFFFF"/>
          </w:tcPr>
          <w:p w14:paraId="6C6BE0BB" w14:textId="77777777" w:rsidR="004B35A3" w:rsidRPr="00550E44" w:rsidRDefault="004B35A3" w:rsidP="00DB776A">
            <w:pPr>
              <w:jc w:val="right"/>
              <w:rPr>
                <w:rFonts w:ascii="Calibri" w:eastAsia="Calibri" w:hAnsi="Calibri" w:cs="Times New Roman"/>
                <w:b/>
                <w:bCs/>
                <w:sz w:val="20"/>
                <w:szCs w:val="20"/>
                <w:lang w:val="fr-FR"/>
              </w:rPr>
            </w:pPr>
          </w:p>
        </w:tc>
        <w:tc>
          <w:tcPr>
            <w:tcW w:w="6649" w:type="dxa"/>
            <w:shd w:val="clear" w:color="auto" w:fill="FFFFFF"/>
          </w:tcPr>
          <w:p w14:paraId="01994878" w14:textId="77777777" w:rsidR="004B35A3" w:rsidRPr="00F87884" w:rsidRDefault="004B35A3">
            <w:pPr>
              <w:pStyle w:val="Paragraphedeliste"/>
              <w:numPr>
                <w:ilvl w:val="0"/>
                <w:numId w:val="66"/>
              </w:numPr>
              <w:spacing w:after="60"/>
              <w:ind w:left="284" w:hanging="284"/>
              <w:rPr>
                <w:rFonts w:ascii="Calibri" w:eastAsia="Calibri" w:hAnsi="Calibri" w:cs="Times New Roman"/>
                <w:i/>
                <w:iCs/>
                <w:sz w:val="20"/>
                <w:szCs w:val="20"/>
                <w:lang w:val="fr-FR"/>
              </w:rPr>
            </w:pPr>
            <w:r w:rsidRPr="00F87884">
              <w:rPr>
                <w:rFonts w:ascii="Calibri" w:eastAsia="Calibri" w:hAnsi="Calibri" w:cs="Times New Roman"/>
                <w:i/>
                <w:iCs/>
                <w:sz w:val="20"/>
                <w:szCs w:val="20"/>
                <w:lang w:val="fr-FR"/>
              </w:rPr>
              <w:t>Comment le flux d'information et la prise de décision sont-ils organisés entre le PNUE et le staff d</w:t>
            </w:r>
            <w:r>
              <w:rPr>
                <w:rFonts w:ascii="Calibri" w:eastAsia="Calibri" w:hAnsi="Calibri" w:cs="Times New Roman"/>
                <w:i/>
                <w:iCs/>
                <w:sz w:val="20"/>
                <w:szCs w:val="20"/>
                <w:lang w:val="fr-FR"/>
              </w:rPr>
              <w:t>u PMU (</w:t>
            </w:r>
            <w:r w:rsidRPr="00F87884">
              <w:rPr>
                <w:rFonts w:ascii="Calibri" w:eastAsia="Calibri" w:hAnsi="Calibri" w:cs="Times New Roman"/>
                <w:i/>
                <w:iCs/>
                <w:sz w:val="20"/>
                <w:szCs w:val="20"/>
                <w:lang w:val="fr-FR"/>
              </w:rPr>
              <w:t>MEDD/AASD</w:t>
            </w:r>
            <w:r>
              <w:rPr>
                <w:rFonts w:ascii="Calibri" w:eastAsia="Calibri" w:hAnsi="Calibri" w:cs="Times New Roman"/>
                <w:i/>
                <w:iCs/>
                <w:sz w:val="20"/>
                <w:szCs w:val="20"/>
                <w:lang w:val="fr-FR"/>
              </w:rPr>
              <w:t>)</w:t>
            </w:r>
            <w:r w:rsidRPr="00F87884">
              <w:rPr>
                <w:rFonts w:ascii="Calibri" w:eastAsia="Calibri" w:hAnsi="Calibri" w:cs="Times New Roman"/>
                <w:i/>
                <w:iCs/>
                <w:sz w:val="20"/>
                <w:szCs w:val="20"/>
                <w:lang w:val="fr-FR"/>
              </w:rPr>
              <w:t xml:space="preserve"> ?</w:t>
            </w:r>
          </w:p>
        </w:tc>
        <w:tc>
          <w:tcPr>
            <w:tcW w:w="4819" w:type="dxa"/>
            <w:vMerge/>
            <w:shd w:val="clear" w:color="auto" w:fill="FFFFFF"/>
          </w:tcPr>
          <w:p w14:paraId="707DD1AC" w14:textId="77777777" w:rsidR="004B35A3" w:rsidRPr="002B5DB8" w:rsidRDefault="004B35A3" w:rsidP="00DB776A">
            <w:pPr>
              <w:ind w:left="-113"/>
              <w:contextualSpacing/>
              <w:rPr>
                <w:rFonts w:ascii="Calibri" w:eastAsia="Calibri" w:hAnsi="Calibri" w:cs="Times New Roman"/>
                <w:sz w:val="20"/>
                <w:szCs w:val="20"/>
                <w:u w:val="single"/>
                <w:lang w:val="fr-FR"/>
              </w:rPr>
            </w:pPr>
          </w:p>
        </w:tc>
      </w:tr>
      <w:tr w:rsidR="004B35A3" w:rsidRPr="00C067F3" w14:paraId="4B2EB6A1" w14:textId="77777777" w:rsidTr="00DB776A">
        <w:trPr>
          <w:jc w:val="center"/>
        </w:trPr>
        <w:tc>
          <w:tcPr>
            <w:tcW w:w="2135" w:type="dxa"/>
            <w:vMerge/>
            <w:shd w:val="clear" w:color="auto" w:fill="FFFFFF"/>
          </w:tcPr>
          <w:p w14:paraId="5D0AF76B" w14:textId="77777777" w:rsidR="004B35A3" w:rsidRPr="00550E44" w:rsidRDefault="004B35A3" w:rsidP="00DB776A">
            <w:pPr>
              <w:jc w:val="right"/>
              <w:rPr>
                <w:rFonts w:ascii="Calibri" w:eastAsia="Calibri" w:hAnsi="Calibri" w:cs="Times New Roman"/>
                <w:b/>
                <w:bCs/>
                <w:sz w:val="20"/>
                <w:szCs w:val="20"/>
                <w:lang w:val="fr-FR"/>
              </w:rPr>
            </w:pPr>
          </w:p>
        </w:tc>
        <w:tc>
          <w:tcPr>
            <w:tcW w:w="6649" w:type="dxa"/>
            <w:shd w:val="clear" w:color="auto" w:fill="FFFFFF"/>
          </w:tcPr>
          <w:p w14:paraId="08C29C71" w14:textId="77777777" w:rsidR="004B35A3" w:rsidRPr="00F87884" w:rsidRDefault="004B35A3">
            <w:pPr>
              <w:pStyle w:val="Paragraphedeliste"/>
              <w:numPr>
                <w:ilvl w:val="0"/>
                <w:numId w:val="66"/>
              </w:numPr>
              <w:spacing w:after="60"/>
              <w:ind w:left="284" w:hanging="284"/>
              <w:rPr>
                <w:rFonts w:ascii="Calibri" w:eastAsia="Calibri" w:hAnsi="Calibri" w:cs="Times New Roman"/>
                <w:i/>
                <w:iCs/>
                <w:sz w:val="20"/>
                <w:szCs w:val="20"/>
                <w:lang w:val="fr-FR"/>
              </w:rPr>
            </w:pPr>
            <w:r w:rsidRPr="00F87884">
              <w:rPr>
                <w:rFonts w:ascii="Calibri" w:eastAsia="Calibri" w:hAnsi="Calibri" w:cs="Times New Roman"/>
                <w:i/>
                <w:iCs/>
                <w:sz w:val="20"/>
                <w:szCs w:val="20"/>
                <w:lang w:val="fr-FR"/>
              </w:rPr>
              <w:t>Comment les fonds sont-ils transférés au MEDD/AASD ?</w:t>
            </w:r>
          </w:p>
        </w:tc>
        <w:tc>
          <w:tcPr>
            <w:tcW w:w="4819" w:type="dxa"/>
            <w:vMerge/>
            <w:shd w:val="clear" w:color="auto" w:fill="FFFFFF"/>
          </w:tcPr>
          <w:p w14:paraId="2CF842FD" w14:textId="77777777" w:rsidR="004B35A3" w:rsidRPr="002B5DB8" w:rsidRDefault="004B35A3" w:rsidP="00DB776A">
            <w:pPr>
              <w:ind w:left="-113"/>
              <w:contextualSpacing/>
              <w:rPr>
                <w:rFonts w:ascii="Calibri" w:eastAsia="Calibri" w:hAnsi="Calibri" w:cs="Times New Roman"/>
                <w:sz w:val="20"/>
                <w:szCs w:val="20"/>
                <w:u w:val="single"/>
                <w:lang w:val="fr-FR"/>
              </w:rPr>
            </w:pPr>
          </w:p>
        </w:tc>
      </w:tr>
      <w:tr w:rsidR="004B35A3" w:rsidRPr="00550E44" w14:paraId="2587CBA5" w14:textId="77777777" w:rsidTr="00DB776A">
        <w:trPr>
          <w:jc w:val="center"/>
        </w:trPr>
        <w:tc>
          <w:tcPr>
            <w:tcW w:w="2135" w:type="dxa"/>
            <w:vMerge w:val="restart"/>
            <w:shd w:val="clear" w:color="auto" w:fill="FFFFFF"/>
          </w:tcPr>
          <w:p w14:paraId="5A212CB5" w14:textId="77777777" w:rsidR="004B35A3" w:rsidRPr="00550E44" w:rsidRDefault="004B35A3" w:rsidP="00DB776A">
            <w:pPr>
              <w:jc w:val="right"/>
              <w:rPr>
                <w:rFonts w:ascii="Calibri" w:eastAsia="Calibri" w:hAnsi="Calibri" w:cs="Times New Roman"/>
                <w:b/>
                <w:bCs/>
                <w:sz w:val="20"/>
                <w:szCs w:val="20"/>
                <w:lang w:val="fr-FR"/>
              </w:rPr>
            </w:pPr>
            <w:r>
              <w:rPr>
                <w:rFonts w:ascii="Calibri" w:eastAsia="Calibri" w:hAnsi="Calibri" w:cs="Times New Roman"/>
                <w:b/>
                <w:bCs/>
                <w:sz w:val="20"/>
                <w:szCs w:val="20"/>
                <w:lang w:val="fr-FR"/>
              </w:rPr>
              <w:t>J4</w:t>
            </w:r>
          </w:p>
        </w:tc>
        <w:tc>
          <w:tcPr>
            <w:tcW w:w="6649" w:type="dxa"/>
            <w:shd w:val="clear" w:color="auto" w:fill="FFFFFF"/>
          </w:tcPr>
          <w:p w14:paraId="45BCFD03" w14:textId="77777777" w:rsidR="004B35A3" w:rsidRPr="002B5DB8" w:rsidRDefault="004B35A3" w:rsidP="00DB776A">
            <w:pPr>
              <w:spacing w:after="60"/>
              <w:contextualSpacing/>
              <w:rPr>
                <w:rFonts w:ascii="Calibri" w:eastAsia="Calibri" w:hAnsi="Calibri" w:cs="Times New Roman"/>
                <w:i/>
                <w:iCs/>
                <w:sz w:val="20"/>
                <w:szCs w:val="20"/>
                <w:lang w:val="fr-FR"/>
              </w:rPr>
            </w:pPr>
            <w:r w:rsidRPr="00F87884">
              <w:rPr>
                <w:rFonts w:ascii="Calibri" w:eastAsia="Calibri" w:hAnsi="Calibri" w:cs="Times New Roman"/>
                <w:b/>
                <w:bCs/>
                <w:color w:val="7030A0"/>
                <w:sz w:val="20"/>
                <w:szCs w:val="20"/>
                <w:lang w:val="fr-FR"/>
              </w:rPr>
              <w:t>Stratégie nationale et plan d’action APA</w:t>
            </w:r>
          </w:p>
        </w:tc>
        <w:tc>
          <w:tcPr>
            <w:tcW w:w="4819" w:type="dxa"/>
            <w:vMerge w:val="restart"/>
            <w:shd w:val="clear" w:color="auto" w:fill="FFFFFF"/>
          </w:tcPr>
          <w:p w14:paraId="7E432D15" w14:textId="77777777" w:rsidR="004B35A3" w:rsidRDefault="004B35A3">
            <w:pPr>
              <w:numPr>
                <w:ilvl w:val="0"/>
                <w:numId w:val="35"/>
              </w:numPr>
              <w:ind w:left="57" w:hanging="170"/>
              <w:contextualSpacing/>
              <w:rPr>
                <w:rFonts w:ascii="Calibri" w:eastAsia="Calibri" w:hAnsi="Calibri" w:cs="Times New Roman"/>
                <w:sz w:val="20"/>
                <w:szCs w:val="20"/>
                <w:lang w:val="fr-FR"/>
              </w:rPr>
            </w:pPr>
            <w:r w:rsidRPr="002B5DB8">
              <w:rPr>
                <w:rFonts w:ascii="Calibri" w:eastAsia="Calibri" w:hAnsi="Calibri" w:cs="Times New Roman"/>
                <w:sz w:val="20"/>
                <w:szCs w:val="20"/>
                <w:u w:val="single"/>
                <w:lang w:val="fr-FR"/>
              </w:rPr>
              <w:t xml:space="preserve">Documents : </w:t>
            </w:r>
            <w:r w:rsidRPr="002B5DB8">
              <w:rPr>
                <w:rFonts w:ascii="Calibri" w:eastAsia="Calibri" w:hAnsi="Calibri" w:cs="Times New Roman"/>
                <w:sz w:val="20"/>
                <w:szCs w:val="20"/>
                <w:lang w:val="fr-FR"/>
              </w:rPr>
              <w:t>PIR, Rapports d’avancement semestriels et annuels, Stratégie nationale et plan d’action APA</w:t>
            </w:r>
          </w:p>
          <w:p w14:paraId="72258C64" w14:textId="77777777" w:rsidR="004B35A3" w:rsidRPr="00BF0662" w:rsidRDefault="004B35A3">
            <w:pPr>
              <w:numPr>
                <w:ilvl w:val="0"/>
                <w:numId w:val="35"/>
              </w:numPr>
              <w:ind w:left="57" w:hanging="170"/>
              <w:contextualSpacing/>
              <w:rPr>
                <w:rFonts w:ascii="Calibri" w:eastAsia="Calibri" w:hAnsi="Calibri" w:cs="Times New Roman"/>
                <w:sz w:val="20"/>
                <w:szCs w:val="20"/>
              </w:rPr>
            </w:pPr>
            <w:proofErr w:type="gramStart"/>
            <w:r w:rsidRPr="00BF0662">
              <w:rPr>
                <w:rFonts w:ascii="Calibri" w:eastAsia="Calibri" w:hAnsi="Calibri" w:cs="Times New Roman"/>
                <w:sz w:val="20"/>
                <w:szCs w:val="20"/>
                <w:u w:val="single"/>
              </w:rPr>
              <w:t>Interviews </w:t>
            </w:r>
            <w:r w:rsidRPr="00BF0662">
              <w:rPr>
                <w:rFonts w:ascii="Calibri" w:eastAsia="Calibri" w:hAnsi="Calibri" w:cs="Times New Roman"/>
                <w:sz w:val="20"/>
                <w:szCs w:val="20"/>
              </w:rPr>
              <w:t>:</w:t>
            </w:r>
            <w:proofErr w:type="gramEnd"/>
            <w:r w:rsidRPr="00BF0662">
              <w:rPr>
                <w:rFonts w:ascii="Calibri" w:eastAsia="Calibri" w:hAnsi="Calibri" w:cs="Times New Roman"/>
                <w:sz w:val="20"/>
                <w:szCs w:val="20"/>
              </w:rPr>
              <w:t xml:space="preserve"> PMU/AASD,</w:t>
            </w:r>
            <w:r w:rsidRPr="00136FF3">
              <w:rPr>
                <w:rFonts w:ascii="Calibri" w:eastAsia="Calibri" w:hAnsi="Calibri" w:cs="Times New Roman"/>
                <w:sz w:val="20"/>
                <w:szCs w:val="20"/>
              </w:rPr>
              <w:t xml:space="preserve"> MEDD, </w:t>
            </w:r>
            <w:r>
              <w:rPr>
                <w:rFonts w:ascii="Calibri" w:eastAsia="Calibri" w:hAnsi="Calibri" w:cs="Times New Roman"/>
                <w:sz w:val="20"/>
                <w:szCs w:val="20"/>
              </w:rPr>
              <w:t>staff PNUE, COPIL</w:t>
            </w:r>
          </w:p>
        </w:tc>
      </w:tr>
      <w:tr w:rsidR="004B35A3" w:rsidRPr="00C067F3" w14:paraId="10966A78" w14:textId="77777777" w:rsidTr="00DB776A">
        <w:trPr>
          <w:jc w:val="center"/>
        </w:trPr>
        <w:tc>
          <w:tcPr>
            <w:tcW w:w="2135" w:type="dxa"/>
            <w:vMerge/>
            <w:shd w:val="clear" w:color="auto" w:fill="FFFFFF"/>
          </w:tcPr>
          <w:p w14:paraId="659C4165" w14:textId="77777777" w:rsidR="004B35A3" w:rsidRPr="00BF0662" w:rsidRDefault="004B35A3" w:rsidP="00DB776A">
            <w:pPr>
              <w:jc w:val="right"/>
              <w:rPr>
                <w:rFonts w:ascii="Calibri" w:eastAsia="Calibri" w:hAnsi="Calibri" w:cs="Times New Roman"/>
                <w:b/>
                <w:bCs/>
                <w:sz w:val="20"/>
                <w:szCs w:val="20"/>
              </w:rPr>
            </w:pPr>
          </w:p>
        </w:tc>
        <w:tc>
          <w:tcPr>
            <w:tcW w:w="6649" w:type="dxa"/>
            <w:shd w:val="clear" w:color="auto" w:fill="FFFFFF"/>
          </w:tcPr>
          <w:p w14:paraId="3685B255" w14:textId="77777777" w:rsidR="004B35A3" w:rsidRPr="00136FF3" w:rsidRDefault="004B35A3">
            <w:pPr>
              <w:pStyle w:val="Paragraphedeliste"/>
              <w:numPr>
                <w:ilvl w:val="0"/>
                <w:numId w:val="67"/>
              </w:numPr>
              <w:spacing w:after="60"/>
              <w:ind w:left="284" w:hanging="284"/>
              <w:rPr>
                <w:rFonts w:ascii="Calibri" w:eastAsia="Calibri" w:hAnsi="Calibri" w:cs="Times New Roman"/>
                <w:i/>
                <w:iCs/>
                <w:sz w:val="20"/>
                <w:szCs w:val="20"/>
                <w:lang w:val="fr-FR"/>
              </w:rPr>
            </w:pPr>
            <w:r w:rsidRPr="00136FF3">
              <w:rPr>
                <w:rFonts w:ascii="Calibri" w:eastAsia="Calibri" w:hAnsi="Calibri" w:cs="Times New Roman"/>
                <w:i/>
                <w:iCs/>
                <w:sz w:val="20"/>
                <w:szCs w:val="20"/>
                <w:lang w:val="fr-FR"/>
              </w:rPr>
              <w:t>Dans quelle mesure le projet a-t-il développé une stratégie nationale opérationnelle et un plan d'action APA assortis d’un cadre juridique et réglementaire et un système d'octroi de l'accès aux ressources génétiques ?</w:t>
            </w:r>
          </w:p>
        </w:tc>
        <w:tc>
          <w:tcPr>
            <w:tcW w:w="4819" w:type="dxa"/>
            <w:vMerge/>
            <w:shd w:val="clear" w:color="auto" w:fill="FFFFFF"/>
          </w:tcPr>
          <w:p w14:paraId="42173D45" w14:textId="77777777" w:rsidR="004B35A3" w:rsidRPr="002B5DB8" w:rsidRDefault="004B35A3">
            <w:pPr>
              <w:numPr>
                <w:ilvl w:val="0"/>
                <w:numId w:val="35"/>
              </w:numPr>
              <w:ind w:left="57" w:hanging="170"/>
              <w:contextualSpacing/>
              <w:rPr>
                <w:rFonts w:ascii="Calibri" w:eastAsia="Calibri" w:hAnsi="Calibri" w:cs="Times New Roman"/>
                <w:sz w:val="20"/>
                <w:szCs w:val="20"/>
                <w:u w:val="single"/>
                <w:lang w:val="fr-FR"/>
              </w:rPr>
            </w:pPr>
          </w:p>
        </w:tc>
      </w:tr>
      <w:tr w:rsidR="004B35A3" w:rsidRPr="00550E44" w14:paraId="0318270B" w14:textId="77777777" w:rsidTr="00DB776A">
        <w:trPr>
          <w:jc w:val="center"/>
        </w:trPr>
        <w:tc>
          <w:tcPr>
            <w:tcW w:w="2135" w:type="dxa"/>
            <w:vMerge w:val="restart"/>
            <w:shd w:val="clear" w:color="auto" w:fill="FFFFFF"/>
          </w:tcPr>
          <w:p w14:paraId="757F2E5E" w14:textId="77777777" w:rsidR="004B35A3" w:rsidRPr="00550E44" w:rsidRDefault="004B35A3" w:rsidP="00DB776A">
            <w:pPr>
              <w:jc w:val="right"/>
              <w:rPr>
                <w:rFonts w:ascii="Calibri" w:eastAsia="Calibri" w:hAnsi="Calibri" w:cs="Times New Roman"/>
                <w:b/>
                <w:bCs/>
                <w:sz w:val="20"/>
                <w:szCs w:val="20"/>
                <w:lang w:val="fr-FR"/>
              </w:rPr>
            </w:pPr>
            <w:r>
              <w:rPr>
                <w:rFonts w:ascii="Calibri" w:eastAsia="Calibri" w:hAnsi="Calibri" w:cs="Times New Roman"/>
                <w:b/>
                <w:bCs/>
                <w:sz w:val="20"/>
                <w:szCs w:val="20"/>
                <w:lang w:val="fr-FR"/>
              </w:rPr>
              <w:t>J5</w:t>
            </w:r>
          </w:p>
        </w:tc>
        <w:tc>
          <w:tcPr>
            <w:tcW w:w="6649" w:type="dxa"/>
            <w:shd w:val="clear" w:color="auto" w:fill="FFFFFF"/>
          </w:tcPr>
          <w:p w14:paraId="2B22D5DE" w14:textId="77777777" w:rsidR="004B35A3" w:rsidRPr="002B5DB8" w:rsidRDefault="004B35A3" w:rsidP="00DB776A">
            <w:pPr>
              <w:spacing w:after="60"/>
              <w:contextualSpacing/>
              <w:rPr>
                <w:rFonts w:ascii="Calibri" w:eastAsia="Calibri" w:hAnsi="Calibri" w:cs="Times New Roman"/>
                <w:i/>
                <w:iCs/>
                <w:sz w:val="20"/>
                <w:szCs w:val="20"/>
                <w:lang w:val="fr-FR"/>
              </w:rPr>
            </w:pPr>
            <w:r w:rsidRPr="00136FF3">
              <w:rPr>
                <w:rFonts w:ascii="Calibri" w:eastAsia="Calibri" w:hAnsi="Calibri" w:cs="Times New Roman"/>
                <w:b/>
                <w:bCs/>
                <w:color w:val="7030A0"/>
                <w:sz w:val="20"/>
                <w:szCs w:val="20"/>
                <w:lang w:val="fr-FR"/>
              </w:rPr>
              <w:t xml:space="preserve">Système national APA </w:t>
            </w:r>
          </w:p>
        </w:tc>
        <w:tc>
          <w:tcPr>
            <w:tcW w:w="4819" w:type="dxa"/>
            <w:vMerge w:val="restart"/>
            <w:shd w:val="clear" w:color="auto" w:fill="FFFFFF"/>
          </w:tcPr>
          <w:p w14:paraId="72737A17" w14:textId="77777777" w:rsidR="004B35A3" w:rsidRPr="00136FF3" w:rsidRDefault="004B35A3">
            <w:pPr>
              <w:numPr>
                <w:ilvl w:val="0"/>
                <w:numId w:val="35"/>
              </w:numPr>
              <w:ind w:left="57" w:hanging="170"/>
              <w:contextualSpacing/>
              <w:rPr>
                <w:rFonts w:ascii="Calibri" w:eastAsia="Calibri" w:hAnsi="Calibri" w:cs="Times New Roman"/>
                <w:sz w:val="20"/>
                <w:szCs w:val="20"/>
                <w:u w:val="single"/>
                <w:lang w:val="fr-FR"/>
              </w:rPr>
            </w:pPr>
            <w:r w:rsidRPr="002B5DB8">
              <w:rPr>
                <w:rFonts w:ascii="Calibri" w:eastAsia="Calibri" w:hAnsi="Calibri" w:cs="Times New Roman"/>
                <w:sz w:val="20"/>
                <w:szCs w:val="20"/>
                <w:u w:val="single"/>
                <w:lang w:val="fr-FR"/>
              </w:rPr>
              <w:t xml:space="preserve">Documents </w:t>
            </w:r>
            <w:r w:rsidRPr="002B5DB8">
              <w:rPr>
                <w:rFonts w:ascii="Calibri" w:eastAsia="Calibri" w:hAnsi="Calibri" w:cs="Times New Roman"/>
                <w:sz w:val="20"/>
                <w:szCs w:val="20"/>
                <w:lang w:val="fr-FR"/>
              </w:rPr>
              <w:t>: PIR, Rapports d’avancement semestriels et annuels, Système national APA</w:t>
            </w:r>
            <w:r>
              <w:rPr>
                <w:rFonts w:ascii="Calibri" w:eastAsia="Calibri" w:hAnsi="Calibri" w:cs="Times New Roman"/>
                <w:sz w:val="20"/>
                <w:szCs w:val="20"/>
                <w:lang w:val="fr-FR"/>
              </w:rPr>
              <w:t xml:space="preserve"> </w:t>
            </w:r>
          </w:p>
          <w:p w14:paraId="531FB965" w14:textId="77777777" w:rsidR="004B35A3" w:rsidRPr="00E96301" w:rsidRDefault="004B35A3">
            <w:pPr>
              <w:numPr>
                <w:ilvl w:val="0"/>
                <w:numId w:val="35"/>
              </w:numPr>
              <w:ind w:left="57" w:hanging="170"/>
              <w:contextualSpacing/>
              <w:rPr>
                <w:rFonts w:ascii="Calibri" w:eastAsia="Calibri" w:hAnsi="Calibri" w:cs="Times New Roman"/>
                <w:sz w:val="20"/>
                <w:szCs w:val="20"/>
                <w:u w:val="single"/>
              </w:rPr>
            </w:pPr>
            <w:proofErr w:type="gramStart"/>
            <w:r w:rsidRPr="00E96301">
              <w:rPr>
                <w:rFonts w:ascii="Calibri" w:eastAsia="Calibri" w:hAnsi="Calibri" w:cs="Times New Roman"/>
                <w:sz w:val="20"/>
                <w:szCs w:val="20"/>
                <w:u w:val="single"/>
              </w:rPr>
              <w:t xml:space="preserve">Interviews </w:t>
            </w:r>
            <w:r w:rsidRPr="00E96301">
              <w:rPr>
                <w:rFonts w:ascii="Calibri" w:eastAsia="Calibri" w:hAnsi="Calibri" w:cs="Times New Roman"/>
                <w:sz w:val="20"/>
                <w:szCs w:val="20"/>
              </w:rPr>
              <w:t>:</w:t>
            </w:r>
            <w:proofErr w:type="gramEnd"/>
            <w:r w:rsidRPr="00E96301">
              <w:rPr>
                <w:rFonts w:ascii="Calibri" w:eastAsia="Calibri" w:hAnsi="Calibri" w:cs="Times New Roman"/>
                <w:sz w:val="20"/>
                <w:szCs w:val="20"/>
              </w:rPr>
              <w:t xml:space="preserve"> </w:t>
            </w:r>
            <w:r w:rsidRPr="00BF0662">
              <w:rPr>
                <w:rFonts w:ascii="Calibri" w:eastAsia="Calibri" w:hAnsi="Calibri" w:cs="Times New Roman"/>
                <w:sz w:val="20"/>
                <w:szCs w:val="20"/>
              </w:rPr>
              <w:t>PMU/AASD,</w:t>
            </w:r>
            <w:r w:rsidRPr="00136FF3">
              <w:rPr>
                <w:rFonts w:ascii="Calibri" w:eastAsia="Calibri" w:hAnsi="Calibri" w:cs="Times New Roman"/>
                <w:sz w:val="20"/>
                <w:szCs w:val="20"/>
              </w:rPr>
              <w:t xml:space="preserve"> MEDD, </w:t>
            </w:r>
            <w:r>
              <w:rPr>
                <w:rFonts w:ascii="Calibri" w:eastAsia="Calibri" w:hAnsi="Calibri" w:cs="Times New Roman"/>
                <w:sz w:val="20"/>
                <w:szCs w:val="20"/>
              </w:rPr>
              <w:t>staff PNUE, COPIL</w:t>
            </w:r>
          </w:p>
        </w:tc>
      </w:tr>
      <w:tr w:rsidR="004B35A3" w:rsidRPr="00C067F3" w14:paraId="7B7F2770" w14:textId="77777777" w:rsidTr="00DB776A">
        <w:trPr>
          <w:jc w:val="center"/>
        </w:trPr>
        <w:tc>
          <w:tcPr>
            <w:tcW w:w="2135" w:type="dxa"/>
            <w:vMerge/>
            <w:shd w:val="clear" w:color="auto" w:fill="FFFFFF"/>
          </w:tcPr>
          <w:p w14:paraId="509E922F" w14:textId="77777777" w:rsidR="004B35A3" w:rsidRPr="00E96301" w:rsidRDefault="004B35A3" w:rsidP="00DB776A">
            <w:pPr>
              <w:jc w:val="right"/>
              <w:rPr>
                <w:rFonts w:ascii="Calibri" w:eastAsia="Calibri" w:hAnsi="Calibri" w:cs="Times New Roman"/>
                <w:b/>
                <w:bCs/>
                <w:sz w:val="20"/>
                <w:szCs w:val="20"/>
              </w:rPr>
            </w:pPr>
          </w:p>
        </w:tc>
        <w:tc>
          <w:tcPr>
            <w:tcW w:w="6649" w:type="dxa"/>
            <w:shd w:val="clear" w:color="auto" w:fill="FFFFFF"/>
          </w:tcPr>
          <w:p w14:paraId="6E5AEFF6" w14:textId="77777777" w:rsidR="004B35A3" w:rsidRPr="00136FF3" w:rsidRDefault="004B35A3">
            <w:pPr>
              <w:pStyle w:val="Paragraphedeliste"/>
              <w:numPr>
                <w:ilvl w:val="0"/>
                <w:numId w:val="68"/>
              </w:numPr>
              <w:spacing w:after="60"/>
              <w:ind w:left="284" w:hanging="284"/>
              <w:rPr>
                <w:rFonts w:ascii="Calibri" w:eastAsia="Calibri" w:hAnsi="Calibri" w:cs="Times New Roman"/>
                <w:i/>
                <w:iCs/>
                <w:sz w:val="20"/>
                <w:szCs w:val="20"/>
                <w:lang w:val="fr-FR"/>
              </w:rPr>
            </w:pPr>
            <w:r w:rsidRPr="00136FF3">
              <w:rPr>
                <w:rFonts w:ascii="Calibri" w:eastAsia="Calibri" w:hAnsi="Calibri" w:cs="Times New Roman"/>
                <w:i/>
                <w:iCs/>
                <w:sz w:val="20"/>
                <w:szCs w:val="20"/>
                <w:lang w:val="fr-FR"/>
              </w:rPr>
              <w:t>Dans quelle mesure le projet a-t-il mis en place un système national APA définissant clairement les rôles et responsabilités de chaque acteur ?</w:t>
            </w:r>
          </w:p>
        </w:tc>
        <w:tc>
          <w:tcPr>
            <w:tcW w:w="4819" w:type="dxa"/>
            <w:vMerge/>
            <w:shd w:val="clear" w:color="auto" w:fill="FFFFFF"/>
          </w:tcPr>
          <w:p w14:paraId="31B4ADE0" w14:textId="77777777" w:rsidR="004B35A3" w:rsidRPr="002B5DB8" w:rsidRDefault="004B35A3">
            <w:pPr>
              <w:numPr>
                <w:ilvl w:val="0"/>
                <w:numId w:val="35"/>
              </w:numPr>
              <w:ind w:left="57" w:hanging="170"/>
              <w:contextualSpacing/>
              <w:rPr>
                <w:rFonts w:ascii="Calibri" w:eastAsia="Calibri" w:hAnsi="Calibri" w:cs="Times New Roman"/>
                <w:sz w:val="20"/>
                <w:szCs w:val="20"/>
                <w:u w:val="single"/>
                <w:lang w:val="fr-FR"/>
              </w:rPr>
            </w:pPr>
          </w:p>
        </w:tc>
      </w:tr>
      <w:tr w:rsidR="004B35A3" w:rsidRPr="00C067F3" w14:paraId="5561D50B" w14:textId="77777777" w:rsidTr="00DB776A">
        <w:trPr>
          <w:jc w:val="center"/>
        </w:trPr>
        <w:tc>
          <w:tcPr>
            <w:tcW w:w="2135" w:type="dxa"/>
            <w:vMerge w:val="restart"/>
            <w:shd w:val="clear" w:color="auto" w:fill="FFFFFF"/>
          </w:tcPr>
          <w:p w14:paraId="5818F550" w14:textId="77777777" w:rsidR="004B35A3" w:rsidRPr="00550E44" w:rsidRDefault="004B35A3" w:rsidP="00DB776A">
            <w:pPr>
              <w:jc w:val="right"/>
              <w:rPr>
                <w:rFonts w:ascii="Calibri" w:eastAsia="Calibri" w:hAnsi="Calibri" w:cs="Times New Roman"/>
                <w:b/>
                <w:bCs/>
                <w:sz w:val="20"/>
                <w:szCs w:val="20"/>
                <w:lang w:val="fr-FR"/>
              </w:rPr>
            </w:pPr>
            <w:r>
              <w:rPr>
                <w:rFonts w:ascii="Calibri" w:eastAsia="Calibri" w:hAnsi="Calibri" w:cs="Times New Roman"/>
                <w:b/>
                <w:bCs/>
                <w:sz w:val="20"/>
                <w:szCs w:val="20"/>
                <w:lang w:val="fr-FR"/>
              </w:rPr>
              <w:t>J6</w:t>
            </w:r>
          </w:p>
        </w:tc>
        <w:tc>
          <w:tcPr>
            <w:tcW w:w="6649" w:type="dxa"/>
            <w:shd w:val="clear" w:color="auto" w:fill="FFFFFF"/>
          </w:tcPr>
          <w:p w14:paraId="5087E131" w14:textId="77777777" w:rsidR="004B35A3" w:rsidRPr="00136FF3" w:rsidRDefault="004B35A3" w:rsidP="00DB776A">
            <w:pPr>
              <w:spacing w:after="60"/>
              <w:contextualSpacing/>
              <w:rPr>
                <w:rFonts w:ascii="Calibri" w:eastAsia="Calibri" w:hAnsi="Calibri" w:cs="Times New Roman"/>
                <w:b/>
                <w:bCs/>
                <w:sz w:val="20"/>
                <w:szCs w:val="20"/>
                <w:lang w:val="fr-FR"/>
              </w:rPr>
            </w:pPr>
            <w:r w:rsidRPr="00136FF3">
              <w:rPr>
                <w:rFonts w:ascii="Calibri" w:eastAsia="Calibri" w:hAnsi="Calibri" w:cs="Times New Roman"/>
                <w:b/>
                <w:bCs/>
                <w:color w:val="7030A0"/>
                <w:sz w:val="20"/>
                <w:szCs w:val="20"/>
                <w:lang w:val="fr-FR"/>
              </w:rPr>
              <w:t xml:space="preserve">Valorisation des ressources génétiques botaniques </w:t>
            </w:r>
          </w:p>
        </w:tc>
        <w:tc>
          <w:tcPr>
            <w:tcW w:w="4819" w:type="dxa"/>
            <w:vMerge w:val="restart"/>
            <w:shd w:val="clear" w:color="auto" w:fill="FFFFFF"/>
          </w:tcPr>
          <w:p w14:paraId="07D6FA8F" w14:textId="77777777" w:rsidR="004B35A3" w:rsidRPr="002B5DB8" w:rsidRDefault="004B35A3">
            <w:pPr>
              <w:numPr>
                <w:ilvl w:val="0"/>
                <w:numId w:val="35"/>
              </w:numPr>
              <w:ind w:left="57" w:hanging="170"/>
              <w:contextualSpacing/>
              <w:rPr>
                <w:rFonts w:ascii="Calibri" w:eastAsia="Calibri" w:hAnsi="Calibri" w:cs="Times New Roman"/>
                <w:sz w:val="20"/>
                <w:szCs w:val="20"/>
                <w:lang w:val="fr-FR"/>
              </w:rPr>
            </w:pPr>
            <w:r w:rsidRPr="002B5DB8">
              <w:rPr>
                <w:rFonts w:ascii="Calibri" w:eastAsia="Calibri" w:hAnsi="Calibri" w:cs="Times New Roman"/>
                <w:sz w:val="20"/>
                <w:szCs w:val="20"/>
                <w:u w:val="single"/>
                <w:lang w:val="fr-FR"/>
              </w:rPr>
              <w:t xml:space="preserve">Documents </w:t>
            </w:r>
            <w:r w:rsidRPr="002B5DB8">
              <w:rPr>
                <w:rFonts w:ascii="Calibri" w:eastAsia="Calibri" w:hAnsi="Calibri" w:cs="Times New Roman"/>
                <w:sz w:val="20"/>
                <w:szCs w:val="20"/>
                <w:lang w:val="fr-FR"/>
              </w:rPr>
              <w:t>: PIR, Rapports d’avancement semestriels et annuels, documents de valorisation, etc.</w:t>
            </w:r>
          </w:p>
          <w:p w14:paraId="5D56E6B0" w14:textId="77777777" w:rsidR="004B35A3" w:rsidRPr="00E96301" w:rsidRDefault="004B35A3">
            <w:pPr>
              <w:numPr>
                <w:ilvl w:val="0"/>
                <w:numId w:val="36"/>
              </w:numPr>
              <w:ind w:left="57" w:hanging="170"/>
              <w:contextualSpacing/>
              <w:rPr>
                <w:rFonts w:ascii="Calibri" w:eastAsia="Calibri" w:hAnsi="Calibri" w:cs="Times New Roman"/>
                <w:sz w:val="20"/>
                <w:szCs w:val="20"/>
                <w:u w:val="single"/>
                <w:lang w:val="fr-FR"/>
              </w:rPr>
            </w:pPr>
            <w:r w:rsidRPr="002B5DB8">
              <w:rPr>
                <w:rFonts w:ascii="Calibri" w:eastAsia="Calibri" w:hAnsi="Calibri" w:cs="Times New Roman"/>
                <w:sz w:val="20"/>
                <w:szCs w:val="20"/>
                <w:u w:val="single"/>
                <w:lang w:val="fr-FR"/>
              </w:rPr>
              <w:t xml:space="preserve">Interviews </w:t>
            </w:r>
            <w:r w:rsidRPr="002B5DB8">
              <w:rPr>
                <w:rFonts w:ascii="Calibri" w:eastAsia="Calibri" w:hAnsi="Calibri" w:cs="Times New Roman"/>
                <w:sz w:val="20"/>
                <w:szCs w:val="20"/>
                <w:lang w:val="fr-FR"/>
              </w:rPr>
              <w:t xml:space="preserve">: </w:t>
            </w:r>
            <w:r w:rsidRPr="00E96301">
              <w:rPr>
                <w:rFonts w:ascii="Calibri" w:eastAsia="Calibri" w:hAnsi="Calibri" w:cs="Times New Roman"/>
                <w:sz w:val="20"/>
                <w:szCs w:val="20"/>
                <w:lang w:val="fr-FR"/>
              </w:rPr>
              <w:t xml:space="preserve">PMU/AASD, MEDD, Administration et secteur public, OSC, secteur privé dans </w:t>
            </w:r>
            <w:r>
              <w:rPr>
                <w:rFonts w:ascii="Calibri" w:eastAsia="Calibri" w:hAnsi="Calibri" w:cs="Times New Roman"/>
                <w:sz w:val="20"/>
                <w:szCs w:val="20"/>
                <w:lang w:val="fr-FR"/>
              </w:rPr>
              <w:t xml:space="preserve">les </w:t>
            </w:r>
            <w:r w:rsidRPr="00E96301">
              <w:rPr>
                <w:rFonts w:ascii="Calibri" w:eastAsia="Calibri" w:hAnsi="Calibri" w:cs="Times New Roman"/>
                <w:sz w:val="20"/>
                <w:szCs w:val="20"/>
                <w:lang w:val="fr-FR"/>
              </w:rPr>
              <w:t xml:space="preserve">provinces </w:t>
            </w:r>
            <w:r>
              <w:rPr>
                <w:rFonts w:ascii="Calibri" w:eastAsia="Calibri" w:hAnsi="Calibri" w:cs="Times New Roman"/>
                <w:sz w:val="20"/>
                <w:szCs w:val="20"/>
                <w:lang w:val="fr-FR"/>
              </w:rPr>
              <w:t>du Kongo Central et de Kinshasa</w:t>
            </w:r>
          </w:p>
          <w:p w14:paraId="69DCC441" w14:textId="77777777" w:rsidR="004B35A3" w:rsidRPr="00E96301" w:rsidRDefault="004B35A3">
            <w:pPr>
              <w:numPr>
                <w:ilvl w:val="0"/>
                <w:numId w:val="36"/>
              </w:numPr>
              <w:ind w:left="57" w:hanging="170"/>
              <w:contextualSpacing/>
              <w:rPr>
                <w:rFonts w:ascii="Calibri" w:eastAsia="Calibri" w:hAnsi="Calibri" w:cs="Times New Roman"/>
                <w:sz w:val="20"/>
                <w:szCs w:val="20"/>
                <w:u w:val="single"/>
                <w:lang w:val="fr-FR"/>
              </w:rPr>
            </w:pPr>
            <w:r w:rsidRPr="00E96301">
              <w:rPr>
                <w:rFonts w:ascii="Calibri" w:eastAsia="Calibri" w:hAnsi="Calibri" w:cs="Times New Roman"/>
                <w:sz w:val="20"/>
                <w:szCs w:val="20"/>
                <w:u w:val="single"/>
                <w:lang w:val="fr-FR"/>
              </w:rPr>
              <w:lastRenderedPageBreak/>
              <w:t>Questionnaires </w:t>
            </w:r>
            <w:r w:rsidRPr="00E96301">
              <w:rPr>
                <w:rFonts w:ascii="Calibri" w:eastAsia="Calibri" w:hAnsi="Calibri" w:cs="Times New Roman"/>
                <w:sz w:val="20"/>
                <w:szCs w:val="20"/>
                <w:lang w:val="fr-FR"/>
              </w:rPr>
              <w:t>: Administration et secteur public, OSC, secteur privé dans 3 provinces d’intervention du projet (</w:t>
            </w:r>
            <w:proofErr w:type="spellStart"/>
            <w:r w:rsidRPr="00E96301">
              <w:rPr>
                <w:rFonts w:ascii="Calibri" w:eastAsia="Calibri" w:hAnsi="Calibri" w:cs="Times New Roman"/>
                <w:sz w:val="20"/>
                <w:szCs w:val="20"/>
                <w:lang w:val="fr-FR"/>
              </w:rPr>
              <w:t>Tshopo</w:t>
            </w:r>
            <w:proofErr w:type="spellEnd"/>
            <w:r w:rsidRPr="00E96301">
              <w:rPr>
                <w:rFonts w:ascii="Calibri" w:eastAsia="Calibri" w:hAnsi="Calibri" w:cs="Times New Roman"/>
                <w:sz w:val="20"/>
                <w:szCs w:val="20"/>
                <w:lang w:val="fr-FR"/>
              </w:rPr>
              <w:t>, Equateur, Haut-Katanga)</w:t>
            </w:r>
          </w:p>
        </w:tc>
      </w:tr>
      <w:tr w:rsidR="004B35A3" w:rsidRPr="00C067F3" w14:paraId="06F2C3A3" w14:textId="77777777" w:rsidTr="00DB776A">
        <w:trPr>
          <w:jc w:val="center"/>
        </w:trPr>
        <w:tc>
          <w:tcPr>
            <w:tcW w:w="2135" w:type="dxa"/>
            <w:vMerge/>
            <w:shd w:val="clear" w:color="auto" w:fill="FFFFFF"/>
          </w:tcPr>
          <w:p w14:paraId="2536E243" w14:textId="77777777" w:rsidR="004B35A3" w:rsidRPr="00550E44" w:rsidRDefault="004B35A3" w:rsidP="00DB776A">
            <w:pPr>
              <w:jc w:val="right"/>
              <w:rPr>
                <w:rFonts w:ascii="Calibri" w:eastAsia="Calibri" w:hAnsi="Calibri" w:cs="Times New Roman"/>
                <w:b/>
                <w:bCs/>
                <w:sz w:val="20"/>
                <w:szCs w:val="20"/>
                <w:lang w:val="fr-FR"/>
              </w:rPr>
            </w:pPr>
          </w:p>
        </w:tc>
        <w:tc>
          <w:tcPr>
            <w:tcW w:w="6649" w:type="dxa"/>
            <w:shd w:val="clear" w:color="auto" w:fill="FFFFFF"/>
          </w:tcPr>
          <w:p w14:paraId="4592E0F5" w14:textId="77777777" w:rsidR="004B35A3" w:rsidRPr="00136FF3" w:rsidRDefault="004B35A3">
            <w:pPr>
              <w:pStyle w:val="Paragraphedeliste"/>
              <w:numPr>
                <w:ilvl w:val="0"/>
                <w:numId w:val="69"/>
              </w:numPr>
              <w:spacing w:after="60"/>
              <w:ind w:left="284" w:hanging="284"/>
              <w:rPr>
                <w:rFonts w:ascii="Calibri" w:eastAsia="Calibri" w:hAnsi="Calibri" w:cs="Times New Roman"/>
                <w:i/>
                <w:iCs/>
                <w:sz w:val="20"/>
                <w:szCs w:val="20"/>
                <w:lang w:val="fr-FR"/>
              </w:rPr>
            </w:pPr>
            <w:r w:rsidRPr="00136FF3">
              <w:rPr>
                <w:rFonts w:ascii="Calibri" w:eastAsia="Calibri" w:hAnsi="Calibri" w:cs="Times New Roman"/>
                <w:i/>
                <w:iCs/>
                <w:sz w:val="20"/>
                <w:szCs w:val="20"/>
                <w:lang w:val="fr-FR"/>
              </w:rPr>
              <w:t>Dans quelle mesure le projet a-t-il permis la valorisation des plantes médicinales, cosmétiques et nutraceutiques à valeur ajoutée ?</w:t>
            </w:r>
          </w:p>
        </w:tc>
        <w:tc>
          <w:tcPr>
            <w:tcW w:w="4819" w:type="dxa"/>
            <w:vMerge/>
            <w:shd w:val="clear" w:color="auto" w:fill="FFFFFF"/>
          </w:tcPr>
          <w:p w14:paraId="2ECCEED2" w14:textId="77777777" w:rsidR="004B35A3" w:rsidRPr="002B5DB8" w:rsidRDefault="004B35A3">
            <w:pPr>
              <w:numPr>
                <w:ilvl w:val="0"/>
                <w:numId w:val="35"/>
              </w:numPr>
              <w:ind w:left="57" w:hanging="170"/>
              <w:contextualSpacing/>
              <w:rPr>
                <w:rFonts w:ascii="Calibri" w:eastAsia="Calibri" w:hAnsi="Calibri" w:cs="Times New Roman"/>
                <w:sz w:val="20"/>
                <w:szCs w:val="20"/>
                <w:u w:val="single"/>
                <w:lang w:val="fr-FR"/>
              </w:rPr>
            </w:pPr>
          </w:p>
        </w:tc>
      </w:tr>
      <w:tr w:rsidR="004B35A3" w:rsidRPr="00C067F3" w14:paraId="068DC92C" w14:textId="77777777" w:rsidTr="00DB776A">
        <w:trPr>
          <w:jc w:val="center"/>
        </w:trPr>
        <w:tc>
          <w:tcPr>
            <w:tcW w:w="2135" w:type="dxa"/>
            <w:vMerge w:val="restart"/>
            <w:shd w:val="clear" w:color="auto" w:fill="FFFFFF"/>
          </w:tcPr>
          <w:p w14:paraId="2A47F36C" w14:textId="77777777" w:rsidR="004B35A3" w:rsidRPr="00550E44" w:rsidRDefault="004B35A3" w:rsidP="00DB776A">
            <w:pPr>
              <w:jc w:val="right"/>
              <w:rPr>
                <w:rFonts w:ascii="Calibri" w:eastAsia="Calibri" w:hAnsi="Calibri" w:cs="Times New Roman"/>
                <w:b/>
                <w:bCs/>
                <w:sz w:val="20"/>
                <w:szCs w:val="20"/>
                <w:lang w:val="fr-FR"/>
              </w:rPr>
            </w:pPr>
            <w:r>
              <w:rPr>
                <w:rFonts w:ascii="Calibri" w:eastAsia="Calibri" w:hAnsi="Calibri" w:cs="Times New Roman"/>
                <w:b/>
                <w:bCs/>
                <w:sz w:val="20"/>
                <w:szCs w:val="20"/>
                <w:lang w:val="fr-FR"/>
              </w:rPr>
              <w:t>J7</w:t>
            </w:r>
          </w:p>
        </w:tc>
        <w:tc>
          <w:tcPr>
            <w:tcW w:w="6649" w:type="dxa"/>
            <w:shd w:val="clear" w:color="auto" w:fill="FFFFFF"/>
          </w:tcPr>
          <w:p w14:paraId="25523A59" w14:textId="77777777" w:rsidR="004B35A3" w:rsidRPr="00136FF3" w:rsidRDefault="004B35A3" w:rsidP="00DB776A">
            <w:pPr>
              <w:contextualSpacing/>
              <w:rPr>
                <w:rFonts w:ascii="Calibri" w:eastAsia="Calibri" w:hAnsi="Calibri" w:cs="Times New Roman"/>
                <w:b/>
                <w:bCs/>
                <w:sz w:val="20"/>
                <w:szCs w:val="20"/>
                <w:lang w:val="fr-FR"/>
              </w:rPr>
            </w:pPr>
            <w:r w:rsidRPr="00136FF3">
              <w:rPr>
                <w:rFonts w:ascii="Calibri" w:eastAsia="Calibri" w:hAnsi="Calibri" w:cs="Times New Roman"/>
                <w:b/>
                <w:bCs/>
                <w:color w:val="7030A0"/>
                <w:sz w:val="20"/>
                <w:szCs w:val="20"/>
                <w:lang w:val="fr-FR"/>
              </w:rPr>
              <w:t>Réalisation des objectifs à moyen terme du cadre des résultats</w:t>
            </w:r>
          </w:p>
        </w:tc>
        <w:tc>
          <w:tcPr>
            <w:tcW w:w="4819" w:type="dxa"/>
            <w:vMerge w:val="restart"/>
            <w:shd w:val="clear" w:color="auto" w:fill="FFFFFF"/>
          </w:tcPr>
          <w:p w14:paraId="5E952014" w14:textId="77777777" w:rsidR="004B35A3" w:rsidRDefault="004B35A3">
            <w:pPr>
              <w:numPr>
                <w:ilvl w:val="0"/>
                <w:numId w:val="35"/>
              </w:numPr>
              <w:ind w:left="57" w:hanging="170"/>
              <w:contextualSpacing/>
              <w:rPr>
                <w:rFonts w:ascii="Calibri" w:eastAsia="Calibri" w:hAnsi="Calibri" w:cs="Times New Roman"/>
                <w:sz w:val="20"/>
                <w:szCs w:val="20"/>
                <w:lang w:val="fr-FR"/>
              </w:rPr>
            </w:pPr>
            <w:r w:rsidRPr="002B5DB8">
              <w:rPr>
                <w:rFonts w:ascii="Calibri" w:eastAsia="Calibri" w:hAnsi="Calibri" w:cs="Times New Roman"/>
                <w:sz w:val="20"/>
                <w:szCs w:val="20"/>
                <w:u w:val="single"/>
                <w:lang w:val="fr-FR"/>
              </w:rPr>
              <w:t xml:space="preserve">Documents </w:t>
            </w:r>
            <w:r w:rsidRPr="002B5DB8">
              <w:rPr>
                <w:rFonts w:ascii="Calibri" w:eastAsia="Calibri" w:hAnsi="Calibri" w:cs="Times New Roman"/>
                <w:sz w:val="20"/>
                <w:szCs w:val="20"/>
                <w:lang w:val="fr-FR"/>
              </w:rPr>
              <w:t>: PIR, Rapports d’avancement semestriels et annuels, etc.</w:t>
            </w:r>
          </w:p>
          <w:p w14:paraId="19FC7E81" w14:textId="77777777" w:rsidR="004B35A3" w:rsidRPr="00136FF3" w:rsidRDefault="004B35A3">
            <w:pPr>
              <w:numPr>
                <w:ilvl w:val="0"/>
                <w:numId w:val="35"/>
              </w:numPr>
              <w:ind w:left="57" w:hanging="170"/>
              <w:contextualSpacing/>
              <w:rPr>
                <w:rFonts w:ascii="Calibri" w:eastAsia="Calibri" w:hAnsi="Calibri" w:cs="Times New Roman"/>
                <w:sz w:val="20"/>
                <w:szCs w:val="20"/>
                <w:lang w:val="fr-FR"/>
              </w:rPr>
            </w:pPr>
            <w:r w:rsidRPr="00136FF3">
              <w:rPr>
                <w:rFonts w:ascii="Calibri" w:eastAsia="Calibri" w:hAnsi="Calibri" w:cs="Times New Roman"/>
                <w:sz w:val="20"/>
                <w:szCs w:val="20"/>
                <w:u w:val="single"/>
                <w:lang w:val="fr-FR"/>
              </w:rPr>
              <w:t xml:space="preserve">Interviews </w:t>
            </w:r>
            <w:r w:rsidRPr="00136FF3">
              <w:rPr>
                <w:rFonts w:ascii="Calibri" w:eastAsia="Calibri" w:hAnsi="Calibri" w:cs="Times New Roman"/>
                <w:sz w:val="20"/>
                <w:szCs w:val="20"/>
                <w:lang w:val="fr-FR"/>
              </w:rPr>
              <w:t xml:space="preserve">: </w:t>
            </w:r>
            <w:r>
              <w:rPr>
                <w:rFonts w:ascii="Calibri" w:eastAsia="Calibri" w:hAnsi="Calibri" w:cs="Times New Roman"/>
                <w:sz w:val="20"/>
                <w:szCs w:val="20"/>
                <w:lang w:val="fr-FR"/>
              </w:rPr>
              <w:t xml:space="preserve">PMU/AASD, </w:t>
            </w:r>
            <w:r w:rsidRPr="00136FF3">
              <w:rPr>
                <w:rFonts w:ascii="Calibri" w:eastAsia="Calibri" w:hAnsi="Calibri" w:cs="Times New Roman"/>
                <w:sz w:val="20"/>
                <w:szCs w:val="20"/>
                <w:lang w:val="fr-FR"/>
              </w:rPr>
              <w:t>MEDD, staff PNUE</w:t>
            </w:r>
            <w:r>
              <w:rPr>
                <w:rFonts w:ascii="Calibri" w:eastAsia="Calibri" w:hAnsi="Calibri" w:cs="Times New Roman"/>
                <w:sz w:val="20"/>
                <w:szCs w:val="20"/>
                <w:lang w:val="fr-FR"/>
              </w:rPr>
              <w:t xml:space="preserve">, </w:t>
            </w:r>
            <w:r w:rsidRPr="00136FF3">
              <w:rPr>
                <w:rFonts w:ascii="Calibri" w:eastAsia="Calibri" w:hAnsi="Calibri" w:cs="Times New Roman"/>
                <w:sz w:val="20"/>
                <w:szCs w:val="20"/>
                <w:lang w:val="fr-FR"/>
              </w:rPr>
              <w:t>Président du Comité de pilotage</w:t>
            </w:r>
          </w:p>
        </w:tc>
      </w:tr>
      <w:tr w:rsidR="004B35A3" w:rsidRPr="00C067F3" w14:paraId="5D24B843" w14:textId="77777777" w:rsidTr="00DB776A">
        <w:trPr>
          <w:jc w:val="center"/>
        </w:trPr>
        <w:tc>
          <w:tcPr>
            <w:tcW w:w="2135" w:type="dxa"/>
            <w:vMerge/>
            <w:shd w:val="clear" w:color="auto" w:fill="FFFFFF"/>
          </w:tcPr>
          <w:p w14:paraId="086B5A34" w14:textId="77777777" w:rsidR="004B35A3" w:rsidRPr="00550E44" w:rsidRDefault="004B35A3" w:rsidP="00DB776A">
            <w:pPr>
              <w:jc w:val="right"/>
              <w:rPr>
                <w:rFonts w:ascii="Calibri" w:eastAsia="Calibri" w:hAnsi="Calibri" w:cs="Times New Roman"/>
                <w:b/>
                <w:bCs/>
                <w:sz w:val="20"/>
                <w:szCs w:val="20"/>
                <w:lang w:val="fr-FR"/>
              </w:rPr>
            </w:pPr>
          </w:p>
        </w:tc>
        <w:tc>
          <w:tcPr>
            <w:tcW w:w="6649" w:type="dxa"/>
            <w:shd w:val="clear" w:color="auto" w:fill="FFFFFF"/>
          </w:tcPr>
          <w:p w14:paraId="19703FBB" w14:textId="77777777" w:rsidR="004B35A3" w:rsidRPr="00136FF3" w:rsidRDefault="004B35A3">
            <w:pPr>
              <w:pStyle w:val="Paragraphedeliste"/>
              <w:numPr>
                <w:ilvl w:val="0"/>
                <w:numId w:val="70"/>
              </w:numPr>
              <w:spacing w:after="60"/>
              <w:rPr>
                <w:rFonts w:ascii="Calibri" w:eastAsia="Calibri" w:hAnsi="Calibri" w:cs="Times New Roman"/>
                <w:i/>
                <w:iCs/>
                <w:sz w:val="20"/>
                <w:szCs w:val="20"/>
                <w:lang w:val="fr-FR"/>
              </w:rPr>
            </w:pPr>
            <w:r w:rsidRPr="00136FF3">
              <w:rPr>
                <w:rFonts w:ascii="Calibri" w:eastAsia="Calibri" w:hAnsi="Calibri" w:cs="Times New Roman"/>
                <w:i/>
                <w:iCs/>
                <w:sz w:val="20"/>
                <w:szCs w:val="20"/>
                <w:lang w:val="fr-FR"/>
              </w:rPr>
              <w:t>Dans quelle mesure le projet a-t-il enregistré des progrès vers la réalisation des objectifs à moyen terme du cadre des résultats du projet et des outils de suivi du FEM, PNUE ?</w:t>
            </w:r>
          </w:p>
        </w:tc>
        <w:tc>
          <w:tcPr>
            <w:tcW w:w="4819" w:type="dxa"/>
            <w:vMerge/>
            <w:shd w:val="clear" w:color="auto" w:fill="FFFFFF"/>
          </w:tcPr>
          <w:p w14:paraId="02499D50" w14:textId="77777777" w:rsidR="004B35A3" w:rsidRPr="002B5DB8" w:rsidRDefault="004B35A3">
            <w:pPr>
              <w:numPr>
                <w:ilvl w:val="0"/>
                <w:numId w:val="35"/>
              </w:numPr>
              <w:ind w:left="57" w:hanging="170"/>
              <w:contextualSpacing/>
              <w:rPr>
                <w:rFonts w:ascii="Calibri" w:eastAsia="Calibri" w:hAnsi="Calibri" w:cs="Times New Roman"/>
                <w:sz w:val="20"/>
                <w:szCs w:val="20"/>
                <w:u w:val="single"/>
                <w:lang w:val="fr-FR"/>
              </w:rPr>
            </w:pPr>
          </w:p>
        </w:tc>
      </w:tr>
      <w:tr w:rsidR="004B35A3" w:rsidRPr="002B5DB8" w14:paraId="61EE2B16" w14:textId="77777777" w:rsidTr="00DB776A">
        <w:trPr>
          <w:jc w:val="center"/>
        </w:trPr>
        <w:tc>
          <w:tcPr>
            <w:tcW w:w="13603" w:type="dxa"/>
            <w:gridSpan w:val="3"/>
            <w:shd w:val="clear" w:color="auto" w:fill="FFCCCC"/>
          </w:tcPr>
          <w:p w14:paraId="64BDD701" w14:textId="77777777" w:rsidR="004B35A3" w:rsidRPr="00301CE0" w:rsidRDefault="004B35A3" w:rsidP="00DB776A">
            <w:pPr>
              <w:rPr>
                <w:rFonts w:ascii="Calibri" w:eastAsia="Calibri" w:hAnsi="Calibri" w:cs="Times New Roman"/>
                <w:b/>
                <w:bCs/>
                <w:sz w:val="20"/>
                <w:szCs w:val="20"/>
                <w:lang w:val="fr-FR"/>
              </w:rPr>
            </w:pPr>
            <w:r w:rsidRPr="00301CE0">
              <w:rPr>
                <w:rFonts w:ascii="Calibri" w:eastAsia="Calibri" w:hAnsi="Calibri" w:cs="Times New Roman"/>
                <w:b/>
                <w:bCs/>
                <w:sz w:val="20"/>
                <w:szCs w:val="20"/>
                <w:lang w:val="fr-FR"/>
              </w:rPr>
              <w:t>K. VALIDITE DES RISQUES</w:t>
            </w:r>
          </w:p>
        </w:tc>
      </w:tr>
      <w:tr w:rsidR="004B35A3" w:rsidRPr="00C067F3" w14:paraId="08CCBC50" w14:textId="77777777" w:rsidTr="00DB776A">
        <w:trPr>
          <w:jc w:val="center"/>
        </w:trPr>
        <w:tc>
          <w:tcPr>
            <w:tcW w:w="2135" w:type="dxa"/>
            <w:vMerge w:val="restart"/>
            <w:shd w:val="clear" w:color="auto" w:fill="D5DCE4"/>
          </w:tcPr>
          <w:p w14:paraId="08F7D026" w14:textId="77777777" w:rsidR="004B35A3" w:rsidRPr="00301CE0" w:rsidRDefault="004B35A3" w:rsidP="00DB776A">
            <w:pPr>
              <w:ind w:left="360"/>
              <w:contextualSpacing/>
              <w:jc w:val="right"/>
              <w:rPr>
                <w:rFonts w:ascii="Calibri" w:eastAsia="Calibri" w:hAnsi="Calibri" w:cs="Times New Roman"/>
                <w:b/>
                <w:bCs/>
                <w:sz w:val="20"/>
                <w:szCs w:val="20"/>
                <w:lang w:val="fr-FR"/>
              </w:rPr>
            </w:pPr>
            <w:r w:rsidRPr="00301CE0">
              <w:rPr>
                <w:rFonts w:ascii="Calibri" w:eastAsia="Calibri" w:hAnsi="Calibri" w:cs="Times New Roman"/>
                <w:b/>
                <w:bCs/>
                <w:sz w:val="20"/>
                <w:szCs w:val="20"/>
                <w:lang w:val="fr-FR"/>
              </w:rPr>
              <w:t>K1</w:t>
            </w:r>
          </w:p>
        </w:tc>
        <w:tc>
          <w:tcPr>
            <w:tcW w:w="6649" w:type="dxa"/>
            <w:shd w:val="clear" w:color="auto" w:fill="D5DCE4"/>
          </w:tcPr>
          <w:p w14:paraId="25F8FD86" w14:textId="77777777" w:rsidR="004B35A3" w:rsidRPr="00301CE0" w:rsidRDefault="004B35A3" w:rsidP="00DB776A">
            <w:pPr>
              <w:contextualSpacing/>
              <w:rPr>
                <w:rFonts w:ascii="Calibri" w:eastAsia="Calibri" w:hAnsi="Calibri" w:cs="Times New Roman"/>
                <w:b/>
                <w:bCs/>
                <w:i/>
                <w:iCs/>
                <w:sz w:val="20"/>
                <w:szCs w:val="20"/>
                <w:lang w:val="fr-FR"/>
              </w:rPr>
            </w:pPr>
            <w:r w:rsidRPr="00301CE0">
              <w:rPr>
                <w:rFonts w:ascii="Calibri" w:eastAsia="Calibri" w:hAnsi="Calibri" w:cs="Times New Roman"/>
                <w:b/>
                <w:bCs/>
                <w:color w:val="7030A0"/>
                <w:sz w:val="20"/>
                <w:szCs w:val="20"/>
                <w:lang w:val="fr-FR"/>
              </w:rPr>
              <w:t>Soutient du Gouvernement au Protocole de Nagoya</w:t>
            </w:r>
          </w:p>
        </w:tc>
        <w:tc>
          <w:tcPr>
            <w:tcW w:w="4819" w:type="dxa"/>
            <w:vMerge w:val="restart"/>
            <w:shd w:val="clear" w:color="auto" w:fill="D5DCE4"/>
          </w:tcPr>
          <w:p w14:paraId="5C22CE9A" w14:textId="77777777" w:rsidR="004B35A3" w:rsidRPr="002B5DB8" w:rsidRDefault="004B35A3">
            <w:pPr>
              <w:numPr>
                <w:ilvl w:val="0"/>
                <w:numId w:val="36"/>
              </w:numPr>
              <w:ind w:left="57" w:hanging="170"/>
              <w:contextualSpacing/>
              <w:rPr>
                <w:rFonts w:ascii="Calibri" w:eastAsia="Calibri" w:hAnsi="Calibri" w:cs="Times New Roman"/>
                <w:sz w:val="20"/>
                <w:szCs w:val="20"/>
                <w:u w:val="single"/>
                <w:lang w:val="fr-FR"/>
              </w:rPr>
            </w:pPr>
            <w:r w:rsidRPr="002B5DB8">
              <w:rPr>
                <w:rFonts w:ascii="Calibri" w:eastAsia="Calibri" w:hAnsi="Calibri" w:cs="Times New Roman"/>
                <w:sz w:val="20"/>
                <w:szCs w:val="20"/>
                <w:u w:val="single"/>
                <w:lang w:val="fr-FR"/>
              </w:rPr>
              <w:t xml:space="preserve">Documents </w:t>
            </w:r>
            <w:r w:rsidRPr="002B5DB8">
              <w:rPr>
                <w:rFonts w:ascii="Calibri" w:eastAsia="Calibri" w:hAnsi="Calibri" w:cs="Times New Roman"/>
                <w:sz w:val="20"/>
                <w:szCs w:val="20"/>
                <w:lang w:val="fr-FR"/>
              </w:rPr>
              <w:t>: PIR, Rapports d’avancement semestriels et annuels, etc</w:t>
            </w:r>
            <w:r>
              <w:rPr>
                <w:rFonts w:ascii="Calibri" w:eastAsia="Calibri" w:hAnsi="Calibri" w:cs="Times New Roman"/>
                <w:sz w:val="20"/>
                <w:szCs w:val="20"/>
                <w:lang w:val="fr-FR"/>
              </w:rPr>
              <w:t>.</w:t>
            </w:r>
          </w:p>
          <w:p w14:paraId="3E5CCA61" w14:textId="77777777" w:rsidR="004B35A3" w:rsidRPr="002B5DB8" w:rsidRDefault="004B35A3">
            <w:pPr>
              <w:numPr>
                <w:ilvl w:val="0"/>
                <w:numId w:val="36"/>
              </w:numPr>
              <w:ind w:left="57" w:hanging="170"/>
              <w:contextualSpacing/>
              <w:rPr>
                <w:rFonts w:ascii="Calibri" w:eastAsia="Calibri" w:hAnsi="Calibri" w:cs="Times New Roman"/>
                <w:sz w:val="20"/>
                <w:szCs w:val="20"/>
                <w:u w:val="single"/>
                <w:lang w:val="fr-FR"/>
              </w:rPr>
            </w:pPr>
            <w:r w:rsidRPr="002B5DB8">
              <w:rPr>
                <w:rFonts w:ascii="Calibri" w:eastAsia="Calibri" w:hAnsi="Calibri" w:cs="Times New Roman"/>
                <w:sz w:val="20"/>
                <w:szCs w:val="20"/>
                <w:u w:val="single"/>
                <w:lang w:val="fr-FR"/>
              </w:rPr>
              <w:t>Interviews :</w:t>
            </w:r>
            <w:r w:rsidRPr="002B5DB8">
              <w:rPr>
                <w:rFonts w:ascii="Calibri" w:eastAsia="Calibri" w:hAnsi="Calibri" w:cs="Times New Roman"/>
                <w:sz w:val="20"/>
                <w:szCs w:val="20"/>
                <w:lang w:val="fr-FR"/>
              </w:rPr>
              <w:t xml:space="preserve"> PMU</w:t>
            </w:r>
            <w:r>
              <w:rPr>
                <w:rFonts w:ascii="Calibri" w:eastAsia="Calibri" w:hAnsi="Calibri" w:cs="Times New Roman"/>
                <w:sz w:val="20"/>
                <w:szCs w:val="20"/>
                <w:lang w:val="fr-FR"/>
              </w:rPr>
              <w:t xml:space="preserve">/AASD, </w:t>
            </w:r>
            <w:r w:rsidRPr="002B5DB8">
              <w:rPr>
                <w:rFonts w:ascii="Calibri" w:eastAsia="Calibri" w:hAnsi="Calibri" w:cs="Times New Roman"/>
                <w:sz w:val="20"/>
                <w:szCs w:val="20"/>
                <w:lang w:val="fr-FR"/>
              </w:rPr>
              <w:t>MEDD, Ministères chargés : Agriculture, Santé, Justice, Genre, Décentralisation et affaires coutumières, Commerce</w:t>
            </w:r>
            <w:r>
              <w:rPr>
                <w:rFonts w:ascii="Calibri" w:eastAsia="Calibri" w:hAnsi="Calibri" w:cs="Times New Roman"/>
                <w:sz w:val="20"/>
                <w:szCs w:val="20"/>
                <w:lang w:val="fr-FR"/>
              </w:rPr>
              <w:t>, PACL</w:t>
            </w:r>
            <w:r w:rsidRPr="002B5DB8">
              <w:rPr>
                <w:rFonts w:ascii="Calibri" w:eastAsia="Calibri" w:hAnsi="Calibri" w:cs="Times New Roman"/>
                <w:sz w:val="20"/>
                <w:szCs w:val="20"/>
                <w:lang w:val="fr-FR"/>
              </w:rPr>
              <w:t xml:space="preserve"> </w:t>
            </w:r>
          </w:p>
        </w:tc>
      </w:tr>
      <w:tr w:rsidR="004B35A3" w:rsidRPr="00C067F3" w14:paraId="37C9D1EE" w14:textId="77777777" w:rsidTr="00DB776A">
        <w:trPr>
          <w:jc w:val="center"/>
        </w:trPr>
        <w:tc>
          <w:tcPr>
            <w:tcW w:w="2135" w:type="dxa"/>
            <w:vMerge/>
            <w:shd w:val="clear" w:color="auto" w:fill="D5DCE4"/>
          </w:tcPr>
          <w:p w14:paraId="31611112" w14:textId="77777777" w:rsidR="004B35A3" w:rsidRPr="002B5DB8" w:rsidRDefault="004B35A3" w:rsidP="00DB776A">
            <w:pPr>
              <w:ind w:left="360"/>
              <w:contextualSpacing/>
              <w:rPr>
                <w:rFonts w:ascii="Calibri" w:eastAsia="Calibri" w:hAnsi="Calibri" w:cs="Times New Roman"/>
                <w:sz w:val="20"/>
                <w:szCs w:val="20"/>
                <w:lang w:val="fr-FR"/>
              </w:rPr>
            </w:pPr>
          </w:p>
        </w:tc>
        <w:tc>
          <w:tcPr>
            <w:tcW w:w="6649" w:type="dxa"/>
            <w:shd w:val="clear" w:color="auto" w:fill="D5DCE4"/>
          </w:tcPr>
          <w:p w14:paraId="73D8A85E" w14:textId="77777777" w:rsidR="004B35A3" w:rsidRPr="00301CE0" w:rsidRDefault="004B35A3">
            <w:pPr>
              <w:pStyle w:val="Paragraphedeliste"/>
              <w:numPr>
                <w:ilvl w:val="0"/>
                <w:numId w:val="71"/>
              </w:numPr>
              <w:ind w:left="284" w:hanging="284"/>
              <w:rPr>
                <w:rFonts w:ascii="Calibri" w:eastAsia="Calibri" w:hAnsi="Calibri" w:cs="Times New Roman"/>
                <w:sz w:val="20"/>
                <w:szCs w:val="20"/>
                <w:lang w:val="fr-FR"/>
              </w:rPr>
            </w:pPr>
            <w:r w:rsidRPr="00301CE0">
              <w:rPr>
                <w:rFonts w:ascii="Calibri" w:eastAsia="Calibri" w:hAnsi="Calibri" w:cs="Times New Roman"/>
                <w:i/>
                <w:iCs/>
                <w:sz w:val="20"/>
                <w:szCs w:val="20"/>
                <w:lang w:val="fr-FR"/>
              </w:rPr>
              <w:t>Les actions d’information, de sensibilisation et de formation à l’intention des décideurs, des institutions et des communautés ont-elles renforcé l’engagement politique du Gouvernement de la RDC ?</w:t>
            </w:r>
            <w:r>
              <w:rPr>
                <w:rFonts w:ascii="Calibri" w:eastAsia="Calibri" w:hAnsi="Calibri" w:cs="Times New Roman"/>
                <w:i/>
                <w:iCs/>
                <w:sz w:val="20"/>
                <w:szCs w:val="20"/>
                <w:lang w:val="fr-FR"/>
              </w:rPr>
              <w:t xml:space="preserve"> </w:t>
            </w:r>
          </w:p>
        </w:tc>
        <w:tc>
          <w:tcPr>
            <w:tcW w:w="4819" w:type="dxa"/>
            <w:vMerge/>
            <w:shd w:val="clear" w:color="auto" w:fill="D5DCE4"/>
          </w:tcPr>
          <w:p w14:paraId="59C00D44" w14:textId="77777777" w:rsidR="004B35A3" w:rsidRPr="002B5DB8" w:rsidRDefault="004B35A3">
            <w:pPr>
              <w:numPr>
                <w:ilvl w:val="0"/>
                <w:numId w:val="36"/>
              </w:numPr>
              <w:ind w:left="57" w:hanging="170"/>
              <w:contextualSpacing/>
              <w:rPr>
                <w:rFonts w:ascii="Calibri" w:eastAsia="Calibri" w:hAnsi="Calibri" w:cs="Times New Roman"/>
                <w:sz w:val="20"/>
                <w:szCs w:val="20"/>
                <w:u w:val="single"/>
                <w:lang w:val="fr-FR"/>
              </w:rPr>
            </w:pPr>
          </w:p>
        </w:tc>
      </w:tr>
      <w:tr w:rsidR="004B35A3" w:rsidRPr="00B4352F" w14:paraId="382F2E7A" w14:textId="77777777" w:rsidTr="00DB776A">
        <w:trPr>
          <w:jc w:val="center"/>
        </w:trPr>
        <w:tc>
          <w:tcPr>
            <w:tcW w:w="2135" w:type="dxa"/>
            <w:vMerge w:val="restart"/>
            <w:shd w:val="clear" w:color="auto" w:fill="D5DCE4"/>
          </w:tcPr>
          <w:p w14:paraId="54876456" w14:textId="77777777" w:rsidR="004B35A3" w:rsidRPr="00301CE0" w:rsidRDefault="004B35A3" w:rsidP="00DB776A">
            <w:pPr>
              <w:ind w:left="360"/>
              <w:contextualSpacing/>
              <w:jc w:val="right"/>
              <w:rPr>
                <w:rFonts w:ascii="Calibri" w:eastAsia="Calibri" w:hAnsi="Calibri" w:cs="Times New Roman"/>
                <w:b/>
                <w:bCs/>
                <w:sz w:val="20"/>
                <w:szCs w:val="20"/>
                <w:lang w:val="fr-FR"/>
              </w:rPr>
            </w:pPr>
            <w:r w:rsidRPr="00301CE0">
              <w:rPr>
                <w:rFonts w:ascii="Calibri" w:eastAsia="Calibri" w:hAnsi="Calibri" w:cs="Times New Roman"/>
                <w:b/>
                <w:bCs/>
                <w:sz w:val="20"/>
                <w:szCs w:val="20"/>
                <w:lang w:val="fr-FR"/>
              </w:rPr>
              <w:t>K2</w:t>
            </w:r>
          </w:p>
        </w:tc>
        <w:tc>
          <w:tcPr>
            <w:tcW w:w="6649" w:type="dxa"/>
            <w:shd w:val="clear" w:color="auto" w:fill="D5DCE4"/>
          </w:tcPr>
          <w:p w14:paraId="69211F04" w14:textId="77777777" w:rsidR="004B35A3" w:rsidRPr="00301CE0" w:rsidRDefault="004B35A3" w:rsidP="00DB776A">
            <w:pPr>
              <w:rPr>
                <w:rFonts w:ascii="Calibri" w:eastAsia="Calibri" w:hAnsi="Calibri" w:cs="Times New Roman"/>
                <w:b/>
                <w:bCs/>
                <w:i/>
                <w:iCs/>
                <w:color w:val="7030A0"/>
                <w:sz w:val="20"/>
                <w:szCs w:val="20"/>
                <w:lang w:val="fr-FR"/>
              </w:rPr>
            </w:pPr>
            <w:r w:rsidRPr="00301CE0">
              <w:rPr>
                <w:rFonts w:ascii="Calibri" w:eastAsia="Calibri" w:hAnsi="Calibri" w:cs="Times New Roman"/>
                <w:b/>
                <w:bCs/>
                <w:color w:val="7030A0"/>
                <w:sz w:val="20"/>
                <w:szCs w:val="20"/>
                <w:lang w:val="fr-FR"/>
              </w:rPr>
              <w:t>Participation du public cible aux activités du projet</w:t>
            </w:r>
          </w:p>
        </w:tc>
        <w:tc>
          <w:tcPr>
            <w:tcW w:w="4819" w:type="dxa"/>
            <w:vMerge w:val="restart"/>
            <w:shd w:val="clear" w:color="auto" w:fill="D5DCE4"/>
          </w:tcPr>
          <w:p w14:paraId="36AFCC3F" w14:textId="77777777" w:rsidR="004B35A3" w:rsidRPr="002B5DB8" w:rsidRDefault="004B35A3">
            <w:pPr>
              <w:numPr>
                <w:ilvl w:val="0"/>
                <w:numId w:val="35"/>
              </w:numPr>
              <w:ind w:left="57" w:hanging="170"/>
              <w:contextualSpacing/>
              <w:rPr>
                <w:rFonts w:ascii="Calibri" w:eastAsia="Calibri" w:hAnsi="Calibri" w:cs="Times New Roman"/>
                <w:sz w:val="20"/>
                <w:szCs w:val="20"/>
                <w:lang w:val="fr-FR"/>
              </w:rPr>
            </w:pPr>
            <w:r w:rsidRPr="002B5DB8">
              <w:rPr>
                <w:rFonts w:ascii="Calibri" w:eastAsia="Calibri" w:hAnsi="Calibri" w:cs="Times New Roman"/>
                <w:sz w:val="20"/>
                <w:szCs w:val="20"/>
                <w:u w:val="single"/>
                <w:lang w:val="fr-FR"/>
              </w:rPr>
              <w:t xml:space="preserve">Documents </w:t>
            </w:r>
            <w:r w:rsidRPr="002B5DB8">
              <w:rPr>
                <w:rFonts w:ascii="Calibri" w:eastAsia="Calibri" w:hAnsi="Calibri" w:cs="Times New Roman"/>
                <w:sz w:val="20"/>
                <w:szCs w:val="20"/>
                <w:lang w:val="fr-FR"/>
              </w:rPr>
              <w:t>: PIR, Rapports d’avancement semestriels et annuels, PTBA, etc.</w:t>
            </w:r>
          </w:p>
          <w:p w14:paraId="113B6707" w14:textId="77777777" w:rsidR="004B35A3" w:rsidRPr="00520256" w:rsidRDefault="004B35A3">
            <w:pPr>
              <w:numPr>
                <w:ilvl w:val="0"/>
                <w:numId w:val="35"/>
              </w:numPr>
              <w:ind w:left="57" w:hanging="170"/>
              <w:contextualSpacing/>
              <w:rPr>
                <w:rFonts w:ascii="Calibri" w:eastAsia="Calibri" w:hAnsi="Calibri" w:cs="Times New Roman"/>
                <w:sz w:val="20"/>
                <w:szCs w:val="20"/>
                <w:lang w:val="fr-FR"/>
              </w:rPr>
            </w:pPr>
            <w:proofErr w:type="gramStart"/>
            <w:r w:rsidRPr="00520256">
              <w:rPr>
                <w:rFonts w:ascii="Calibri" w:eastAsia="Calibri" w:hAnsi="Calibri" w:cs="Times New Roman"/>
                <w:sz w:val="20"/>
                <w:szCs w:val="20"/>
                <w:u w:val="single"/>
                <w:lang w:val="fr-FR"/>
              </w:rPr>
              <w:t>Interviews:</w:t>
            </w:r>
            <w:proofErr w:type="gramEnd"/>
            <w:r w:rsidRPr="00520256">
              <w:rPr>
                <w:rFonts w:ascii="Calibri" w:eastAsia="Calibri" w:hAnsi="Calibri" w:cs="Times New Roman"/>
                <w:sz w:val="20"/>
                <w:szCs w:val="20"/>
                <w:lang w:val="fr-FR"/>
              </w:rPr>
              <w:t xml:space="preserve"> PMU/AASD, MEDD,  </w:t>
            </w:r>
            <w:r>
              <w:rPr>
                <w:rFonts w:ascii="Calibri" w:eastAsia="Calibri" w:hAnsi="Calibri" w:cs="Times New Roman"/>
                <w:sz w:val="20"/>
                <w:szCs w:val="20"/>
                <w:lang w:val="fr-FR"/>
              </w:rPr>
              <w:t>Administration et secteur public, OSC, secteur privé</w:t>
            </w:r>
          </w:p>
          <w:p w14:paraId="2EEC3EBA" w14:textId="77777777" w:rsidR="004B35A3" w:rsidRPr="00520256" w:rsidRDefault="004B35A3" w:rsidP="00DB776A">
            <w:pPr>
              <w:rPr>
                <w:rFonts w:ascii="Calibri" w:eastAsia="Calibri" w:hAnsi="Calibri" w:cs="Times New Roman"/>
                <w:sz w:val="20"/>
                <w:szCs w:val="20"/>
                <w:u w:val="single"/>
                <w:lang w:val="fr-FR"/>
              </w:rPr>
            </w:pPr>
          </w:p>
        </w:tc>
      </w:tr>
      <w:tr w:rsidR="004B35A3" w:rsidRPr="00C067F3" w14:paraId="210C3108" w14:textId="77777777" w:rsidTr="00DB776A">
        <w:trPr>
          <w:jc w:val="center"/>
        </w:trPr>
        <w:tc>
          <w:tcPr>
            <w:tcW w:w="2135" w:type="dxa"/>
            <w:vMerge/>
            <w:shd w:val="clear" w:color="auto" w:fill="D5DCE4"/>
          </w:tcPr>
          <w:p w14:paraId="0516CE0C" w14:textId="77777777" w:rsidR="004B35A3" w:rsidRPr="00520256" w:rsidRDefault="004B35A3" w:rsidP="00DB776A">
            <w:pPr>
              <w:ind w:left="360"/>
              <w:contextualSpacing/>
              <w:rPr>
                <w:rFonts w:ascii="Calibri" w:eastAsia="Calibri" w:hAnsi="Calibri" w:cs="Times New Roman"/>
                <w:sz w:val="20"/>
                <w:szCs w:val="20"/>
                <w:lang w:val="fr-FR"/>
              </w:rPr>
            </w:pPr>
          </w:p>
        </w:tc>
        <w:tc>
          <w:tcPr>
            <w:tcW w:w="6649" w:type="dxa"/>
            <w:shd w:val="clear" w:color="auto" w:fill="D5DCE4"/>
          </w:tcPr>
          <w:p w14:paraId="56EB6006" w14:textId="77777777" w:rsidR="004B35A3" w:rsidRPr="00301CE0" w:rsidRDefault="004B35A3">
            <w:pPr>
              <w:pStyle w:val="Paragraphedeliste"/>
              <w:numPr>
                <w:ilvl w:val="0"/>
                <w:numId w:val="72"/>
              </w:numPr>
              <w:ind w:left="284" w:hanging="284"/>
              <w:rPr>
                <w:rFonts w:ascii="Calibri" w:eastAsia="Calibri" w:hAnsi="Calibri" w:cs="Times New Roman"/>
                <w:i/>
                <w:iCs/>
                <w:sz w:val="20"/>
                <w:szCs w:val="20"/>
                <w:lang w:val="fr-FR"/>
              </w:rPr>
            </w:pPr>
            <w:r w:rsidRPr="00301CE0">
              <w:rPr>
                <w:rFonts w:ascii="Calibri" w:eastAsia="Calibri" w:hAnsi="Calibri" w:cs="Times New Roman"/>
                <w:i/>
                <w:iCs/>
                <w:sz w:val="20"/>
                <w:szCs w:val="20"/>
                <w:lang w:val="fr-FR"/>
              </w:rPr>
              <w:t>Quelles sont les activités complémentaires et constantes de communication et de sensibilisation qui ont amené le public cible à participer activement aux activités</w:t>
            </w:r>
            <w:r>
              <w:rPr>
                <w:rFonts w:ascii="Calibri" w:eastAsia="Calibri" w:hAnsi="Calibri" w:cs="Times New Roman"/>
                <w:i/>
                <w:iCs/>
                <w:sz w:val="20"/>
                <w:szCs w:val="20"/>
                <w:lang w:val="fr-FR"/>
              </w:rPr>
              <w:t> ?</w:t>
            </w:r>
            <w:r w:rsidRPr="00301CE0">
              <w:rPr>
                <w:rFonts w:ascii="Calibri" w:eastAsia="Calibri" w:hAnsi="Calibri" w:cs="Times New Roman"/>
                <w:i/>
                <w:iCs/>
                <w:sz w:val="20"/>
                <w:szCs w:val="20"/>
                <w:lang w:val="fr-FR"/>
              </w:rPr>
              <w:t> </w:t>
            </w:r>
          </w:p>
        </w:tc>
        <w:tc>
          <w:tcPr>
            <w:tcW w:w="4819" w:type="dxa"/>
            <w:vMerge/>
            <w:shd w:val="clear" w:color="auto" w:fill="D5DCE4"/>
          </w:tcPr>
          <w:p w14:paraId="1ECFB2D4" w14:textId="77777777" w:rsidR="004B35A3" w:rsidRPr="002B5DB8" w:rsidRDefault="004B35A3" w:rsidP="00DB776A">
            <w:pPr>
              <w:rPr>
                <w:rFonts w:ascii="Calibri" w:eastAsia="Calibri" w:hAnsi="Calibri" w:cs="Times New Roman"/>
                <w:sz w:val="20"/>
                <w:szCs w:val="20"/>
                <w:u w:val="single"/>
                <w:lang w:val="fr-FR"/>
              </w:rPr>
            </w:pPr>
          </w:p>
        </w:tc>
      </w:tr>
      <w:tr w:rsidR="004B35A3" w:rsidRPr="00C067F3" w14:paraId="61C33F05" w14:textId="77777777" w:rsidTr="00DB776A">
        <w:trPr>
          <w:jc w:val="center"/>
        </w:trPr>
        <w:tc>
          <w:tcPr>
            <w:tcW w:w="2135" w:type="dxa"/>
            <w:vMerge/>
            <w:shd w:val="clear" w:color="auto" w:fill="D5DCE4"/>
          </w:tcPr>
          <w:p w14:paraId="6BC1B45B" w14:textId="77777777" w:rsidR="004B35A3" w:rsidRPr="002B5DB8" w:rsidRDefault="004B35A3" w:rsidP="00DB776A">
            <w:pPr>
              <w:ind w:left="360"/>
              <w:contextualSpacing/>
              <w:rPr>
                <w:rFonts w:ascii="Calibri" w:eastAsia="Calibri" w:hAnsi="Calibri" w:cs="Times New Roman"/>
                <w:sz w:val="20"/>
                <w:szCs w:val="20"/>
                <w:lang w:val="fr-FR"/>
              </w:rPr>
            </w:pPr>
          </w:p>
        </w:tc>
        <w:tc>
          <w:tcPr>
            <w:tcW w:w="6649" w:type="dxa"/>
            <w:shd w:val="clear" w:color="auto" w:fill="D5DCE4"/>
          </w:tcPr>
          <w:p w14:paraId="0130E699" w14:textId="77777777" w:rsidR="004B35A3" w:rsidRPr="002B5DB8" w:rsidRDefault="004B35A3">
            <w:pPr>
              <w:pStyle w:val="Paragraphedeliste"/>
              <w:numPr>
                <w:ilvl w:val="0"/>
                <w:numId w:val="72"/>
              </w:numPr>
              <w:spacing w:after="60"/>
              <w:ind w:left="284" w:hanging="284"/>
              <w:rPr>
                <w:rFonts w:ascii="Calibri" w:eastAsia="Calibri" w:hAnsi="Calibri" w:cs="Times New Roman"/>
                <w:sz w:val="20"/>
                <w:szCs w:val="20"/>
                <w:lang w:val="fr-FR"/>
              </w:rPr>
            </w:pPr>
            <w:r w:rsidRPr="00301CE0">
              <w:rPr>
                <w:rFonts w:ascii="Calibri" w:eastAsia="Calibri" w:hAnsi="Calibri" w:cs="Times New Roman"/>
                <w:i/>
                <w:iCs/>
                <w:sz w:val="20"/>
                <w:szCs w:val="20"/>
                <w:lang w:val="fr-FR"/>
              </w:rPr>
              <w:t xml:space="preserve">Dans quelle mesure les révisions annuelles du plan de travail et du budget ont permis à l'équipe du projet de mettre en œuvre des mesures de gestion adaptative pour garantir le soutien nécessaire et assurer l'avancement du projet ? </w:t>
            </w:r>
          </w:p>
        </w:tc>
        <w:tc>
          <w:tcPr>
            <w:tcW w:w="4819" w:type="dxa"/>
            <w:vMerge/>
            <w:shd w:val="clear" w:color="auto" w:fill="D5DCE4"/>
          </w:tcPr>
          <w:p w14:paraId="4C0B1F79" w14:textId="77777777" w:rsidR="004B35A3" w:rsidRPr="002F7788" w:rsidRDefault="004B35A3" w:rsidP="00DB776A">
            <w:pPr>
              <w:rPr>
                <w:rFonts w:ascii="Calibri" w:eastAsia="Calibri" w:hAnsi="Calibri" w:cs="Times New Roman"/>
                <w:sz w:val="20"/>
                <w:szCs w:val="20"/>
                <w:lang w:val="fr-FR"/>
              </w:rPr>
            </w:pPr>
          </w:p>
        </w:tc>
      </w:tr>
      <w:tr w:rsidR="004B35A3" w:rsidRPr="00C067F3" w14:paraId="0B36680B" w14:textId="77777777" w:rsidTr="00DB776A">
        <w:trPr>
          <w:jc w:val="center"/>
        </w:trPr>
        <w:tc>
          <w:tcPr>
            <w:tcW w:w="2135" w:type="dxa"/>
            <w:vMerge w:val="restart"/>
            <w:shd w:val="clear" w:color="auto" w:fill="D5DCE4"/>
          </w:tcPr>
          <w:p w14:paraId="1A5594DC" w14:textId="77777777" w:rsidR="004B35A3" w:rsidRPr="00301CE0" w:rsidRDefault="004B35A3" w:rsidP="00DB776A">
            <w:pPr>
              <w:ind w:left="360"/>
              <w:contextualSpacing/>
              <w:jc w:val="right"/>
              <w:rPr>
                <w:rFonts w:ascii="Calibri" w:eastAsia="Calibri" w:hAnsi="Calibri" w:cs="Times New Roman"/>
                <w:b/>
                <w:bCs/>
                <w:sz w:val="20"/>
                <w:szCs w:val="20"/>
                <w:lang w:val="fr-FR"/>
              </w:rPr>
            </w:pPr>
            <w:r w:rsidRPr="00301CE0">
              <w:rPr>
                <w:rFonts w:ascii="Calibri" w:eastAsia="Calibri" w:hAnsi="Calibri" w:cs="Times New Roman"/>
                <w:b/>
                <w:bCs/>
                <w:sz w:val="20"/>
                <w:szCs w:val="20"/>
                <w:lang w:val="fr-FR"/>
              </w:rPr>
              <w:t>K3</w:t>
            </w:r>
          </w:p>
        </w:tc>
        <w:tc>
          <w:tcPr>
            <w:tcW w:w="6649" w:type="dxa"/>
            <w:shd w:val="clear" w:color="auto" w:fill="D5DCE4"/>
          </w:tcPr>
          <w:p w14:paraId="603C80EE" w14:textId="77777777" w:rsidR="004B35A3" w:rsidRPr="00301CE0" w:rsidRDefault="004B35A3" w:rsidP="00DB776A">
            <w:pPr>
              <w:spacing w:after="60"/>
              <w:rPr>
                <w:rFonts w:ascii="Calibri" w:eastAsia="Calibri" w:hAnsi="Calibri" w:cs="Times New Roman"/>
                <w:b/>
                <w:bCs/>
                <w:sz w:val="20"/>
                <w:szCs w:val="20"/>
                <w:lang w:val="fr-FR"/>
              </w:rPr>
            </w:pPr>
            <w:r w:rsidRPr="00301CE0">
              <w:rPr>
                <w:rFonts w:ascii="Calibri" w:eastAsia="Calibri" w:hAnsi="Calibri" w:cs="Times New Roman"/>
                <w:b/>
                <w:bCs/>
                <w:color w:val="7030A0"/>
                <w:sz w:val="20"/>
                <w:szCs w:val="20"/>
                <w:lang w:val="fr-FR"/>
              </w:rPr>
              <w:t>Adoption d’une stratégie globale APA</w:t>
            </w:r>
          </w:p>
        </w:tc>
        <w:tc>
          <w:tcPr>
            <w:tcW w:w="4819" w:type="dxa"/>
            <w:vMerge w:val="restart"/>
            <w:shd w:val="clear" w:color="auto" w:fill="D5DCE4"/>
          </w:tcPr>
          <w:p w14:paraId="0C2B0F78" w14:textId="77777777" w:rsidR="004B35A3" w:rsidRPr="002B5DB8" w:rsidRDefault="004B35A3">
            <w:pPr>
              <w:numPr>
                <w:ilvl w:val="0"/>
                <w:numId w:val="35"/>
              </w:numPr>
              <w:ind w:left="57" w:hanging="170"/>
              <w:contextualSpacing/>
              <w:rPr>
                <w:rFonts w:ascii="Calibri" w:eastAsia="Calibri" w:hAnsi="Calibri" w:cs="Times New Roman"/>
                <w:sz w:val="20"/>
                <w:szCs w:val="20"/>
                <w:lang w:val="fr-FR"/>
              </w:rPr>
            </w:pPr>
            <w:r w:rsidRPr="002B5DB8">
              <w:rPr>
                <w:rFonts w:ascii="Calibri" w:eastAsia="Calibri" w:hAnsi="Calibri" w:cs="Times New Roman"/>
                <w:sz w:val="20"/>
                <w:szCs w:val="20"/>
                <w:u w:val="single"/>
                <w:lang w:val="fr-FR"/>
              </w:rPr>
              <w:t xml:space="preserve">Documents </w:t>
            </w:r>
            <w:r w:rsidRPr="002B5DB8">
              <w:rPr>
                <w:rFonts w:ascii="Calibri" w:eastAsia="Calibri" w:hAnsi="Calibri" w:cs="Times New Roman"/>
                <w:sz w:val="20"/>
                <w:szCs w:val="20"/>
                <w:lang w:val="fr-FR"/>
              </w:rPr>
              <w:t>: Rapports d’avancement semestriels et annuels, Rapports des réunions, etc.</w:t>
            </w:r>
          </w:p>
          <w:p w14:paraId="6AFD1C5F" w14:textId="77777777" w:rsidR="004B35A3" w:rsidRPr="00301CE0" w:rsidRDefault="004B35A3">
            <w:pPr>
              <w:numPr>
                <w:ilvl w:val="0"/>
                <w:numId w:val="35"/>
              </w:numPr>
              <w:ind w:left="57" w:hanging="170"/>
              <w:contextualSpacing/>
              <w:rPr>
                <w:rFonts w:ascii="Calibri" w:eastAsia="Calibri" w:hAnsi="Calibri" w:cs="Times New Roman"/>
                <w:sz w:val="20"/>
                <w:szCs w:val="20"/>
                <w:lang w:val="fr-FR"/>
              </w:rPr>
            </w:pPr>
            <w:r w:rsidRPr="002B5DB8">
              <w:rPr>
                <w:rFonts w:ascii="Calibri" w:eastAsia="Calibri" w:hAnsi="Calibri" w:cs="Times New Roman"/>
                <w:sz w:val="20"/>
                <w:szCs w:val="20"/>
                <w:u w:val="single"/>
                <w:lang w:val="fr-FR"/>
              </w:rPr>
              <w:t xml:space="preserve">Interviews </w:t>
            </w:r>
            <w:r w:rsidRPr="002B5DB8">
              <w:rPr>
                <w:rFonts w:ascii="Calibri" w:eastAsia="Calibri" w:hAnsi="Calibri" w:cs="Times New Roman"/>
                <w:sz w:val="20"/>
                <w:szCs w:val="20"/>
                <w:lang w:val="fr-FR"/>
              </w:rPr>
              <w:t xml:space="preserve">: </w:t>
            </w:r>
            <w:r>
              <w:rPr>
                <w:rFonts w:ascii="Calibri" w:eastAsia="Calibri" w:hAnsi="Calibri" w:cs="Times New Roman"/>
                <w:sz w:val="20"/>
                <w:szCs w:val="20"/>
                <w:lang w:val="fr-FR"/>
              </w:rPr>
              <w:t xml:space="preserve">PMU/AASD, </w:t>
            </w:r>
            <w:r w:rsidRPr="002B5DB8">
              <w:rPr>
                <w:rFonts w:ascii="Calibri" w:eastAsia="Calibri" w:hAnsi="Calibri" w:cs="Times New Roman"/>
                <w:sz w:val="20"/>
                <w:szCs w:val="20"/>
                <w:lang w:val="fr-FR"/>
              </w:rPr>
              <w:t>MEDD, Président du C</w:t>
            </w:r>
            <w:r>
              <w:rPr>
                <w:rFonts w:ascii="Calibri" w:eastAsia="Calibri" w:hAnsi="Calibri" w:cs="Times New Roman"/>
                <w:sz w:val="20"/>
                <w:szCs w:val="20"/>
                <w:lang w:val="fr-FR"/>
              </w:rPr>
              <w:t>OPIL, Administration et secteur public</w:t>
            </w:r>
          </w:p>
        </w:tc>
      </w:tr>
      <w:tr w:rsidR="004B35A3" w:rsidRPr="00C067F3" w14:paraId="11327B30" w14:textId="77777777" w:rsidTr="00DB776A">
        <w:trPr>
          <w:jc w:val="center"/>
        </w:trPr>
        <w:tc>
          <w:tcPr>
            <w:tcW w:w="2135" w:type="dxa"/>
            <w:vMerge/>
            <w:shd w:val="clear" w:color="auto" w:fill="D5DCE4"/>
          </w:tcPr>
          <w:p w14:paraId="41422777" w14:textId="77777777" w:rsidR="004B35A3" w:rsidRPr="002B5DB8" w:rsidRDefault="004B35A3" w:rsidP="00DB776A">
            <w:pPr>
              <w:ind w:left="360"/>
              <w:contextualSpacing/>
              <w:rPr>
                <w:rFonts w:ascii="Calibri" w:eastAsia="Calibri" w:hAnsi="Calibri" w:cs="Times New Roman"/>
                <w:sz w:val="20"/>
                <w:szCs w:val="20"/>
                <w:lang w:val="fr-FR"/>
              </w:rPr>
            </w:pPr>
          </w:p>
        </w:tc>
        <w:tc>
          <w:tcPr>
            <w:tcW w:w="6649" w:type="dxa"/>
            <w:shd w:val="clear" w:color="auto" w:fill="D5DCE4"/>
          </w:tcPr>
          <w:p w14:paraId="21F0E649" w14:textId="77777777" w:rsidR="004B35A3" w:rsidRPr="00301CE0" w:rsidRDefault="004B35A3">
            <w:pPr>
              <w:pStyle w:val="Paragraphedeliste"/>
              <w:numPr>
                <w:ilvl w:val="0"/>
                <w:numId w:val="73"/>
              </w:numPr>
              <w:ind w:left="284" w:hanging="284"/>
              <w:rPr>
                <w:rFonts w:ascii="Calibri" w:eastAsia="Calibri" w:hAnsi="Calibri" w:cs="Times New Roman"/>
                <w:i/>
                <w:iCs/>
                <w:sz w:val="20"/>
                <w:szCs w:val="20"/>
                <w:lang w:val="fr-FR"/>
              </w:rPr>
            </w:pPr>
            <w:r w:rsidRPr="00301CE0">
              <w:rPr>
                <w:rFonts w:ascii="Calibri" w:eastAsia="Calibri" w:hAnsi="Calibri" w:cs="Times New Roman"/>
                <w:i/>
                <w:iCs/>
                <w:sz w:val="20"/>
                <w:szCs w:val="20"/>
                <w:lang w:val="fr-FR"/>
              </w:rPr>
              <w:t>Quelles ont été les réunions d’information de haut niveau à l’intention des décideurs politiques sur le système APA proposé dès les premières étapes des discussions ?</w:t>
            </w:r>
          </w:p>
        </w:tc>
        <w:tc>
          <w:tcPr>
            <w:tcW w:w="4819" w:type="dxa"/>
            <w:vMerge/>
            <w:shd w:val="clear" w:color="auto" w:fill="D5DCE4"/>
          </w:tcPr>
          <w:p w14:paraId="31BF4122" w14:textId="77777777" w:rsidR="004B35A3" w:rsidRPr="00301CE0" w:rsidRDefault="004B35A3">
            <w:pPr>
              <w:numPr>
                <w:ilvl w:val="0"/>
                <w:numId w:val="35"/>
              </w:numPr>
              <w:ind w:left="57" w:hanging="170"/>
              <w:contextualSpacing/>
              <w:rPr>
                <w:rFonts w:ascii="Calibri" w:eastAsia="Calibri" w:hAnsi="Calibri" w:cs="Times New Roman"/>
                <w:sz w:val="20"/>
                <w:szCs w:val="20"/>
                <w:lang w:val="fr-FR"/>
              </w:rPr>
            </w:pPr>
          </w:p>
        </w:tc>
      </w:tr>
      <w:tr w:rsidR="004B35A3" w:rsidRPr="00C067F3" w14:paraId="2F174D42" w14:textId="77777777" w:rsidTr="00DB776A">
        <w:trPr>
          <w:jc w:val="center"/>
        </w:trPr>
        <w:tc>
          <w:tcPr>
            <w:tcW w:w="2135" w:type="dxa"/>
            <w:vMerge/>
            <w:shd w:val="clear" w:color="auto" w:fill="D5DCE4"/>
          </w:tcPr>
          <w:p w14:paraId="58AC9F00" w14:textId="77777777" w:rsidR="004B35A3" w:rsidRPr="002B5DB8" w:rsidRDefault="004B35A3" w:rsidP="00DB776A">
            <w:pPr>
              <w:ind w:left="360"/>
              <w:contextualSpacing/>
              <w:rPr>
                <w:rFonts w:ascii="Calibri" w:eastAsia="Calibri" w:hAnsi="Calibri" w:cs="Times New Roman"/>
                <w:sz w:val="20"/>
                <w:szCs w:val="20"/>
                <w:lang w:val="fr-FR"/>
              </w:rPr>
            </w:pPr>
          </w:p>
        </w:tc>
        <w:tc>
          <w:tcPr>
            <w:tcW w:w="6649" w:type="dxa"/>
            <w:shd w:val="clear" w:color="auto" w:fill="D5DCE4"/>
          </w:tcPr>
          <w:p w14:paraId="715CB689" w14:textId="77777777" w:rsidR="004B35A3" w:rsidRPr="00301CE0" w:rsidRDefault="004B35A3">
            <w:pPr>
              <w:pStyle w:val="Paragraphedeliste"/>
              <w:numPr>
                <w:ilvl w:val="0"/>
                <w:numId w:val="71"/>
              </w:numPr>
              <w:ind w:left="284" w:hanging="284"/>
              <w:rPr>
                <w:rFonts w:ascii="Calibri" w:eastAsia="Calibri" w:hAnsi="Calibri" w:cs="Times New Roman"/>
                <w:i/>
                <w:iCs/>
                <w:sz w:val="20"/>
                <w:szCs w:val="20"/>
                <w:lang w:val="fr-FR"/>
              </w:rPr>
            </w:pPr>
            <w:r w:rsidRPr="00301CE0">
              <w:rPr>
                <w:rFonts w:ascii="Calibri" w:eastAsia="Calibri" w:hAnsi="Calibri" w:cs="Times New Roman"/>
                <w:i/>
                <w:iCs/>
                <w:sz w:val="20"/>
                <w:szCs w:val="20"/>
                <w:lang w:val="fr-FR"/>
              </w:rPr>
              <w:t xml:space="preserve"> Dans quelle mesure la volonté politique, la capacité institutionnelle et l'adhésion ont été favorables à l'adoption d'une stratégie globale sur l'APA ?</w:t>
            </w:r>
          </w:p>
        </w:tc>
        <w:tc>
          <w:tcPr>
            <w:tcW w:w="4819" w:type="dxa"/>
            <w:vMerge/>
            <w:shd w:val="clear" w:color="auto" w:fill="D5DCE4"/>
          </w:tcPr>
          <w:p w14:paraId="0CD3A96C" w14:textId="77777777" w:rsidR="004B35A3" w:rsidRPr="002B5DB8" w:rsidRDefault="004B35A3">
            <w:pPr>
              <w:numPr>
                <w:ilvl w:val="0"/>
                <w:numId w:val="35"/>
              </w:numPr>
              <w:ind w:left="57" w:hanging="170"/>
              <w:contextualSpacing/>
              <w:rPr>
                <w:rFonts w:ascii="Calibri" w:eastAsia="Calibri" w:hAnsi="Calibri" w:cs="Times New Roman"/>
                <w:sz w:val="20"/>
                <w:szCs w:val="20"/>
                <w:lang w:val="fr-FR"/>
              </w:rPr>
            </w:pPr>
          </w:p>
        </w:tc>
      </w:tr>
      <w:tr w:rsidR="004B35A3" w:rsidRPr="00C067F3" w14:paraId="6FDC1750" w14:textId="77777777" w:rsidTr="00DB776A">
        <w:trPr>
          <w:jc w:val="center"/>
        </w:trPr>
        <w:tc>
          <w:tcPr>
            <w:tcW w:w="2135" w:type="dxa"/>
            <w:vMerge w:val="restart"/>
            <w:shd w:val="clear" w:color="auto" w:fill="D5DCE4"/>
          </w:tcPr>
          <w:p w14:paraId="2BFB9938" w14:textId="77777777" w:rsidR="004B35A3" w:rsidRPr="00301CE0" w:rsidRDefault="004B35A3" w:rsidP="00DB776A">
            <w:pPr>
              <w:ind w:left="360"/>
              <w:contextualSpacing/>
              <w:jc w:val="right"/>
              <w:rPr>
                <w:rFonts w:ascii="Calibri" w:eastAsia="Calibri" w:hAnsi="Calibri" w:cs="Times New Roman"/>
                <w:b/>
                <w:bCs/>
                <w:sz w:val="20"/>
                <w:szCs w:val="20"/>
                <w:lang w:val="fr-FR"/>
              </w:rPr>
            </w:pPr>
            <w:r w:rsidRPr="00301CE0">
              <w:rPr>
                <w:rFonts w:ascii="Calibri" w:eastAsia="Calibri" w:hAnsi="Calibri" w:cs="Times New Roman"/>
                <w:b/>
                <w:bCs/>
                <w:sz w:val="20"/>
                <w:szCs w:val="20"/>
                <w:lang w:val="fr-FR"/>
              </w:rPr>
              <w:t>K4</w:t>
            </w:r>
          </w:p>
        </w:tc>
        <w:tc>
          <w:tcPr>
            <w:tcW w:w="6649" w:type="dxa"/>
            <w:shd w:val="clear" w:color="auto" w:fill="D5DCE4"/>
          </w:tcPr>
          <w:p w14:paraId="6E31D4AE" w14:textId="77777777" w:rsidR="004B35A3" w:rsidRPr="00301CE0" w:rsidRDefault="004B35A3" w:rsidP="00DB776A">
            <w:pPr>
              <w:contextualSpacing/>
              <w:rPr>
                <w:rFonts w:ascii="Calibri" w:eastAsia="Calibri" w:hAnsi="Calibri" w:cs="Times New Roman"/>
                <w:b/>
                <w:bCs/>
                <w:sz w:val="20"/>
                <w:szCs w:val="20"/>
                <w:lang w:val="fr-FR"/>
              </w:rPr>
            </w:pPr>
            <w:r w:rsidRPr="00301CE0">
              <w:rPr>
                <w:rFonts w:ascii="Calibri" w:eastAsia="Calibri" w:hAnsi="Calibri" w:cs="Times New Roman"/>
                <w:b/>
                <w:bCs/>
                <w:color w:val="7030A0"/>
                <w:sz w:val="20"/>
                <w:szCs w:val="20"/>
                <w:lang w:val="fr-FR"/>
              </w:rPr>
              <w:t>Intérêt des parties prenantes au Protocole de Nagoya</w:t>
            </w:r>
          </w:p>
        </w:tc>
        <w:tc>
          <w:tcPr>
            <w:tcW w:w="4819" w:type="dxa"/>
            <w:vMerge w:val="restart"/>
            <w:shd w:val="clear" w:color="auto" w:fill="D5DCE4"/>
          </w:tcPr>
          <w:p w14:paraId="08B9012A" w14:textId="77777777" w:rsidR="004B35A3" w:rsidRPr="002B5DB8" w:rsidRDefault="004B35A3">
            <w:pPr>
              <w:numPr>
                <w:ilvl w:val="0"/>
                <w:numId w:val="35"/>
              </w:numPr>
              <w:ind w:left="57" w:hanging="170"/>
              <w:contextualSpacing/>
              <w:rPr>
                <w:rFonts w:ascii="Calibri" w:eastAsia="Calibri" w:hAnsi="Calibri" w:cs="Times New Roman"/>
                <w:sz w:val="20"/>
                <w:szCs w:val="20"/>
                <w:lang w:val="fr-FR"/>
              </w:rPr>
            </w:pPr>
            <w:r w:rsidRPr="002B5DB8">
              <w:rPr>
                <w:rFonts w:ascii="Calibri" w:eastAsia="Calibri" w:hAnsi="Calibri" w:cs="Times New Roman"/>
                <w:sz w:val="20"/>
                <w:szCs w:val="20"/>
                <w:u w:val="single"/>
                <w:lang w:val="fr-FR"/>
              </w:rPr>
              <w:t xml:space="preserve">Documents </w:t>
            </w:r>
            <w:r w:rsidRPr="002B5DB8">
              <w:rPr>
                <w:rFonts w:ascii="Calibri" w:eastAsia="Calibri" w:hAnsi="Calibri" w:cs="Times New Roman"/>
                <w:sz w:val="20"/>
                <w:szCs w:val="20"/>
                <w:lang w:val="fr-FR"/>
              </w:rPr>
              <w:t>: PIR, Rapports d’avancement semestriels et annuels, etc.</w:t>
            </w:r>
          </w:p>
          <w:p w14:paraId="3C6E55BD" w14:textId="77777777" w:rsidR="004B35A3" w:rsidRPr="00520256" w:rsidRDefault="004B35A3">
            <w:pPr>
              <w:numPr>
                <w:ilvl w:val="0"/>
                <w:numId w:val="35"/>
              </w:numPr>
              <w:ind w:left="57" w:hanging="170"/>
              <w:contextualSpacing/>
              <w:rPr>
                <w:rFonts w:ascii="Calibri" w:eastAsia="Calibri" w:hAnsi="Calibri" w:cs="Times New Roman"/>
                <w:sz w:val="20"/>
                <w:szCs w:val="20"/>
                <w:u w:val="single"/>
                <w:lang w:val="fr-FR"/>
              </w:rPr>
            </w:pPr>
            <w:r w:rsidRPr="00520256">
              <w:rPr>
                <w:rFonts w:ascii="Calibri" w:eastAsia="Calibri" w:hAnsi="Calibri" w:cs="Times New Roman"/>
                <w:sz w:val="20"/>
                <w:szCs w:val="20"/>
                <w:u w:val="single"/>
                <w:lang w:val="fr-FR"/>
              </w:rPr>
              <w:t xml:space="preserve">Interviews </w:t>
            </w:r>
            <w:r w:rsidRPr="00520256">
              <w:rPr>
                <w:rFonts w:ascii="Calibri" w:eastAsia="Calibri" w:hAnsi="Calibri" w:cs="Times New Roman"/>
                <w:sz w:val="20"/>
                <w:szCs w:val="20"/>
                <w:lang w:val="fr-FR"/>
              </w:rPr>
              <w:t xml:space="preserve">: PMU/AASD, MEDD, COPIL, </w:t>
            </w:r>
            <w:r>
              <w:rPr>
                <w:rFonts w:ascii="Calibri" w:eastAsia="Calibri" w:hAnsi="Calibri" w:cs="Times New Roman"/>
                <w:sz w:val="20"/>
                <w:szCs w:val="20"/>
                <w:lang w:val="fr-FR"/>
              </w:rPr>
              <w:t>Administration et secteur public, OSC, secteur privé</w:t>
            </w:r>
          </w:p>
        </w:tc>
      </w:tr>
      <w:tr w:rsidR="004B35A3" w:rsidRPr="00C067F3" w14:paraId="3EFE736D" w14:textId="77777777" w:rsidTr="00DB776A">
        <w:trPr>
          <w:jc w:val="center"/>
        </w:trPr>
        <w:tc>
          <w:tcPr>
            <w:tcW w:w="2135" w:type="dxa"/>
            <w:vMerge/>
            <w:shd w:val="clear" w:color="auto" w:fill="D5DCE4"/>
          </w:tcPr>
          <w:p w14:paraId="6977483A" w14:textId="77777777" w:rsidR="004B35A3" w:rsidRPr="00520256" w:rsidRDefault="004B35A3" w:rsidP="00DB776A">
            <w:pPr>
              <w:ind w:left="360"/>
              <w:contextualSpacing/>
              <w:rPr>
                <w:rFonts w:ascii="Calibri" w:eastAsia="Calibri" w:hAnsi="Calibri" w:cs="Times New Roman"/>
                <w:sz w:val="20"/>
                <w:szCs w:val="20"/>
                <w:lang w:val="fr-FR"/>
              </w:rPr>
            </w:pPr>
          </w:p>
        </w:tc>
        <w:tc>
          <w:tcPr>
            <w:tcW w:w="6649" w:type="dxa"/>
            <w:shd w:val="clear" w:color="auto" w:fill="D5DCE4"/>
          </w:tcPr>
          <w:p w14:paraId="201AD621" w14:textId="77777777" w:rsidR="004B35A3" w:rsidRPr="002B5DB8" w:rsidRDefault="004B35A3">
            <w:pPr>
              <w:numPr>
                <w:ilvl w:val="0"/>
                <w:numId w:val="38"/>
              </w:numPr>
              <w:ind w:left="170" w:hanging="170"/>
              <w:contextualSpacing/>
              <w:rPr>
                <w:rFonts w:ascii="Calibri" w:eastAsia="Calibri" w:hAnsi="Calibri" w:cs="Times New Roman"/>
                <w:i/>
                <w:iCs/>
                <w:sz w:val="20"/>
                <w:szCs w:val="20"/>
                <w:lang w:val="fr-FR"/>
              </w:rPr>
            </w:pPr>
            <w:r w:rsidRPr="00520256">
              <w:rPr>
                <w:rFonts w:ascii="Calibri" w:eastAsia="Calibri" w:hAnsi="Calibri" w:cs="Times New Roman"/>
                <w:i/>
                <w:iCs/>
                <w:sz w:val="20"/>
                <w:szCs w:val="20"/>
                <w:lang w:val="fr-FR"/>
              </w:rPr>
              <w:t xml:space="preserve"> </w:t>
            </w:r>
            <w:r w:rsidRPr="002B5DB8">
              <w:rPr>
                <w:rFonts w:ascii="Calibri" w:eastAsia="Calibri" w:hAnsi="Calibri" w:cs="Times New Roman"/>
                <w:i/>
                <w:iCs/>
                <w:sz w:val="20"/>
                <w:szCs w:val="20"/>
                <w:lang w:val="fr-FR"/>
              </w:rPr>
              <w:t>Dans quelle mesure les activités globales de sensibilisation et de formation ont suscité et maintenu l’intérêt et le soutien pour le Protocole de Nagoya ?</w:t>
            </w:r>
          </w:p>
        </w:tc>
        <w:tc>
          <w:tcPr>
            <w:tcW w:w="4819" w:type="dxa"/>
            <w:vMerge/>
            <w:shd w:val="clear" w:color="auto" w:fill="D5DCE4"/>
          </w:tcPr>
          <w:p w14:paraId="40956989" w14:textId="77777777" w:rsidR="004B35A3" w:rsidRPr="002B5DB8" w:rsidRDefault="004B35A3">
            <w:pPr>
              <w:numPr>
                <w:ilvl w:val="0"/>
                <w:numId w:val="35"/>
              </w:numPr>
              <w:ind w:left="57" w:hanging="170"/>
              <w:contextualSpacing/>
              <w:rPr>
                <w:rFonts w:ascii="Calibri" w:eastAsia="Calibri" w:hAnsi="Calibri" w:cs="Times New Roman"/>
                <w:sz w:val="20"/>
                <w:szCs w:val="20"/>
                <w:lang w:val="fr-FR"/>
              </w:rPr>
            </w:pPr>
          </w:p>
        </w:tc>
      </w:tr>
      <w:tr w:rsidR="004B35A3" w:rsidRPr="00C067F3" w14:paraId="4D9E3B61" w14:textId="77777777" w:rsidTr="00DB776A">
        <w:trPr>
          <w:jc w:val="center"/>
        </w:trPr>
        <w:tc>
          <w:tcPr>
            <w:tcW w:w="2135" w:type="dxa"/>
            <w:vMerge w:val="restart"/>
            <w:shd w:val="clear" w:color="auto" w:fill="D5DCE4"/>
          </w:tcPr>
          <w:p w14:paraId="429F0174" w14:textId="77777777" w:rsidR="004B35A3" w:rsidRPr="00960475" w:rsidRDefault="004B35A3" w:rsidP="00DB776A">
            <w:pPr>
              <w:ind w:left="360"/>
              <w:contextualSpacing/>
              <w:jc w:val="right"/>
              <w:rPr>
                <w:rFonts w:ascii="Calibri" w:eastAsia="Calibri" w:hAnsi="Calibri" w:cs="Times New Roman"/>
                <w:b/>
                <w:bCs/>
                <w:sz w:val="20"/>
                <w:szCs w:val="20"/>
                <w:lang w:val="fr-FR"/>
              </w:rPr>
            </w:pPr>
            <w:r w:rsidRPr="00960475">
              <w:rPr>
                <w:rFonts w:ascii="Calibri" w:eastAsia="Calibri" w:hAnsi="Calibri" w:cs="Times New Roman"/>
                <w:b/>
                <w:bCs/>
                <w:sz w:val="20"/>
                <w:szCs w:val="20"/>
                <w:lang w:val="fr-FR"/>
              </w:rPr>
              <w:t>K5</w:t>
            </w:r>
          </w:p>
        </w:tc>
        <w:tc>
          <w:tcPr>
            <w:tcW w:w="6649" w:type="dxa"/>
            <w:shd w:val="clear" w:color="auto" w:fill="D5DCE4"/>
          </w:tcPr>
          <w:p w14:paraId="69078559" w14:textId="77777777" w:rsidR="004B35A3" w:rsidRPr="00960475" w:rsidRDefault="004B35A3" w:rsidP="00DB776A">
            <w:pPr>
              <w:contextualSpacing/>
              <w:rPr>
                <w:rFonts w:ascii="Calibri" w:eastAsia="Calibri" w:hAnsi="Calibri" w:cs="Times New Roman"/>
                <w:b/>
                <w:bCs/>
                <w:color w:val="7030A0"/>
                <w:sz w:val="20"/>
                <w:szCs w:val="20"/>
                <w:lang w:val="fr-FR"/>
              </w:rPr>
            </w:pPr>
            <w:r w:rsidRPr="00960475">
              <w:rPr>
                <w:rFonts w:ascii="Calibri" w:eastAsia="Calibri" w:hAnsi="Calibri" w:cs="Times New Roman"/>
                <w:b/>
                <w:bCs/>
                <w:color w:val="7030A0"/>
                <w:sz w:val="20"/>
                <w:szCs w:val="20"/>
                <w:lang w:val="fr-FR"/>
              </w:rPr>
              <w:t>Lenteur dans les processus d’adoption des textes règlementaires</w:t>
            </w:r>
          </w:p>
        </w:tc>
        <w:tc>
          <w:tcPr>
            <w:tcW w:w="4819" w:type="dxa"/>
            <w:vMerge w:val="restart"/>
            <w:shd w:val="clear" w:color="auto" w:fill="D5DCE4"/>
          </w:tcPr>
          <w:p w14:paraId="609388BD" w14:textId="77777777" w:rsidR="004B35A3" w:rsidRPr="002B5DB8" w:rsidRDefault="004B35A3">
            <w:pPr>
              <w:numPr>
                <w:ilvl w:val="0"/>
                <w:numId w:val="35"/>
              </w:numPr>
              <w:ind w:left="57" w:hanging="170"/>
              <w:contextualSpacing/>
              <w:rPr>
                <w:rFonts w:ascii="Calibri" w:eastAsia="Calibri" w:hAnsi="Calibri" w:cs="Times New Roman"/>
                <w:sz w:val="20"/>
                <w:szCs w:val="20"/>
                <w:lang w:val="fr-FR"/>
              </w:rPr>
            </w:pPr>
            <w:r w:rsidRPr="002B5DB8">
              <w:rPr>
                <w:rFonts w:ascii="Calibri" w:eastAsia="Calibri" w:hAnsi="Calibri" w:cs="Times New Roman"/>
                <w:sz w:val="20"/>
                <w:szCs w:val="20"/>
                <w:u w:val="single"/>
                <w:lang w:val="fr-FR"/>
              </w:rPr>
              <w:t xml:space="preserve">Documents </w:t>
            </w:r>
            <w:r w:rsidRPr="002B5DB8">
              <w:rPr>
                <w:rFonts w:ascii="Calibri" w:eastAsia="Calibri" w:hAnsi="Calibri" w:cs="Times New Roman"/>
                <w:sz w:val="20"/>
                <w:szCs w:val="20"/>
                <w:lang w:val="fr-FR"/>
              </w:rPr>
              <w:t>: PIR, Rapports d’avancement semestriels et annuels, etc.</w:t>
            </w:r>
          </w:p>
          <w:p w14:paraId="16F19999" w14:textId="77777777" w:rsidR="004B35A3" w:rsidRPr="002B5DB8" w:rsidRDefault="004B35A3">
            <w:pPr>
              <w:numPr>
                <w:ilvl w:val="0"/>
                <w:numId w:val="35"/>
              </w:numPr>
              <w:ind w:left="57" w:hanging="170"/>
              <w:contextualSpacing/>
              <w:rPr>
                <w:rFonts w:ascii="Calibri" w:eastAsia="Calibri" w:hAnsi="Calibri" w:cs="Times New Roman"/>
                <w:sz w:val="20"/>
                <w:szCs w:val="20"/>
                <w:u w:val="single"/>
                <w:lang w:val="fr-FR"/>
              </w:rPr>
            </w:pPr>
            <w:r w:rsidRPr="002B5DB8">
              <w:rPr>
                <w:rFonts w:ascii="Calibri" w:eastAsia="Calibri" w:hAnsi="Calibri" w:cs="Times New Roman"/>
                <w:sz w:val="20"/>
                <w:szCs w:val="20"/>
                <w:u w:val="single"/>
                <w:lang w:val="fr-FR"/>
              </w:rPr>
              <w:t xml:space="preserve">Interviews </w:t>
            </w:r>
            <w:r w:rsidRPr="002B5DB8">
              <w:rPr>
                <w:rFonts w:ascii="Calibri" w:eastAsia="Calibri" w:hAnsi="Calibri" w:cs="Times New Roman"/>
                <w:sz w:val="20"/>
                <w:szCs w:val="20"/>
                <w:lang w:val="fr-FR"/>
              </w:rPr>
              <w:t xml:space="preserve">: </w:t>
            </w:r>
            <w:r>
              <w:rPr>
                <w:rFonts w:ascii="Calibri" w:eastAsia="Calibri" w:hAnsi="Calibri" w:cs="Times New Roman"/>
                <w:sz w:val="20"/>
                <w:szCs w:val="20"/>
                <w:lang w:val="fr-FR"/>
              </w:rPr>
              <w:t>PMU/AASD,</w:t>
            </w:r>
            <w:r w:rsidRPr="002B5DB8">
              <w:rPr>
                <w:rFonts w:ascii="Calibri" w:eastAsia="Calibri" w:hAnsi="Calibri" w:cs="Times New Roman"/>
                <w:sz w:val="20"/>
                <w:szCs w:val="20"/>
                <w:lang w:val="fr-FR"/>
              </w:rPr>
              <w:t xml:space="preserve"> MEDD, Président du C</w:t>
            </w:r>
            <w:r>
              <w:rPr>
                <w:rFonts w:ascii="Calibri" w:eastAsia="Calibri" w:hAnsi="Calibri" w:cs="Times New Roman"/>
                <w:sz w:val="20"/>
                <w:szCs w:val="20"/>
                <w:lang w:val="fr-FR"/>
              </w:rPr>
              <w:t>OPIL</w:t>
            </w:r>
            <w:r w:rsidRPr="002B5DB8">
              <w:rPr>
                <w:rFonts w:ascii="Calibri" w:eastAsia="Calibri" w:hAnsi="Calibri" w:cs="Times New Roman"/>
                <w:sz w:val="20"/>
                <w:szCs w:val="20"/>
                <w:lang w:val="fr-FR"/>
              </w:rPr>
              <w:t xml:space="preserve">, AN, Ministères chargés :  Agriculture, Santé, Justice, Genre, Décentralisation et affaires coutumières, Commerce ; </w:t>
            </w:r>
            <w:r>
              <w:rPr>
                <w:rFonts w:ascii="Calibri" w:eastAsia="Calibri" w:hAnsi="Calibri" w:cs="Times New Roman"/>
                <w:sz w:val="20"/>
                <w:szCs w:val="20"/>
                <w:lang w:val="fr-FR"/>
              </w:rPr>
              <w:t>OSC, PACL,</w:t>
            </w:r>
            <w:r w:rsidRPr="002B5DB8">
              <w:rPr>
                <w:rFonts w:ascii="Calibri" w:eastAsia="Calibri" w:hAnsi="Calibri" w:cs="Times New Roman"/>
                <w:sz w:val="20"/>
                <w:szCs w:val="20"/>
                <w:lang w:val="fr-FR"/>
              </w:rPr>
              <w:t xml:space="preserve"> </w:t>
            </w:r>
            <w:r>
              <w:rPr>
                <w:rFonts w:ascii="Calibri" w:eastAsia="Calibri" w:hAnsi="Calibri" w:cs="Times New Roman"/>
                <w:sz w:val="20"/>
                <w:szCs w:val="20"/>
                <w:lang w:val="fr-FR"/>
              </w:rPr>
              <w:t>s</w:t>
            </w:r>
            <w:r w:rsidRPr="002B5DB8">
              <w:rPr>
                <w:rFonts w:ascii="Calibri" w:eastAsia="Calibri" w:hAnsi="Calibri" w:cs="Times New Roman"/>
                <w:sz w:val="20"/>
                <w:szCs w:val="20"/>
                <w:lang w:val="fr-FR"/>
              </w:rPr>
              <w:t>ecteur privé</w:t>
            </w:r>
          </w:p>
        </w:tc>
      </w:tr>
      <w:tr w:rsidR="004B35A3" w:rsidRPr="00B4352F" w14:paraId="2E3A3525" w14:textId="77777777" w:rsidTr="00DB776A">
        <w:trPr>
          <w:jc w:val="center"/>
        </w:trPr>
        <w:tc>
          <w:tcPr>
            <w:tcW w:w="2135" w:type="dxa"/>
            <w:vMerge/>
            <w:shd w:val="clear" w:color="auto" w:fill="D5DCE4"/>
          </w:tcPr>
          <w:p w14:paraId="4A58C5F0" w14:textId="77777777" w:rsidR="004B35A3" w:rsidRPr="002B5DB8" w:rsidRDefault="004B35A3" w:rsidP="00DB776A">
            <w:pPr>
              <w:ind w:left="360"/>
              <w:contextualSpacing/>
              <w:rPr>
                <w:rFonts w:ascii="Calibri" w:eastAsia="Calibri" w:hAnsi="Calibri" w:cs="Times New Roman"/>
                <w:sz w:val="20"/>
                <w:szCs w:val="20"/>
                <w:lang w:val="fr-FR"/>
              </w:rPr>
            </w:pPr>
          </w:p>
        </w:tc>
        <w:tc>
          <w:tcPr>
            <w:tcW w:w="6649" w:type="dxa"/>
            <w:shd w:val="clear" w:color="auto" w:fill="D5DCE4"/>
          </w:tcPr>
          <w:p w14:paraId="4AAE6FE3" w14:textId="77777777" w:rsidR="004B35A3" w:rsidRPr="002B5DB8" w:rsidRDefault="004B35A3">
            <w:pPr>
              <w:pStyle w:val="Paragraphedeliste"/>
              <w:numPr>
                <w:ilvl w:val="0"/>
                <w:numId w:val="74"/>
              </w:numPr>
              <w:ind w:left="284" w:hanging="284"/>
              <w:rPr>
                <w:rFonts w:ascii="Calibri" w:eastAsia="Calibri" w:hAnsi="Calibri" w:cs="Times New Roman"/>
                <w:sz w:val="20"/>
                <w:szCs w:val="20"/>
                <w:lang w:val="fr-FR"/>
              </w:rPr>
            </w:pPr>
            <w:r w:rsidRPr="00960475">
              <w:rPr>
                <w:rFonts w:ascii="Calibri" w:eastAsia="Calibri" w:hAnsi="Calibri" w:cs="Times New Roman"/>
                <w:i/>
                <w:iCs/>
                <w:sz w:val="20"/>
                <w:szCs w:val="20"/>
                <w:lang w:val="fr-FR"/>
              </w:rPr>
              <w:t>Quelles mesures et activités ont été réalisées pour améliorer la compréhension du processus de mise en œuvre de l’APA et les connaissances des parlementaires, des décideurs et des principales parties prenantes afin de faciliter l'élaboration de</w:t>
            </w:r>
            <w:r>
              <w:rPr>
                <w:rFonts w:ascii="Calibri" w:eastAsia="Calibri" w:hAnsi="Calibri" w:cs="Times New Roman"/>
                <w:i/>
                <w:iCs/>
                <w:sz w:val="20"/>
                <w:szCs w:val="20"/>
                <w:lang w:val="fr-FR"/>
              </w:rPr>
              <w:t>s textes juridiques/</w:t>
            </w:r>
            <w:proofErr w:type="gramStart"/>
            <w:r>
              <w:rPr>
                <w:rFonts w:ascii="Calibri" w:eastAsia="Calibri" w:hAnsi="Calibri" w:cs="Times New Roman"/>
                <w:i/>
                <w:iCs/>
                <w:sz w:val="20"/>
                <w:szCs w:val="20"/>
                <w:lang w:val="fr-FR"/>
              </w:rPr>
              <w:t xml:space="preserve">règlementaires </w:t>
            </w:r>
            <w:r w:rsidRPr="00960475">
              <w:rPr>
                <w:rFonts w:ascii="Calibri" w:eastAsia="Calibri" w:hAnsi="Calibri" w:cs="Times New Roman"/>
                <w:i/>
                <w:iCs/>
                <w:sz w:val="20"/>
                <w:szCs w:val="20"/>
                <w:lang w:val="fr-FR"/>
              </w:rPr>
              <w:t xml:space="preserve"> pertinent</w:t>
            </w:r>
            <w:r>
              <w:rPr>
                <w:rFonts w:ascii="Calibri" w:eastAsia="Calibri" w:hAnsi="Calibri" w:cs="Times New Roman"/>
                <w:i/>
                <w:iCs/>
                <w:sz w:val="20"/>
                <w:szCs w:val="20"/>
                <w:lang w:val="fr-FR"/>
              </w:rPr>
              <w:t>s</w:t>
            </w:r>
            <w:proofErr w:type="gramEnd"/>
            <w:r w:rsidRPr="00960475">
              <w:rPr>
                <w:rFonts w:ascii="Calibri" w:eastAsia="Calibri" w:hAnsi="Calibri" w:cs="Times New Roman"/>
                <w:i/>
                <w:iCs/>
                <w:sz w:val="20"/>
                <w:szCs w:val="20"/>
                <w:lang w:val="fr-FR"/>
              </w:rPr>
              <w:t> ?</w:t>
            </w:r>
          </w:p>
        </w:tc>
        <w:tc>
          <w:tcPr>
            <w:tcW w:w="4819" w:type="dxa"/>
            <w:vMerge/>
            <w:shd w:val="clear" w:color="auto" w:fill="D5DCE4"/>
          </w:tcPr>
          <w:p w14:paraId="2107404B" w14:textId="77777777" w:rsidR="004B35A3" w:rsidRPr="002B5DB8" w:rsidRDefault="004B35A3">
            <w:pPr>
              <w:numPr>
                <w:ilvl w:val="0"/>
                <w:numId w:val="35"/>
              </w:numPr>
              <w:ind w:left="57" w:hanging="170"/>
              <w:contextualSpacing/>
              <w:rPr>
                <w:rFonts w:ascii="Calibri" w:eastAsia="Calibri" w:hAnsi="Calibri" w:cs="Times New Roman"/>
                <w:sz w:val="20"/>
                <w:szCs w:val="20"/>
                <w:lang w:val="fr-FR"/>
              </w:rPr>
            </w:pPr>
          </w:p>
        </w:tc>
      </w:tr>
      <w:tr w:rsidR="004B35A3" w:rsidRPr="00C067F3" w14:paraId="2B5537A0" w14:textId="77777777" w:rsidTr="00DB776A">
        <w:trPr>
          <w:jc w:val="center"/>
        </w:trPr>
        <w:tc>
          <w:tcPr>
            <w:tcW w:w="2135" w:type="dxa"/>
            <w:vMerge w:val="restart"/>
            <w:shd w:val="clear" w:color="auto" w:fill="D5DCE4"/>
          </w:tcPr>
          <w:p w14:paraId="0A159341" w14:textId="77777777" w:rsidR="004B35A3" w:rsidRPr="001C19FA" w:rsidRDefault="004B35A3" w:rsidP="00DB776A">
            <w:pPr>
              <w:contextualSpacing/>
              <w:jc w:val="right"/>
              <w:rPr>
                <w:rFonts w:ascii="Calibri" w:eastAsia="Calibri" w:hAnsi="Calibri" w:cs="Times New Roman"/>
                <w:b/>
                <w:bCs/>
                <w:sz w:val="20"/>
                <w:szCs w:val="20"/>
                <w:highlight w:val="yellow"/>
                <w:lang w:val="fr-FR"/>
              </w:rPr>
            </w:pPr>
            <w:r w:rsidRPr="001C19FA">
              <w:rPr>
                <w:rFonts w:ascii="Calibri" w:eastAsia="Calibri" w:hAnsi="Calibri" w:cs="Times New Roman"/>
                <w:b/>
                <w:bCs/>
                <w:sz w:val="20"/>
                <w:szCs w:val="20"/>
                <w:lang w:val="fr-FR"/>
              </w:rPr>
              <w:t>K6</w:t>
            </w:r>
          </w:p>
        </w:tc>
        <w:tc>
          <w:tcPr>
            <w:tcW w:w="6649" w:type="dxa"/>
            <w:shd w:val="clear" w:color="auto" w:fill="D5DCE4"/>
          </w:tcPr>
          <w:p w14:paraId="78BECAAC" w14:textId="77777777" w:rsidR="004B35A3" w:rsidRPr="001C19FA" w:rsidRDefault="004B35A3" w:rsidP="00DB776A">
            <w:pPr>
              <w:contextualSpacing/>
              <w:rPr>
                <w:rFonts w:ascii="Calibri" w:eastAsia="Calibri" w:hAnsi="Calibri" w:cs="Times New Roman"/>
                <w:b/>
                <w:bCs/>
                <w:color w:val="7030A0"/>
                <w:sz w:val="20"/>
                <w:szCs w:val="20"/>
                <w:lang w:val="fr-FR"/>
              </w:rPr>
            </w:pPr>
            <w:r w:rsidRPr="001C19FA">
              <w:rPr>
                <w:rFonts w:ascii="Calibri" w:eastAsia="Calibri" w:hAnsi="Calibri" w:cs="Times New Roman"/>
                <w:b/>
                <w:bCs/>
                <w:color w:val="7030A0"/>
                <w:sz w:val="20"/>
                <w:szCs w:val="20"/>
                <w:lang w:val="fr-FR"/>
              </w:rPr>
              <w:t>Partage des connaissances des institutions</w:t>
            </w:r>
          </w:p>
        </w:tc>
        <w:tc>
          <w:tcPr>
            <w:tcW w:w="4819" w:type="dxa"/>
            <w:vMerge w:val="restart"/>
            <w:shd w:val="clear" w:color="auto" w:fill="D5DCE4"/>
          </w:tcPr>
          <w:p w14:paraId="4A72332D" w14:textId="77777777" w:rsidR="004B35A3" w:rsidRPr="002B5DB8" w:rsidRDefault="004B35A3">
            <w:pPr>
              <w:numPr>
                <w:ilvl w:val="0"/>
                <w:numId w:val="35"/>
              </w:numPr>
              <w:ind w:left="57" w:hanging="170"/>
              <w:contextualSpacing/>
              <w:rPr>
                <w:rFonts w:ascii="Calibri" w:eastAsia="Calibri" w:hAnsi="Calibri" w:cs="Times New Roman"/>
                <w:sz w:val="20"/>
                <w:szCs w:val="20"/>
                <w:lang w:val="fr-FR"/>
              </w:rPr>
            </w:pPr>
            <w:r w:rsidRPr="002B5DB8">
              <w:rPr>
                <w:rFonts w:ascii="Calibri" w:eastAsia="Calibri" w:hAnsi="Calibri" w:cs="Times New Roman"/>
                <w:sz w:val="20"/>
                <w:szCs w:val="20"/>
                <w:u w:val="single"/>
                <w:lang w:val="fr-FR"/>
              </w:rPr>
              <w:t xml:space="preserve">Documents </w:t>
            </w:r>
            <w:r w:rsidRPr="002B5DB8">
              <w:rPr>
                <w:rFonts w:ascii="Calibri" w:eastAsia="Calibri" w:hAnsi="Calibri" w:cs="Times New Roman"/>
                <w:sz w:val="20"/>
                <w:szCs w:val="20"/>
                <w:lang w:val="fr-FR"/>
              </w:rPr>
              <w:t>: PIR, Rapports d’avancement semestriels et annuels, etc.</w:t>
            </w:r>
          </w:p>
          <w:p w14:paraId="1A222795" w14:textId="77777777" w:rsidR="004B35A3" w:rsidRPr="002B5DB8" w:rsidRDefault="004B35A3">
            <w:pPr>
              <w:numPr>
                <w:ilvl w:val="0"/>
                <w:numId w:val="35"/>
              </w:numPr>
              <w:ind w:left="57" w:hanging="170"/>
              <w:contextualSpacing/>
              <w:rPr>
                <w:rFonts w:ascii="Calibri" w:eastAsia="Calibri" w:hAnsi="Calibri" w:cs="Times New Roman"/>
                <w:sz w:val="20"/>
                <w:szCs w:val="20"/>
                <w:u w:val="single"/>
                <w:lang w:val="fr-FR"/>
              </w:rPr>
            </w:pPr>
            <w:r w:rsidRPr="002B5DB8">
              <w:rPr>
                <w:rFonts w:ascii="Calibri" w:eastAsia="Calibri" w:hAnsi="Calibri" w:cs="Times New Roman"/>
                <w:sz w:val="20"/>
                <w:szCs w:val="20"/>
                <w:u w:val="single"/>
                <w:lang w:val="fr-FR"/>
              </w:rPr>
              <w:t xml:space="preserve">Interviews </w:t>
            </w:r>
            <w:r w:rsidRPr="002B5DB8">
              <w:rPr>
                <w:rFonts w:ascii="Calibri" w:eastAsia="Calibri" w:hAnsi="Calibri" w:cs="Times New Roman"/>
                <w:sz w:val="20"/>
                <w:szCs w:val="20"/>
                <w:lang w:val="fr-FR"/>
              </w:rPr>
              <w:t xml:space="preserve">: </w:t>
            </w:r>
            <w:r>
              <w:rPr>
                <w:rFonts w:ascii="Calibri" w:eastAsia="Calibri" w:hAnsi="Calibri" w:cs="Times New Roman"/>
                <w:sz w:val="20"/>
                <w:szCs w:val="20"/>
                <w:lang w:val="fr-FR"/>
              </w:rPr>
              <w:t xml:space="preserve">PMU/AASD, </w:t>
            </w:r>
            <w:r w:rsidRPr="002B5DB8">
              <w:rPr>
                <w:rFonts w:ascii="Calibri" w:eastAsia="Calibri" w:hAnsi="Calibri" w:cs="Times New Roman"/>
                <w:sz w:val="20"/>
                <w:szCs w:val="20"/>
                <w:lang w:val="fr-FR"/>
              </w:rPr>
              <w:t xml:space="preserve">MEDD, Ministères chargés : Agriculture, Santé, Justice, Genre, Commerce ; </w:t>
            </w:r>
            <w:r>
              <w:rPr>
                <w:rFonts w:ascii="Calibri" w:eastAsia="Calibri" w:hAnsi="Calibri" w:cs="Times New Roman"/>
                <w:sz w:val="20"/>
                <w:szCs w:val="20"/>
                <w:lang w:val="fr-FR"/>
              </w:rPr>
              <w:t>OSC, secteur privé</w:t>
            </w:r>
            <w:r w:rsidRPr="002B5DB8">
              <w:rPr>
                <w:rFonts w:ascii="Calibri" w:eastAsia="Calibri" w:hAnsi="Calibri" w:cs="Times New Roman"/>
                <w:sz w:val="20"/>
                <w:szCs w:val="20"/>
                <w:lang w:val="fr-FR"/>
              </w:rPr>
              <w:t xml:space="preserve"> </w:t>
            </w:r>
          </w:p>
        </w:tc>
      </w:tr>
      <w:tr w:rsidR="004B35A3" w:rsidRPr="00C067F3" w14:paraId="2D3759F7" w14:textId="77777777" w:rsidTr="00DB776A">
        <w:trPr>
          <w:jc w:val="center"/>
        </w:trPr>
        <w:tc>
          <w:tcPr>
            <w:tcW w:w="2135" w:type="dxa"/>
            <w:vMerge/>
            <w:shd w:val="clear" w:color="auto" w:fill="D5DCE4"/>
          </w:tcPr>
          <w:p w14:paraId="7F43CD50" w14:textId="77777777" w:rsidR="004B35A3" w:rsidRPr="00960475" w:rsidRDefault="004B35A3" w:rsidP="00DB776A">
            <w:pPr>
              <w:contextualSpacing/>
              <w:rPr>
                <w:rFonts w:ascii="Calibri" w:eastAsia="Calibri" w:hAnsi="Calibri" w:cs="Times New Roman"/>
                <w:sz w:val="20"/>
                <w:szCs w:val="20"/>
                <w:highlight w:val="yellow"/>
                <w:lang w:val="fr-FR"/>
              </w:rPr>
            </w:pPr>
          </w:p>
        </w:tc>
        <w:tc>
          <w:tcPr>
            <w:tcW w:w="6649" w:type="dxa"/>
            <w:shd w:val="clear" w:color="auto" w:fill="D5DCE4"/>
          </w:tcPr>
          <w:p w14:paraId="67286E3F" w14:textId="77777777" w:rsidR="004B35A3" w:rsidRPr="001C19FA" w:rsidRDefault="004B35A3">
            <w:pPr>
              <w:pStyle w:val="Paragraphedeliste"/>
              <w:numPr>
                <w:ilvl w:val="0"/>
                <w:numId w:val="75"/>
              </w:numPr>
              <w:ind w:left="284" w:hanging="284"/>
              <w:rPr>
                <w:rFonts w:ascii="Calibri" w:eastAsia="Calibri" w:hAnsi="Calibri" w:cs="Times New Roman"/>
                <w:sz w:val="20"/>
                <w:szCs w:val="20"/>
                <w:lang w:val="fr-FR"/>
              </w:rPr>
            </w:pPr>
            <w:r w:rsidRPr="001C19FA">
              <w:rPr>
                <w:rFonts w:ascii="Calibri" w:eastAsia="Calibri" w:hAnsi="Calibri" w:cs="Times New Roman"/>
                <w:i/>
                <w:iCs/>
                <w:sz w:val="20"/>
                <w:szCs w:val="20"/>
                <w:lang w:val="fr-FR"/>
              </w:rPr>
              <w:t>Dans quelle mesure le projet a-t-il soutenu le développement d’une collaboration institutionnelle pour faciliter les procédures d’autorisation ?</w:t>
            </w:r>
          </w:p>
        </w:tc>
        <w:tc>
          <w:tcPr>
            <w:tcW w:w="4819" w:type="dxa"/>
            <w:vMerge/>
            <w:shd w:val="clear" w:color="auto" w:fill="D5DCE4"/>
          </w:tcPr>
          <w:p w14:paraId="151A4E37" w14:textId="77777777" w:rsidR="004B35A3" w:rsidRPr="002B5DB8" w:rsidRDefault="004B35A3">
            <w:pPr>
              <w:numPr>
                <w:ilvl w:val="0"/>
                <w:numId w:val="35"/>
              </w:numPr>
              <w:ind w:left="57" w:hanging="170"/>
              <w:contextualSpacing/>
              <w:rPr>
                <w:rFonts w:ascii="Calibri" w:eastAsia="Calibri" w:hAnsi="Calibri" w:cs="Times New Roman"/>
                <w:sz w:val="20"/>
                <w:szCs w:val="20"/>
                <w:u w:val="single"/>
                <w:lang w:val="fr-FR"/>
              </w:rPr>
            </w:pPr>
          </w:p>
        </w:tc>
      </w:tr>
      <w:tr w:rsidR="004B35A3" w:rsidRPr="00C067F3" w14:paraId="4E85845C" w14:textId="77777777" w:rsidTr="00DB776A">
        <w:trPr>
          <w:jc w:val="center"/>
        </w:trPr>
        <w:tc>
          <w:tcPr>
            <w:tcW w:w="2135" w:type="dxa"/>
            <w:vMerge/>
            <w:shd w:val="clear" w:color="auto" w:fill="D5DCE4"/>
          </w:tcPr>
          <w:p w14:paraId="3F83253C" w14:textId="77777777" w:rsidR="004B35A3" w:rsidRPr="002B5DB8" w:rsidRDefault="004B35A3" w:rsidP="00DB776A">
            <w:pPr>
              <w:ind w:left="360"/>
              <w:contextualSpacing/>
              <w:rPr>
                <w:rFonts w:ascii="Calibri" w:eastAsia="Calibri" w:hAnsi="Calibri" w:cs="Times New Roman"/>
                <w:sz w:val="20"/>
                <w:szCs w:val="20"/>
                <w:lang w:val="fr-FR"/>
              </w:rPr>
            </w:pPr>
          </w:p>
        </w:tc>
        <w:tc>
          <w:tcPr>
            <w:tcW w:w="6649" w:type="dxa"/>
            <w:shd w:val="clear" w:color="auto" w:fill="D5DCE4"/>
          </w:tcPr>
          <w:p w14:paraId="253833BC" w14:textId="77777777" w:rsidR="004B35A3" w:rsidRPr="002B5DB8" w:rsidRDefault="004B35A3">
            <w:pPr>
              <w:pStyle w:val="Paragraphedeliste"/>
              <w:numPr>
                <w:ilvl w:val="0"/>
                <w:numId w:val="76"/>
              </w:numPr>
              <w:ind w:left="284" w:hanging="284"/>
              <w:rPr>
                <w:rFonts w:ascii="Calibri" w:eastAsia="Calibri" w:hAnsi="Calibri" w:cs="Times New Roman"/>
                <w:sz w:val="20"/>
                <w:szCs w:val="20"/>
                <w:lang w:val="fr-FR"/>
              </w:rPr>
            </w:pPr>
            <w:r w:rsidRPr="001C19FA">
              <w:rPr>
                <w:rFonts w:ascii="Calibri" w:eastAsia="Calibri" w:hAnsi="Calibri" w:cs="Times New Roman"/>
                <w:i/>
                <w:iCs/>
                <w:sz w:val="20"/>
                <w:szCs w:val="20"/>
                <w:lang w:val="fr-FR"/>
              </w:rPr>
              <w:t>Les institutions chargées de l'octroi des permis ont-elles été formées au fonctionnement des exigences afin d'éviter les chevauchements et les incohérences éventuelles dans les procédures d'autorisation ?</w:t>
            </w:r>
          </w:p>
        </w:tc>
        <w:tc>
          <w:tcPr>
            <w:tcW w:w="4819" w:type="dxa"/>
            <w:vMerge/>
            <w:shd w:val="clear" w:color="auto" w:fill="D5DCE4"/>
          </w:tcPr>
          <w:p w14:paraId="78256AF7" w14:textId="77777777" w:rsidR="004B35A3" w:rsidRPr="002B5DB8" w:rsidRDefault="004B35A3">
            <w:pPr>
              <w:numPr>
                <w:ilvl w:val="0"/>
                <w:numId w:val="35"/>
              </w:numPr>
              <w:ind w:left="57" w:hanging="170"/>
              <w:contextualSpacing/>
              <w:rPr>
                <w:rFonts w:ascii="Calibri" w:eastAsia="Calibri" w:hAnsi="Calibri" w:cs="Times New Roman"/>
                <w:sz w:val="20"/>
                <w:szCs w:val="20"/>
                <w:lang w:val="fr-FR"/>
              </w:rPr>
            </w:pPr>
          </w:p>
        </w:tc>
      </w:tr>
      <w:tr w:rsidR="004B35A3" w:rsidRPr="00C067F3" w14:paraId="4E317CC0" w14:textId="77777777" w:rsidTr="00DB776A">
        <w:trPr>
          <w:jc w:val="center"/>
        </w:trPr>
        <w:tc>
          <w:tcPr>
            <w:tcW w:w="2135" w:type="dxa"/>
            <w:vMerge w:val="restart"/>
            <w:shd w:val="clear" w:color="auto" w:fill="D5DCE4"/>
          </w:tcPr>
          <w:p w14:paraId="7333965C" w14:textId="77777777" w:rsidR="004B35A3" w:rsidRPr="001C19FA" w:rsidRDefault="004B35A3" w:rsidP="00DB776A">
            <w:pPr>
              <w:contextualSpacing/>
              <w:jc w:val="right"/>
              <w:rPr>
                <w:rFonts w:ascii="Calibri" w:eastAsia="Calibri" w:hAnsi="Calibri" w:cs="Times New Roman"/>
                <w:b/>
                <w:bCs/>
                <w:sz w:val="20"/>
                <w:szCs w:val="20"/>
                <w:lang w:val="fr-FR"/>
              </w:rPr>
            </w:pPr>
            <w:r w:rsidRPr="001C19FA">
              <w:rPr>
                <w:rFonts w:ascii="Calibri" w:eastAsia="Calibri" w:hAnsi="Calibri" w:cs="Times New Roman"/>
                <w:b/>
                <w:bCs/>
                <w:sz w:val="20"/>
                <w:szCs w:val="20"/>
                <w:lang w:val="fr-FR"/>
              </w:rPr>
              <w:t>K7</w:t>
            </w:r>
          </w:p>
        </w:tc>
        <w:tc>
          <w:tcPr>
            <w:tcW w:w="6649" w:type="dxa"/>
            <w:shd w:val="clear" w:color="auto" w:fill="D5DCE4"/>
          </w:tcPr>
          <w:p w14:paraId="1D1C3891" w14:textId="77777777" w:rsidR="004B35A3" w:rsidRPr="001C19FA" w:rsidRDefault="004B35A3" w:rsidP="00DB776A">
            <w:pPr>
              <w:contextualSpacing/>
              <w:rPr>
                <w:rFonts w:ascii="Calibri" w:eastAsia="Calibri" w:hAnsi="Calibri" w:cs="Times New Roman"/>
                <w:b/>
                <w:bCs/>
                <w:sz w:val="20"/>
                <w:szCs w:val="20"/>
                <w:lang w:val="fr-FR"/>
              </w:rPr>
            </w:pPr>
            <w:r w:rsidRPr="001C19FA">
              <w:rPr>
                <w:rFonts w:ascii="Calibri" w:eastAsia="Calibri" w:hAnsi="Calibri" w:cs="Times New Roman"/>
                <w:b/>
                <w:bCs/>
                <w:color w:val="7030A0"/>
                <w:sz w:val="20"/>
                <w:szCs w:val="20"/>
                <w:lang w:val="fr-FR"/>
              </w:rPr>
              <w:t>Forte rotation du personnel</w:t>
            </w:r>
          </w:p>
        </w:tc>
        <w:tc>
          <w:tcPr>
            <w:tcW w:w="4819" w:type="dxa"/>
            <w:vMerge w:val="restart"/>
            <w:shd w:val="clear" w:color="auto" w:fill="D5DCE4"/>
          </w:tcPr>
          <w:p w14:paraId="5EB2D0F1" w14:textId="77777777" w:rsidR="004B35A3" w:rsidRPr="002B5DB8" w:rsidRDefault="004B35A3">
            <w:pPr>
              <w:numPr>
                <w:ilvl w:val="0"/>
                <w:numId w:val="35"/>
              </w:numPr>
              <w:ind w:left="57" w:hanging="170"/>
              <w:contextualSpacing/>
              <w:rPr>
                <w:rFonts w:ascii="Calibri" w:eastAsia="Calibri" w:hAnsi="Calibri" w:cs="Times New Roman"/>
                <w:sz w:val="20"/>
                <w:szCs w:val="20"/>
                <w:lang w:val="fr-FR"/>
              </w:rPr>
            </w:pPr>
            <w:r w:rsidRPr="002B5DB8">
              <w:rPr>
                <w:rFonts w:ascii="Calibri" w:eastAsia="Calibri" w:hAnsi="Calibri" w:cs="Times New Roman"/>
                <w:sz w:val="20"/>
                <w:szCs w:val="20"/>
                <w:u w:val="single"/>
                <w:lang w:val="fr-FR"/>
              </w:rPr>
              <w:t xml:space="preserve">Documents </w:t>
            </w:r>
            <w:r w:rsidRPr="002B5DB8">
              <w:rPr>
                <w:rFonts w:ascii="Calibri" w:eastAsia="Calibri" w:hAnsi="Calibri" w:cs="Times New Roman"/>
                <w:sz w:val="20"/>
                <w:szCs w:val="20"/>
                <w:lang w:val="fr-FR"/>
              </w:rPr>
              <w:t>: PIR, Rapports d’avancement semestriels et annuels, etc.</w:t>
            </w:r>
          </w:p>
          <w:p w14:paraId="0D068538" w14:textId="77777777" w:rsidR="004B35A3" w:rsidRPr="002B5DB8" w:rsidRDefault="004B35A3">
            <w:pPr>
              <w:numPr>
                <w:ilvl w:val="0"/>
                <w:numId w:val="35"/>
              </w:numPr>
              <w:ind w:left="57" w:hanging="170"/>
              <w:contextualSpacing/>
              <w:rPr>
                <w:rFonts w:ascii="Calibri" w:eastAsia="Calibri" w:hAnsi="Calibri" w:cs="Times New Roman"/>
                <w:sz w:val="20"/>
                <w:szCs w:val="20"/>
                <w:u w:val="single"/>
                <w:lang w:val="fr-FR"/>
              </w:rPr>
            </w:pPr>
            <w:r w:rsidRPr="002B5DB8">
              <w:rPr>
                <w:rFonts w:ascii="Calibri" w:eastAsia="Calibri" w:hAnsi="Calibri" w:cs="Times New Roman"/>
                <w:sz w:val="20"/>
                <w:szCs w:val="20"/>
                <w:u w:val="single"/>
                <w:lang w:val="fr-FR"/>
              </w:rPr>
              <w:t xml:space="preserve">Interviews </w:t>
            </w:r>
            <w:r w:rsidRPr="002B5DB8">
              <w:rPr>
                <w:rFonts w:ascii="Calibri" w:eastAsia="Calibri" w:hAnsi="Calibri" w:cs="Times New Roman"/>
                <w:sz w:val="20"/>
                <w:szCs w:val="20"/>
                <w:lang w:val="fr-FR"/>
              </w:rPr>
              <w:t xml:space="preserve">: </w:t>
            </w:r>
            <w:r>
              <w:rPr>
                <w:rFonts w:ascii="Calibri" w:eastAsia="Calibri" w:hAnsi="Calibri" w:cs="Times New Roman"/>
                <w:sz w:val="20"/>
                <w:szCs w:val="20"/>
                <w:lang w:val="fr-FR"/>
              </w:rPr>
              <w:t>PMU/AASD,</w:t>
            </w:r>
            <w:r w:rsidRPr="002B5DB8">
              <w:rPr>
                <w:rFonts w:ascii="Calibri" w:eastAsia="Calibri" w:hAnsi="Calibri" w:cs="Times New Roman"/>
                <w:sz w:val="20"/>
                <w:szCs w:val="20"/>
                <w:lang w:val="fr-FR"/>
              </w:rPr>
              <w:t xml:space="preserve"> MEDD, Président du C</w:t>
            </w:r>
            <w:r>
              <w:rPr>
                <w:rFonts w:ascii="Calibri" w:eastAsia="Calibri" w:hAnsi="Calibri" w:cs="Times New Roman"/>
                <w:sz w:val="20"/>
                <w:szCs w:val="20"/>
                <w:lang w:val="fr-FR"/>
              </w:rPr>
              <w:t>OPIL</w:t>
            </w:r>
            <w:r w:rsidRPr="002B5DB8">
              <w:rPr>
                <w:rFonts w:ascii="Calibri" w:eastAsia="Calibri" w:hAnsi="Calibri" w:cs="Times New Roman"/>
                <w:sz w:val="20"/>
                <w:szCs w:val="20"/>
                <w:lang w:val="fr-FR"/>
              </w:rPr>
              <w:t>, AN, Ministères chargés : Agriculture, Santé, Justice, Genre, Décentralisation et affaires coutumières, Commerce</w:t>
            </w:r>
            <w:r>
              <w:rPr>
                <w:rFonts w:ascii="Calibri" w:eastAsia="Calibri" w:hAnsi="Calibri" w:cs="Times New Roman"/>
                <w:sz w:val="20"/>
                <w:szCs w:val="20"/>
                <w:lang w:val="fr-FR"/>
              </w:rPr>
              <w:t>, etc.</w:t>
            </w:r>
          </w:p>
        </w:tc>
      </w:tr>
      <w:tr w:rsidR="004B35A3" w:rsidRPr="00C067F3" w14:paraId="6E37284B" w14:textId="77777777" w:rsidTr="00DB776A">
        <w:trPr>
          <w:jc w:val="center"/>
        </w:trPr>
        <w:tc>
          <w:tcPr>
            <w:tcW w:w="2135" w:type="dxa"/>
            <w:vMerge/>
            <w:shd w:val="clear" w:color="auto" w:fill="D5DCE4"/>
          </w:tcPr>
          <w:p w14:paraId="5B8BAF8F" w14:textId="77777777" w:rsidR="004B35A3" w:rsidRPr="002B5DB8" w:rsidRDefault="004B35A3" w:rsidP="00DB776A">
            <w:pPr>
              <w:ind w:left="360"/>
              <w:contextualSpacing/>
              <w:rPr>
                <w:rFonts w:ascii="Calibri" w:eastAsia="Calibri" w:hAnsi="Calibri" w:cs="Times New Roman"/>
                <w:sz w:val="20"/>
                <w:szCs w:val="20"/>
                <w:lang w:val="fr-FR"/>
              </w:rPr>
            </w:pPr>
          </w:p>
        </w:tc>
        <w:tc>
          <w:tcPr>
            <w:tcW w:w="6649" w:type="dxa"/>
            <w:shd w:val="clear" w:color="auto" w:fill="D5DCE4"/>
          </w:tcPr>
          <w:p w14:paraId="18DAEAAD" w14:textId="77777777" w:rsidR="004B35A3" w:rsidRPr="001C19FA" w:rsidRDefault="004B35A3">
            <w:pPr>
              <w:pStyle w:val="Paragraphedeliste"/>
              <w:numPr>
                <w:ilvl w:val="0"/>
                <w:numId w:val="77"/>
              </w:numPr>
              <w:ind w:left="284" w:hanging="284"/>
              <w:rPr>
                <w:rFonts w:ascii="Calibri" w:eastAsia="Calibri" w:hAnsi="Calibri" w:cs="Times New Roman"/>
                <w:sz w:val="20"/>
                <w:szCs w:val="20"/>
                <w:lang w:val="fr-FR"/>
              </w:rPr>
            </w:pPr>
            <w:r w:rsidRPr="001C19FA">
              <w:rPr>
                <w:rFonts w:ascii="Calibri" w:eastAsia="Calibri" w:hAnsi="Calibri" w:cs="Times New Roman"/>
                <w:i/>
                <w:iCs/>
                <w:sz w:val="20"/>
                <w:szCs w:val="20"/>
                <w:lang w:val="fr-FR"/>
              </w:rPr>
              <w:t>Quelles sont les différentes entités gouvernementales, des ONG, des OSC et du public que le projet a soutenus pour une large participation au projet ?</w:t>
            </w:r>
          </w:p>
        </w:tc>
        <w:tc>
          <w:tcPr>
            <w:tcW w:w="4819" w:type="dxa"/>
            <w:vMerge/>
            <w:shd w:val="clear" w:color="auto" w:fill="D5DCE4"/>
          </w:tcPr>
          <w:p w14:paraId="2169ADA4" w14:textId="77777777" w:rsidR="004B35A3" w:rsidRPr="002B5DB8" w:rsidRDefault="004B35A3">
            <w:pPr>
              <w:numPr>
                <w:ilvl w:val="0"/>
                <w:numId w:val="35"/>
              </w:numPr>
              <w:ind w:left="57" w:hanging="170"/>
              <w:contextualSpacing/>
              <w:rPr>
                <w:rFonts w:ascii="Calibri" w:eastAsia="Calibri" w:hAnsi="Calibri" w:cs="Times New Roman"/>
                <w:sz w:val="20"/>
                <w:szCs w:val="20"/>
                <w:u w:val="single"/>
                <w:lang w:val="fr-FR"/>
              </w:rPr>
            </w:pPr>
          </w:p>
        </w:tc>
      </w:tr>
      <w:tr w:rsidR="004B35A3" w:rsidRPr="00C067F3" w14:paraId="7B17A6B7" w14:textId="77777777" w:rsidTr="00DB776A">
        <w:trPr>
          <w:jc w:val="center"/>
        </w:trPr>
        <w:tc>
          <w:tcPr>
            <w:tcW w:w="2135" w:type="dxa"/>
            <w:vMerge/>
            <w:shd w:val="clear" w:color="auto" w:fill="D5DCE4"/>
          </w:tcPr>
          <w:p w14:paraId="5511BC88" w14:textId="77777777" w:rsidR="004B35A3" w:rsidRPr="002B5DB8" w:rsidRDefault="004B35A3" w:rsidP="00DB776A">
            <w:pPr>
              <w:ind w:left="360"/>
              <w:contextualSpacing/>
              <w:rPr>
                <w:rFonts w:ascii="Calibri" w:eastAsia="Calibri" w:hAnsi="Calibri" w:cs="Times New Roman"/>
                <w:sz w:val="20"/>
                <w:szCs w:val="20"/>
                <w:lang w:val="fr-FR"/>
              </w:rPr>
            </w:pPr>
          </w:p>
        </w:tc>
        <w:tc>
          <w:tcPr>
            <w:tcW w:w="6649" w:type="dxa"/>
            <w:shd w:val="clear" w:color="auto" w:fill="D5DCE4"/>
          </w:tcPr>
          <w:p w14:paraId="247A8DD7" w14:textId="77777777" w:rsidR="004B35A3" w:rsidRPr="001C19FA" w:rsidRDefault="004B35A3">
            <w:pPr>
              <w:pStyle w:val="Paragraphedeliste"/>
              <w:numPr>
                <w:ilvl w:val="0"/>
                <w:numId w:val="78"/>
              </w:numPr>
              <w:ind w:left="284" w:hanging="284"/>
              <w:rPr>
                <w:rFonts w:ascii="Calibri" w:eastAsia="Calibri" w:hAnsi="Calibri" w:cs="Times New Roman"/>
                <w:sz w:val="20"/>
                <w:szCs w:val="20"/>
                <w:lang w:val="fr-FR"/>
              </w:rPr>
            </w:pPr>
            <w:r w:rsidRPr="001C19FA">
              <w:rPr>
                <w:rFonts w:ascii="Calibri" w:eastAsia="Calibri" w:hAnsi="Calibri" w:cs="Times New Roman"/>
                <w:i/>
                <w:iCs/>
                <w:sz w:val="20"/>
                <w:szCs w:val="20"/>
                <w:lang w:val="fr-FR"/>
              </w:rPr>
              <w:t>Dans quelle mesure les activités de renforcement des capacités et de sensibilisation ont été entreprises, non pas pour le personnel individuel, mais pour l'ensemble du personnel des agences du gouvernement ?</w:t>
            </w:r>
          </w:p>
        </w:tc>
        <w:tc>
          <w:tcPr>
            <w:tcW w:w="4819" w:type="dxa"/>
            <w:vMerge/>
            <w:shd w:val="clear" w:color="auto" w:fill="D5DCE4"/>
          </w:tcPr>
          <w:p w14:paraId="0CA0422E" w14:textId="77777777" w:rsidR="004B35A3" w:rsidRPr="002B5DB8" w:rsidRDefault="004B35A3">
            <w:pPr>
              <w:numPr>
                <w:ilvl w:val="0"/>
                <w:numId w:val="35"/>
              </w:numPr>
              <w:ind w:left="57" w:hanging="170"/>
              <w:contextualSpacing/>
              <w:rPr>
                <w:rFonts w:ascii="Calibri" w:eastAsia="Calibri" w:hAnsi="Calibri" w:cs="Times New Roman"/>
                <w:sz w:val="20"/>
                <w:szCs w:val="20"/>
                <w:lang w:val="fr-FR"/>
              </w:rPr>
            </w:pPr>
          </w:p>
        </w:tc>
      </w:tr>
      <w:tr w:rsidR="004B35A3" w:rsidRPr="00C067F3" w14:paraId="2BA2E7A0" w14:textId="77777777" w:rsidTr="00DB776A">
        <w:trPr>
          <w:jc w:val="center"/>
        </w:trPr>
        <w:tc>
          <w:tcPr>
            <w:tcW w:w="2135" w:type="dxa"/>
            <w:vMerge w:val="restart"/>
            <w:shd w:val="clear" w:color="auto" w:fill="D5DCE4"/>
          </w:tcPr>
          <w:p w14:paraId="5563A9AC" w14:textId="77777777" w:rsidR="004B35A3" w:rsidRPr="001C19FA" w:rsidRDefault="004B35A3" w:rsidP="00DB776A">
            <w:pPr>
              <w:ind w:left="360"/>
              <w:contextualSpacing/>
              <w:jc w:val="right"/>
              <w:rPr>
                <w:rFonts w:ascii="Calibri" w:eastAsia="Calibri" w:hAnsi="Calibri" w:cs="Times New Roman"/>
                <w:b/>
                <w:bCs/>
                <w:sz w:val="20"/>
                <w:szCs w:val="20"/>
                <w:lang w:val="fr-FR"/>
              </w:rPr>
            </w:pPr>
            <w:r w:rsidRPr="001C19FA">
              <w:rPr>
                <w:rFonts w:ascii="Calibri" w:eastAsia="Calibri" w:hAnsi="Calibri" w:cs="Times New Roman"/>
                <w:b/>
                <w:bCs/>
                <w:sz w:val="20"/>
                <w:szCs w:val="20"/>
                <w:lang w:val="fr-FR"/>
              </w:rPr>
              <w:t>K8</w:t>
            </w:r>
          </w:p>
        </w:tc>
        <w:tc>
          <w:tcPr>
            <w:tcW w:w="6649" w:type="dxa"/>
            <w:shd w:val="clear" w:color="auto" w:fill="D5DCE4"/>
          </w:tcPr>
          <w:p w14:paraId="6B711A9A" w14:textId="77777777" w:rsidR="004B35A3" w:rsidRPr="001C19FA" w:rsidRDefault="004B35A3" w:rsidP="00DB776A">
            <w:pPr>
              <w:contextualSpacing/>
              <w:rPr>
                <w:rFonts w:ascii="Calibri" w:eastAsia="Calibri" w:hAnsi="Calibri" w:cs="Times New Roman"/>
                <w:b/>
                <w:bCs/>
                <w:i/>
                <w:iCs/>
                <w:sz w:val="20"/>
                <w:szCs w:val="20"/>
                <w:lang w:val="fr-FR"/>
              </w:rPr>
            </w:pPr>
            <w:r w:rsidRPr="001C19FA">
              <w:rPr>
                <w:rFonts w:ascii="Calibri" w:eastAsia="Calibri" w:hAnsi="Calibri" w:cs="Times New Roman"/>
                <w:b/>
                <w:bCs/>
                <w:color w:val="7030A0"/>
                <w:sz w:val="20"/>
                <w:szCs w:val="20"/>
                <w:lang w:val="fr-FR"/>
              </w:rPr>
              <w:t>Intérêt des parties prenantes aux activités de renforcement des capacités</w:t>
            </w:r>
          </w:p>
        </w:tc>
        <w:tc>
          <w:tcPr>
            <w:tcW w:w="4819" w:type="dxa"/>
            <w:vMerge w:val="restart"/>
            <w:shd w:val="clear" w:color="auto" w:fill="D5DCE4"/>
          </w:tcPr>
          <w:p w14:paraId="6D166E18" w14:textId="77777777" w:rsidR="004B35A3" w:rsidRPr="002B5DB8" w:rsidRDefault="004B35A3">
            <w:pPr>
              <w:numPr>
                <w:ilvl w:val="0"/>
                <w:numId w:val="35"/>
              </w:numPr>
              <w:ind w:left="57" w:hanging="170"/>
              <w:contextualSpacing/>
              <w:rPr>
                <w:rFonts w:ascii="Calibri" w:eastAsia="Calibri" w:hAnsi="Calibri" w:cs="Times New Roman"/>
                <w:sz w:val="20"/>
                <w:szCs w:val="20"/>
                <w:lang w:val="fr-FR"/>
              </w:rPr>
            </w:pPr>
            <w:r w:rsidRPr="002B5DB8">
              <w:rPr>
                <w:rFonts w:ascii="Calibri" w:eastAsia="Calibri" w:hAnsi="Calibri" w:cs="Times New Roman"/>
                <w:sz w:val="20"/>
                <w:szCs w:val="20"/>
                <w:u w:val="single"/>
                <w:lang w:val="fr-FR"/>
              </w:rPr>
              <w:t xml:space="preserve">Documents </w:t>
            </w:r>
            <w:r w:rsidRPr="002B5DB8">
              <w:rPr>
                <w:rFonts w:ascii="Calibri" w:eastAsia="Calibri" w:hAnsi="Calibri" w:cs="Times New Roman"/>
                <w:sz w:val="20"/>
                <w:szCs w:val="20"/>
                <w:lang w:val="fr-FR"/>
              </w:rPr>
              <w:t>: PIR, Rapports d’avancement semestriels et annuels, etc.</w:t>
            </w:r>
          </w:p>
          <w:p w14:paraId="108A7B25" w14:textId="77777777" w:rsidR="004B35A3" w:rsidRPr="002B5DB8" w:rsidRDefault="004B35A3">
            <w:pPr>
              <w:numPr>
                <w:ilvl w:val="0"/>
                <w:numId w:val="35"/>
              </w:numPr>
              <w:ind w:left="57" w:hanging="170"/>
              <w:rPr>
                <w:rFonts w:ascii="Calibri" w:eastAsia="Calibri" w:hAnsi="Calibri" w:cs="Times New Roman"/>
                <w:sz w:val="20"/>
                <w:szCs w:val="20"/>
                <w:u w:val="single"/>
                <w:lang w:val="fr-FR"/>
              </w:rPr>
            </w:pPr>
            <w:r w:rsidRPr="002B5DB8">
              <w:rPr>
                <w:rFonts w:ascii="Calibri" w:eastAsia="Calibri" w:hAnsi="Calibri" w:cs="Times New Roman"/>
                <w:sz w:val="20"/>
                <w:szCs w:val="20"/>
                <w:u w:val="single"/>
                <w:lang w:val="fr-FR"/>
              </w:rPr>
              <w:t xml:space="preserve">Interviews </w:t>
            </w:r>
            <w:r w:rsidRPr="002B5DB8">
              <w:rPr>
                <w:rFonts w:ascii="Calibri" w:eastAsia="Calibri" w:hAnsi="Calibri" w:cs="Times New Roman"/>
                <w:sz w:val="20"/>
                <w:szCs w:val="20"/>
                <w:lang w:val="fr-FR"/>
              </w:rPr>
              <w:t xml:space="preserve">: </w:t>
            </w:r>
            <w:r>
              <w:rPr>
                <w:rFonts w:ascii="Calibri" w:eastAsia="Calibri" w:hAnsi="Calibri" w:cs="Times New Roman"/>
                <w:sz w:val="20"/>
                <w:szCs w:val="20"/>
                <w:lang w:val="fr-FR"/>
              </w:rPr>
              <w:t xml:space="preserve">PMU/AASD, </w:t>
            </w:r>
            <w:r w:rsidRPr="002B5DB8">
              <w:rPr>
                <w:rFonts w:ascii="Calibri" w:eastAsia="Calibri" w:hAnsi="Calibri" w:cs="Times New Roman"/>
                <w:sz w:val="20"/>
                <w:szCs w:val="20"/>
                <w:lang w:val="fr-FR"/>
              </w:rPr>
              <w:t xml:space="preserve">MEDD, </w:t>
            </w:r>
            <w:r>
              <w:rPr>
                <w:rFonts w:ascii="Calibri" w:eastAsia="Calibri" w:hAnsi="Calibri" w:cs="Times New Roman"/>
                <w:sz w:val="20"/>
                <w:szCs w:val="20"/>
                <w:lang w:val="fr-FR"/>
              </w:rPr>
              <w:t>COPIL</w:t>
            </w:r>
            <w:r w:rsidRPr="002B5DB8">
              <w:rPr>
                <w:rFonts w:ascii="Calibri" w:eastAsia="Calibri" w:hAnsi="Calibri" w:cs="Times New Roman"/>
                <w:sz w:val="20"/>
                <w:szCs w:val="20"/>
                <w:lang w:val="fr-FR"/>
              </w:rPr>
              <w:t xml:space="preserve">, AN, Ministères chargés : Agriculture, Santé, Justice, Genre, Décentralisation et affaires coutumières, Commerce ; </w:t>
            </w:r>
            <w:r>
              <w:rPr>
                <w:rFonts w:ascii="Calibri" w:eastAsia="Calibri" w:hAnsi="Calibri" w:cs="Times New Roman"/>
                <w:sz w:val="20"/>
                <w:szCs w:val="20"/>
                <w:lang w:val="fr-FR"/>
              </w:rPr>
              <w:t xml:space="preserve">PACL, OSC, secteur privé </w:t>
            </w:r>
            <w:r w:rsidRPr="002B5DB8">
              <w:rPr>
                <w:rFonts w:ascii="Calibri" w:eastAsia="Calibri" w:hAnsi="Calibri" w:cs="Times New Roman"/>
                <w:sz w:val="20"/>
                <w:szCs w:val="20"/>
                <w:lang w:val="fr-FR"/>
              </w:rPr>
              <w:t xml:space="preserve"> </w:t>
            </w:r>
          </w:p>
        </w:tc>
      </w:tr>
      <w:tr w:rsidR="004B35A3" w:rsidRPr="00C067F3" w14:paraId="5C2B6D8E" w14:textId="77777777" w:rsidTr="00DB776A">
        <w:trPr>
          <w:jc w:val="center"/>
        </w:trPr>
        <w:tc>
          <w:tcPr>
            <w:tcW w:w="2135" w:type="dxa"/>
            <w:vMerge/>
            <w:shd w:val="clear" w:color="auto" w:fill="D5DCE4"/>
          </w:tcPr>
          <w:p w14:paraId="239CACE9" w14:textId="77777777" w:rsidR="004B35A3" w:rsidRPr="002B5DB8" w:rsidRDefault="004B35A3" w:rsidP="00DB776A">
            <w:pPr>
              <w:ind w:left="360"/>
              <w:contextualSpacing/>
              <w:rPr>
                <w:rFonts w:ascii="Calibri" w:eastAsia="Calibri" w:hAnsi="Calibri" w:cs="Times New Roman"/>
                <w:sz w:val="20"/>
                <w:szCs w:val="20"/>
                <w:lang w:val="fr-FR"/>
              </w:rPr>
            </w:pPr>
          </w:p>
        </w:tc>
        <w:tc>
          <w:tcPr>
            <w:tcW w:w="6649" w:type="dxa"/>
            <w:shd w:val="clear" w:color="auto" w:fill="D5DCE4"/>
          </w:tcPr>
          <w:p w14:paraId="4CA21A92" w14:textId="77777777" w:rsidR="004B35A3" w:rsidRPr="001C19FA" w:rsidRDefault="004B35A3">
            <w:pPr>
              <w:pStyle w:val="Paragraphedeliste"/>
              <w:numPr>
                <w:ilvl w:val="0"/>
                <w:numId w:val="79"/>
              </w:numPr>
              <w:ind w:left="284" w:hanging="284"/>
              <w:rPr>
                <w:rFonts w:ascii="Calibri" w:eastAsia="Calibri" w:hAnsi="Calibri" w:cs="Times New Roman"/>
                <w:i/>
                <w:iCs/>
                <w:sz w:val="20"/>
                <w:szCs w:val="20"/>
                <w:lang w:val="fr-FR"/>
              </w:rPr>
            </w:pPr>
            <w:r w:rsidRPr="001C19FA">
              <w:rPr>
                <w:rFonts w:ascii="Calibri" w:eastAsia="Calibri" w:hAnsi="Calibri" w:cs="Times New Roman"/>
                <w:i/>
                <w:iCs/>
                <w:sz w:val="20"/>
                <w:szCs w:val="20"/>
                <w:lang w:val="fr-FR"/>
              </w:rPr>
              <w:t xml:space="preserve">Dans quelle mesure les parties prenantes ont-elles fait preuve d'intérêt et d'ouverture pour participer activement aux activités de sensibilisation, aux réunions de consultation et aux formations ? </w:t>
            </w:r>
          </w:p>
        </w:tc>
        <w:tc>
          <w:tcPr>
            <w:tcW w:w="4819" w:type="dxa"/>
            <w:vMerge/>
            <w:shd w:val="clear" w:color="auto" w:fill="D5DCE4"/>
          </w:tcPr>
          <w:p w14:paraId="01E22829" w14:textId="77777777" w:rsidR="004B35A3" w:rsidRPr="002B5DB8" w:rsidRDefault="004B35A3">
            <w:pPr>
              <w:numPr>
                <w:ilvl w:val="0"/>
                <w:numId w:val="35"/>
              </w:numPr>
              <w:ind w:left="57" w:hanging="170"/>
              <w:rPr>
                <w:rFonts w:ascii="Calibri" w:eastAsia="Calibri" w:hAnsi="Calibri" w:cs="Times New Roman"/>
                <w:sz w:val="20"/>
                <w:szCs w:val="20"/>
                <w:lang w:val="fr-FR"/>
              </w:rPr>
            </w:pPr>
          </w:p>
        </w:tc>
      </w:tr>
      <w:tr w:rsidR="004B35A3" w:rsidRPr="00C067F3" w14:paraId="40DE02FD" w14:textId="77777777" w:rsidTr="00DB776A">
        <w:trPr>
          <w:jc w:val="center"/>
        </w:trPr>
        <w:tc>
          <w:tcPr>
            <w:tcW w:w="2135" w:type="dxa"/>
            <w:vMerge w:val="restart"/>
            <w:shd w:val="clear" w:color="auto" w:fill="D5DCE4"/>
          </w:tcPr>
          <w:p w14:paraId="0916D76E" w14:textId="77777777" w:rsidR="004B35A3" w:rsidRPr="001C19FA" w:rsidRDefault="004B35A3" w:rsidP="00DB776A">
            <w:pPr>
              <w:ind w:left="360"/>
              <w:contextualSpacing/>
              <w:jc w:val="right"/>
              <w:rPr>
                <w:rFonts w:ascii="Calibri" w:eastAsia="Calibri" w:hAnsi="Calibri" w:cs="Times New Roman"/>
                <w:b/>
                <w:bCs/>
                <w:sz w:val="20"/>
                <w:szCs w:val="20"/>
                <w:lang w:val="fr-FR"/>
              </w:rPr>
            </w:pPr>
            <w:r w:rsidRPr="001C19FA">
              <w:rPr>
                <w:rFonts w:ascii="Calibri" w:eastAsia="Calibri" w:hAnsi="Calibri" w:cs="Times New Roman"/>
                <w:b/>
                <w:bCs/>
                <w:sz w:val="20"/>
                <w:szCs w:val="20"/>
                <w:lang w:val="fr-FR"/>
              </w:rPr>
              <w:t>K9</w:t>
            </w:r>
          </w:p>
        </w:tc>
        <w:tc>
          <w:tcPr>
            <w:tcW w:w="6649" w:type="dxa"/>
            <w:shd w:val="clear" w:color="auto" w:fill="D5DCE4"/>
          </w:tcPr>
          <w:p w14:paraId="4C533E39" w14:textId="77777777" w:rsidR="004B35A3" w:rsidRPr="001C19FA" w:rsidRDefault="004B35A3" w:rsidP="00DB776A">
            <w:pPr>
              <w:contextualSpacing/>
              <w:rPr>
                <w:rFonts w:ascii="Calibri" w:eastAsia="Calibri" w:hAnsi="Calibri" w:cs="Times New Roman"/>
                <w:b/>
                <w:bCs/>
                <w:sz w:val="20"/>
                <w:szCs w:val="20"/>
                <w:lang w:val="fr-FR"/>
              </w:rPr>
            </w:pPr>
            <w:r w:rsidRPr="001C19FA">
              <w:rPr>
                <w:rFonts w:ascii="Calibri" w:eastAsia="Calibri" w:hAnsi="Calibri" w:cs="Times New Roman"/>
                <w:b/>
                <w:bCs/>
                <w:color w:val="7030A0"/>
                <w:sz w:val="20"/>
                <w:szCs w:val="20"/>
                <w:lang w:val="fr-FR"/>
              </w:rPr>
              <w:t>Intérêt des communautés pour les chaînes de valeur</w:t>
            </w:r>
          </w:p>
        </w:tc>
        <w:tc>
          <w:tcPr>
            <w:tcW w:w="4819" w:type="dxa"/>
            <w:vMerge w:val="restart"/>
            <w:shd w:val="clear" w:color="auto" w:fill="D5DCE4"/>
          </w:tcPr>
          <w:p w14:paraId="3086F171" w14:textId="77777777" w:rsidR="004B35A3" w:rsidRPr="002B5DB8" w:rsidRDefault="004B35A3">
            <w:pPr>
              <w:numPr>
                <w:ilvl w:val="0"/>
                <w:numId w:val="35"/>
              </w:numPr>
              <w:ind w:left="57" w:hanging="170"/>
              <w:contextualSpacing/>
              <w:rPr>
                <w:rFonts w:ascii="Calibri" w:eastAsia="Calibri" w:hAnsi="Calibri" w:cs="Times New Roman"/>
                <w:sz w:val="20"/>
                <w:szCs w:val="20"/>
                <w:lang w:val="fr-FR"/>
              </w:rPr>
            </w:pPr>
            <w:r w:rsidRPr="002B5DB8">
              <w:rPr>
                <w:rFonts w:ascii="Calibri" w:eastAsia="Calibri" w:hAnsi="Calibri" w:cs="Times New Roman"/>
                <w:sz w:val="20"/>
                <w:szCs w:val="20"/>
                <w:u w:val="single"/>
                <w:lang w:val="fr-FR"/>
              </w:rPr>
              <w:t xml:space="preserve">Documents </w:t>
            </w:r>
            <w:r w:rsidRPr="002B5DB8">
              <w:rPr>
                <w:rFonts w:ascii="Calibri" w:eastAsia="Calibri" w:hAnsi="Calibri" w:cs="Times New Roman"/>
                <w:sz w:val="20"/>
                <w:szCs w:val="20"/>
                <w:lang w:val="fr-FR"/>
              </w:rPr>
              <w:t>: PIR, Rapports d’avancement semestriels et annuels, Documents BDA, etc.</w:t>
            </w:r>
          </w:p>
          <w:p w14:paraId="43E942A2" w14:textId="77777777" w:rsidR="004B35A3" w:rsidRPr="002B5DB8" w:rsidRDefault="004B35A3">
            <w:pPr>
              <w:numPr>
                <w:ilvl w:val="0"/>
                <w:numId w:val="35"/>
              </w:numPr>
              <w:ind w:left="57" w:hanging="170"/>
              <w:contextualSpacing/>
              <w:rPr>
                <w:rFonts w:ascii="Calibri" w:eastAsia="Calibri" w:hAnsi="Calibri" w:cs="Times New Roman"/>
                <w:sz w:val="20"/>
                <w:szCs w:val="20"/>
                <w:lang w:val="fr-FR"/>
              </w:rPr>
            </w:pPr>
            <w:r w:rsidRPr="002B5DB8">
              <w:rPr>
                <w:rFonts w:ascii="Calibri" w:eastAsia="Calibri" w:hAnsi="Calibri" w:cs="Times New Roman"/>
                <w:sz w:val="20"/>
                <w:szCs w:val="20"/>
                <w:u w:val="single"/>
                <w:lang w:val="fr-FR"/>
              </w:rPr>
              <w:t xml:space="preserve">Interviews </w:t>
            </w:r>
            <w:r w:rsidRPr="002B5DB8">
              <w:rPr>
                <w:rFonts w:ascii="Calibri" w:eastAsia="Calibri" w:hAnsi="Calibri" w:cs="Times New Roman"/>
                <w:sz w:val="20"/>
                <w:szCs w:val="20"/>
                <w:lang w:val="fr-FR"/>
              </w:rPr>
              <w:t xml:space="preserve">: </w:t>
            </w:r>
            <w:r>
              <w:rPr>
                <w:rFonts w:ascii="Calibri" w:eastAsia="Calibri" w:hAnsi="Calibri" w:cs="Times New Roman"/>
                <w:sz w:val="20"/>
                <w:szCs w:val="20"/>
                <w:lang w:val="fr-FR"/>
              </w:rPr>
              <w:t xml:space="preserve">PMU/AASD, </w:t>
            </w:r>
            <w:r w:rsidRPr="002B5DB8">
              <w:rPr>
                <w:rFonts w:ascii="Calibri" w:eastAsia="Calibri" w:hAnsi="Calibri" w:cs="Times New Roman"/>
                <w:sz w:val="20"/>
                <w:szCs w:val="20"/>
                <w:lang w:val="fr-FR"/>
              </w:rPr>
              <w:t xml:space="preserve">MEDD, Staff BDA, </w:t>
            </w:r>
            <w:r>
              <w:rPr>
                <w:rFonts w:ascii="Calibri" w:eastAsia="Calibri" w:hAnsi="Calibri" w:cs="Times New Roman"/>
                <w:sz w:val="20"/>
                <w:szCs w:val="20"/>
                <w:lang w:val="fr-FR"/>
              </w:rPr>
              <w:t>administration et secteur public, OSC et PACL, secteur privé</w:t>
            </w:r>
            <w:r w:rsidRPr="002B5DB8">
              <w:rPr>
                <w:rFonts w:ascii="Calibri" w:eastAsia="Calibri" w:hAnsi="Calibri" w:cs="Times New Roman"/>
                <w:sz w:val="20"/>
                <w:szCs w:val="20"/>
                <w:lang w:val="fr-FR"/>
              </w:rPr>
              <w:t xml:space="preserve"> </w:t>
            </w:r>
          </w:p>
          <w:p w14:paraId="66AE1EBC" w14:textId="77777777" w:rsidR="004B35A3" w:rsidRPr="002B5DB8" w:rsidRDefault="004B35A3" w:rsidP="00DB776A">
            <w:pPr>
              <w:rPr>
                <w:rFonts w:ascii="Calibri" w:eastAsia="Calibri" w:hAnsi="Calibri" w:cs="Times New Roman"/>
                <w:sz w:val="20"/>
                <w:szCs w:val="20"/>
                <w:u w:val="single"/>
                <w:lang w:val="fr-FR"/>
              </w:rPr>
            </w:pPr>
          </w:p>
        </w:tc>
      </w:tr>
      <w:tr w:rsidR="004B35A3" w:rsidRPr="00C067F3" w14:paraId="2304C3D1" w14:textId="77777777" w:rsidTr="00DB776A">
        <w:trPr>
          <w:jc w:val="center"/>
        </w:trPr>
        <w:tc>
          <w:tcPr>
            <w:tcW w:w="2135" w:type="dxa"/>
            <w:vMerge/>
            <w:shd w:val="clear" w:color="auto" w:fill="D5DCE4"/>
          </w:tcPr>
          <w:p w14:paraId="202584F2" w14:textId="77777777" w:rsidR="004B35A3" w:rsidRPr="002B5DB8" w:rsidRDefault="004B35A3" w:rsidP="00DB776A">
            <w:pPr>
              <w:ind w:left="360"/>
              <w:contextualSpacing/>
              <w:rPr>
                <w:rFonts w:ascii="Calibri" w:eastAsia="Calibri" w:hAnsi="Calibri" w:cs="Times New Roman"/>
                <w:sz w:val="20"/>
                <w:szCs w:val="20"/>
                <w:lang w:val="fr-FR"/>
              </w:rPr>
            </w:pPr>
          </w:p>
        </w:tc>
        <w:tc>
          <w:tcPr>
            <w:tcW w:w="6649" w:type="dxa"/>
            <w:shd w:val="clear" w:color="auto" w:fill="D5DCE4"/>
          </w:tcPr>
          <w:p w14:paraId="5A69F401" w14:textId="77777777" w:rsidR="004B35A3" w:rsidRPr="00AF62E9" w:rsidRDefault="004B35A3">
            <w:pPr>
              <w:pStyle w:val="Paragraphedeliste"/>
              <w:numPr>
                <w:ilvl w:val="0"/>
                <w:numId w:val="80"/>
              </w:numPr>
              <w:ind w:left="284" w:hanging="284"/>
              <w:rPr>
                <w:rFonts w:ascii="Calibri" w:eastAsia="Calibri" w:hAnsi="Calibri" w:cs="Times New Roman"/>
                <w:i/>
                <w:iCs/>
                <w:sz w:val="20"/>
                <w:szCs w:val="20"/>
                <w:lang w:val="fr-FR"/>
              </w:rPr>
            </w:pPr>
            <w:r w:rsidRPr="00AF62E9">
              <w:rPr>
                <w:rFonts w:ascii="Calibri" w:eastAsia="Calibri" w:hAnsi="Calibri" w:cs="Times New Roman"/>
                <w:i/>
                <w:iCs/>
                <w:sz w:val="20"/>
                <w:szCs w:val="20"/>
                <w:lang w:val="fr-FR"/>
              </w:rPr>
              <w:t>Quelle est l’expérience de BDA sur les chaînes de valeur dans le pays ?</w:t>
            </w:r>
          </w:p>
        </w:tc>
        <w:tc>
          <w:tcPr>
            <w:tcW w:w="4819" w:type="dxa"/>
            <w:vMerge/>
            <w:shd w:val="clear" w:color="auto" w:fill="D5DCE4"/>
          </w:tcPr>
          <w:p w14:paraId="2DC2BE21" w14:textId="77777777" w:rsidR="004B35A3" w:rsidRPr="002B5DB8" w:rsidRDefault="004B35A3" w:rsidP="00DB776A">
            <w:pPr>
              <w:rPr>
                <w:rFonts w:ascii="Calibri" w:eastAsia="Calibri" w:hAnsi="Calibri" w:cs="Times New Roman"/>
                <w:sz w:val="20"/>
                <w:szCs w:val="20"/>
                <w:u w:val="single"/>
                <w:lang w:val="fr-FR"/>
              </w:rPr>
            </w:pPr>
          </w:p>
        </w:tc>
      </w:tr>
      <w:tr w:rsidR="004B35A3" w:rsidRPr="00C067F3" w14:paraId="54B296C6" w14:textId="77777777" w:rsidTr="00DB776A">
        <w:trPr>
          <w:jc w:val="center"/>
        </w:trPr>
        <w:tc>
          <w:tcPr>
            <w:tcW w:w="2135" w:type="dxa"/>
            <w:vMerge/>
            <w:shd w:val="clear" w:color="auto" w:fill="D5DCE4"/>
          </w:tcPr>
          <w:p w14:paraId="08D8FBE0" w14:textId="77777777" w:rsidR="004B35A3" w:rsidRPr="002B5DB8" w:rsidRDefault="004B35A3" w:rsidP="00DB776A">
            <w:pPr>
              <w:ind w:left="360"/>
              <w:contextualSpacing/>
              <w:rPr>
                <w:rFonts w:ascii="Calibri" w:eastAsia="Calibri" w:hAnsi="Calibri" w:cs="Times New Roman"/>
                <w:sz w:val="20"/>
                <w:szCs w:val="20"/>
                <w:lang w:val="fr-FR"/>
              </w:rPr>
            </w:pPr>
          </w:p>
        </w:tc>
        <w:tc>
          <w:tcPr>
            <w:tcW w:w="6649" w:type="dxa"/>
            <w:shd w:val="clear" w:color="auto" w:fill="D5DCE4"/>
          </w:tcPr>
          <w:p w14:paraId="074376C7" w14:textId="77777777" w:rsidR="004B35A3" w:rsidRPr="002B5DB8" w:rsidRDefault="004B35A3">
            <w:pPr>
              <w:pStyle w:val="Paragraphedeliste"/>
              <w:numPr>
                <w:ilvl w:val="0"/>
                <w:numId w:val="80"/>
              </w:numPr>
              <w:ind w:left="284" w:hanging="284"/>
              <w:rPr>
                <w:rFonts w:ascii="Calibri" w:eastAsia="Calibri" w:hAnsi="Calibri" w:cs="Times New Roman"/>
                <w:sz w:val="20"/>
                <w:szCs w:val="20"/>
                <w:lang w:val="fr-FR"/>
              </w:rPr>
            </w:pPr>
            <w:r w:rsidRPr="00AF62E9">
              <w:rPr>
                <w:rFonts w:ascii="Calibri" w:eastAsia="Calibri" w:hAnsi="Calibri" w:cs="Times New Roman"/>
                <w:i/>
                <w:iCs/>
                <w:sz w:val="20"/>
                <w:szCs w:val="20"/>
                <w:lang w:val="fr-FR"/>
              </w:rPr>
              <w:t>Dans quelle mesure le projet a-t-il soutenu la diffusion de l’expérience de BDA à travers les visites sur le terrain, les supports de communication ainsi que ceux développés par le projet, auprès des bénéficiaires, des communautés locales et des peuples indigènes ?</w:t>
            </w:r>
          </w:p>
        </w:tc>
        <w:tc>
          <w:tcPr>
            <w:tcW w:w="4819" w:type="dxa"/>
            <w:vMerge/>
            <w:shd w:val="clear" w:color="auto" w:fill="D5DCE4"/>
          </w:tcPr>
          <w:p w14:paraId="42305ED3" w14:textId="77777777" w:rsidR="004B35A3" w:rsidRPr="002B5DB8" w:rsidRDefault="004B35A3" w:rsidP="00DB776A">
            <w:pPr>
              <w:rPr>
                <w:rFonts w:ascii="Calibri" w:eastAsia="Calibri" w:hAnsi="Calibri" w:cs="Times New Roman"/>
                <w:sz w:val="20"/>
                <w:szCs w:val="20"/>
                <w:lang w:val="fr-FR"/>
              </w:rPr>
            </w:pPr>
          </w:p>
        </w:tc>
      </w:tr>
    </w:tbl>
    <w:p w14:paraId="15FA53D8" w14:textId="77777777" w:rsidR="005707F9" w:rsidRDefault="005707F9" w:rsidP="00E56E12">
      <w:pPr>
        <w:rPr>
          <w:lang w:val="fr-FR"/>
        </w:rPr>
      </w:pPr>
    </w:p>
    <w:p w14:paraId="568573AE" w14:textId="77777777" w:rsidR="004B35A3" w:rsidRDefault="004B35A3" w:rsidP="00E56E12">
      <w:pPr>
        <w:rPr>
          <w:lang w:val="fr-FR"/>
        </w:rPr>
        <w:sectPr w:rsidR="004B35A3" w:rsidSect="00D56FBC">
          <w:pgSz w:w="15840" w:h="12240" w:orient="landscape"/>
          <w:pgMar w:top="1440" w:right="1440" w:bottom="1440" w:left="1440" w:header="708" w:footer="708" w:gutter="0"/>
          <w:cols w:space="708"/>
          <w:docGrid w:linePitch="360"/>
        </w:sectPr>
      </w:pPr>
    </w:p>
    <w:p w14:paraId="22211702" w14:textId="236A6827" w:rsidR="00E56E12" w:rsidRPr="002072B8" w:rsidRDefault="0043608A" w:rsidP="000F3BBC">
      <w:pPr>
        <w:pStyle w:val="Titre2"/>
        <w:rPr>
          <w:lang w:val="en-US"/>
        </w:rPr>
      </w:pPr>
      <w:bookmarkStart w:id="141" w:name="_Toc154419292"/>
      <w:r w:rsidRPr="002072B8">
        <w:rPr>
          <w:lang w:val="en-US"/>
        </w:rPr>
        <w:lastRenderedPageBreak/>
        <w:t>8</w:t>
      </w:r>
      <w:r w:rsidR="005707F9" w:rsidRPr="002072B8">
        <w:rPr>
          <w:lang w:val="en-US"/>
        </w:rPr>
        <w:t xml:space="preserve">. </w:t>
      </w:r>
      <w:r w:rsidR="002072B8" w:rsidRPr="002072B8">
        <w:rPr>
          <w:lang w:val="en-US"/>
        </w:rPr>
        <w:t>Terms of reference for the mid-term review</w:t>
      </w:r>
      <w:bookmarkEnd w:id="141"/>
    </w:p>
    <w:p w14:paraId="1A92A03A" w14:textId="77777777" w:rsidR="00464CBF" w:rsidRPr="0015429D" w:rsidRDefault="00464CBF" w:rsidP="0015429D">
      <w:pPr>
        <w:jc w:val="both"/>
        <w:rPr>
          <w:rFonts w:ascii="Times New Roman" w:hAnsi="Times New Roman" w:cs="Times New Roman"/>
          <w:b/>
          <w:bCs/>
          <w:caps/>
          <w:lang w:val="en"/>
        </w:rPr>
      </w:pPr>
      <w:r w:rsidRPr="0015429D">
        <w:rPr>
          <w:rFonts w:ascii="Times New Roman" w:hAnsi="Times New Roman" w:cs="Times New Roman"/>
          <w:b/>
          <w:bCs/>
          <w:caps/>
          <w:lang w:val="en"/>
        </w:rPr>
        <w:t>Mid-term review of the project "Effective implementation of access to genetic resources and benefit-sharing (ABS) in accordance with the Nagoya Protocol and the valorization of value-added plants (medicinal, cosmetic and nutraceuticals) in DR Congo" United Nations Environment Programme (UNEP)-Global Environment Facility (GEF).</w:t>
      </w:r>
    </w:p>
    <w:p w14:paraId="1BFEC089" w14:textId="77777777" w:rsidR="00464CBF" w:rsidRPr="0015429D" w:rsidRDefault="00464CBF" w:rsidP="0015429D">
      <w:pPr>
        <w:rPr>
          <w:b/>
          <w:u w:val="single"/>
        </w:rPr>
      </w:pPr>
      <w:r w:rsidRPr="0015429D">
        <w:rPr>
          <w:b/>
          <w:u w:val="single"/>
          <w:lang w:val="en"/>
        </w:rPr>
        <w:t>Section 1: BACKGROUND AND PROJECT OVERVIEW</w:t>
      </w:r>
    </w:p>
    <w:p w14:paraId="172CFACC" w14:textId="07C34A20" w:rsidR="00464CBF" w:rsidRPr="0015429D" w:rsidRDefault="00464CBF">
      <w:pPr>
        <w:pStyle w:val="Paragraphedeliste"/>
        <w:numPr>
          <w:ilvl w:val="0"/>
          <w:numId w:val="98"/>
        </w:numPr>
        <w:rPr>
          <w:b/>
        </w:rPr>
      </w:pPr>
      <w:r w:rsidRPr="0015429D">
        <w:rPr>
          <w:b/>
          <w:lang w:val="en"/>
        </w:rPr>
        <w:t xml:space="preserve">General information about the project </w:t>
      </w:r>
    </w:p>
    <w:p w14:paraId="339E3256" w14:textId="77777777" w:rsidR="00464CBF" w:rsidRPr="0015429D" w:rsidRDefault="00464CBF" w:rsidP="0015429D">
      <w:pPr>
        <w:rPr>
          <w:b/>
          <w:lang w:val="fr-FR"/>
        </w:rPr>
      </w:pPr>
      <w:r w:rsidRPr="0015429D">
        <w:rPr>
          <w:b/>
          <w:lang w:val="en"/>
        </w:rPr>
        <w:t xml:space="preserve">Table 1: Project identification </w:t>
      </w:r>
    </w:p>
    <w:tbl>
      <w:tblPr>
        <w:tblW w:w="4721" w:type="pct"/>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0"/>
        <w:gridCol w:w="1501"/>
        <w:gridCol w:w="2055"/>
        <w:gridCol w:w="1681"/>
        <w:gridCol w:w="1481"/>
      </w:tblGrid>
      <w:tr w:rsidR="00464CBF" w:rsidRPr="00464CBF" w14:paraId="54994078" w14:textId="77777777" w:rsidTr="00DB776A">
        <w:tc>
          <w:tcPr>
            <w:tcW w:w="1195" w:type="pct"/>
            <w:vMerge w:val="restart"/>
            <w:tcBorders>
              <w:top w:val="single" w:sz="4" w:space="0" w:color="auto"/>
              <w:left w:val="single" w:sz="4" w:space="0" w:color="auto"/>
              <w:right w:val="single" w:sz="4" w:space="0" w:color="auto"/>
            </w:tcBorders>
            <w:shd w:val="clear" w:color="auto" w:fill="auto"/>
            <w:vAlign w:val="center"/>
          </w:tcPr>
          <w:p w14:paraId="56FDD8FE" w14:textId="77777777" w:rsidR="00464CBF" w:rsidRPr="0015429D" w:rsidRDefault="00464CBF" w:rsidP="0015429D">
            <w:pPr>
              <w:spacing w:after="0" w:line="240" w:lineRule="auto"/>
              <w:rPr>
                <w:rFonts w:eastAsia="Calibri"/>
                <w:b/>
                <w:bCs/>
                <w:lang w:val="fr-FR"/>
              </w:rPr>
            </w:pPr>
            <w:r w:rsidRPr="0015429D">
              <w:rPr>
                <w:b/>
                <w:bCs/>
                <w:lang w:val="en"/>
              </w:rPr>
              <w:t>Routine</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14:paraId="637A7A9D" w14:textId="77777777" w:rsidR="00464CBF" w:rsidRPr="0015429D" w:rsidRDefault="00464CBF" w:rsidP="0015429D">
            <w:pPr>
              <w:spacing w:after="0" w:line="240" w:lineRule="auto"/>
              <w:rPr>
                <w:rFonts w:eastAsia="Calibri"/>
                <w:b/>
                <w:bCs/>
                <w:lang w:val="fr-FR"/>
              </w:rPr>
            </w:pPr>
          </w:p>
        </w:tc>
        <w:tc>
          <w:tcPr>
            <w:tcW w:w="1164" w:type="pct"/>
            <w:tcBorders>
              <w:top w:val="single" w:sz="4" w:space="0" w:color="auto"/>
              <w:left w:val="single" w:sz="4" w:space="0" w:color="auto"/>
              <w:bottom w:val="single" w:sz="4" w:space="0" w:color="auto"/>
              <w:right w:val="single" w:sz="4" w:space="0" w:color="auto"/>
            </w:tcBorders>
            <w:shd w:val="clear" w:color="auto" w:fill="auto"/>
            <w:vAlign w:val="center"/>
          </w:tcPr>
          <w:p w14:paraId="6CBEB9EA" w14:textId="77777777" w:rsidR="00464CBF" w:rsidRPr="00464CBF" w:rsidRDefault="00464CBF" w:rsidP="0015429D">
            <w:pPr>
              <w:spacing w:after="0" w:line="240" w:lineRule="auto"/>
              <w:rPr>
                <w:rFonts w:eastAsia="Calibri"/>
                <w:lang w:val="fr-FR"/>
              </w:rPr>
            </w:pPr>
          </w:p>
        </w:tc>
        <w:tc>
          <w:tcPr>
            <w:tcW w:w="179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BEF40E3" w14:textId="77777777" w:rsidR="00464CBF" w:rsidRPr="00464CBF" w:rsidRDefault="00464CBF" w:rsidP="0015429D">
            <w:pPr>
              <w:spacing w:after="0" w:line="240" w:lineRule="auto"/>
              <w:rPr>
                <w:lang w:val="fr-FR"/>
              </w:rPr>
            </w:pPr>
          </w:p>
        </w:tc>
      </w:tr>
      <w:tr w:rsidR="00464CBF" w:rsidRPr="00464CBF" w14:paraId="4348E734" w14:textId="77777777" w:rsidTr="00DB776A">
        <w:tc>
          <w:tcPr>
            <w:tcW w:w="1195" w:type="pct"/>
            <w:vMerge/>
            <w:tcBorders>
              <w:left w:val="single" w:sz="4" w:space="0" w:color="auto"/>
              <w:bottom w:val="single" w:sz="4" w:space="0" w:color="auto"/>
              <w:right w:val="single" w:sz="4" w:space="0" w:color="auto"/>
            </w:tcBorders>
            <w:shd w:val="clear" w:color="auto" w:fill="auto"/>
            <w:vAlign w:val="center"/>
          </w:tcPr>
          <w:p w14:paraId="164B2D1D" w14:textId="77777777" w:rsidR="00464CBF" w:rsidRPr="0015429D" w:rsidRDefault="00464CBF" w:rsidP="0015429D">
            <w:pPr>
              <w:spacing w:after="0" w:line="240" w:lineRule="auto"/>
              <w:rPr>
                <w:rFonts w:ascii="Arial" w:eastAsia="Calibri" w:hAnsi="Arial" w:cs="Arial"/>
                <w:b/>
                <w:bCs/>
                <w:sz w:val="20"/>
                <w:szCs w:val="20"/>
                <w:lang w:val="fr-FR"/>
              </w:rPr>
            </w:pP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14:paraId="5D0E6C21" w14:textId="77777777" w:rsidR="00464CBF" w:rsidRPr="0015429D" w:rsidRDefault="00464CBF" w:rsidP="0015429D">
            <w:pPr>
              <w:spacing w:after="0" w:line="240" w:lineRule="auto"/>
              <w:rPr>
                <w:rFonts w:eastAsia="Calibri"/>
                <w:b/>
                <w:bCs/>
                <w:lang w:val="fr-FR"/>
              </w:rPr>
            </w:pPr>
            <w:r w:rsidRPr="0015429D">
              <w:rPr>
                <w:b/>
                <w:bCs/>
                <w:lang w:val="en"/>
              </w:rPr>
              <w:t>Biodiversity</w:t>
            </w:r>
          </w:p>
        </w:tc>
        <w:tc>
          <w:tcPr>
            <w:tcW w:w="1164" w:type="pct"/>
            <w:tcBorders>
              <w:top w:val="single" w:sz="4" w:space="0" w:color="auto"/>
              <w:left w:val="single" w:sz="4" w:space="0" w:color="auto"/>
              <w:bottom w:val="single" w:sz="4" w:space="0" w:color="auto"/>
              <w:right w:val="single" w:sz="4" w:space="0" w:color="auto"/>
            </w:tcBorders>
            <w:shd w:val="clear" w:color="auto" w:fill="auto"/>
            <w:vAlign w:val="center"/>
          </w:tcPr>
          <w:p w14:paraId="0D57097B" w14:textId="77777777" w:rsidR="00464CBF" w:rsidRPr="00464CBF" w:rsidRDefault="00464CBF" w:rsidP="0015429D">
            <w:pPr>
              <w:spacing w:after="0" w:line="240" w:lineRule="auto"/>
              <w:rPr>
                <w:rFonts w:eastAsia="Calibri"/>
                <w:bCs/>
                <w:lang w:val="fr-FR"/>
              </w:rPr>
            </w:pPr>
            <w:r w:rsidRPr="00464CBF">
              <w:rPr>
                <w:bCs/>
                <w:lang w:val="en"/>
              </w:rPr>
              <w:t>Expected accomplishment(s):</w:t>
            </w:r>
          </w:p>
        </w:tc>
        <w:tc>
          <w:tcPr>
            <w:tcW w:w="179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F135ED7" w14:textId="77777777" w:rsidR="00464CBF" w:rsidRPr="00464CBF" w:rsidRDefault="00464CBF" w:rsidP="0015429D">
            <w:pPr>
              <w:spacing w:after="0" w:line="240" w:lineRule="auto"/>
              <w:rPr>
                <w:rFonts w:ascii="Arial" w:hAnsi="Arial" w:cs="Arial"/>
                <w:iCs/>
              </w:rPr>
            </w:pPr>
            <w:r w:rsidRPr="00464CBF">
              <w:rPr>
                <w:iCs/>
                <w:lang w:val="en"/>
              </w:rPr>
              <w:t>Strengthen the capacity of countries to implement Multilateral Environmental Agreements (MEAs) and integrate them into national and subnational policies, by planning financial and legal frameworks</w:t>
            </w:r>
          </w:p>
          <w:p w14:paraId="052A4FED" w14:textId="77777777" w:rsidR="00464CBF" w:rsidRPr="00464CBF" w:rsidRDefault="00464CBF" w:rsidP="0015429D">
            <w:pPr>
              <w:spacing w:after="0" w:line="240" w:lineRule="auto"/>
              <w:rPr>
                <w:rFonts w:ascii="Arial" w:hAnsi="Arial" w:cs="Arial"/>
                <w:iCs/>
                <w:sz w:val="20"/>
                <w:szCs w:val="20"/>
                <w:highlight w:val="yellow"/>
                <w:lang w:val="fr-FR"/>
              </w:rPr>
            </w:pPr>
            <w:r w:rsidRPr="00464CBF">
              <w:rPr>
                <w:iCs/>
                <w:sz w:val="20"/>
                <w:szCs w:val="20"/>
                <w:lang w:val="en"/>
              </w:rPr>
              <w:t xml:space="preserve">. </w:t>
            </w:r>
          </w:p>
        </w:tc>
      </w:tr>
      <w:tr w:rsidR="00464CBF" w:rsidRPr="00464CBF" w14:paraId="3D14302D" w14:textId="77777777" w:rsidTr="00DB776A">
        <w:tc>
          <w:tcPr>
            <w:tcW w:w="1195" w:type="pct"/>
            <w:tcBorders>
              <w:top w:val="single" w:sz="4" w:space="0" w:color="auto"/>
              <w:left w:val="single" w:sz="4" w:space="0" w:color="auto"/>
              <w:bottom w:val="single" w:sz="4" w:space="0" w:color="auto"/>
              <w:right w:val="single" w:sz="4" w:space="0" w:color="auto"/>
            </w:tcBorders>
            <w:shd w:val="clear" w:color="auto" w:fill="auto"/>
            <w:vAlign w:val="center"/>
          </w:tcPr>
          <w:p w14:paraId="5EDA80E4" w14:textId="77777777" w:rsidR="00464CBF" w:rsidRPr="0015429D" w:rsidRDefault="00464CBF" w:rsidP="0015429D">
            <w:pPr>
              <w:spacing w:after="0" w:line="240" w:lineRule="auto"/>
              <w:rPr>
                <w:rFonts w:eastAsia="Calibri"/>
                <w:b/>
                <w:bCs/>
                <w:lang w:val="fr-FR"/>
              </w:rPr>
            </w:pPr>
            <w:r w:rsidRPr="0015429D">
              <w:rPr>
                <w:b/>
                <w:bCs/>
                <w:lang w:val="en"/>
              </w:rPr>
              <w:t>UNEP approval date</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14:paraId="7F8FA435" w14:textId="77777777" w:rsidR="00464CBF" w:rsidRPr="00464CBF" w:rsidRDefault="00464CBF" w:rsidP="0015429D">
            <w:pPr>
              <w:spacing w:after="0" w:line="240" w:lineRule="auto"/>
              <w:rPr>
                <w:rFonts w:eastAsia="Calibri"/>
                <w:lang w:val="fr-FR"/>
              </w:rPr>
            </w:pPr>
            <w:r w:rsidRPr="00464CBF">
              <w:rPr>
                <w:lang w:val="en"/>
              </w:rPr>
              <w:t>March 2019</w:t>
            </w:r>
          </w:p>
        </w:tc>
        <w:tc>
          <w:tcPr>
            <w:tcW w:w="1164" w:type="pct"/>
            <w:tcBorders>
              <w:top w:val="single" w:sz="4" w:space="0" w:color="auto"/>
              <w:left w:val="single" w:sz="4" w:space="0" w:color="auto"/>
              <w:bottom w:val="single" w:sz="4" w:space="0" w:color="auto"/>
              <w:right w:val="single" w:sz="4" w:space="0" w:color="auto"/>
            </w:tcBorders>
            <w:shd w:val="clear" w:color="auto" w:fill="auto"/>
            <w:vAlign w:val="center"/>
          </w:tcPr>
          <w:p w14:paraId="449B8F59" w14:textId="77777777" w:rsidR="00464CBF" w:rsidRPr="00464CBF" w:rsidRDefault="00464CBF" w:rsidP="0015429D">
            <w:pPr>
              <w:spacing w:after="0" w:line="240" w:lineRule="auto"/>
              <w:rPr>
                <w:rFonts w:eastAsia="Calibri"/>
                <w:bCs/>
              </w:rPr>
            </w:pPr>
            <w:r w:rsidRPr="00464CBF">
              <w:rPr>
                <w:bCs/>
                <w:lang w:val="en"/>
              </w:rPr>
              <w:t xml:space="preserve">Outcome(s) of the </w:t>
            </w:r>
            <w:proofErr w:type="spellStart"/>
            <w:r w:rsidRPr="00464CBF">
              <w:rPr>
                <w:bCs/>
                <w:lang w:val="en"/>
              </w:rPr>
              <w:t>programme</w:t>
            </w:r>
            <w:proofErr w:type="spellEnd"/>
            <w:r w:rsidRPr="00464CBF">
              <w:rPr>
                <w:bCs/>
                <w:lang w:val="en"/>
              </w:rPr>
              <w:t xml:space="preserve"> of work </w:t>
            </w:r>
          </w:p>
        </w:tc>
        <w:tc>
          <w:tcPr>
            <w:tcW w:w="179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ED71A2F" w14:textId="77777777" w:rsidR="00464CBF" w:rsidRPr="00464CBF" w:rsidRDefault="00464CBF" w:rsidP="0015429D">
            <w:pPr>
              <w:spacing w:after="0" w:line="240" w:lineRule="auto"/>
              <w:rPr>
                <w:rFonts w:ascii="Arial" w:eastAsia="Calibri" w:hAnsi="Arial" w:cs="Arial"/>
                <w:sz w:val="20"/>
                <w:szCs w:val="20"/>
              </w:rPr>
            </w:pPr>
          </w:p>
        </w:tc>
      </w:tr>
      <w:tr w:rsidR="00464CBF" w:rsidRPr="00464CBF" w14:paraId="1F8B2503" w14:textId="77777777" w:rsidTr="00DB776A">
        <w:tc>
          <w:tcPr>
            <w:tcW w:w="1195" w:type="pct"/>
            <w:tcBorders>
              <w:top w:val="single" w:sz="4" w:space="0" w:color="auto"/>
              <w:left w:val="single" w:sz="4" w:space="0" w:color="auto"/>
              <w:bottom w:val="single" w:sz="4" w:space="0" w:color="auto"/>
              <w:right w:val="single" w:sz="4" w:space="0" w:color="auto"/>
            </w:tcBorders>
            <w:shd w:val="clear" w:color="auto" w:fill="auto"/>
            <w:vAlign w:val="center"/>
          </w:tcPr>
          <w:p w14:paraId="4A89038A" w14:textId="77777777" w:rsidR="00464CBF" w:rsidRPr="0015429D" w:rsidRDefault="00464CBF" w:rsidP="0015429D">
            <w:pPr>
              <w:spacing w:after="0" w:line="240" w:lineRule="auto"/>
              <w:rPr>
                <w:rFonts w:eastAsia="Calibri"/>
                <w:b/>
                <w:bCs/>
                <w:lang w:val="fr-FR"/>
              </w:rPr>
            </w:pPr>
            <w:r w:rsidRPr="0015429D">
              <w:rPr>
                <w:b/>
                <w:bCs/>
                <w:lang w:val="en"/>
              </w:rPr>
              <w:t>GEF Project ID:</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14:paraId="0559B322" w14:textId="77777777" w:rsidR="00464CBF" w:rsidRPr="00464CBF" w:rsidRDefault="00464CBF" w:rsidP="0015429D">
            <w:pPr>
              <w:spacing w:after="0" w:line="240" w:lineRule="auto"/>
              <w:rPr>
                <w:rFonts w:eastAsia="Calibri"/>
                <w:lang w:val="fr-FR"/>
              </w:rPr>
            </w:pPr>
            <w:r w:rsidRPr="00464CBF">
              <w:rPr>
                <w:iCs/>
                <w:lang w:val="en"/>
              </w:rPr>
              <w:t>9926</w:t>
            </w:r>
          </w:p>
        </w:tc>
        <w:tc>
          <w:tcPr>
            <w:tcW w:w="1164" w:type="pct"/>
            <w:tcBorders>
              <w:top w:val="single" w:sz="4" w:space="0" w:color="auto"/>
              <w:left w:val="single" w:sz="4" w:space="0" w:color="auto"/>
              <w:bottom w:val="single" w:sz="4" w:space="0" w:color="auto"/>
              <w:right w:val="single" w:sz="4" w:space="0" w:color="auto"/>
            </w:tcBorders>
            <w:shd w:val="clear" w:color="auto" w:fill="auto"/>
            <w:vAlign w:val="center"/>
          </w:tcPr>
          <w:p w14:paraId="5D39C557" w14:textId="77777777" w:rsidR="00464CBF" w:rsidRPr="00464CBF" w:rsidRDefault="00464CBF" w:rsidP="0015429D">
            <w:pPr>
              <w:spacing w:after="0" w:line="240" w:lineRule="auto"/>
              <w:rPr>
                <w:rFonts w:eastAsia="Calibri"/>
                <w:bCs/>
                <w:lang w:val="fr-FR"/>
              </w:rPr>
            </w:pPr>
            <w:r w:rsidRPr="00464CBF">
              <w:rPr>
                <w:bCs/>
                <w:lang w:val="en"/>
              </w:rPr>
              <w:t>Type of project</w:t>
            </w:r>
          </w:p>
        </w:tc>
        <w:tc>
          <w:tcPr>
            <w:tcW w:w="179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C5477F8" w14:textId="77777777" w:rsidR="00464CBF" w:rsidRPr="00464CBF" w:rsidRDefault="00464CBF" w:rsidP="0015429D">
            <w:pPr>
              <w:spacing w:after="0" w:line="240" w:lineRule="auto"/>
              <w:rPr>
                <w:rFonts w:ascii="Arial" w:eastAsia="Calibri" w:hAnsi="Arial" w:cs="Arial"/>
                <w:sz w:val="20"/>
                <w:szCs w:val="20"/>
                <w:lang w:val="fr-FR"/>
              </w:rPr>
            </w:pPr>
            <w:r w:rsidRPr="00464CBF">
              <w:rPr>
                <w:iCs/>
                <w:sz w:val="20"/>
                <w:szCs w:val="20"/>
                <w:lang w:val="en"/>
              </w:rPr>
              <w:t xml:space="preserve">Medium-sized project </w:t>
            </w:r>
          </w:p>
        </w:tc>
      </w:tr>
      <w:tr w:rsidR="00464CBF" w:rsidRPr="00464CBF" w14:paraId="0C3A7BEE" w14:textId="77777777" w:rsidTr="00DB776A">
        <w:tc>
          <w:tcPr>
            <w:tcW w:w="1195" w:type="pct"/>
            <w:tcBorders>
              <w:top w:val="single" w:sz="4" w:space="0" w:color="auto"/>
              <w:left w:val="single" w:sz="4" w:space="0" w:color="auto"/>
              <w:bottom w:val="single" w:sz="4" w:space="0" w:color="auto"/>
              <w:right w:val="single" w:sz="4" w:space="0" w:color="auto"/>
            </w:tcBorders>
            <w:shd w:val="clear" w:color="auto" w:fill="auto"/>
            <w:vAlign w:val="center"/>
          </w:tcPr>
          <w:p w14:paraId="3817953E" w14:textId="77777777" w:rsidR="00464CBF" w:rsidRPr="0015429D" w:rsidRDefault="00464CBF" w:rsidP="0015429D">
            <w:pPr>
              <w:spacing w:after="0" w:line="240" w:lineRule="auto"/>
              <w:rPr>
                <w:rFonts w:eastAsia="Calibri"/>
                <w:b/>
                <w:bCs/>
                <w:lang w:val="fr-FR"/>
              </w:rPr>
            </w:pPr>
            <w:r w:rsidRPr="0015429D">
              <w:rPr>
                <w:b/>
                <w:bCs/>
                <w:lang w:val="en"/>
              </w:rPr>
              <w:t xml:space="preserve">GEF Operational </w:t>
            </w:r>
            <w:proofErr w:type="spellStart"/>
            <w:r w:rsidRPr="0015429D">
              <w:rPr>
                <w:b/>
                <w:bCs/>
                <w:lang w:val="en"/>
              </w:rPr>
              <w:t>Programme</w:t>
            </w:r>
            <w:proofErr w:type="spellEnd"/>
            <w:r w:rsidRPr="0015429D">
              <w:rPr>
                <w:b/>
                <w:bCs/>
                <w:lang w:val="en"/>
              </w:rPr>
              <w:t xml:space="preserve"> #</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14:paraId="7BC54B5A" w14:textId="77777777" w:rsidR="00464CBF" w:rsidRPr="00464CBF" w:rsidRDefault="00464CBF" w:rsidP="0015429D">
            <w:pPr>
              <w:spacing w:after="0" w:line="240" w:lineRule="auto"/>
              <w:rPr>
                <w:rFonts w:eastAsia="Calibri"/>
                <w:lang w:val="fr-FR"/>
              </w:rPr>
            </w:pPr>
            <w:r w:rsidRPr="00464CBF">
              <w:rPr>
                <w:lang w:val="en"/>
              </w:rPr>
              <w:t>BD-3 Biodiversity</w:t>
            </w:r>
          </w:p>
        </w:tc>
        <w:tc>
          <w:tcPr>
            <w:tcW w:w="1164" w:type="pct"/>
            <w:tcBorders>
              <w:top w:val="single" w:sz="4" w:space="0" w:color="auto"/>
              <w:left w:val="single" w:sz="4" w:space="0" w:color="auto"/>
              <w:bottom w:val="single" w:sz="4" w:space="0" w:color="auto"/>
              <w:right w:val="single" w:sz="4" w:space="0" w:color="auto"/>
            </w:tcBorders>
            <w:shd w:val="clear" w:color="auto" w:fill="auto"/>
            <w:vAlign w:val="center"/>
          </w:tcPr>
          <w:p w14:paraId="5AE8C81C" w14:textId="77777777" w:rsidR="00464CBF" w:rsidRPr="00464CBF" w:rsidRDefault="00464CBF" w:rsidP="0015429D">
            <w:pPr>
              <w:spacing w:after="0" w:line="240" w:lineRule="auto"/>
              <w:rPr>
                <w:rFonts w:eastAsia="Calibri"/>
                <w:bCs/>
                <w:lang w:val="fr-FR"/>
              </w:rPr>
            </w:pPr>
            <w:r w:rsidRPr="00464CBF">
              <w:rPr>
                <w:bCs/>
                <w:lang w:val="en"/>
              </w:rPr>
              <w:t>Area(s) of focus</w:t>
            </w:r>
          </w:p>
        </w:tc>
        <w:tc>
          <w:tcPr>
            <w:tcW w:w="179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F51C34C" w14:textId="77777777" w:rsidR="00464CBF" w:rsidRPr="00464CBF" w:rsidRDefault="00464CBF" w:rsidP="0015429D">
            <w:pPr>
              <w:spacing w:after="0" w:line="240" w:lineRule="auto"/>
              <w:rPr>
                <w:rFonts w:ascii="Arial" w:eastAsia="Calibri" w:hAnsi="Arial" w:cs="Arial"/>
                <w:sz w:val="20"/>
                <w:szCs w:val="20"/>
              </w:rPr>
            </w:pPr>
            <w:r w:rsidRPr="00464CBF">
              <w:rPr>
                <w:sz w:val="20"/>
                <w:szCs w:val="20"/>
                <w:lang w:val="en"/>
              </w:rPr>
              <w:t xml:space="preserve">Area of intervention: </w:t>
            </w:r>
          </w:p>
          <w:p w14:paraId="6EBE0E60" w14:textId="77777777" w:rsidR="00464CBF" w:rsidRPr="00464CBF" w:rsidRDefault="00464CBF" w:rsidP="0015429D">
            <w:pPr>
              <w:spacing w:after="0" w:line="240" w:lineRule="auto"/>
              <w:rPr>
                <w:rFonts w:ascii="Arial" w:eastAsia="Calibri" w:hAnsi="Arial" w:cs="Arial"/>
                <w:sz w:val="20"/>
                <w:szCs w:val="20"/>
                <w:highlight w:val="yellow"/>
              </w:rPr>
            </w:pPr>
            <w:r w:rsidRPr="00464CBF">
              <w:rPr>
                <w:sz w:val="20"/>
                <w:szCs w:val="20"/>
                <w:lang w:val="en"/>
              </w:rPr>
              <w:t>Program 8 Established legal and regulatory frameworks and administrative procedures that enable access to genetic resources and benefit-sharing in accordance with the provisions of the Nagoya Protocol</w:t>
            </w:r>
          </w:p>
        </w:tc>
      </w:tr>
      <w:tr w:rsidR="00464CBF" w:rsidRPr="00464CBF" w14:paraId="45CF8255" w14:textId="77777777" w:rsidTr="00DB776A">
        <w:tc>
          <w:tcPr>
            <w:tcW w:w="1195" w:type="pct"/>
            <w:tcBorders>
              <w:top w:val="single" w:sz="4" w:space="0" w:color="auto"/>
              <w:left w:val="single" w:sz="4" w:space="0" w:color="auto"/>
              <w:bottom w:val="single" w:sz="4" w:space="0" w:color="auto"/>
              <w:right w:val="single" w:sz="4" w:space="0" w:color="auto"/>
            </w:tcBorders>
            <w:shd w:val="clear" w:color="auto" w:fill="auto"/>
            <w:vAlign w:val="center"/>
          </w:tcPr>
          <w:p w14:paraId="3AB10119" w14:textId="77777777" w:rsidR="00464CBF" w:rsidRPr="0015429D" w:rsidRDefault="00464CBF" w:rsidP="0015429D">
            <w:pPr>
              <w:spacing w:after="0" w:line="240" w:lineRule="auto"/>
              <w:rPr>
                <w:rFonts w:eastAsia="Calibri"/>
                <w:b/>
                <w:bCs/>
              </w:rPr>
            </w:pPr>
            <w:r w:rsidRPr="0015429D">
              <w:rPr>
                <w:b/>
                <w:bCs/>
                <w:lang w:val="en"/>
              </w:rPr>
              <w:t>Date of approval of the GEF</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14:paraId="3383F94B" w14:textId="77777777" w:rsidR="00464CBF" w:rsidRPr="00464CBF" w:rsidRDefault="00464CBF" w:rsidP="0015429D">
            <w:pPr>
              <w:spacing w:after="0" w:line="240" w:lineRule="auto"/>
              <w:rPr>
                <w:rFonts w:eastAsia="Calibri"/>
                <w:lang w:val="fr-FR"/>
              </w:rPr>
            </w:pPr>
            <w:r w:rsidRPr="00464CBF">
              <w:rPr>
                <w:lang w:val="en"/>
              </w:rPr>
              <w:t>March 4, 2019</w:t>
            </w:r>
          </w:p>
        </w:tc>
        <w:tc>
          <w:tcPr>
            <w:tcW w:w="1164" w:type="pct"/>
            <w:tcBorders>
              <w:top w:val="single" w:sz="4" w:space="0" w:color="auto"/>
              <w:left w:val="single" w:sz="4" w:space="0" w:color="auto"/>
              <w:bottom w:val="single" w:sz="4" w:space="0" w:color="auto"/>
              <w:right w:val="single" w:sz="4" w:space="0" w:color="auto"/>
            </w:tcBorders>
            <w:shd w:val="clear" w:color="auto" w:fill="auto"/>
            <w:vAlign w:val="center"/>
          </w:tcPr>
          <w:p w14:paraId="68FF8A96" w14:textId="77777777" w:rsidR="00464CBF" w:rsidRPr="00464CBF" w:rsidRDefault="00464CBF" w:rsidP="0015429D">
            <w:pPr>
              <w:spacing w:after="0" w:line="240" w:lineRule="auto"/>
              <w:rPr>
                <w:rFonts w:eastAsia="Calibri"/>
                <w:bCs/>
                <w:lang w:val="fr-FR"/>
              </w:rPr>
            </w:pPr>
            <w:r w:rsidRPr="00464CBF">
              <w:rPr>
                <w:bCs/>
                <w:lang w:val="en"/>
              </w:rPr>
              <w:t>GEF Strategic Priority</w:t>
            </w:r>
          </w:p>
        </w:tc>
        <w:tc>
          <w:tcPr>
            <w:tcW w:w="179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E747C40" w14:textId="77777777" w:rsidR="00464CBF" w:rsidRPr="00464CBF" w:rsidRDefault="00464CBF" w:rsidP="0015429D">
            <w:pPr>
              <w:spacing w:after="0" w:line="240" w:lineRule="auto"/>
              <w:rPr>
                <w:rFonts w:ascii="Arial" w:eastAsia="Calibri" w:hAnsi="Arial" w:cs="Arial"/>
                <w:sz w:val="20"/>
                <w:szCs w:val="20"/>
                <w:lang w:val="fr-FR"/>
              </w:rPr>
            </w:pPr>
          </w:p>
        </w:tc>
      </w:tr>
      <w:tr w:rsidR="00464CBF" w:rsidRPr="00464CBF" w14:paraId="06E7F2C1" w14:textId="77777777" w:rsidTr="00DB776A">
        <w:tc>
          <w:tcPr>
            <w:tcW w:w="1195" w:type="pct"/>
            <w:tcBorders>
              <w:bottom w:val="single" w:sz="4" w:space="0" w:color="auto"/>
            </w:tcBorders>
            <w:shd w:val="clear" w:color="auto" w:fill="auto"/>
            <w:vAlign w:val="center"/>
          </w:tcPr>
          <w:p w14:paraId="44C7E3F9" w14:textId="77777777" w:rsidR="00464CBF" w:rsidRPr="0015429D" w:rsidRDefault="00464CBF" w:rsidP="0015429D">
            <w:pPr>
              <w:spacing w:after="0" w:line="240" w:lineRule="auto"/>
              <w:rPr>
                <w:rFonts w:eastAsia="Calibri"/>
                <w:b/>
                <w:bCs/>
                <w:lang w:val="fr-FR"/>
              </w:rPr>
            </w:pPr>
            <w:proofErr w:type="gramStart"/>
            <w:r w:rsidRPr="0015429D">
              <w:rPr>
                <w:b/>
                <w:bCs/>
                <w:i/>
                <w:lang w:val="en"/>
              </w:rPr>
              <w:t xml:space="preserve">Expected </w:t>
            </w:r>
            <w:r w:rsidRPr="0015429D">
              <w:rPr>
                <w:b/>
                <w:bCs/>
                <w:lang w:val="en"/>
              </w:rPr>
              <w:t xml:space="preserve"> start</w:t>
            </w:r>
            <w:proofErr w:type="gramEnd"/>
            <w:r w:rsidRPr="0015429D">
              <w:rPr>
                <w:b/>
                <w:bCs/>
                <w:lang w:val="en"/>
              </w:rPr>
              <w:t xml:space="preserve"> date</w:t>
            </w:r>
          </w:p>
        </w:tc>
        <w:tc>
          <w:tcPr>
            <w:tcW w:w="850" w:type="pct"/>
            <w:shd w:val="clear" w:color="auto" w:fill="auto"/>
            <w:vAlign w:val="center"/>
          </w:tcPr>
          <w:p w14:paraId="4381B347" w14:textId="77777777" w:rsidR="00464CBF" w:rsidRPr="00464CBF" w:rsidRDefault="00464CBF" w:rsidP="0015429D">
            <w:pPr>
              <w:spacing w:after="0" w:line="240" w:lineRule="auto"/>
              <w:rPr>
                <w:rFonts w:eastAsia="Calibri"/>
                <w:lang w:val="fr-FR"/>
              </w:rPr>
            </w:pPr>
          </w:p>
        </w:tc>
        <w:tc>
          <w:tcPr>
            <w:tcW w:w="1164" w:type="pct"/>
            <w:tcBorders>
              <w:bottom w:val="single" w:sz="4" w:space="0" w:color="auto"/>
            </w:tcBorders>
            <w:shd w:val="clear" w:color="auto" w:fill="auto"/>
            <w:vAlign w:val="center"/>
          </w:tcPr>
          <w:p w14:paraId="61C7933E" w14:textId="77777777" w:rsidR="00464CBF" w:rsidRPr="00464CBF" w:rsidRDefault="00464CBF" w:rsidP="0015429D">
            <w:pPr>
              <w:spacing w:after="0" w:line="240" w:lineRule="auto"/>
              <w:rPr>
                <w:rFonts w:eastAsia="Calibri"/>
                <w:bCs/>
                <w:lang w:val="fr-FR"/>
              </w:rPr>
            </w:pPr>
            <w:r w:rsidRPr="00464CBF">
              <w:rPr>
                <w:bCs/>
                <w:lang w:val="en"/>
              </w:rPr>
              <w:t>Actual start date</w:t>
            </w:r>
          </w:p>
        </w:tc>
        <w:tc>
          <w:tcPr>
            <w:tcW w:w="1791" w:type="pct"/>
            <w:gridSpan w:val="2"/>
            <w:shd w:val="clear" w:color="auto" w:fill="auto"/>
            <w:vAlign w:val="center"/>
          </w:tcPr>
          <w:p w14:paraId="4068934E" w14:textId="77777777" w:rsidR="00464CBF" w:rsidRPr="00464CBF" w:rsidRDefault="00464CBF" w:rsidP="0015429D">
            <w:pPr>
              <w:spacing w:after="0" w:line="240" w:lineRule="auto"/>
              <w:rPr>
                <w:rFonts w:ascii="Arial" w:eastAsia="Calibri" w:hAnsi="Arial" w:cs="Arial"/>
                <w:sz w:val="20"/>
                <w:szCs w:val="20"/>
                <w:lang w:val="fr-FR"/>
              </w:rPr>
            </w:pPr>
            <w:r w:rsidRPr="00464CBF">
              <w:rPr>
                <w:sz w:val="20"/>
                <w:szCs w:val="20"/>
                <w:lang w:val="en"/>
              </w:rPr>
              <w:t>July 2019</w:t>
            </w:r>
          </w:p>
        </w:tc>
      </w:tr>
      <w:tr w:rsidR="00464CBF" w:rsidRPr="00464CBF" w14:paraId="612CC4B3" w14:textId="77777777" w:rsidTr="00DB776A">
        <w:tc>
          <w:tcPr>
            <w:tcW w:w="1195" w:type="pct"/>
            <w:tcBorders>
              <w:bottom w:val="single" w:sz="4" w:space="0" w:color="auto"/>
            </w:tcBorders>
            <w:shd w:val="clear" w:color="auto" w:fill="auto"/>
            <w:vAlign w:val="center"/>
          </w:tcPr>
          <w:p w14:paraId="0B587A4F" w14:textId="77777777" w:rsidR="00464CBF" w:rsidRPr="0015429D" w:rsidRDefault="00464CBF" w:rsidP="0015429D">
            <w:pPr>
              <w:spacing w:after="0" w:line="240" w:lineRule="auto"/>
              <w:rPr>
                <w:rFonts w:eastAsia="Calibri"/>
                <w:b/>
                <w:bCs/>
                <w:lang w:val="fr-FR"/>
              </w:rPr>
            </w:pPr>
            <w:r w:rsidRPr="0015429D">
              <w:rPr>
                <w:b/>
                <w:bCs/>
                <w:i/>
                <w:lang w:val="en"/>
              </w:rPr>
              <w:t>Expected</w:t>
            </w:r>
            <w:r w:rsidRPr="0015429D">
              <w:rPr>
                <w:b/>
                <w:bCs/>
                <w:lang w:val="en"/>
              </w:rPr>
              <w:t xml:space="preserve"> completion date</w:t>
            </w:r>
          </w:p>
        </w:tc>
        <w:tc>
          <w:tcPr>
            <w:tcW w:w="850" w:type="pct"/>
            <w:shd w:val="clear" w:color="auto" w:fill="auto"/>
            <w:vAlign w:val="center"/>
          </w:tcPr>
          <w:p w14:paraId="5C58D1E9" w14:textId="77777777" w:rsidR="00464CBF" w:rsidRPr="00464CBF" w:rsidRDefault="00464CBF" w:rsidP="0015429D">
            <w:pPr>
              <w:spacing w:after="0" w:line="240" w:lineRule="auto"/>
              <w:rPr>
                <w:rFonts w:eastAsia="Calibri"/>
                <w:lang w:val="fr-FR"/>
              </w:rPr>
            </w:pPr>
            <w:r w:rsidRPr="00464CBF">
              <w:rPr>
                <w:lang w:val="en"/>
              </w:rPr>
              <w:t>2024</w:t>
            </w:r>
          </w:p>
        </w:tc>
        <w:tc>
          <w:tcPr>
            <w:tcW w:w="1164" w:type="pct"/>
            <w:tcBorders>
              <w:top w:val="single" w:sz="4" w:space="0" w:color="auto"/>
              <w:bottom w:val="single" w:sz="4" w:space="0" w:color="auto"/>
            </w:tcBorders>
            <w:shd w:val="clear" w:color="auto" w:fill="auto"/>
            <w:vAlign w:val="center"/>
          </w:tcPr>
          <w:p w14:paraId="5679ADBC" w14:textId="77777777" w:rsidR="00464CBF" w:rsidRPr="00464CBF" w:rsidRDefault="00464CBF" w:rsidP="0015429D">
            <w:pPr>
              <w:spacing w:after="0" w:line="240" w:lineRule="auto"/>
              <w:rPr>
                <w:rFonts w:eastAsia="Calibri"/>
                <w:bCs/>
                <w:lang w:val="fr-FR"/>
              </w:rPr>
            </w:pPr>
            <w:r w:rsidRPr="00464CBF">
              <w:rPr>
                <w:bCs/>
                <w:lang w:val="en"/>
              </w:rPr>
              <w:t>Actual completion date</w:t>
            </w:r>
          </w:p>
        </w:tc>
        <w:tc>
          <w:tcPr>
            <w:tcW w:w="1791" w:type="pct"/>
            <w:gridSpan w:val="2"/>
            <w:shd w:val="clear" w:color="auto" w:fill="auto"/>
            <w:vAlign w:val="center"/>
          </w:tcPr>
          <w:p w14:paraId="150AFA30" w14:textId="77777777" w:rsidR="00464CBF" w:rsidRPr="00464CBF" w:rsidRDefault="00464CBF" w:rsidP="0015429D">
            <w:pPr>
              <w:spacing w:after="0" w:line="240" w:lineRule="auto"/>
              <w:rPr>
                <w:rFonts w:ascii="Arial" w:eastAsia="Calibri" w:hAnsi="Arial" w:cs="Arial"/>
                <w:sz w:val="20"/>
                <w:szCs w:val="20"/>
                <w:lang w:val="fr-FR"/>
              </w:rPr>
            </w:pPr>
            <w:r w:rsidRPr="00464CBF">
              <w:rPr>
                <w:sz w:val="20"/>
                <w:szCs w:val="20"/>
                <w:lang w:val="en"/>
              </w:rPr>
              <w:t>N/A</w:t>
            </w:r>
          </w:p>
        </w:tc>
      </w:tr>
      <w:tr w:rsidR="00464CBF" w:rsidRPr="00464CBF" w14:paraId="70A13A6B" w14:textId="77777777" w:rsidTr="00DB776A">
        <w:tc>
          <w:tcPr>
            <w:tcW w:w="1195" w:type="pct"/>
            <w:tcBorders>
              <w:top w:val="single" w:sz="4" w:space="0" w:color="auto"/>
              <w:left w:val="single" w:sz="4" w:space="0" w:color="auto"/>
              <w:bottom w:val="single" w:sz="4" w:space="0" w:color="auto"/>
              <w:right w:val="single" w:sz="4" w:space="0" w:color="auto"/>
            </w:tcBorders>
            <w:shd w:val="clear" w:color="auto" w:fill="auto"/>
            <w:vAlign w:val="center"/>
          </w:tcPr>
          <w:p w14:paraId="0D82E8E3" w14:textId="77777777" w:rsidR="00464CBF" w:rsidRPr="0015429D" w:rsidRDefault="00464CBF" w:rsidP="0015429D">
            <w:pPr>
              <w:spacing w:after="0" w:line="240" w:lineRule="auto"/>
              <w:rPr>
                <w:rFonts w:eastAsia="Calibri"/>
                <w:b/>
                <w:bCs/>
                <w:lang w:val="fr-FR"/>
              </w:rPr>
            </w:pPr>
            <w:r w:rsidRPr="0015429D">
              <w:rPr>
                <w:b/>
                <w:bCs/>
                <w:lang w:val="en"/>
              </w:rPr>
              <w:t xml:space="preserve">Project budget </w:t>
            </w:r>
            <w:r w:rsidRPr="0015429D">
              <w:rPr>
                <w:b/>
                <w:bCs/>
                <w:i/>
                <w:lang w:val="en"/>
              </w:rPr>
              <w:t xml:space="preserve">for </w:t>
            </w:r>
            <w:r w:rsidRPr="0015429D">
              <w:rPr>
                <w:b/>
                <w:bCs/>
                <w:lang w:val="en"/>
              </w:rPr>
              <w:t>approval</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14:paraId="722D087B" w14:textId="77777777" w:rsidR="00464CBF" w:rsidRPr="00464CBF" w:rsidRDefault="00464CBF" w:rsidP="0015429D">
            <w:pPr>
              <w:spacing w:after="0" w:line="240" w:lineRule="auto"/>
              <w:rPr>
                <w:rFonts w:eastAsia="Calibri"/>
                <w:highlight w:val="green"/>
                <w:lang w:val="fr-FR"/>
              </w:rPr>
            </w:pPr>
            <w:r w:rsidRPr="00464CBF">
              <w:rPr>
                <w:lang w:val="en"/>
              </w:rPr>
              <w:t>6,400,000 USD</w:t>
            </w:r>
          </w:p>
        </w:tc>
        <w:tc>
          <w:tcPr>
            <w:tcW w:w="1164" w:type="pct"/>
            <w:tcBorders>
              <w:top w:val="single" w:sz="4" w:space="0" w:color="auto"/>
              <w:left w:val="single" w:sz="4" w:space="0" w:color="auto"/>
              <w:bottom w:val="single" w:sz="4" w:space="0" w:color="auto"/>
              <w:right w:val="single" w:sz="4" w:space="0" w:color="auto"/>
            </w:tcBorders>
            <w:shd w:val="clear" w:color="auto" w:fill="auto"/>
            <w:vAlign w:val="center"/>
          </w:tcPr>
          <w:p w14:paraId="44AB437B" w14:textId="77777777" w:rsidR="00464CBF" w:rsidRPr="00464CBF" w:rsidRDefault="00464CBF" w:rsidP="0015429D">
            <w:pPr>
              <w:spacing w:after="0" w:line="240" w:lineRule="auto"/>
              <w:rPr>
                <w:rFonts w:eastAsia="Calibri"/>
                <w:bCs/>
              </w:rPr>
            </w:pPr>
            <w:r w:rsidRPr="00464CBF">
              <w:rPr>
                <w:bCs/>
                <w:lang w:val="en"/>
              </w:rPr>
              <w:t>Total expenses reported as of date [December 30, 2022]</w:t>
            </w:r>
          </w:p>
        </w:tc>
        <w:tc>
          <w:tcPr>
            <w:tcW w:w="179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4895A1" w14:textId="77777777" w:rsidR="00464CBF" w:rsidRPr="0015429D" w:rsidRDefault="00464CBF" w:rsidP="0015429D">
            <w:pPr>
              <w:spacing w:after="0" w:line="240" w:lineRule="auto"/>
              <w:rPr>
                <w:rFonts w:ascii="Arial" w:eastAsia="Calibri" w:hAnsi="Arial" w:cs="Arial"/>
                <w:b/>
                <w:sz w:val="20"/>
                <w:szCs w:val="20"/>
                <w:highlight w:val="yellow"/>
                <w:lang w:val="fr-FR"/>
              </w:rPr>
            </w:pPr>
            <w:r w:rsidRPr="0015429D">
              <w:rPr>
                <w:b/>
                <w:color w:val="000000"/>
                <w:sz w:val="20"/>
                <w:szCs w:val="20"/>
                <w:lang w:val="en" w:eastAsia="fr-CM"/>
              </w:rPr>
              <w:t>827,452.41 USD</w:t>
            </w:r>
          </w:p>
        </w:tc>
      </w:tr>
      <w:tr w:rsidR="00464CBF" w:rsidRPr="00464CBF" w14:paraId="3646DC47" w14:textId="77777777" w:rsidTr="00DB776A">
        <w:tc>
          <w:tcPr>
            <w:tcW w:w="1195" w:type="pct"/>
            <w:tcBorders>
              <w:top w:val="single" w:sz="4" w:space="0" w:color="auto"/>
              <w:left w:val="single" w:sz="4" w:space="0" w:color="auto"/>
              <w:bottom w:val="single" w:sz="4" w:space="0" w:color="auto"/>
              <w:right w:val="single" w:sz="4" w:space="0" w:color="auto"/>
            </w:tcBorders>
            <w:shd w:val="clear" w:color="auto" w:fill="auto"/>
            <w:vAlign w:val="center"/>
          </w:tcPr>
          <w:p w14:paraId="744B21AA" w14:textId="77777777" w:rsidR="00464CBF" w:rsidRPr="0015429D" w:rsidRDefault="00464CBF" w:rsidP="0015429D">
            <w:pPr>
              <w:spacing w:after="0" w:line="240" w:lineRule="auto"/>
              <w:rPr>
                <w:rFonts w:eastAsia="Calibri"/>
                <w:b/>
                <w:bCs/>
              </w:rPr>
            </w:pPr>
            <w:r w:rsidRPr="0015429D">
              <w:rPr>
                <w:b/>
                <w:bCs/>
                <w:lang w:val="en"/>
              </w:rPr>
              <w:t>Amount of the GEF grant</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14:paraId="01576E46" w14:textId="77777777" w:rsidR="00464CBF" w:rsidRPr="00464CBF" w:rsidRDefault="00464CBF" w:rsidP="0015429D">
            <w:pPr>
              <w:spacing w:after="0" w:line="240" w:lineRule="auto"/>
              <w:rPr>
                <w:rFonts w:eastAsia="Calibri"/>
                <w:highlight w:val="green"/>
                <w:lang w:val="fr-FR"/>
              </w:rPr>
            </w:pPr>
            <w:r w:rsidRPr="00464CBF">
              <w:rPr>
                <w:lang w:val="en"/>
              </w:rPr>
              <w:t>2,000,000 USD</w:t>
            </w:r>
          </w:p>
        </w:tc>
        <w:tc>
          <w:tcPr>
            <w:tcW w:w="1164" w:type="pct"/>
            <w:tcBorders>
              <w:top w:val="single" w:sz="4" w:space="0" w:color="auto"/>
              <w:left w:val="single" w:sz="4" w:space="0" w:color="auto"/>
              <w:bottom w:val="single" w:sz="4" w:space="0" w:color="auto"/>
              <w:right w:val="single" w:sz="4" w:space="0" w:color="auto"/>
            </w:tcBorders>
            <w:shd w:val="clear" w:color="auto" w:fill="auto"/>
            <w:vAlign w:val="center"/>
          </w:tcPr>
          <w:p w14:paraId="122E1C1E" w14:textId="77777777" w:rsidR="00464CBF" w:rsidRPr="00464CBF" w:rsidRDefault="00464CBF" w:rsidP="0015429D">
            <w:pPr>
              <w:spacing w:after="0" w:line="240" w:lineRule="auto"/>
              <w:rPr>
                <w:rFonts w:eastAsia="Calibri"/>
                <w:bCs/>
              </w:rPr>
            </w:pPr>
            <w:r w:rsidRPr="00464CBF">
              <w:rPr>
                <w:bCs/>
                <w:lang w:val="en"/>
              </w:rPr>
              <w:t xml:space="preserve">Expenditure declared under the GEF grant as at [30 </w:t>
            </w:r>
            <w:r w:rsidRPr="00464CBF">
              <w:rPr>
                <w:bCs/>
                <w:lang w:val="en"/>
              </w:rPr>
              <w:lastRenderedPageBreak/>
              <w:t>September 2020 20&amp;_]</w:t>
            </w:r>
          </w:p>
        </w:tc>
        <w:tc>
          <w:tcPr>
            <w:tcW w:w="179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DF97695" w14:textId="77777777" w:rsidR="00464CBF" w:rsidRPr="0015429D" w:rsidRDefault="00464CBF" w:rsidP="0015429D">
            <w:pPr>
              <w:spacing w:after="0" w:line="240" w:lineRule="auto"/>
              <w:rPr>
                <w:rFonts w:ascii="Arial" w:eastAsia="Calibri" w:hAnsi="Arial" w:cs="Arial"/>
                <w:b/>
                <w:sz w:val="20"/>
                <w:szCs w:val="20"/>
                <w:highlight w:val="yellow"/>
                <w:lang w:val="fr-FR"/>
              </w:rPr>
            </w:pPr>
            <w:r w:rsidRPr="0015429D">
              <w:rPr>
                <w:b/>
                <w:color w:val="000000"/>
                <w:sz w:val="20"/>
                <w:szCs w:val="20"/>
                <w:lang w:val="en" w:eastAsia="fr-CM"/>
              </w:rPr>
              <w:lastRenderedPageBreak/>
              <w:t>827,452.41 USD</w:t>
            </w:r>
          </w:p>
        </w:tc>
      </w:tr>
      <w:tr w:rsidR="00464CBF" w:rsidRPr="00464CBF" w14:paraId="2097877F" w14:textId="77777777" w:rsidTr="00DB776A">
        <w:tc>
          <w:tcPr>
            <w:tcW w:w="1195" w:type="pct"/>
            <w:tcBorders>
              <w:top w:val="single" w:sz="4" w:space="0" w:color="auto"/>
              <w:left w:val="single" w:sz="4" w:space="0" w:color="auto"/>
              <w:bottom w:val="single" w:sz="4" w:space="0" w:color="auto"/>
              <w:right w:val="single" w:sz="4" w:space="0" w:color="auto"/>
            </w:tcBorders>
            <w:shd w:val="clear" w:color="auto" w:fill="auto"/>
            <w:vAlign w:val="center"/>
          </w:tcPr>
          <w:p w14:paraId="577D5D15" w14:textId="77777777" w:rsidR="00464CBF" w:rsidRPr="0015429D" w:rsidRDefault="00464CBF" w:rsidP="0015429D">
            <w:pPr>
              <w:spacing w:after="0" w:line="240" w:lineRule="auto"/>
              <w:rPr>
                <w:rFonts w:eastAsia="Calibri"/>
                <w:b/>
                <w:bCs/>
              </w:rPr>
            </w:pPr>
            <w:r w:rsidRPr="0015429D">
              <w:rPr>
                <w:b/>
                <w:bCs/>
                <w:lang w:val="en"/>
              </w:rPr>
              <w:t>Project Preparation Grant – GEF Funding</w:t>
            </w:r>
          </w:p>
        </w:tc>
        <w:tc>
          <w:tcPr>
            <w:tcW w:w="850" w:type="pct"/>
            <w:tcBorders>
              <w:top w:val="single" w:sz="4" w:space="0" w:color="auto"/>
              <w:left w:val="single" w:sz="4" w:space="0" w:color="auto"/>
              <w:bottom w:val="single" w:sz="4" w:space="0" w:color="auto"/>
              <w:right w:val="single" w:sz="4" w:space="0" w:color="auto"/>
            </w:tcBorders>
            <w:shd w:val="clear" w:color="auto" w:fill="auto"/>
          </w:tcPr>
          <w:p w14:paraId="7F68C325" w14:textId="77777777" w:rsidR="00464CBF" w:rsidRPr="00464CBF" w:rsidRDefault="00464CBF" w:rsidP="0015429D">
            <w:pPr>
              <w:spacing w:after="0" w:line="240" w:lineRule="auto"/>
              <w:rPr>
                <w:lang w:val="fr-FR"/>
              </w:rPr>
            </w:pPr>
            <w:r w:rsidRPr="00464CBF">
              <w:rPr>
                <w:lang w:val="en"/>
              </w:rPr>
              <w:t>50,000 USD</w:t>
            </w:r>
          </w:p>
        </w:tc>
        <w:tc>
          <w:tcPr>
            <w:tcW w:w="1164" w:type="pct"/>
            <w:tcBorders>
              <w:top w:val="single" w:sz="4" w:space="0" w:color="auto"/>
              <w:left w:val="single" w:sz="4" w:space="0" w:color="auto"/>
              <w:bottom w:val="single" w:sz="4" w:space="0" w:color="auto"/>
              <w:right w:val="single" w:sz="4" w:space="0" w:color="auto"/>
            </w:tcBorders>
            <w:shd w:val="clear" w:color="auto" w:fill="auto"/>
            <w:vAlign w:val="center"/>
          </w:tcPr>
          <w:p w14:paraId="71135E72" w14:textId="77777777" w:rsidR="00464CBF" w:rsidRPr="00464CBF" w:rsidRDefault="00464CBF" w:rsidP="0015429D">
            <w:pPr>
              <w:spacing w:after="0" w:line="240" w:lineRule="auto"/>
              <w:rPr>
                <w:rFonts w:eastAsia="Calibri"/>
                <w:bCs/>
              </w:rPr>
            </w:pPr>
            <w:r w:rsidRPr="00464CBF">
              <w:rPr>
                <w:bCs/>
                <w:lang w:val="en"/>
              </w:rPr>
              <w:t>Project Preparation Grant - co-financing</w:t>
            </w:r>
          </w:p>
        </w:tc>
        <w:tc>
          <w:tcPr>
            <w:tcW w:w="1791" w:type="pct"/>
            <w:gridSpan w:val="2"/>
            <w:tcBorders>
              <w:top w:val="single" w:sz="4" w:space="0" w:color="auto"/>
              <w:left w:val="single" w:sz="4" w:space="0" w:color="auto"/>
              <w:bottom w:val="single" w:sz="4" w:space="0" w:color="auto"/>
              <w:right w:val="single" w:sz="4" w:space="0" w:color="auto"/>
            </w:tcBorders>
            <w:shd w:val="clear" w:color="auto" w:fill="auto"/>
          </w:tcPr>
          <w:p w14:paraId="0F1B2CEF" w14:textId="77777777" w:rsidR="00464CBF" w:rsidRPr="00464CBF" w:rsidRDefault="00464CBF" w:rsidP="0015429D">
            <w:pPr>
              <w:spacing w:after="0" w:line="240" w:lineRule="auto"/>
            </w:pPr>
          </w:p>
        </w:tc>
      </w:tr>
      <w:tr w:rsidR="00464CBF" w:rsidRPr="00464CBF" w14:paraId="21CBC933" w14:textId="77777777" w:rsidTr="00DB776A">
        <w:tc>
          <w:tcPr>
            <w:tcW w:w="1195" w:type="pct"/>
            <w:tcBorders>
              <w:top w:val="single" w:sz="4" w:space="0" w:color="auto"/>
              <w:left w:val="single" w:sz="4" w:space="0" w:color="auto"/>
              <w:bottom w:val="single" w:sz="4" w:space="0" w:color="auto"/>
              <w:right w:val="single" w:sz="4" w:space="0" w:color="auto"/>
            </w:tcBorders>
            <w:shd w:val="clear" w:color="auto" w:fill="auto"/>
            <w:vAlign w:val="center"/>
          </w:tcPr>
          <w:p w14:paraId="7035CF3A" w14:textId="77777777" w:rsidR="00464CBF" w:rsidRPr="0015429D" w:rsidRDefault="00464CBF" w:rsidP="0015429D">
            <w:pPr>
              <w:spacing w:after="0" w:line="240" w:lineRule="auto"/>
              <w:rPr>
                <w:rFonts w:eastAsia="Calibri"/>
                <w:b/>
                <w:bCs/>
              </w:rPr>
            </w:pPr>
            <w:r w:rsidRPr="0015429D">
              <w:rPr>
                <w:b/>
                <w:bCs/>
                <w:lang w:val="en"/>
              </w:rPr>
              <w:t xml:space="preserve">Co-financing </w:t>
            </w:r>
            <w:r w:rsidRPr="0015429D">
              <w:rPr>
                <w:b/>
                <w:bCs/>
                <w:i/>
                <w:lang w:val="en"/>
              </w:rPr>
              <w:t xml:space="preserve">expected </w:t>
            </w:r>
            <w:r w:rsidRPr="0015429D">
              <w:rPr>
                <w:b/>
                <w:bCs/>
                <w:lang w:val="en"/>
              </w:rPr>
              <w:t>for a medium/large project</w:t>
            </w:r>
          </w:p>
        </w:tc>
        <w:tc>
          <w:tcPr>
            <w:tcW w:w="850" w:type="pct"/>
            <w:tcBorders>
              <w:top w:val="single" w:sz="4" w:space="0" w:color="auto"/>
              <w:left w:val="single" w:sz="4" w:space="0" w:color="auto"/>
              <w:bottom w:val="single" w:sz="4" w:space="0" w:color="auto"/>
              <w:right w:val="single" w:sz="4" w:space="0" w:color="auto"/>
            </w:tcBorders>
            <w:shd w:val="clear" w:color="auto" w:fill="auto"/>
          </w:tcPr>
          <w:p w14:paraId="5B5BD7D5" w14:textId="77777777" w:rsidR="00464CBF" w:rsidRPr="00464CBF" w:rsidRDefault="00464CBF" w:rsidP="0015429D">
            <w:pPr>
              <w:spacing w:after="0" w:line="240" w:lineRule="auto"/>
              <w:rPr>
                <w:lang w:val="fr-FR"/>
              </w:rPr>
            </w:pPr>
            <w:r w:rsidRPr="00464CBF">
              <w:rPr>
                <w:lang w:val="en"/>
              </w:rPr>
              <w:t>6,400,000 USD</w:t>
            </w:r>
          </w:p>
        </w:tc>
        <w:tc>
          <w:tcPr>
            <w:tcW w:w="1164" w:type="pct"/>
            <w:tcBorders>
              <w:top w:val="single" w:sz="4" w:space="0" w:color="auto"/>
              <w:left w:val="single" w:sz="4" w:space="0" w:color="auto"/>
              <w:bottom w:val="single" w:sz="4" w:space="0" w:color="auto"/>
              <w:right w:val="single" w:sz="4" w:space="0" w:color="auto"/>
            </w:tcBorders>
            <w:shd w:val="clear" w:color="auto" w:fill="auto"/>
            <w:vAlign w:val="center"/>
          </w:tcPr>
          <w:p w14:paraId="6D73F8A4" w14:textId="77777777" w:rsidR="00464CBF" w:rsidRPr="00464CBF" w:rsidRDefault="00464CBF" w:rsidP="0015429D">
            <w:pPr>
              <w:spacing w:after="0" w:line="240" w:lineRule="auto"/>
              <w:rPr>
                <w:rFonts w:eastAsia="Calibri"/>
                <w:bCs/>
              </w:rPr>
            </w:pPr>
            <w:r w:rsidRPr="00464CBF">
              <w:rPr>
                <w:bCs/>
                <w:lang w:val="en"/>
              </w:rPr>
              <w:t>Co-financing provided for a medium/large project</w:t>
            </w:r>
          </w:p>
        </w:tc>
        <w:tc>
          <w:tcPr>
            <w:tcW w:w="1791" w:type="pct"/>
            <w:gridSpan w:val="2"/>
            <w:tcBorders>
              <w:top w:val="single" w:sz="4" w:space="0" w:color="auto"/>
              <w:left w:val="single" w:sz="4" w:space="0" w:color="auto"/>
              <w:bottom w:val="single" w:sz="4" w:space="0" w:color="auto"/>
              <w:right w:val="single" w:sz="4" w:space="0" w:color="auto"/>
            </w:tcBorders>
            <w:shd w:val="clear" w:color="auto" w:fill="auto"/>
          </w:tcPr>
          <w:p w14:paraId="1516ABDC" w14:textId="77777777" w:rsidR="00464CBF" w:rsidRPr="00464CBF" w:rsidRDefault="00464CBF" w:rsidP="0015429D">
            <w:pPr>
              <w:spacing w:after="0" w:line="240" w:lineRule="auto"/>
              <w:rPr>
                <w:lang w:val="fr-FR"/>
              </w:rPr>
            </w:pPr>
            <w:r w:rsidRPr="00464CBF">
              <w:rPr>
                <w:lang w:val="en"/>
              </w:rPr>
              <w:t xml:space="preserve">6,400 000 </w:t>
            </w:r>
          </w:p>
        </w:tc>
      </w:tr>
      <w:tr w:rsidR="00464CBF" w:rsidRPr="00464CBF" w14:paraId="40990EEE" w14:textId="77777777" w:rsidTr="00DB776A">
        <w:tc>
          <w:tcPr>
            <w:tcW w:w="1195" w:type="pct"/>
            <w:tcBorders>
              <w:top w:val="single" w:sz="4" w:space="0" w:color="auto"/>
              <w:left w:val="single" w:sz="4" w:space="0" w:color="auto"/>
              <w:bottom w:val="single" w:sz="4" w:space="0" w:color="auto"/>
              <w:right w:val="single" w:sz="4" w:space="0" w:color="auto"/>
            </w:tcBorders>
            <w:shd w:val="clear" w:color="auto" w:fill="auto"/>
            <w:vAlign w:val="center"/>
          </w:tcPr>
          <w:p w14:paraId="21F27ECC" w14:textId="77777777" w:rsidR="00464CBF" w:rsidRPr="0015429D" w:rsidRDefault="00464CBF" w:rsidP="0015429D">
            <w:pPr>
              <w:spacing w:after="0" w:line="240" w:lineRule="auto"/>
              <w:rPr>
                <w:rFonts w:eastAsia="Calibri"/>
                <w:b/>
                <w:bCs/>
                <w:lang w:val="fr-FR"/>
              </w:rPr>
            </w:pPr>
            <w:r w:rsidRPr="0015429D">
              <w:rPr>
                <w:b/>
                <w:bCs/>
                <w:lang w:val="en"/>
              </w:rPr>
              <w:t>First disbursement</w:t>
            </w:r>
          </w:p>
        </w:tc>
        <w:tc>
          <w:tcPr>
            <w:tcW w:w="850" w:type="pct"/>
            <w:tcBorders>
              <w:top w:val="single" w:sz="4" w:space="0" w:color="auto"/>
              <w:left w:val="single" w:sz="4" w:space="0" w:color="auto"/>
              <w:bottom w:val="single" w:sz="4" w:space="0" w:color="auto"/>
              <w:right w:val="single" w:sz="4" w:space="0" w:color="auto"/>
            </w:tcBorders>
            <w:shd w:val="clear" w:color="auto" w:fill="auto"/>
          </w:tcPr>
          <w:p w14:paraId="6EF726B5" w14:textId="77777777" w:rsidR="00464CBF" w:rsidRPr="00464CBF" w:rsidRDefault="00464CBF" w:rsidP="0015429D">
            <w:pPr>
              <w:spacing w:after="0" w:line="240" w:lineRule="auto"/>
              <w:rPr>
                <w:lang w:val="fr-FR"/>
              </w:rPr>
            </w:pPr>
            <w:r w:rsidRPr="00464CBF">
              <w:rPr>
                <w:lang w:val="en"/>
              </w:rPr>
              <w:t>300,000 USD</w:t>
            </w:r>
          </w:p>
        </w:tc>
        <w:tc>
          <w:tcPr>
            <w:tcW w:w="1164" w:type="pct"/>
            <w:tcBorders>
              <w:top w:val="single" w:sz="4" w:space="0" w:color="auto"/>
              <w:left w:val="single" w:sz="4" w:space="0" w:color="auto"/>
              <w:bottom w:val="single" w:sz="4" w:space="0" w:color="auto"/>
              <w:right w:val="single" w:sz="4" w:space="0" w:color="auto"/>
            </w:tcBorders>
            <w:shd w:val="clear" w:color="auto" w:fill="auto"/>
            <w:vAlign w:val="center"/>
          </w:tcPr>
          <w:p w14:paraId="1A94DC5A" w14:textId="77777777" w:rsidR="00464CBF" w:rsidRPr="00464CBF" w:rsidRDefault="00464CBF" w:rsidP="0015429D">
            <w:pPr>
              <w:spacing w:after="0" w:line="240" w:lineRule="auto"/>
              <w:rPr>
                <w:rFonts w:eastAsia="Calibri"/>
                <w:bCs/>
                <w:lang w:val="fr-FR"/>
              </w:rPr>
            </w:pPr>
            <w:r w:rsidRPr="00464CBF">
              <w:rPr>
                <w:bCs/>
                <w:lang w:val="en"/>
              </w:rPr>
              <w:t>Financial Closing Date</w:t>
            </w:r>
          </w:p>
        </w:tc>
        <w:tc>
          <w:tcPr>
            <w:tcW w:w="179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BD62011" w14:textId="77777777" w:rsidR="00464CBF" w:rsidRPr="00464CBF" w:rsidRDefault="00464CBF" w:rsidP="0015429D">
            <w:pPr>
              <w:spacing w:after="0" w:line="240" w:lineRule="auto"/>
              <w:rPr>
                <w:rFonts w:eastAsia="Calibri"/>
                <w:lang w:val="fr-FR"/>
              </w:rPr>
            </w:pPr>
          </w:p>
        </w:tc>
      </w:tr>
      <w:tr w:rsidR="00464CBF" w:rsidRPr="00464CBF" w14:paraId="4DB29093" w14:textId="77777777" w:rsidTr="00DB776A">
        <w:tc>
          <w:tcPr>
            <w:tcW w:w="1195" w:type="pct"/>
            <w:tcBorders>
              <w:top w:val="single" w:sz="4" w:space="0" w:color="auto"/>
              <w:left w:val="single" w:sz="4" w:space="0" w:color="auto"/>
              <w:bottom w:val="single" w:sz="4" w:space="0" w:color="auto"/>
              <w:right w:val="single" w:sz="4" w:space="0" w:color="auto"/>
            </w:tcBorders>
            <w:shd w:val="clear" w:color="auto" w:fill="auto"/>
            <w:vAlign w:val="center"/>
          </w:tcPr>
          <w:p w14:paraId="4ADEA9BC" w14:textId="77777777" w:rsidR="00464CBF" w:rsidRPr="0015429D" w:rsidRDefault="00464CBF" w:rsidP="0015429D">
            <w:pPr>
              <w:spacing w:after="0" w:line="240" w:lineRule="auto"/>
              <w:rPr>
                <w:rFonts w:eastAsia="Calibri"/>
                <w:b/>
                <w:bCs/>
                <w:lang w:val="fr-FR"/>
              </w:rPr>
            </w:pPr>
            <w:r w:rsidRPr="0015429D">
              <w:rPr>
                <w:b/>
                <w:bCs/>
                <w:lang w:val="en"/>
              </w:rPr>
              <w:t>No. revisions</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14:paraId="5B227301" w14:textId="77777777" w:rsidR="00464CBF" w:rsidRPr="00464CBF" w:rsidRDefault="00464CBF" w:rsidP="0015429D">
            <w:pPr>
              <w:spacing w:after="0" w:line="240" w:lineRule="auto"/>
              <w:rPr>
                <w:rFonts w:eastAsia="Calibri"/>
                <w:lang w:val="fr-FR"/>
              </w:rPr>
            </w:pPr>
            <w:r w:rsidRPr="00464CBF">
              <w:rPr>
                <w:lang w:val="en"/>
              </w:rPr>
              <w:t>1</w:t>
            </w:r>
          </w:p>
        </w:tc>
        <w:tc>
          <w:tcPr>
            <w:tcW w:w="1164" w:type="pct"/>
            <w:tcBorders>
              <w:top w:val="single" w:sz="4" w:space="0" w:color="auto"/>
              <w:left w:val="single" w:sz="4" w:space="0" w:color="auto"/>
              <w:bottom w:val="single" w:sz="4" w:space="0" w:color="auto"/>
              <w:right w:val="single" w:sz="4" w:space="0" w:color="auto"/>
            </w:tcBorders>
            <w:shd w:val="clear" w:color="auto" w:fill="auto"/>
            <w:vAlign w:val="center"/>
          </w:tcPr>
          <w:p w14:paraId="53A2C1CE" w14:textId="77777777" w:rsidR="00464CBF" w:rsidRPr="00464CBF" w:rsidRDefault="00464CBF" w:rsidP="0015429D">
            <w:pPr>
              <w:spacing w:after="0" w:line="240" w:lineRule="auto"/>
              <w:rPr>
                <w:rFonts w:eastAsia="Calibri"/>
                <w:bCs/>
                <w:lang w:val="fr-FR"/>
              </w:rPr>
            </w:pPr>
            <w:r w:rsidRPr="00464CBF">
              <w:rPr>
                <w:bCs/>
                <w:lang w:val="en"/>
              </w:rPr>
              <w:t>Date of last revision</w:t>
            </w:r>
          </w:p>
        </w:tc>
        <w:tc>
          <w:tcPr>
            <w:tcW w:w="179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F1F0E0" w14:textId="77777777" w:rsidR="00464CBF" w:rsidRPr="00464CBF" w:rsidRDefault="00464CBF" w:rsidP="0015429D">
            <w:pPr>
              <w:spacing w:after="0" w:line="240" w:lineRule="auto"/>
              <w:rPr>
                <w:rFonts w:eastAsia="Calibri"/>
                <w:lang w:val="fr-FR"/>
              </w:rPr>
            </w:pPr>
            <w:r w:rsidRPr="00464CBF">
              <w:rPr>
                <w:lang w:val="en"/>
              </w:rPr>
              <w:t>N/A</w:t>
            </w:r>
          </w:p>
        </w:tc>
      </w:tr>
      <w:tr w:rsidR="00464CBF" w:rsidRPr="00464CBF" w14:paraId="1F4AF6D7" w14:textId="77777777" w:rsidTr="00DB776A">
        <w:tc>
          <w:tcPr>
            <w:tcW w:w="1195" w:type="pct"/>
            <w:tcBorders>
              <w:top w:val="single" w:sz="4" w:space="0" w:color="auto"/>
              <w:left w:val="single" w:sz="4" w:space="0" w:color="auto"/>
              <w:bottom w:val="single" w:sz="4" w:space="0" w:color="auto"/>
              <w:right w:val="single" w:sz="4" w:space="0" w:color="auto"/>
            </w:tcBorders>
            <w:shd w:val="clear" w:color="auto" w:fill="auto"/>
            <w:vAlign w:val="center"/>
          </w:tcPr>
          <w:p w14:paraId="56613104" w14:textId="77777777" w:rsidR="00464CBF" w:rsidRPr="0015429D" w:rsidRDefault="00464CBF" w:rsidP="0015429D">
            <w:pPr>
              <w:spacing w:after="0" w:line="240" w:lineRule="auto"/>
              <w:rPr>
                <w:rFonts w:eastAsia="Calibri"/>
                <w:b/>
                <w:bCs/>
              </w:rPr>
            </w:pPr>
            <w:r w:rsidRPr="0015429D">
              <w:rPr>
                <w:b/>
                <w:bCs/>
                <w:lang w:val="en"/>
              </w:rPr>
              <w:t>No. meetings of the steering committee</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14:paraId="69A24995" w14:textId="77777777" w:rsidR="00464CBF" w:rsidRPr="00464CBF" w:rsidRDefault="00464CBF" w:rsidP="0015429D">
            <w:pPr>
              <w:spacing w:after="0" w:line="240" w:lineRule="auto"/>
              <w:rPr>
                <w:rFonts w:eastAsia="Calibri"/>
                <w:lang w:val="fr-FR"/>
              </w:rPr>
            </w:pPr>
            <w:r w:rsidRPr="00464CBF">
              <w:rPr>
                <w:lang w:val="en"/>
              </w:rPr>
              <w:t>0</w:t>
            </w:r>
          </w:p>
        </w:tc>
        <w:tc>
          <w:tcPr>
            <w:tcW w:w="1164" w:type="pct"/>
            <w:tcBorders>
              <w:top w:val="single" w:sz="4" w:space="0" w:color="auto"/>
              <w:left w:val="single" w:sz="4" w:space="0" w:color="auto"/>
              <w:bottom w:val="single" w:sz="4" w:space="0" w:color="auto"/>
              <w:right w:val="single" w:sz="4" w:space="0" w:color="auto"/>
            </w:tcBorders>
            <w:shd w:val="clear" w:color="auto" w:fill="auto"/>
            <w:vAlign w:val="center"/>
          </w:tcPr>
          <w:p w14:paraId="11EDBEE2" w14:textId="77777777" w:rsidR="00464CBF" w:rsidRPr="00464CBF" w:rsidRDefault="00464CBF" w:rsidP="0015429D">
            <w:pPr>
              <w:spacing w:after="0" w:line="240" w:lineRule="auto"/>
              <w:rPr>
                <w:rFonts w:eastAsia="Calibri"/>
                <w:bCs/>
              </w:rPr>
            </w:pPr>
            <w:r w:rsidRPr="00464CBF">
              <w:rPr>
                <w:bCs/>
                <w:lang w:val="en"/>
              </w:rPr>
              <w:t>Date of last/next meeting of the Steering Committee</w:t>
            </w:r>
          </w:p>
        </w:tc>
        <w:tc>
          <w:tcPr>
            <w:tcW w:w="952" w:type="pct"/>
            <w:tcBorders>
              <w:top w:val="single" w:sz="4" w:space="0" w:color="auto"/>
              <w:left w:val="single" w:sz="4" w:space="0" w:color="auto"/>
              <w:bottom w:val="single" w:sz="4" w:space="0" w:color="auto"/>
              <w:right w:val="single" w:sz="4" w:space="0" w:color="auto"/>
            </w:tcBorders>
            <w:shd w:val="clear" w:color="auto" w:fill="auto"/>
          </w:tcPr>
          <w:p w14:paraId="68C0B133" w14:textId="77777777" w:rsidR="00464CBF" w:rsidRPr="00464CBF" w:rsidRDefault="00464CBF" w:rsidP="0015429D">
            <w:pPr>
              <w:spacing w:after="0" w:line="240" w:lineRule="auto"/>
              <w:rPr>
                <w:rFonts w:eastAsia="Calibri"/>
                <w:bCs/>
                <w:lang w:val="fr-FR"/>
              </w:rPr>
            </w:pPr>
            <w:r w:rsidRPr="00464CBF">
              <w:rPr>
                <w:bCs/>
                <w:lang w:val="en"/>
              </w:rPr>
              <w:t>Last: Jan 2023</w:t>
            </w: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435AEE35" w14:textId="77777777" w:rsidR="00464CBF" w:rsidRPr="00464CBF" w:rsidRDefault="00464CBF" w:rsidP="0015429D">
            <w:pPr>
              <w:spacing w:after="0" w:line="240" w:lineRule="auto"/>
              <w:rPr>
                <w:rFonts w:eastAsia="Calibri"/>
                <w:bCs/>
                <w:lang w:val="fr-FR"/>
              </w:rPr>
            </w:pPr>
            <w:r w:rsidRPr="00464CBF">
              <w:rPr>
                <w:bCs/>
                <w:lang w:val="en"/>
              </w:rPr>
              <w:t>Next: April 2023 (extra)</w:t>
            </w:r>
          </w:p>
          <w:p w14:paraId="12714AB0" w14:textId="77777777" w:rsidR="00464CBF" w:rsidRPr="00464CBF" w:rsidRDefault="00464CBF" w:rsidP="0015429D">
            <w:pPr>
              <w:spacing w:after="0" w:line="240" w:lineRule="auto"/>
              <w:rPr>
                <w:rFonts w:eastAsia="Calibri"/>
                <w:bCs/>
                <w:lang w:val="fr-FR"/>
              </w:rPr>
            </w:pPr>
          </w:p>
        </w:tc>
      </w:tr>
      <w:tr w:rsidR="00464CBF" w:rsidRPr="00464CBF" w14:paraId="799DF782" w14:textId="77777777" w:rsidTr="00DB776A">
        <w:tc>
          <w:tcPr>
            <w:tcW w:w="1195" w:type="pct"/>
            <w:tcBorders>
              <w:top w:val="single" w:sz="4" w:space="0" w:color="auto"/>
              <w:left w:val="single" w:sz="4" w:space="0" w:color="auto"/>
              <w:bottom w:val="single" w:sz="4" w:space="0" w:color="auto"/>
              <w:right w:val="single" w:sz="4" w:space="0" w:color="auto"/>
            </w:tcBorders>
            <w:shd w:val="clear" w:color="auto" w:fill="auto"/>
            <w:vAlign w:val="center"/>
          </w:tcPr>
          <w:p w14:paraId="19EC52BA" w14:textId="77777777" w:rsidR="00464CBF" w:rsidRPr="0015429D" w:rsidRDefault="00464CBF" w:rsidP="0015429D">
            <w:pPr>
              <w:spacing w:after="0" w:line="240" w:lineRule="auto"/>
              <w:rPr>
                <w:rFonts w:eastAsia="Calibri"/>
                <w:b/>
                <w:bCs/>
              </w:rPr>
            </w:pPr>
            <w:r w:rsidRPr="0015429D">
              <w:rPr>
                <w:b/>
                <w:bCs/>
                <w:lang w:val="en"/>
              </w:rPr>
              <w:t xml:space="preserve">Mid-term review/evaluation </w:t>
            </w:r>
            <w:r w:rsidRPr="0015429D">
              <w:rPr>
                <w:b/>
                <w:bCs/>
                <w:i/>
                <w:lang w:val="en"/>
              </w:rPr>
              <w:t>(planned date)</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14:paraId="1A2E5B07" w14:textId="77777777" w:rsidR="00464CBF" w:rsidRPr="00464CBF" w:rsidRDefault="00464CBF" w:rsidP="0015429D">
            <w:pPr>
              <w:spacing w:after="0" w:line="240" w:lineRule="auto"/>
              <w:rPr>
                <w:rFonts w:eastAsia="Calibri"/>
                <w:lang w:val="fr-FR"/>
              </w:rPr>
            </w:pPr>
            <w:r w:rsidRPr="00464CBF">
              <w:rPr>
                <w:lang w:val="en"/>
              </w:rPr>
              <w:t>2023</w:t>
            </w:r>
          </w:p>
        </w:tc>
        <w:tc>
          <w:tcPr>
            <w:tcW w:w="1164" w:type="pct"/>
            <w:tcBorders>
              <w:top w:val="single" w:sz="4" w:space="0" w:color="auto"/>
              <w:left w:val="single" w:sz="4" w:space="0" w:color="auto"/>
              <w:bottom w:val="single" w:sz="4" w:space="0" w:color="auto"/>
              <w:right w:val="single" w:sz="4" w:space="0" w:color="auto"/>
            </w:tcBorders>
            <w:shd w:val="clear" w:color="auto" w:fill="auto"/>
            <w:vAlign w:val="center"/>
          </w:tcPr>
          <w:p w14:paraId="7F66CA85" w14:textId="77777777" w:rsidR="00464CBF" w:rsidRPr="00464CBF" w:rsidRDefault="00464CBF" w:rsidP="0015429D">
            <w:pPr>
              <w:spacing w:after="0" w:line="240" w:lineRule="auto"/>
              <w:rPr>
                <w:rFonts w:eastAsia="Calibri"/>
                <w:bCs/>
              </w:rPr>
            </w:pPr>
            <w:r w:rsidRPr="00464CBF">
              <w:rPr>
                <w:bCs/>
                <w:lang w:val="en"/>
              </w:rPr>
              <w:t>Mid-term review/evaluation (effective date)</w:t>
            </w:r>
          </w:p>
        </w:tc>
        <w:tc>
          <w:tcPr>
            <w:tcW w:w="179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744C40" w14:textId="77777777" w:rsidR="00464CBF" w:rsidRPr="00464CBF" w:rsidRDefault="00464CBF" w:rsidP="0015429D">
            <w:pPr>
              <w:spacing w:after="0" w:line="240" w:lineRule="auto"/>
              <w:rPr>
                <w:rFonts w:eastAsia="Calibri"/>
              </w:rPr>
            </w:pPr>
          </w:p>
        </w:tc>
      </w:tr>
      <w:tr w:rsidR="00464CBF" w:rsidRPr="00464CBF" w14:paraId="567A52A6" w14:textId="77777777" w:rsidTr="00DB776A">
        <w:tc>
          <w:tcPr>
            <w:tcW w:w="1195" w:type="pct"/>
            <w:tcBorders>
              <w:top w:val="single" w:sz="4" w:space="0" w:color="auto"/>
              <w:left w:val="single" w:sz="4" w:space="0" w:color="auto"/>
              <w:bottom w:val="single" w:sz="4" w:space="0" w:color="auto"/>
              <w:right w:val="single" w:sz="4" w:space="0" w:color="auto"/>
            </w:tcBorders>
            <w:shd w:val="clear" w:color="auto" w:fill="auto"/>
            <w:vAlign w:val="center"/>
          </w:tcPr>
          <w:p w14:paraId="3C2D2246" w14:textId="77777777" w:rsidR="00464CBF" w:rsidRPr="0015429D" w:rsidRDefault="00464CBF" w:rsidP="0015429D">
            <w:pPr>
              <w:spacing w:after="0" w:line="240" w:lineRule="auto"/>
              <w:rPr>
                <w:rFonts w:eastAsia="Calibri"/>
                <w:b/>
                <w:bCs/>
                <w:lang w:val="fr-FR"/>
              </w:rPr>
            </w:pPr>
            <w:r w:rsidRPr="0015429D">
              <w:rPr>
                <w:b/>
                <w:bCs/>
                <w:lang w:val="en"/>
              </w:rPr>
              <w:t xml:space="preserve">Final evaluation </w:t>
            </w:r>
            <w:r w:rsidRPr="0015429D">
              <w:rPr>
                <w:b/>
                <w:bCs/>
                <w:i/>
                <w:lang w:val="en"/>
              </w:rPr>
              <w:t>(expected date)</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14:paraId="2A88AE93" w14:textId="77777777" w:rsidR="00464CBF" w:rsidRPr="00464CBF" w:rsidRDefault="00464CBF" w:rsidP="0015429D">
            <w:pPr>
              <w:spacing w:after="0" w:line="240" w:lineRule="auto"/>
              <w:rPr>
                <w:rFonts w:eastAsia="Calibri"/>
                <w:lang w:val="fr-FR"/>
              </w:rPr>
            </w:pPr>
          </w:p>
        </w:tc>
        <w:tc>
          <w:tcPr>
            <w:tcW w:w="1164" w:type="pct"/>
            <w:tcBorders>
              <w:top w:val="single" w:sz="4" w:space="0" w:color="auto"/>
              <w:left w:val="single" w:sz="4" w:space="0" w:color="auto"/>
              <w:bottom w:val="single" w:sz="4" w:space="0" w:color="auto"/>
              <w:right w:val="single" w:sz="4" w:space="0" w:color="auto"/>
            </w:tcBorders>
            <w:shd w:val="clear" w:color="auto" w:fill="auto"/>
            <w:vAlign w:val="center"/>
          </w:tcPr>
          <w:p w14:paraId="589DFA65" w14:textId="77777777" w:rsidR="00464CBF" w:rsidRPr="00464CBF" w:rsidRDefault="00464CBF" w:rsidP="0015429D">
            <w:pPr>
              <w:spacing w:after="0" w:line="240" w:lineRule="auto"/>
              <w:rPr>
                <w:rFonts w:eastAsia="Calibri"/>
                <w:bCs/>
                <w:i/>
                <w:lang w:val="fr-FR"/>
              </w:rPr>
            </w:pPr>
            <w:r w:rsidRPr="00464CBF">
              <w:rPr>
                <w:bCs/>
                <w:lang w:val="en"/>
              </w:rPr>
              <w:t>Final evaluation (effective date)</w:t>
            </w:r>
          </w:p>
        </w:tc>
        <w:tc>
          <w:tcPr>
            <w:tcW w:w="179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F9BC8FC" w14:textId="77777777" w:rsidR="00464CBF" w:rsidRPr="00464CBF" w:rsidRDefault="00464CBF" w:rsidP="0015429D">
            <w:pPr>
              <w:spacing w:after="0" w:line="240" w:lineRule="auto"/>
              <w:rPr>
                <w:rFonts w:eastAsia="Calibri"/>
                <w:i/>
                <w:lang w:val="fr-FR"/>
              </w:rPr>
            </w:pPr>
          </w:p>
        </w:tc>
      </w:tr>
      <w:tr w:rsidR="00464CBF" w:rsidRPr="00464CBF" w14:paraId="128407F9" w14:textId="77777777" w:rsidTr="00DB776A">
        <w:tc>
          <w:tcPr>
            <w:tcW w:w="1195" w:type="pct"/>
            <w:tcBorders>
              <w:top w:val="single" w:sz="4" w:space="0" w:color="auto"/>
              <w:left w:val="single" w:sz="4" w:space="0" w:color="auto"/>
              <w:bottom w:val="single" w:sz="4" w:space="0" w:color="auto"/>
              <w:right w:val="single" w:sz="4" w:space="0" w:color="auto"/>
            </w:tcBorders>
            <w:shd w:val="clear" w:color="auto" w:fill="auto"/>
            <w:vAlign w:val="center"/>
          </w:tcPr>
          <w:p w14:paraId="2DC181BF" w14:textId="77777777" w:rsidR="00464CBF" w:rsidRPr="0015429D" w:rsidRDefault="00464CBF" w:rsidP="0015429D">
            <w:pPr>
              <w:spacing w:after="0" w:line="240" w:lineRule="auto"/>
              <w:rPr>
                <w:rFonts w:eastAsia="Calibri"/>
                <w:b/>
                <w:bCs/>
                <w:lang w:val="fr-FR"/>
              </w:rPr>
            </w:pPr>
            <w:r w:rsidRPr="0015429D">
              <w:rPr>
                <w:b/>
                <w:bCs/>
                <w:lang w:val="en"/>
              </w:rPr>
              <w:t>Area of intervention - Country</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14:paraId="739B5540" w14:textId="77777777" w:rsidR="00464CBF" w:rsidRPr="00464CBF" w:rsidRDefault="00464CBF" w:rsidP="0015429D">
            <w:pPr>
              <w:spacing w:after="0" w:line="240" w:lineRule="auto"/>
              <w:rPr>
                <w:rFonts w:eastAsia="Calibri"/>
                <w:lang w:val="fr-FR"/>
              </w:rPr>
            </w:pPr>
            <w:r w:rsidRPr="00464CBF">
              <w:rPr>
                <w:lang w:val="en"/>
              </w:rPr>
              <w:t>1</w:t>
            </w:r>
          </w:p>
        </w:tc>
        <w:tc>
          <w:tcPr>
            <w:tcW w:w="1164" w:type="pct"/>
            <w:tcBorders>
              <w:top w:val="single" w:sz="4" w:space="0" w:color="auto"/>
              <w:left w:val="single" w:sz="4" w:space="0" w:color="auto"/>
              <w:bottom w:val="single" w:sz="4" w:space="0" w:color="auto"/>
              <w:right w:val="single" w:sz="4" w:space="0" w:color="auto"/>
            </w:tcBorders>
            <w:shd w:val="clear" w:color="auto" w:fill="auto"/>
            <w:vAlign w:val="center"/>
          </w:tcPr>
          <w:p w14:paraId="2922626D" w14:textId="77777777" w:rsidR="00464CBF" w:rsidRPr="00464CBF" w:rsidRDefault="00464CBF" w:rsidP="0015429D">
            <w:pPr>
              <w:spacing w:after="0" w:line="240" w:lineRule="auto"/>
              <w:rPr>
                <w:rFonts w:eastAsia="Calibri"/>
                <w:bCs/>
              </w:rPr>
            </w:pPr>
            <w:r w:rsidRPr="00464CBF">
              <w:rPr>
                <w:bCs/>
                <w:lang w:val="en"/>
              </w:rPr>
              <w:t>Area of coverage - region(s):</w:t>
            </w:r>
          </w:p>
        </w:tc>
        <w:tc>
          <w:tcPr>
            <w:tcW w:w="179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726B1E9" w14:textId="77777777" w:rsidR="00464CBF" w:rsidRPr="00464CBF" w:rsidRDefault="00464CBF" w:rsidP="0015429D">
            <w:pPr>
              <w:spacing w:after="0" w:line="240" w:lineRule="auto"/>
              <w:rPr>
                <w:rFonts w:eastAsia="Calibri"/>
                <w:lang w:val="fr-FR"/>
              </w:rPr>
            </w:pPr>
            <w:r w:rsidRPr="00464CBF">
              <w:rPr>
                <w:lang w:val="en"/>
              </w:rPr>
              <w:t>Central Africa</w:t>
            </w:r>
          </w:p>
        </w:tc>
      </w:tr>
      <w:tr w:rsidR="00464CBF" w:rsidRPr="00464CBF" w14:paraId="4E90D79D" w14:textId="77777777" w:rsidTr="00DB776A">
        <w:tc>
          <w:tcPr>
            <w:tcW w:w="1195" w:type="pct"/>
            <w:tcBorders>
              <w:top w:val="single" w:sz="4" w:space="0" w:color="auto"/>
              <w:left w:val="single" w:sz="4" w:space="0" w:color="auto"/>
              <w:bottom w:val="single" w:sz="4" w:space="0" w:color="auto"/>
              <w:right w:val="single" w:sz="4" w:space="0" w:color="auto"/>
            </w:tcBorders>
            <w:shd w:val="clear" w:color="auto" w:fill="auto"/>
            <w:vAlign w:val="center"/>
          </w:tcPr>
          <w:p w14:paraId="6E328424" w14:textId="77777777" w:rsidR="00464CBF" w:rsidRPr="0015429D" w:rsidRDefault="00464CBF" w:rsidP="0015429D">
            <w:pPr>
              <w:spacing w:after="0" w:line="240" w:lineRule="auto"/>
              <w:rPr>
                <w:rFonts w:eastAsia="Calibri"/>
                <w:b/>
                <w:bCs/>
              </w:rPr>
            </w:pPr>
            <w:r w:rsidRPr="0015429D">
              <w:rPr>
                <w:b/>
                <w:bCs/>
                <w:lang w:val="en"/>
              </w:rPr>
              <w:t>Dates of previous phases of the project</w:t>
            </w:r>
          </w:p>
        </w:tc>
        <w:tc>
          <w:tcPr>
            <w:tcW w:w="850" w:type="pct"/>
            <w:tcBorders>
              <w:top w:val="single" w:sz="4" w:space="0" w:color="auto"/>
              <w:left w:val="single" w:sz="4" w:space="0" w:color="auto"/>
              <w:bottom w:val="single" w:sz="4" w:space="0" w:color="auto"/>
              <w:right w:val="single" w:sz="4" w:space="0" w:color="auto"/>
            </w:tcBorders>
            <w:shd w:val="clear" w:color="auto" w:fill="auto"/>
            <w:vAlign w:val="center"/>
          </w:tcPr>
          <w:p w14:paraId="23044B1F" w14:textId="77777777" w:rsidR="00464CBF" w:rsidRPr="00464CBF" w:rsidRDefault="00464CBF" w:rsidP="0015429D">
            <w:pPr>
              <w:spacing w:after="0" w:line="240" w:lineRule="auto"/>
              <w:rPr>
                <w:rFonts w:eastAsia="Calibri"/>
              </w:rPr>
            </w:pPr>
          </w:p>
        </w:tc>
        <w:tc>
          <w:tcPr>
            <w:tcW w:w="1164" w:type="pct"/>
            <w:tcBorders>
              <w:top w:val="single" w:sz="4" w:space="0" w:color="auto"/>
              <w:left w:val="single" w:sz="4" w:space="0" w:color="auto"/>
              <w:bottom w:val="single" w:sz="4" w:space="0" w:color="auto"/>
              <w:right w:val="single" w:sz="4" w:space="0" w:color="auto"/>
            </w:tcBorders>
            <w:shd w:val="clear" w:color="auto" w:fill="auto"/>
            <w:vAlign w:val="center"/>
          </w:tcPr>
          <w:p w14:paraId="76C2A96B" w14:textId="77777777" w:rsidR="00464CBF" w:rsidRPr="00464CBF" w:rsidRDefault="00464CBF" w:rsidP="0015429D">
            <w:pPr>
              <w:spacing w:after="0" w:line="240" w:lineRule="auto"/>
              <w:rPr>
                <w:rFonts w:eastAsia="Calibri"/>
                <w:bCs/>
              </w:rPr>
            </w:pPr>
            <w:r w:rsidRPr="00464CBF">
              <w:rPr>
                <w:bCs/>
                <w:lang w:val="en"/>
              </w:rPr>
              <w:t>Status of subsequent phases of the project</w:t>
            </w:r>
          </w:p>
        </w:tc>
        <w:tc>
          <w:tcPr>
            <w:tcW w:w="179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4EA60D0" w14:textId="77777777" w:rsidR="00464CBF" w:rsidRPr="00464CBF" w:rsidRDefault="00464CBF" w:rsidP="0015429D">
            <w:pPr>
              <w:spacing w:after="0" w:line="240" w:lineRule="auto"/>
              <w:rPr>
                <w:rFonts w:eastAsia="Calibri"/>
                <w:lang w:val="fr-FR"/>
              </w:rPr>
            </w:pPr>
            <w:r w:rsidRPr="00464CBF">
              <w:rPr>
                <w:lang w:val="en"/>
              </w:rPr>
              <w:t>N/A</w:t>
            </w:r>
          </w:p>
        </w:tc>
      </w:tr>
    </w:tbl>
    <w:p w14:paraId="25AC89E3" w14:textId="77777777" w:rsidR="00464CBF" w:rsidRPr="00464CBF" w:rsidRDefault="00464CBF" w:rsidP="0015429D">
      <w:pPr>
        <w:rPr>
          <w:rFonts w:ascii="Roboto" w:hAnsi="Roboto" w:cs="Calibri"/>
          <w:sz w:val="20"/>
          <w:szCs w:val="20"/>
          <w:lang w:val="fr-FR"/>
        </w:rPr>
      </w:pPr>
    </w:p>
    <w:p w14:paraId="673299DC" w14:textId="0DBCD0D5" w:rsidR="00464CBF" w:rsidRPr="0015429D" w:rsidRDefault="00464CBF">
      <w:pPr>
        <w:pStyle w:val="Paragraphedeliste"/>
        <w:numPr>
          <w:ilvl w:val="0"/>
          <w:numId w:val="98"/>
        </w:numPr>
        <w:rPr>
          <w:b/>
          <w:lang w:val="fr-FR"/>
        </w:rPr>
      </w:pPr>
      <w:r w:rsidRPr="0015429D">
        <w:rPr>
          <w:b/>
          <w:lang w:val="en"/>
        </w:rPr>
        <w:t>Project/Program Rationale</w:t>
      </w:r>
      <w:r w:rsidRPr="0015429D">
        <w:rPr>
          <w:b/>
          <w:vertAlign w:val="superscript"/>
          <w:lang w:val="en"/>
        </w:rPr>
        <w:footnoteReference w:id="3"/>
      </w:r>
    </w:p>
    <w:p w14:paraId="1B45894E" w14:textId="77777777" w:rsidR="00464CBF" w:rsidRPr="00464CBF" w:rsidRDefault="00464CBF" w:rsidP="00C8577B">
      <w:pPr>
        <w:jc w:val="both"/>
      </w:pPr>
      <w:r w:rsidRPr="00464CBF">
        <w:rPr>
          <w:lang w:val="en"/>
        </w:rPr>
        <w:t xml:space="preserve">The fair and equitable sharing of benefits arising from the utilization of genetic resources is one of the three objectives of the Convention on Biological Diversity (CBD), to which DR Congo has been a Party since 1994. The third objective of the CBD was the subject of a specific Protocol dealing with access to genetic resources and benefit-sharing (ABS) and was adopted in October 2010, in Nagoya, Japan, and entered into force in October 2014. The Democratic Republic of Congo (DRC) ratified the Nagoya Protocol in May 2015. The objective of the Nagoya Protocol is to ensure appropriate access to genetic resources while ensuring transfer of related technologies. </w:t>
      </w:r>
    </w:p>
    <w:p w14:paraId="55B13CE4" w14:textId="77777777" w:rsidR="00464CBF" w:rsidRPr="00464CBF" w:rsidRDefault="00464CBF" w:rsidP="00C8577B">
      <w:pPr>
        <w:jc w:val="both"/>
      </w:pPr>
      <w:r w:rsidRPr="00464CBF">
        <w:rPr>
          <w:lang w:val="en"/>
        </w:rPr>
        <w:t xml:space="preserve">ABS is an opportunity to contribute to the conservation and sustainable use of biodiversity but also to fight against poverty. To effectively benefit from ABS, DRC will need to put in place regulatory, administrative, or policy measures that make access to genetic resources and associated traditional knowledge conditional on prior informed consent and to ensure the fair and equitable sharing of benefits arising from their utilization. </w:t>
      </w:r>
    </w:p>
    <w:p w14:paraId="5DF602E2" w14:textId="77777777" w:rsidR="00464CBF" w:rsidRPr="00464CBF" w:rsidRDefault="00464CBF" w:rsidP="00C8577B">
      <w:pPr>
        <w:jc w:val="both"/>
      </w:pPr>
      <w:r w:rsidRPr="00464CBF">
        <w:rPr>
          <w:lang w:val="en"/>
        </w:rPr>
        <w:lastRenderedPageBreak/>
        <w:t xml:space="preserve">However, many prerequisites will have to be met to achieve this, particularly those related to capacity-building and stakeholder awareness-raising, on the one hand, and the conservation and valorization of these genetic resources, including value-added plants (medicinal, nutraceuticals and cosmetics), on the other. Certainly, the recognition of the rights of local and indigenous communities and their participation in the decision-making process are undoubtedly significant requirements that can ensure the effective implementation of ABS. </w:t>
      </w:r>
    </w:p>
    <w:p w14:paraId="4FC3C767" w14:textId="77777777" w:rsidR="00464CBF" w:rsidRPr="00464CBF" w:rsidRDefault="00464CBF" w:rsidP="00C8577B">
      <w:pPr>
        <w:jc w:val="both"/>
      </w:pPr>
      <w:r w:rsidRPr="00464CBF">
        <w:rPr>
          <w:lang w:val="en"/>
        </w:rPr>
        <w:t>It is in this context that the project "</w:t>
      </w:r>
      <w:r w:rsidRPr="00464CBF">
        <w:rPr>
          <w:i/>
          <w:iCs/>
          <w:lang w:val="en"/>
        </w:rPr>
        <w:t>Effective implementation of access to genetic resources and benefit-sharing (ABS) in accordance with the Nagoya Protocol and the valorization of value-added plants (medicinal plants, cosmetics and nutraceuticals) in the DRC</w:t>
      </w:r>
      <w:r w:rsidRPr="00464CBF">
        <w:rPr>
          <w:lang w:val="en"/>
        </w:rPr>
        <w:t>" (ABS DRC) was developed. Responding to the above-mentioned prerequisites, this project aims to strengthen national capacities, particularly in terms of regulation and establishment of institutional frameworks for the implementation of the Nagoya Protocol on ABS, while contributing to biodiversity conservation and human well-being in DR Congo.</w:t>
      </w:r>
    </w:p>
    <w:p w14:paraId="49122DF4" w14:textId="77777777" w:rsidR="00464CBF" w:rsidRPr="00464CBF" w:rsidRDefault="00464CBF" w:rsidP="00C8577B">
      <w:pPr>
        <w:jc w:val="both"/>
      </w:pPr>
      <w:r w:rsidRPr="00464CBF">
        <w:rPr>
          <w:lang w:val="en"/>
        </w:rPr>
        <w:t>This project follows the two previous sub-regional projects on the implementation of the ABS process, but has a specificity in that it is entirely a national project and aims to support the country and national stakeholders in the following three strategic areas of intervention: (</w:t>
      </w:r>
      <w:proofErr w:type="spellStart"/>
      <w:r w:rsidRPr="00464CBF">
        <w:rPr>
          <w:lang w:val="en"/>
        </w:rPr>
        <w:t>i</w:t>
      </w:r>
      <w:proofErr w:type="spellEnd"/>
      <w:r w:rsidRPr="00464CBF">
        <w:rPr>
          <w:lang w:val="en"/>
        </w:rPr>
        <w:t xml:space="preserve">) Development of enforcement measures for the Nature Conservation Act of 2014,  in its ABS part; (ii) Raising awareness on the Nagoya Protocol and capacity building for stakeholders in DR Congo and (iii) Valorization of plants (medicinal, cosmetics and nutraceuticals). </w:t>
      </w:r>
    </w:p>
    <w:p w14:paraId="2E75810E" w14:textId="77777777" w:rsidR="00464CBF" w:rsidRPr="00464CBF" w:rsidRDefault="00464CBF" w:rsidP="00C8577B">
      <w:pPr>
        <w:jc w:val="both"/>
      </w:pPr>
      <w:r w:rsidRPr="00464CBF">
        <w:rPr>
          <w:lang w:val="en"/>
        </w:rPr>
        <w:t xml:space="preserve">It is in this </w:t>
      </w:r>
      <w:proofErr w:type="gramStart"/>
      <w:r w:rsidRPr="00464CBF">
        <w:rPr>
          <w:lang w:val="en"/>
        </w:rPr>
        <w:t>context  the</w:t>
      </w:r>
      <w:proofErr w:type="gramEnd"/>
      <w:r w:rsidRPr="00464CBF">
        <w:rPr>
          <w:lang w:val="en"/>
        </w:rPr>
        <w:t xml:space="preserve"> Ministry of Environment and Sustainable Development (MEDD), in collaboration with the NGO AASD and with the technical support of the United Nations Environment </w:t>
      </w:r>
      <w:proofErr w:type="spellStart"/>
      <w:r w:rsidRPr="00464CBF">
        <w:rPr>
          <w:lang w:val="en"/>
        </w:rPr>
        <w:t>Programme</w:t>
      </w:r>
      <w:proofErr w:type="spellEnd"/>
      <w:r w:rsidRPr="00464CBF">
        <w:rPr>
          <w:lang w:val="en"/>
        </w:rPr>
        <w:t>, has been implementing this project since July 2019 until the end of December 2022.</w:t>
      </w:r>
    </w:p>
    <w:p w14:paraId="6CE4D1A5" w14:textId="106769B8" w:rsidR="00464CBF" w:rsidRPr="00C8577B" w:rsidRDefault="00464CBF">
      <w:pPr>
        <w:pStyle w:val="Paragraphedeliste"/>
        <w:numPr>
          <w:ilvl w:val="0"/>
          <w:numId w:val="98"/>
        </w:numPr>
        <w:rPr>
          <w:b/>
        </w:rPr>
      </w:pPr>
      <w:r w:rsidRPr="00C8577B">
        <w:rPr>
          <w:b/>
          <w:lang w:val="en"/>
        </w:rPr>
        <w:t>Project/</w:t>
      </w:r>
      <w:proofErr w:type="spellStart"/>
      <w:r w:rsidRPr="00C8577B">
        <w:rPr>
          <w:b/>
          <w:lang w:val="en"/>
        </w:rPr>
        <w:t>programme</w:t>
      </w:r>
      <w:proofErr w:type="spellEnd"/>
      <w:r w:rsidRPr="00C8577B">
        <w:rPr>
          <w:b/>
          <w:lang w:val="en"/>
        </w:rPr>
        <w:t xml:space="preserve"> objectives and components </w:t>
      </w:r>
    </w:p>
    <w:p w14:paraId="214BA5CC" w14:textId="77777777" w:rsidR="00464CBF" w:rsidRPr="00464CBF" w:rsidRDefault="00464CBF" w:rsidP="00C8577B">
      <w:pPr>
        <w:spacing w:after="120" w:line="240" w:lineRule="auto"/>
        <w:jc w:val="both"/>
      </w:pPr>
      <w:bookmarkStart w:id="142" w:name="page33"/>
      <w:bookmarkEnd w:id="142"/>
      <w:r w:rsidRPr="00C8577B">
        <w:rPr>
          <w:b/>
          <w:lang w:val="en"/>
        </w:rPr>
        <w:t>Objective:</w:t>
      </w:r>
      <w:r w:rsidRPr="00464CBF">
        <w:rPr>
          <w:lang w:val="en"/>
        </w:rPr>
        <w:t xml:space="preserve"> The objective of the project is to strengthen national capacities, including legislation and regulatory framework, for the effective implementation of the Nagoya Protocol on Access to Genetic Resources and the Fair and Equitable Sharing of Benefits Arising from their Utilization, contributing to biodiversity conservation and human well-being in the DRC</w:t>
      </w:r>
    </w:p>
    <w:p w14:paraId="014B87C4" w14:textId="77777777" w:rsidR="00464CBF" w:rsidRPr="00C8577B" w:rsidRDefault="00464CBF" w:rsidP="00C8577B">
      <w:pPr>
        <w:spacing w:after="120" w:line="240" w:lineRule="auto"/>
        <w:jc w:val="both"/>
        <w:rPr>
          <w:b/>
          <w:lang w:val="en"/>
        </w:rPr>
      </w:pPr>
      <w:r w:rsidRPr="00C8577B">
        <w:rPr>
          <w:b/>
          <w:lang w:val="en"/>
        </w:rPr>
        <w:t>Component 1: Development of implementing regulations for the ABS-related parts of the DRC Conservation Law</w:t>
      </w:r>
    </w:p>
    <w:p w14:paraId="2EBB0CC7" w14:textId="77777777" w:rsidR="00464CBF" w:rsidRPr="00464CBF" w:rsidRDefault="00464CBF" w:rsidP="00C8577B">
      <w:pPr>
        <w:spacing w:after="0" w:line="240" w:lineRule="auto"/>
        <w:jc w:val="both"/>
      </w:pPr>
      <w:r w:rsidRPr="00C8577B">
        <w:rPr>
          <w:b/>
          <w:lang w:val="en"/>
        </w:rPr>
        <w:t>Outcome 1.1:</w:t>
      </w:r>
      <w:r w:rsidRPr="00464CBF">
        <w:rPr>
          <w:lang w:val="en"/>
        </w:rPr>
        <w:t xml:space="preserve"> An operational ABS system is implemented through a multi-stakeholder approach.</w:t>
      </w:r>
    </w:p>
    <w:p w14:paraId="57A68E47" w14:textId="77777777" w:rsidR="00464CBF" w:rsidRPr="00464CBF" w:rsidRDefault="00464CBF" w:rsidP="00C8577B">
      <w:pPr>
        <w:spacing w:after="0" w:line="240" w:lineRule="auto"/>
        <w:jc w:val="both"/>
      </w:pPr>
      <w:r w:rsidRPr="00464CBF">
        <w:rPr>
          <w:lang w:val="en"/>
        </w:rPr>
        <w:t>Output 1.1.1: A National ABS Committee, composed of representatives of all major stakeholder groups involved in ABS, is established and operational.</w:t>
      </w:r>
    </w:p>
    <w:p w14:paraId="571F63A0" w14:textId="77777777" w:rsidR="00464CBF" w:rsidRPr="00464CBF" w:rsidRDefault="00464CBF" w:rsidP="00C8577B">
      <w:pPr>
        <w:spacing w:after="0" w:line="240" w:lineRule="auto"/>
        <w:jc w:val="both"/>
      </w:pPr>
      <w:r w:rsidRPr="00464CBF">
        <w:rPr>
          <w:lang w:val="en"/>
        </w:rPr>
        <w:t xml:space="preserve">Output 1.1.2: A national ABS strategy and action plan, outlining the main strategic areas of ABS, developed and validated. </w:t>
      </w:r>
    </w:p>
    <w:p w14:paraId="5D61B37F" w14:textId="77777777" w:rsidR="00464CBF" w:rsidRPr="00464CBF" w:rsidRDefault="00464CBF" w:rsidP="00C8577B">
      <w:pPr>
        <w:spacing w:after="120" w:line="240" w:lineRule="auto"/>
        <w:jc w:val="both"/>
      </w:pPr>
      <w:r w:rsidRPr="00464CBF">
        <w:rPr>
          <w:lang w:val="en"/>
        </w:rPr>
        <w:t>Output 1.1.3:  The scopes, core elements and content of ABS regulatory texts are compiled and validated in a participatory approach.</w:t>
      </w:r>
    </w:p>
    <w:p w14:paraId="42DC1C90" w14:textId="77777777" w:rsidR="00464CBF" w:rsidRPr="00464CBF" w:rsidRDefault="00464CBF" w:rsidP="00C8577B">
      <w:pPr>
        <w:spacing w:after="120" w:line="240" w:lineRule="auto"/>
        <w:jc w:val="both"/>
        <w:rPr>
          <w:lang w:val="en"/>
        </w:rPr>
      </w:pPr>
      <w:r w:rsidRPr="00C8577B">
        <w:rPr>
          <w:b/>
          <w:lang w:val="en"/>
        </w:rPr>
        <w:t>Outcome 1.2:</w:t>
      </w:r>
      <w:r w:rsidRPr="00464CBF">
        <w:rPr>
          <w:lang w:val="en"/>
        </w:rPr>
        <w:t xml:space="preserve"> The government launches the national ABS mechanism with clearly defined roles and responsibilities for the different actors</w:t>
      </w:r>
    </w:p>
    <w:p w14:paraId="169B0A67" w14:textId="77777777" w:rsidR="00464CBF" w:rsidRPr="00464CBF" w:rsidRDefault="00464CBF" w:rsidP="00C8577B">
      <w:pPr>
        <w:spacing w:after="0" w:line="240" w:lineRule="auto"/>
        <w:jc w:val="both"/>
      </w:pPr>
      <w:bookmarkStart w:id="143" w:name="_Hlk132751320"/>
      <w:r w:rsidRPr="00464CBF">
        <w:rPr>
          <w:lang w:val="en"/>
        </w:rPr>
        <w:lastRenderedPageBreak/>
        <w:t xml:space="preserve">Output 1.2.1: </w:t>
      </w:r>
      <w:bookmarkEnd w:id="143"/>
      <w:r w:rsidRPr="00464CBF">
        <w:rPr>
          <w:lang w:val="en"/>
        </w:rPr>
        <w:t>The roles and responsibilities of all major ABS structures and institutions are defined, including procedures for obtaining permits for access to and export of genetic and biological resources.</w:t>
      </w:r>
    </w:p>
    <w:p w14:paraId="1D959C0E" w14:textId="77777777" w:rsidR="00464CBF" w:rsidRPr="00464CBF" w:rsidRDefault="00464CBF" w:rsidP="00C8577B">
      <w:pPr>
        <w:spacing w:after="0" w:line="240" w:lineRule="auto"/>
        <w:jc w:val="both"/>
      </w:pPr>
      <w:r w:rsidRPr="00464CBF">
        <w:rPr>
          <w:lang w:val="en"/>
        </w:rPr>
        <w:t xml:space="preserve">Output 1.2.2: </w:t>
      </w:r>
      <w:r w:rsidRPr="00464CBF">
        <w:t>A guidance document is produced that describes the roles of all major ABS-relevant authorities and institutions and the uses and applications of ABS permits and all other relevant permits</w:t>
      </w:r>
    </w:p>
    <w:p w14:paraId="3F1968C7" w14:textId="77777777" w:rsidR="00464CBF" w:rsidRPr="00464CBF" w:rsidRDefault="00464CBF" w:rsidP="00C8577B">
      <w:pPr>
        <w:spacing w:after="0" w:line="240" w:lineRule="auto"/>
        <w:jc w:val="both"/>
      </w:pPr>
      <w:r w:rsidRPr="00464CBF">
        <w:rPr>
          <w:lang w:val="en"/>
        </w:rPr>
        <w:t xml:space="preserve">Output 1.2.3: </w:t>
      </w:r>
      <w:r w:rsidRPr="00464CBF">
        <w:t>Awareness raising activities are conducted targeting key political and institutional decision makers on the proposed ABS System</w:t>
      </w:r>
    </w:p>
    <w:p w14:paraId="7A5DCEA6" w14:textId="77777777" w:rsidR="00464CBF" w:rsidRPr="00464CBF" w:rsidRDefault="00464CBF" w:rsidP="00C8577B">
      <w:pPr>
        <w:spacing w:after="0" w:line="240" w:lineRule="auto"/>
        <w:jc w:val="both"/>
      </w:pPr>
      <w:r w:rsidRPr="00464CBF">
        <w:rPr>
          <w:lang w:val="en"/>
        </w:rPr>
        <w:t>Output 1.2.4:</w:t>
      </w:r>
      <w:r w:rsidRPr="00464CBF">
        <w:t xml:space="preserve"> Draft implementing regulations are provided to decision makers for validation</w:t>
      </w:r>
    </w:p>
    <w:p w14:paraId="1721AB30" w14:textId="77777777" w:rsidR="00464CBF" w:rsidRPr="00464CBF" w:rsidRDefault="00464CBF" w:rsidP="00C8577B">
      <w:pPr>
        <w:spacing w:after="120" w:line="240" w:lineRule="auto"/>
        <w:jc w:val="both"/>
      </w:pPr>
      <w:r w:rsidRPr="00464CBF">
        <w:t>Output 1.2.5: Publication of relevant documents on the ABS system (laws, decrees, regulations, procedure, etc.) are elaborated and populated through the ABS CH</w:t>
      </w:r>
    </w:p>
    <w:p w14:paraId="181EB688" w14:textId="77777777" w:rsidR="00464CBF" w:rsidRPr="00C8577B" w:rsidRDefault="00464CBF" w:rsidP="00C8577B">
      <w:pPr>
        <w:spacing w:after="120" w:line="240" w:lineRule="auto"/>
        <w:jc w:val="both"/>
        <w:rPr>
          <w:b/>
          <w:lang w:val="en"/>
        </w:rPr>
      </w:pPr>
      <w:r w:rsidRPr="00C8577B">
        <w:rPr>
          <w:b/>
          <w:lang w:val="en"/>
        </w:rPr>
        <w:t>Component 2: Raising awareness of the ABS system of the Nagoya Protocol and capacity building of stakeholders in the DRC</w:t>
      </w:r>
    </w:p>
    <w:p w14:paraId="38CFB7A7" w14:textId="77777777" w:rsidR="00464CBF" w:rsidRPr="00464CBF" w:rsidRDefault="00464CBF" w:rsidP="00C8577B">
      <w:pPr>
        <w:spacing w:after="0" w:line="240" w:lineRule="auto"/>
        <w:jc w:val="both"/>
        <w:rPr>
          <w:lang w:val="en"/>
        </w:rPr>
      </w:pPr>
      <w:r w:rsidRPr="00C8577B">
        <w:rPr>
          <w:b/>
          <w:lang w:val="en"/>
        </w:rPr>
        <w:t>Outcome 2.1:</w:t>
      </w:r>
      <w:r w:rsidRPr="00464CBF">
        <w:rPr>
          <w:lang w:val="en"/>
        </w:rPr>
        <w:t xml:space="preserve"> Stakeholders are informed of the ABS regulatory and institutional framework as well as value-added plant development opportunities</w:t>
      </w:r>
    </w:p>
    <w:p w14:paraId="43337174" w14:textId="77777777" w:rsidR="00464CBF" w:rsidRPr="00464CBF" w:rsidRDefault="00464CBF" w:rsidP="00C8577B">
      <w:pPr>
        <w:spacing w:after="0" w:line="240" w:lineRule="auto"/>
        <w:jc w:val="both"/>
        <w:rPr>
          <w:lang w:val="en"/>
        </w:rPr>
      </w:pPr>
      <w:r w:rsidRPr="00464CBF">
        <w:rPr>
          <w:lang w:val="en"/>
        </w:rPr>
        <w:t>Output 2.1.1: A detailed communication and outreach strategy on the national ABS framework is developed and awareness campaigns are conducted, including the production of various outreach tools tailored to different stakeholders.</w:t>
      </w:r>
    </w:p>
    <w:p w14:paraId="69367279" w14:textId="77777777" w:rsidR="00464CBF" w:rsidRPr="00464CBF" w:rsidRDefault="00464CBF" w:rsidP="00C8577B">
      <w:pPr>
        <w:spacing w:after="120" w:line="240" w:lineRule="auto"/>
        <w:jc w:val="both"/>
      </w:pPr>
      <w:r w:rsidRPr="00464CBF">
        <w:rPr>
          <w:lang w:val="en"/>
        </w:rPr>
        <w:t>Output 2.1.2: Training provided to approximately 300 stakeholders, including 100 representatives of government entities on their roles and responsibilities within the national ABS system, 100 traditional healers and 100 women's organizations/groups on various aspects of valorization to develop business opportunities for plants</w:t>
      </w:r>
    </w:p>
    <w:p w14:paraId="1438997B" w14:textId="77777777" w:rsidR="00464CBF" w:rsidRPr="00C8577B" w:rsidRDefault="00464CBF" w:rsidP="00C8577B">
      <w:pPr>
        <w:spacing w:after="120" w:line="240" w:lineRule="auto"/>
        <w:jc w:val="both"/>
        <w:rPr>
          <w:b/>
        </w:rPr>
      </w:pPr>
      <w:r w:rsidRPr="00C8577B">
        <w:rPr>
          <w:b/>
          <w:lang w:val="en"/>
        </w:rPr>
        <w:t xml:space="preserve">Component 3: </w:t>
      </w:r>
      <w:bookmarkStart w:id="144" w:name="_Hlk132750098"/>
      <w:r w:rsidRPr="00C8577B">
        <w:rPr>
          <w:b/>
          <w:lang w:val="en"/>
        </w:rPr>
        <w:t>Conservation and valorization of medicinal, nutraceutical and cosmetic plants (Botanical)</w:t>
      </w:r>
    </w:p>
    <w:bookmarkEnd w:id="144"/>
    <w:p w14:paraId="209F8522" w14:textId="77777777" w:rsidR="00464CBF" w:rsidRPr="00464CBF" w:rsidRDefault="00464CBF" w:rsidP="00C8577B">
      <w:pPr>
        <w:spacing w:after="0" w:line="240" w:lineRule="auto"/>
        <w:jc w:val="both"/>
        <w:rPr>
          <w:lang w:val="en"/>
        </w:rPr>
      </w:pPr>
      <w:r w:rsidRPr="00464CBF">
        <w:rPr>
          <w:bCs/>
          <w:lang w:val="en"/>
        </w:rPr>
        <w:t>Outcome 3.1:</w:t>
      </w:r>
      <w:r w:rsidRPr="00464CBF">
        <w:rPr>
          <w:lang w:val="en"/>
        </w:rPr>
        <w:t xml:space="preserve"> Application of in situ conservation, valorization, production and marketing of botanical products and traditional knowledge in accordance with the ABS strategy</w:t>
      </w:r>
    </w:p>
    <w:p w14:paraId="185B0A99" w14:textId="77777777" w:rsidR="00464CBF" w:rsidRPr="00464CBF" w:rsidRDefault="00464CBF" w:rsidP="00C8577B">
      <w:pPr>
        <w:spacing w:after="0" w:line="240" w:lineRule="auto"/>
        <w:jc w:val="both"/>
        <w:rPr>
          <w:lang w:val="en"/>
        </w:rPr>
      </w:pPr>
      <w:r w:rsidRPr="00464CBF">
        <w:rPr>
          <w:lang w:val="en"/>
        </w:rPr>
        <w:t>Output 3.1.1: Existing ethnobotanical information on the most important/promising plants in the DRC is consolidated by an exploratory study.</w:t>
      </w:r>
    </w:p>
    <w:p w14:paraId="533DDDEE" w14:textId="77777777" w:rsidR="00464CBF" w:rsidRPr="00464CBF" w:rsidRDefault="00464CBF" w:rsidP="00C8577B">
      <w:pPr>
        <w:spacing w:after="120" w:line="240" w:lineRule="auto"/>
        <w:jc w:val="both"/>
        <w:rPr>
          <w:lang w:val="en"/>
        </w:rPr>
      </w:pPr>
      <w:r w:rsidRPr="00464CBF">
        <w:rPr>
          <w:lang w:val="en"/>
        </w:rPr>
        <w:t>Output 3.1.2: Key elements of the national ABS strategy related to the conservation, valorization, production and in situ marketing of plants and traditional knowledge are tested and corresponding challenges compiled.</w:t>
      </w:r>
    </w:p>
    <w:p w14:paraId="1C5ED9E0" w14:textId="62A80C2B" w:rsidR="00464CBF" w:rsidRPr="00C8577B" w:rsidRDefault="00464CBF">
      <w:pPr>
        <w:pStyle w:val="Paragraphedeliste"/>
        <w:numPr>
          <w:ilvl w:val="0"/>
          <w:numId w:val="98"/>
        </w:numPr>
        <w:rPr>
          <w:b/>
        </w:rPr>
      </w:pPr>
      <w:r w:rsidRPr="00C8577B">
        <w:rPr>
          <w:b/>
          <w:lang w:val="en"/>
        </w:rPr>
        <w:t>Implementation modalities</w:t>
      </w:r>
    </w:p>
    <w:p w14:paraId="7DD936B2" w14:textId="77777777" w:rsidR="00464CBF" w:rsidRPr="00464CBF" w:rsidRDefault="00464CBF" w:rsidP="0015429D">
      <w:pPr>
        <w:rPr>
          <w:lang w:val="en"/>
        </w:rPr>
      </w:pPr>
      <w:r w:rsidRPr="00464CBF">
        <w:rPr>
          <w:lang w:val="en"/>
        </w:rPr>
        <w:t xml:space="preserve">United Nations Environment </w:t>
      </w:r>
      <w:proofErr w:type="spellStart"/>
      <w:r w:rsidRPr="00464CBF">
        <w:rPr>
          <w:lang w:val="en"/>
        </w:rPr>
        <w:t>Programme</w:t>
      </w:r>
      <w:proofErr w:type="spellEnd"/>
      <w:r w:rsidRPr="00464CBF">
        <w:rPr>
          <w:lang w:val="en"/>
        </w:rPr>
        <w:t xml:space="preserve"> Ecosystems Division (UNEP/ED)</w:t>
      </w:r>
    </w:p>
    <w:p w14:paraId="50EB0B04" w14:textId="77777777" w:rsidR="00464CBF" w:rsidRPr="00464CBF" w:rsidRDefault="00464CBF" w:rsidP="00C8577B">
      <w:pPr>
        <w:jc w:val="both"/>
        <w:rPr>
          <w:rFonts w:eastAsia="SimSun"/>
        </w:rPr>
      </w:pPr>
      <w:r w:rsidRPr="00C8577B">
        <w:rPr>
          <w:rFonts w:eastAsia="SimSun"/>
          <w:b/>
          <w:bCs/>
        </w:rPr>
        <w:t>UNEP, Ecosystem Division</w:t>
      </w:r>
      <w:r w:rsidRPr="00464CBF">
        <w:rPr>
          <w:rFonts w:eastAsia="SimSun"/>
        </w:rPr>
        <w:t xml:space="preserve"> is the GEF Implementing Agency, IA for the project on behalf of the GEF Secretariat, with the following roles: </w:t>
      </w:r>
    </w:p>
    <w:p w14:paraId="64128ACB" w14:textId="77777777" w:rsidR="00464CBF" w:rsidRPr="00C8577B" w:rsidRDefault="00464CBF">
      <w:pPr>
        <w:pStyle w:val="Paragraphedeliste"/>
        <w:numPr>
          <w:ilvl w:val="0"/>
          <w:numId w:val="99"/>
        </w:numPr>
        <w:spacing w:after="0" w:line="240" w:lineRule="auto"/>
        <w:jc w:val="both"/>
        <w:rPr>
          <w:rFonts w:eastAsia="SimSun"/>
          <w:color w:val="222222"/>
          <w:shd w:val="clear" w:color="auto" w:fill="FFFFFF"/>
        </w:rPr>
      </w:pPr>
      <w:r w:rsidRPr="00C8577B">
        <w:rPr>
          <w:rFonts w:eastAsia="SimSun"/>
          <w:color w:val="222222"/>
          <w:shd w:val="clear" w:color="auto" w:fill="FFFFFF"/>
        </w:rPr>
        <w:t>Provide consistent and regular project oversight to ensure the achievement of project objectives,</w:t>
      </w:r>
    </w:p>
    <w:p w14:paraId="36636EA1" w14:textId="77777777" w:rsidR="00464CBF" w:rsidRPr="00C8577B" w:rsidRDefault="00464CBF">
      <w:pPr>
        <w:pStyle w:val="Paragraphedeliste"/>
        <w:numPr>
          <w:ilvl w:val="0"/>
          <w:numId w:val="99"/>
        </w:numPr>
        <w:spacing w:after="0" w:line="240" w:lineRule="auto"/>
        <w:jc w:val="both"/>
        <w:rPr>
          <w:rFonts w:eastAsia="SimSun"/>
          <w:color w:val="222222"/>
          <w:shd w:val="clear" w:color="auto" w:fill="FFFFFF"/>
        </w:rPr>
      </w:pPr>
      <w:r w:rsidRPr="00C8577B">
        <w:rPr>
          <w:rFonts w:eastAsia="SimSun"/>
          <w:color w:val="222222"/>
          <w:shd w:val="clear" w:color="auto" w:fill="FFFFFF"/>
        </w:rPr>
        <w:t>Liaise between the project and the GEF Secretariat,</w:t>
      </w:r>
    </w:p>
    <w:p w14:paraId="1F97EB02" w14:textId="77777777" w:rsidR="00464CBF" w:rsidRPr="00C8577B" w:rsidRDefault="00464CBF">
      <w:pPr>
        <w:pStyle w:val="Paragraphedeliste"/>
        <w:numPr>
          <w:ilvl w:val="0"/>
          <w:numId w:val="99"/>
        </w:numPr>
        <w:spacing w:after="0" w:line="240" w:lineRule="auto"/>
        <w:jc w:val="both"/>
        <w:rPr>
          <w:rFonts w:eastAsia="SimSun"/>
          <w:color w:val="222222"/>
          <w:shd w:val="clear" w:color="auto" w:fill="FFFFFF"/>
        </w:rPr>
      </w:pPr>
      <w:r w:rsidRPr="00C8577B">
        <w:rPr>
          <w:rFonts w:eastAsia="SimSun"/>
          <w:color w:val="222222"/>
          <w:shd w:val="clear" w:color="auto" w:fill="FFFFFF"/>
        </w:rPr>
        <w:t>Ensure that both GEF and UNEP policy requirements and standards are applied to and are met (reporting obligations, technical, fiduciary, Monitoring and Evaluation (M&amp;E)),</w:t>
      </w:r>
    </w:p>
    <w:p w14:paraId="221F815F" w14:textId="77777777" w:rsidR="00464CBF" w:rsidRPr="00C8577B" w:rsidRDefault="00464CBF">
      <w:pPr>
        <w:pStyle w:val="Paragraphedeliste"/>
        <w:numPr>
          <w:ilvl w:val="0"/>
          <w:numId w:val="99"/>
        </w:numPr>
        <w:spacing w:after="0" w:line="240" w:lineRule="auto"/>
        <w:jc w:val="both"/>
        <w:rPr>
          <w:rFonts w:eastAsia="SimSun"/>
          <w:color w:val="222222"/>
          <w:shd w:val="clear" w:color="auto" w:fill="FFFFFF"/>
        </w:rPr>
      </w:pPr>
      <w:r w:rsidRPr="00C8577B">
        <w:rPr>
          <w:rFonts w:eastAsia="SimSun"/>
          <w:color w:val="222222"/>
          <w:shd w:val="clear" w:color="auto" w:fill="FFFFFF"/>
        </w:rPr>
        <w:t>Ensure timely disbursement/sub-allotment of funds to the executing agency (EA), based on the agreed legal documents,</w:t>
      </w:r>
    </w:p>
    <w:p w14:paraId="2DB2E497" w14:textId="77777777" w:rsidR="00464CBF" w:rsidRPr="00C8577B" w:rsidRDefault="00464CBF">
      <w:pPr>
        <w:pStyle w:val="Paragraphedeliste"/>
        <w:numPr>
          <w:ilvl w:val="0"/>
          <w:numId w:val="99"/>
        </w:numPr>
        <w:spacing w:after="0" w:line="240" w:lineRule="auto"/>
        <w:jc w:val="both"/>
        <w:rPr>
          <w:rFonts w:eastAsia="SimSun"/>
          <w:color w:val="222222"/>
          <w:shd w:val="clear" w:color="auto" w:fill="FFFFFF"/>
        </w:rPr>
      </w:pPr>
      <w:r w:rsidRPr="00C8577B">
        <w:rPr>
          <w:rFonts w:eastAsia="SimSun"/>
          <w:color w:val="222222"/>
          <w:shd w:val="clear" w:color="auto" w:fill="FFFFFF"/>
        </w:rPr>
        <w:t xml:space="preserve">Approve budget revision, certify fund availability and transfer funds, </w:t>
      </w:r>
    </w:p>
    <w:p w14:paraId="42F84ED8" w14:textId="77777777" w:rsidR="00464CBF" w:rsidRPr="00C8577B" w:rsidRDefault="00464CBF">
      <w:pPr>
        <w:pStyle w:val="Paragraphedeliste"/>
        <w:numPr>
          <w:ilvl w:val="0"/>
          <w:numId w:val="99"/>
        </w:numPr>
        <w:spacing w:after="0" w:line="240" w:lineRule="auto"/>
        <w:jc w:val="both"/>
        <w:rPr>
          <w:rFonts w:eastAsia="SimSun"/>
          <w:color w:val="222222"/>
          <w:shd w:val="clear" w:color="auto" w:fill="FFFFFF"/>
        </w:rPr>
      </w:pPr>
      <w:r w:rsidRPr="00C8577B">
        <w:rPr>
          <w:rFonts w:eastAsia="SimSun"/>
          <w:color w:val="222222"/>
          <w:shd w:val="clear" w:color="auto" w:fill="FFFFFF"/>
        </w:rPr>
        <w:t>Organize mid- and end-term evaluations and audit,</w:t>
      </w:r>
    </w:p>
    <w:p w14:paraId="4AF59414" w14:textId="77777777" w:rsidR="00464CBF" w:rsidRPr="00C8577B" w:rsidRDefault="00464CBF">
      <w:pPr>
        <w:pStyle w:val="Paragraphedeliste"/>
        <w:numPr>
          <w:ilvl w:val="0"/>
          <w:numId w:val="99"/>
        </w:numPr>
        <w:spacing w:after="0" w:line="240" w:lineRule="auto"/>
        <w:jc w:val="both"/>
        <w:rPr>
          <w:rFonts w:eastAsia="SimSun"/>
          <w:color w:val="222222"/>
          <w:shd w:val="clear" w:color="auto" w:fill="FFFFFF"/>
        </w:rPr>
      </w:pPr>
      <w:r w:rsidRPr="00C8577B">
        <w:rPr>
          <w:rFonts w:eastAsia="SimSun"/>
          <w:color w:val="222222"/>
          <w:shd w:val="clear" w:color="auto" w:fill="FFFFFF"/>
        </w:rPr>
        <w:lastRenderedPageBreak/>
        <w:t>Provide technical support and assessment of the execution of the project,</w:t>
      </w:r>
    </w:p>
    <w:p w14:paraId="4A3E946A" w14:textId="77777777" w:rsidR="00464CBF" w:rsidRPr="00C8577B" w:rsidRDefault="00464CBF">
      <w:pPr>
        <w:pStyle w:val="Paragraphedeliste"/>
        <w:numPr>
          <w:ilvl w:val="0"/>
          <w:numId w:val="99"/>
        </w:numPr>
        <w:spacing w:after="0" w:line="240" w:lineRule="auto"/>
        <w:jc w:val="both"/>
        <w:rPr>
          <w:rFonts w:eastAsia="SimSun"/>
          <w:color w:val="222222"/>
          <w:shd w:val="clear" w:color="auto" w:fill="FFFFFF"/>
        </w:rPr>
      </w:pPr>
      <w:r w:rsidRPr="00C8577B">
        <w:rPr>
          <w:rFonts w:eastAsia="SimSun"/>
          <w:color w:val="222222"/>
          <w:shd w:val="clear" w:color="auto" w:fill="FFFFFF"/>
        </w:rPr>
        <w:t>Provide guidance if requested to main TORs/MOUs and subcontracts issued by the project,</w:t>
      </w:r>
    </w:p>
    <w:p w14:paraId="5DD0757B" w14:textId="77777777" w:rsidR="00464CBF" w:rsidRPr="00C8577B" w:rsidRDefault="00464CBF">
      <w:pPr>
        <w:pStyle w:val="Paragraphedeliste"/>
        <w:numPr>
          <w:ilvl w:val="0"/>
          <w:numId w:val="99"/>
        </w:numPr>
        <w:spacing w:after="0" w:line="240" w:lineRule="auto"/>
        <w:jc w:val="both"/>
        <w:rPr>
          <w:rFonts w:eastAsia="SimSun"/>
          <w:color w:val="222222"/>
          <w:shd w:val="clear" w:color="auto" w:fill="FFFFFF"/>
        </w:rPr>
      </w:pPr>
      <w:r w:rsidRPr="00C8577B">
        <w:rPr>
          <w:rFonts w:eastAsia="SimSun"/>
          <w:color w:val="222222"/>
          <w:shd w:val="clear" w:color="auto" w:fill="FFFFFF"/>
        </w:rPr>
        <w:t>Follow-up with EA for progress, equipment, financial and audit reports,</w:t>
      </w:r>
    </w:p>
    <w:p w14:paraId="2137DAC2" w14:textId="77777777" w:rsidR="00464CBF" w:rsidRPr="00C8577B" w:rsidRDefault="00464CBF">
      <w:pPr>
        <w:pStyle w:val="Paragraphedeliste"/>
        <w:numPr>
          <w:ilvl w:val="0"/>
          <w:numId w:val="99"/>
        </w:numPr>
        <w:spacing w:after="0" w:line="240" w:lineRule="auto"/>
        <w:jc w:val="both"/>
        <w:rPr>
          <w:rFonts w:eastAsia="SimSun"/>
          <w:color w:val="222222"/>
          <w:shd w:val="clear" w:color="auto" w:fill="FFFFFF"/>
        </w:rPr>
      </w:pPr>
      <w:r w:rsidRPr="00C8577B">
        <w:rPr>
          <w:rFonts w:eastAsia="SimSun"/>
          <w:color w:val="222222"/>
          <w:shd w:val="clear" w:color="auto" w:fill="FFFFFF"/>
        </w:rPr>
        <w:t>Certify project operational completion.</w:t>
      </w:r>
    </w:p>
    <w:p w14:paraId="76D00D9B" w14:textId="77777777" w:rsidR="00464CBF" w:rsidRPr="00C8577B" w:rsidRDefault="00464CBF">
      <w:pPr>
        <w:pStyle w:val="Paragraphedeliste"/>
        <w:numPr>
          <w:ilvl w:val="0"/>
          <w:numId w:val="99"/>
        </w:numPr>
        <w:jc w:val="both"/>
        <w:rPr>
          <w:rFonts w:eastAsia="SimSun"/>
          <w:color w:val="222222"/>
          <w:shd w:val="clear" w:color="auto" w:fill="FFFFFF"/>
        </w:rPr>
      </w:pPr>
      <w:r w:rsidRPr="00C8577B">
        <w:rPr>
          <w:rFonts w:eastAsia="SimSun"/>
          <w:color w:val="222222"/>
          <w:shd w:val="clear" w:color="auto" w:fill="FFFFFF"/>
        </w:rPr>
        <w:t>Member of the Project Steering Committee (PSC)</w:t>
      </w:r>
    </w:p>
    <w:p w14:paraId="26A6D7F0" w14:textId="77777777" w:rsidR="00464CBF" w:rsidRPr="00464CBF" w:rsidRDefault="00464CBF" w:rsidP="00C8577B">
      <w:pPr>
        <w:jc w:val="both"/>
        <w:rPr>
          <w:rFonts w:eastAsia="SimSun"/>
          <w:color w:val="222222"/>
          <w:shd w:val="clear" w:color="auto" w:fill="FFFFFF"/>
        </w:rPr>
      </w:pPr>
      <w:r w:rsidRPr="00C8577B">
        <w:rPr>
          <w:rFonts w:eastAsia="SimSun"/>
          <w:b/>
          <w:bCs/>
        </w:rPr>
        <w:t>UNEP Law Division</w:t>
      </w:r>
      <w:r w:rsidRPr="00464CBF">
        <w:rPr>
          <w:rFonts w:eastAsia="SimSun"/>
        </w:rPr>
        <w:t xml:space="preserve"> with its current role in the implementation of a number of ABS project and due to the institutional risk in DRC, it will </w:t>
      </w:r>
      <w:r w:rsidRPr="00464CBF">
        <w:rPr>
          <w:rFonts w:eastAsia="SimSun"/>
          <w:color w:val="222222"/>
          <w:shd w:val="clear" w:color="auto" w:fill="FFFFFF"/>
        </w:rPr>
        <w:t xml:space="preserve">provide technical and legal expertise to ensure the execution of activities. The Law Division’s role requested by the Ministry through a letter dated 27 October 2017, is a technical and financial backstopping to the Executing Agency, that is MEDD and the NGO and this role includes the following: </w:t>
      </w:r>
    </w:p>
    <w:p w14:paraId="69B6E9ED" w14:textId="77777777" w:rsidR="00464CBF" w:rsidRPr="00C8577B" w:rsidRDefault="00464CBF">
      <w:pPr>
        <w:pStyle w:val="Paragraphedeliste"/>
        <w:numPr>
          <w:ilvl w:val="0"/>
          <w:numId w:val="100"/>
        </w:numPr>
        <w:spacing w:after="0" w:line="240" w:lineRule="auto"/>
        <w:jc w:val="both"/>
        <w:rPr>
          <w:rFonts w:eastAsia="SimSun"/>
          <w:color w:val="222222"/>
          <w:shd w:val="clear" w:color="auto" w:fill="FFFFFF"/>
        </w:rPr>
      </w:pPr>
      <w:r w:rsidRPr="00C8577B">
        <w:rPr>
          <w:rFonts w:eastAsia="SimSun"/>
          <w:color w:val="222222"/>
          <w:shd w:val="clear" w:color="auto" w:fill="FFFFFF"/>
        </w:rPr>
        <w:t xml:space="preserve">Provide expertise, facilitate and support the implementation of the national ABS strategy, regulation and institutional framework (outcomes 1.1.1.2). </w:t>
      </w:r>
    </w:p>
    <w:p w14:paraId="29391DD6" w14:textId="77777777" w:rsidR="00464CBF" w:rsidRPr="00C8577B" w:rsidRDefault="00464CBF">
      <w:pPr>
        <w:pStyle w:val="Paragraphedeliste"/>
        <w:numPr>
          <w:ilvl w:val="0"/>
          <w:numId w:val="100"/>
        </w:numPr>
        <w:spacing w:after="0" w:line="240" w:lineRule="auto"/>
        <w:jc w:val="both"/>
        <w:rPr>
          <w:rFonts w:eastAsia="SimSun"/>
          <w:color w:val="222222"/>
          <w:shd w:val="clear" w:color="auto" w:fill="FFFFFF"/>
        </w:rPr>
      </w:pPr>
      <w:r w:rsidRPr="00C8577B">
        <w:rPr>
          <w:rFonts w:eastAsia="SimSun"/>
          <w:color w:val="222222"/>
          <w:shd w:val="clear" w:color="auto" w:fill="FFFFFF"/>
        </w:rPr>
        <w:t>Provide expertise needed to ensure speedier and effective implementation through its links to various regional and international expert networks;</w:t>
      </w:r>
    </w:p>
    <w:p w14:paraId="0F3A746F" w14:textId="77777777" w:rsidR="00464CBF" w:rsidRPr="00C8577B" w:rsidRDefault="00464CBF">
      <w:pPr>
        <w:pStyle w:val="Paragraphedeliste"/>
        <w:numPr>
          <w:ilvl w:val="0"/>
          <w:numId w:val="100"/>
        </w:numPr>
        <w:spacing w:after="0" w:line="240" w:lineRule="auto"/>
        <w:jc w:val="both"/>
        <w:rPr>
          <w:rFonts w:eastAsia="SimSun"/>
          <w:color w:val="222222"/>
          <w:shd w:val="clear" w:color="auto" w:fill="FFFFFF"/>
        </w:rPr>
      </w:pPr>
      <w:r w:rsidRPr="00C8577B">
        <w:rPr>
          <w:rFonts w:eastAsia="SimSun"/>
          <w:color w:val="222222"/>
          <w:shd w:val="clear" w:color="auto" w:fill="FFFFFF"/>
        </w:rPr>
        <w:t xml:space="preserve">Facilitate the required compilation of reports, including the Project Implementation Report and reports for the internal </w:t>
      </w:r>
      <w:proofErr w:type="spellStart"/>
      <w:r w:rsidRPr="00C8577B">
        <w:rPr>
          <w:rFonts w:eastAsia="SimSun"/>
          <w:color w:val="222222"/>
          <w:shd w:val="clear" w:color="auto" w:fill="FFFFFF"/>
        </w:rPr>
        <w:t>Programme</w:t>
      </w:r>
      <w:proofErr w:type="spellEnd"/>
      <w:r w:rsidRPr="00C8577B">
        <w:rPr>
          <w:rFonts w:eastAsia="SimSun"/>
          <w:color w:val="222222"/>
          <w:shd w:val="clear" w:color="auto" w:fill="FFFFFF"/>
        </w:rPr>
        <w:t xml:space="preserve"> Information and Management System (PIMS);</w:t>
      </w:r>
    </w:p>
    <w:p w14:paraId="50918A0F" w14:textId="77777777" w:rsidR="00464CBF" w:rsidRPr="00C8577B" w:rsidRDefault="00464CBF">
      <w:pPr>
        <w:pStyle w:val="Paragraphedeliste"/>
        <w:numPr>
          <w:ilvl w:val="0"/>
          <w:numId w:val="100"/>
        </w:numPr>
        <w:spacing w:after="0" w:line="240" w:lineRule="auto"/>
        <w:jc w:val="both"/>
        <w:rPr>
          <w:rFonts w:eastAsia="SimSun"/>
          <w:color w:val="222222"/>
          <w:shd w:val="clear" w:color="auto" w:fill="FFFFFF"/>
        </w:rPr>
      </w:pPr>
      <w:r w:rsidRPr="00C8577B">
        <w:rPr>
          <w:rFonts w:eastAsia="SimSun"/>
          <w:color w:val="222222"/>
          <w:shd w:val="clear" w:color="auto" w:fill="FFFFFF"/>
        </w:rPr>
        <w:t>Review all submissions for the project reports, ensuring compliance with guidelines and project objectives; identification of problems/issues and preparation of a summary for the Project Manager on a regular basis;</w:t>
      </w:r>
    </w:p>
    <w:p w14:paraId="7A6A4314" w14:textId="77777777" w:rsidR="00464CBF" w:rsidRPr="00C8577B" w:rsidRDefault="00464CBF">
      <w:pPr>
        <w:pStyle w:val="Paragraphedeliste"/>
        <w:numPr>
          <w:ilvl w:val="0"/>
          <w:numId w:val="100"/>
        </w:numPr>
        <w:jc w:val="both"/>
        <w:rPr>
          <w:rFonts w:eastAsia="SimSun"/>
          <w:color w:val="222222"/>
          <w:shd w:val="clear" w:color="auto" w:fill="FFFFFF"/>
        </w:rPr>
      </w:pPr>
      <w:r w:rsidRPr="00C8577B">
        <w:rPr>
          <w:rFonts w:eastAsia="SimSun"/>
          <w:color w:val="222222"/>
          <w:shd w:val="clear" w:color="auto" w:fill="FFFFFF"/>
        </w:rPr>
        <w:t xml:space="preserve">Verify financial reports against approved budgets and process budget revisions when the reports are submitted before submission to UNEP Ecosystem Division. </w:t>
      </w:r>
    </w:p>
    <w:p w14:paraId="599C4A1B" w14:textId="77777777" w:rsidR="00464CBF" w:rsidRPr="00464CBF" w:rsidRDefault="00464CBF" w:rsidP="00C8577B">
      <w:pPr>
        <w:jc w:val="both"/>
        <w:rPr>
          <w:rFonts w:eastAsia="SimSun"/>
          <w:color w:val="222222"/>
          <w:shd w:val="clear" w:color="auto" w:fill="FFFFFF"/>
        </w:rPr>
      </w:pPr>
      <w:r w:rsidRPr="00C8577B">
        <w:rPr>
          <w:rFonts w:eastAsia="SimSun"/>
          <w:b/>
          <w:bCs/>
          <w:color w:val="222222"/>
          <w:shd w:val="clear" w:color="auto" w:fill="FFFFFF"/>
        </w:rPr>
        <w:t xml:space="preserve">The </w:t>
      </w:r>
      <w:r w:rsidRPr="00C8577B">
        <w:rPr>
          <w:rFonts w:eastAsia="SimSun"/>
          <w:b/>
          <w:bCs/>
        </w:rPr>
        <w:t>Ministry of Environment and Sustainable Development (MEDD)</w:t>
      </w:r>
      <w:r w:rsidRPr="00464CBF">
        <w:rPr>
          <w:rFonts w:eastAsia="SimSun"/>
        </w:rPr>
        <w:t xml:space="preserve"> is the Executing Agency (EA) of the project on behalf of the government of the Democratic Republic of Congo.</w:t>
      </w:r>
      <w:r w:rsidRPr="00464CBF">
        <w:rPr>
          <w:rFonts w:eastAsia="SimSun"/>
          <w:color w:val="222222"/>
          <w:shd w:val="clear" w:color="auto" w:fill="FFFFFF"/>
        </w:rPr>
        <w:t xml:space="preserve"> MEDD will subcontract the execution on the ground of the activities with AASD. The MEDD </w:t>
      </w:r>
      <w:r w:rsidRPr="00464CBF">
        <w:rPr>
          <w:rFonts w:eastAsia="SimSun"/>
        </w:rPr>
        <w:t>main responsibilities include</w:t>
      </w:r>
      <w:r w:rsidRPr="00464CBF">
        <w:rPr>
          <w:rFonts w:eastAsia="SimSun"/>
          <w:color w:val="222222"/>
          <w:shd w:val="clear" w:color="auto" w:fill="FFFFFF"/>
        </w:rPr>
        <w:t xml:space="preserve">: </w:t>
      </w:r>
    </w:p>
    <w:p w14:paraId="5BD3C0C1" w14:textId="77777777" w:rsidR="00464CBF" w:rsidRPr="00C8577B" w:rsidRDefault="00464CBF">
      <w:pPr>
        <w:pStyle w:val="Paragraphedeliste"/>
        <w:numPr>
          <w:ilvl w:val="0"/>
          <w:numId w:val="101"/>
        </w:numPr>
        <w:spacing w:after="0" w:line="240" w:lineRule="auto"/>
        <w:jc w:val="both"/>
        <w:rPr>
          <w:rFonts w:eastAsia="SimSun"/>
          <w:color w:val="222222"/>
          <w:shd w:val="clear" w:color="auto" w:fill="FFFFFF"/>
        </w:rPr>
      </w:pPr>
      <w:r w:rsidRPr="00C8577B">
        <w:rPr>
          <w:rFonts w:eastAsia="SimSun"/>
          <w:color w:val="222222"/>
          <w:shd w:val="clear" w:color="auto" w:fill="FFFFFF"/>
        </w:rPr>
        <w:t>Oversee project execution in accordance with the project results framework and budget, the agreed work plan and reporting tasks.</w:t>
      </w:r>
    </w:p>
    <w:p w14:paraId="659688DF" w14:textId="77777777" w:rsidR="00464CBF" w:rsidRPr="00C8577B" w:rsidRDefault="00464CBF">
      <w:pPr>
        <w:pStyle w:val="Paragraphedeliste"/>
        <w:numPr>
          <w:ilvl w:val="0"/>
          <w:numId w:val="101"/>
        </w:numPr>
        <w:spacing w:after="0" w:line="240" w:lineRule="auto"/>
        <w:jc w:val="both"/>
        <w:rPr>
          <w:rFonts w:eastAsia="SimSun"/>
          <w:color w:val="222222"/>
          <w:shd w:val="clear" w:color="auto" w:fill="FFFFFF"/>
        </w:rPr>
      </w:pPr>
      <w:r w:rsidRPr="00C8577B">
        <w:rPr>
          <w:rFonts w:eastAsia="SimSun"/>
          <w:color w:val="222222"/>
          <w:shd w:val="clear" w:color="auto" w:fill="FFFFFF"/>
        </w:rPr>
        <w:t>Support the Project Management Unit (PMU) in coordinating project activities at national and local levels.</w:t>
      </w:r>
    </w:p>
    <w:p w14:paraId="5B0DCE44" w14:textId="77777777" w:rsidR="00464CBF" w:rsidRPr="00C8577B" w:rsidRDefault="00464CBF">
      <w:pPr>
        <w:pStyle w:val="Paragraphedeliste"/>
        <w:numPr>
          <w:ilvl w:val="0"/>
          <w:numId w:val="101"/>
        </w:numPr>
        <w:spacing w:after="0" w:line="240" w:lineRule="auto"/>
        <w:jc w:val="both"/>
        <w:rPr>
          <w:rFonts w:eastAsia="SimSun"/>
          <w:color w:val="222222"/>
          <w:shd w:val="clear" w:color="auto" w:fill="FFFFFF"/>
        </w:rPr>
      </w:pPr>
      <w:r w:rsidRPr="00C8577B">
        <w:rPr>
          <w:rFonts w:eastAsia="SimSun"/>
          <w:color w:val="222222"/>
          <w:shd w:val="clear" w:color="auto" w:fill="FFFFFF"/>
        </w:rPr>
        <w:t>Provide technical expertise through its personnel and networks.</w:t>
      </w:r>
    </w:p>
    <w:p w14:paraId="3BAEFF30" w14:textId="77777777" w:rsidR="00464CBF" w:rsidRPr="00C8577B" w:rsidRDefault="00464CBF">
      <w:pPr>
        <w:pStyle w:val="Paragraphedeliste"/>
        <w:numPr>
          <w:ilvl w:val="0"/>
          <w:numId w:val="101"/>
        </w:numPr>
        <w:spacing w:after="0" w:line="240" w:lineRule="auto"/>
        <w:jc w:val="both"/>
        <w:rPr>
          <w:rFonts w:eastAsia="SimSun"/>
          <w:color w:val="222222"/>
          <w:shd w:val="clear" w:color="auto" w:fill="FFFFFF"/>
        </w:rPr>
      </w:pPr>
      <w:r w:rsidRPr="00C8577B">
        <w:rPr>
          <w:rFonts w:eastAsia="SimSun"/>
          <w:color w:val="222222"/>
          <w:shd w:val="clear" w:color="auto" w:fill="FFFFFF"/>
        </w:rPr>
        <w:t>Ensure technical quality of products, outputs and deliverables.</w:t>
      </w:r>
    </w:p>
    <w:p w14:paraId="4380B146" w14:textId="77777777" w:rsidR="00464CBF" w:rsidRPr="00C8577B" w:rsidRDefault="00464CBF">
      <w:pPr>
        <w:pStyle w:val="Paragraphedeliste"/>
        <w:numPr>
          <w:ilvl w:val="0"/>
          <w:numId w:val="101"/>
        </w:numPr>
        <w:spacing w:after="0" w:line="240" w:lineRule="auto"/>
        <w:jc w:val="both"/>
        <w:rPr>
          <w:rFonts w:eastAsia="SimSun"/>
          <w:color w:val="222222"/>
          <w:shd w:val="clear" w:color="auto" w:fill="FFFFFF"/>
        </w:rPr>
      </w:pPr>
      <w:r w:rsidRPr="00C8577B">
        <w:rPr>
          <w:rFonts w:eastAsia="SimSun"/>
          <w:color w:val="222222"/>
          <w:shd w:val="clear" w:color="auto" w:fill="FFFFFF"/>
        </w:rPr>
        <w:t>Provide guidance and coordination to the PMU and DRC stakeholders.</w:t>
      </w:r>
    </w:p>
    <w:p w14:paraId="3B1DA64B" w14:textId="77777777" w:rsidR="00464CBF" w:rsidRPr="00C8577B" w:rsidRDefault="00464CBF">
      <w:pPr>
        <w:pStyle w:val="Paragraphedeliste"/>
        <w:numPr>
          <w:ilvl w:val="0"/>
          <w:numId w:val="101"/>
        </w:numPr>
        <w:spacing w:after="0" w:line="240" w:lineRule="auto"/>
        <w:jc w:val="both"/>
        <w:rPr>
          <w:rFonts w:eastAsia="SimSun"/>
          <w:color w:val="222222"/>
          <w:shd w:val="clear" w:color="auto" w:fill="FFFFFF"/>
        </w:rPr>
      </w:pPr>
      <w:r w:rsidRPr="00C8577B">
        <w:rPr>
          <w:rFonts w:eastAsia="SimSun"/>
          <w:color w:val="222222"/>
          <w:shd w:val="clear" w:color="auto" w:fill="FFFFFF"/>
        </w:rPr>
        <w:t>Facilitate access to sites and locations.</w:t>
      </w:r>
    </w:p>
    <w:p w14:paraId="7B81593E" w14:textId="77777777" w:rsidR="00464CBF" w:rsidRPr="00C8577B" w:rsidRDefault="00464CBF">
      <w:pPr>
        <w:pStyle w:val="Paragraphedeliste"/>
        <w:numPr>
          <w:ilvl w:val="0"/>
          <w:numId w:val="101"/>
        </w:numPr>
        <w:spacing w:after="0" w:line="240" w:lineRule="auto"/>
        <w:jc w:val="both"/>
        <w:rPr>
          <w:rFonts w:eastAsia="SimSun"/>
          <w:color w:val="222222"/>
          <w:shd w:val="clear" w:color="auto" w:fill="FFFFFF"/>
        </w:rPr>
      </w:pPr>
      <w:r w:rsidRPr="00C8577B">
        <w:rPr>
          <w:rFonts w:eastAsia="SimSun"/>
          <w:color w:val="222222"/>
          <w:shd w:val="clear" w:color="auto" w:fill="FFFFFF"/>
        </w:rPr>
        <w:t>Support logistical issues, e.g. through organization of meetings and provision of relevant facilities.;</w:t>
      </w:r>
    </w:p>
    <w:p w14:paraId="2C49A319" w14:textId="77777777" w:rsidR="00464CBF" w:rsidRPr="00C8577B" w:rsidRDefault="00464CBF">
      <w:pPr>
        <w:pStyle w:val="Paragraphedeliste"/>
        <w:numPr>
          <w:ilvl w:val="0"/>
          <w:numId w:val="101"/>
        </w:numPr>
        <w:spacing w:after="0" w:line="240" w:lineRule="auto"/>
        <w:jc w:val="both"/>
        <w:rPr>
          <w:rFonts w:eastAsia="SimSun"/>
          <w:color w:val="222222"/>
          <w:shd w:val="clear" w:color="auto" w:fill="FFFFFF"/>
        </w:rPr>
      </w:pPr>
      <w:r w:rsidRPr="00C8577B">
        <w:rPr>
          <w:rFonts w:eastAsia="SimSun"/>
          <w:color w:val="222222"/>
          <w:shd w:val="clear" w:color="auto" w:fill="FFFFFF"/>
        </w:rPr>
        <w:t>Support the PMU in regular Project reporting, incl. progress, financial and audit reporting to IA.</w:t>
      </w:r>
    </w:p>
    <w:p w14:paraId="2002CE6D" w14:textId="77777777" w:rsidR="00464CBF" w:rsidRDefault="00464CBF">
      <w:pPr>
        <w:pStyle w:val="Paragraphedeliste"/>
        <w:numPr>
          <w:ilvl w:val="0"/>
          <w:numId w:val="101"/>
        </w:numPr>
        <w:jc w:val="both"/>
        <w:rPr>
          <w:rFonts w:eastAsia="SimSun"/>
          <w:color w:val="222222"/>
          <w:shd w:val="clear" w:color="auto" w:fill="FFFFFF"/>
        </w:rPr>
      </w:pPr>
      <w:r w:rsidRPr="00C8577B">
        <w:rPr>
          <w:rFonts w:eastAsia="SimSun"/>
          <w:color w:val="222222"/>
          <w:shd w:val="clear" w:color="auto" w:fill="FFFFFF"/>
        </w:rPr>
        <w:t>Co-Chair with UNEP Ecosystems Division, the project steering committee.</w:t>
      </w:r>
    </w:p>
    <w:p w14:paraId="1D28D123" w14:textId="77777777" w:rsidR="00C8577B" w:rsidRPr="00C8577B" w:rsidRDefault="00C8577B" w:rsidP="00C8577B">
      <w:pPr>
        <w:pStyle w:val="Paragraphedeliste"/>
        <w:jc w:val="both"/>
        <w:rPr>
          <w:rFonts w:eastAsia="SimSun"/>
          <w:color w:val="222222"/>
          <w:shd w:val="clear" w:color="auto" w:fill="FFFFFF"/>
        </w:rPr>
      </w:pPr>
    </w:p>
    <w:p w14:paraId="26B5E4FF" w14:textId="55D39DCE" w:rsidR="00464CBF" w:rsidRPr="00C8577B" w:rsidRDefault="00464CBF">
      <w:pPr>
        <w:pStyle w:val="Paragraphedeliste"/>
        <w:numPr>
          <w:ilvl w:val="0"/>
          <w:numId w:val="98"/>
        </w:numPr>
        <w:rPr>
          <w:b/>
        </w:rPr>
      </w:pPr>
      <w:r w:rsidRPr="00C8577B">
        <w:rPr>
          <w:b/>
          <w:lang w:val="en"/>
        </w:rPr>
        <w:t>Project cost and funding</w:t>
      </w:r>
    </w:p>
    <w:p w14:paraId="2B1EC35C" w14:textId="77777777" w:rsidR="00464CBF" w:rsidRPr="00464CBF" w:rsidRDefault="00464CBF" w:rsidP="00C8577B">
      <w:pPr>
        <w:jc w:val="both"/>
      </w:pPr>
      <w:r w:rsidRPr="00464CBF">
        <w:rPr>
          <w:lang w:val="en"/>
        </w:rPr>
        <w:t xml:space="preserve">The following table </w:t>
      </w:r>
      <w:proofErr w:type="spellStart"/>
      <w:r w:rsidRPr="00464CBF">
        <w:rPr>
          <w:lang w:val="en"/>
        </w:rPr>
        <w:t>summarises</w:t>
      </w:r>
      <w:proofErr w:type="spellEnd"/>
      <w:r w:rsidRPr="00464CBF">
        <w:rPr>
          <w:lang w:val="en"/>
        </w:rPr>
        <w:t xml:space="preserve"> the main lines of the budget by year/result and by group of budget lines. expenditure percentages are also shown. </w:t>
      </w:r>
    </w:p>
    <w:tbl>
      <w:tblPr>
        <w:tblW w:w="9162" w:type="dxa"/>
        <w:tblCellMar>
          <w:left w:w="70" w:type="dxa"/>
          <w:right w:w="70" w:type="dxa"/>
        </w:tblCellMar>
        <w:tblLook w:val="04A0" w:firstRow="1" w:lastRow="0" w:firstColumn="1" w:lastColumn="0" w:noHBand="0" w:noVBand="1"/>
      </w:tblPr>
      <w:tblGrid>
        <w:gridCol w:w="625"/>
        <w:gridCol w:w="2338"/>
        <w:gridCol w:w="1308"/>
        <w:gridCol w:w="1308"/>
        <w:gridCol w:w="1308"/>
        <w:gridCol w:w="1313"/>
        <w:gridCol w:w="962"/>
      </w:tblGrid>
      <w:tr w:rsidR="00464CBF" w:rsidRPr="00464CBF" w14:paraId="2082A1CF" w14:textId="77777777" w:rsidTr="00DB776A">
        <w:trPr>
          <w:trHeight w:val="531"/>
        </w:trPr>
        <w:tc>
          <w:tcPr>
            <w:tcW w:w="2963" w:type="dxa"/>
            <w:gridSpan w:val="2"/>
            <w:tcBorders>
              <w:top w:val="single" w:sz="8" w:space="0" w:color="auto"/>
              <w:left w:val="single" w:sz="8" w:space="0" w:color="auto"/>
              <w:bottom w:val="nil"/>
              <w:right w:val="single" w:sz="4" w:space="0" w:color="auto"/>
            </w:tcBorders>
            <w:shd w:val="clear" w:color="auto" w:fill="auto"/>
            <w:noWrap/>
            <w:vAlign w:val="center"/>
            <w:hideMark/>
          </w:tcPr>
          <w:p w14:paraId="56396727" w14:textId="77777777" w:rsidR="00464CBF" w:rsidRPr="00C8577B" w:rsidRDefault="00464CBF" w:rsidP="00C8577B">
            <w:pPr>
              <w:jc w:val="center"/>
              <w:rPr>
                <w:b/>
                <w:lang w:val="fr-FR"/>
              </w:rPr>
            </w:pPr>
            <w:r w:rsidRPr="00C8577B">
              <w:rPr>
                <w:b/>
                <w:lang w:val="en"/>
              </w:rPr>
              <w:lastRenderedPageBreak/>
              <w:t>UNEP Budget Line</w:t>
            </w:r>
          </w:p>
        </w:tc>
        <w:tc>
          <w:tcPr>
            <w:tcW w:w="1308" w:type="dxa"/>
            <w:tcBorders>
              <w:top w:val="single" w:sz="8" w:space="0" w:color="auto"/>
              <w:left w:val="single" w:sz="8" w:space="0" w:color="auto"/>
              <w:bottom w:val="nil"/>
              <w:right w:val="single" w:sz="8" w:space="0" w:color="auto"/>
            </w:tcBorders>
            <w:shd w:val="clear" w:color="auto" w:fill="auto"/>
            <w:vAlign w:val="center"/>
          </w:tcPr>
          <w:p w14:paraId="73372EFD" w14:textId="77777777" w:rsidR="00464CBF" w:rsidRPr="00C8577B" w:rsidRDefault="00464CBF" w:rsidP="00C8577B">
            <w:pPr>
              <w:jc w:val="center"/>
              <w:rPr>
                <w:b/>
                <w:lang w:val="fr-FR"/>
              </w:rPr>
            </w:pPr>
            <w:r w:rsidRPr="00C8577B">
              <w:rPr>
                <w:b/>
                <w:lang w:val="en"/>
              </w:rPr>
              <w:t>Year 1</w:t>
            </w:r>
          </w:p>
        </w:tc>
        <w:tc>
          <w:tcPr>
            <w:tcW w:w="1308" w:type="dxa"/>
            <w:tcBorders>
              <w:top w:val="single" w:sz="8" w:space="0" w:color="auto"/>
              <w:left w:val="nil"/>
              <w:bottom w:val="nil"/>
              <w:right w:val="nil"/>
            </w:tcBorders>
            <w:shd w:val="clear" w:color="auto" w:fill="auto"/>
            <w:vAlign w:val="center"/>
          </w:tcPr>
          <w:p w14:paraId="2712885D" w14:textId="77777777" w:rsidR="00464CBF" w:rsidRPr="00C8577B" w:rsidRDefault="00464CBF" w:rsidP="00C8577B">
            <w:pPr>
              <w:jc w:val="center"/>
              <w:rPr>
                <w:b/>
                <w:lang w:val="fr-FR"/>
              </w:rPr>
            </w:pPr>
            <w:r w:rsidRPr="00C8577B">
              <w:rPr>
                <w:b/>
                <w:lang w:val="en"/>
              </w:rPr>
              <w:t>Year2</w:t>
            </w:r>
          </w:p>
        </w:tc>
        <w:tc>
          <w:tcPr>
            <w:tcW w:w="1308" w:type="dxa"/>
            <w:tcBorders>
              <w:top w:val="single" w:sz="8" w:space="0" w:color="auto"/>
              <w:left w:val="single" w:sz="8" w:space="0" w:color="auto"/>
              <w:bottom w:val="nil"/>
              <w:right w:val="single" w:sz="8" w:space="0" w:color="auto"/>
            </w:tcBorders>
            <w:shd w:val="clear" w:color="auto" w:fill="auto"/>
            <w:vAlign w:val="center"/>
          </w:tcPr>
          <w:p w14:paraId="0D06135B" w14:textId="77777777" w:rsidR="00464CBF" w:rsidRPr="00C8577B" w:rsidRDefault="00464CBF" w:rsidP="00C8577B">
            <w:pPr>
              <w:jc w:val="center"/>
              <w:rPr>
                <w:b/>
                <w:lang w:val="fr-FR"/>
              </w:rPr>
            </w:pPr>
            <w:r w:rsidRPr="00C8577B">
              <w:rPr>
                <w:b/>
                <w:lang w:val="en"/>
              </w:rPr>
              <w:t>Year 3</w:t>
            </w:r>
          </w:p>
        </w:tc>
        <w:tc>
          <w:tcPr>
            <w:tcW w:w="1313" w:type="dxa"/>
            <w:tcBorders>
              <w:top w:val="single" w:sz="8" w:space="0" w:color="auto"/>
              <w:left w:val="single" w:sz="8" w:space="0" w:color="auto"/>
              <w:bottom w:val="nil"/>
              <w:right w:val="single" w:sz="8" w:space="0" w:color="auto"/>
            </w:tcBorders>
            <w:shd w:val="clear" w:color="auto" w:fill="auto"/>
            <w:vAlign w:val="center"/>
            <w:hideMark/>
          </w:tcPr>
          <w:p w14:paraId="3D214D0C" w14:textId="77777777" w:rsidR="00464CBF" w:rsidRPr="00C8577B" w:rsidRDefault="00464CBF" w:rsidP="00C8577B">
            <w:pPr>
              <w:jc w:val="center"/>
              <w:rPr>
                <w:b/>
                <w:lang w:val="fr-FR"/>
              </w:rPr>
            </w:pPr>
            <w:r w:rsidRPr="00C8577B">
              <w:rPr>
                <w:b/>
                <w:lang w:val="en"/>
              </w:rPr>
              <w:t>TOTAL</w:t>
            </w:r>
          </w:p>
        </w:tc>
        <w:tc>
          <w:tcPr>
            <w:tcW w:w="962" w:type="dxa"/>
            <w:tcBorders>
              <w:top w:val="single" w:sz="8" w:space="0" w:color="auto"/>
              <w:left w:val="nil"/>
              <w:bottom w:val="nil"/>
              <w:right w:val="single" w:sz="8" w:space="0" w:color="auto"/>
            </w:tcBorders>
            <w:shd w:val="clear" w:color="auto" w:fill="auto"/>
            <w:vAlign w:val="center"/>
            <w:hideMark/>
          </w:tcPr>
          <w:p w14:paraId="419587AC" w14:textId="77777777" w:rsidR="00464CBF" w:rsidRPr="00C8577B" w:rsidRDefault="00464CBF" w:rsidP="00C8577B">
            <w:pPr>
              <w:jc w:val="center"/>
              <w:rPr>
                <w:b/>
                <w:lang w:val="fr-FR"/>
              </w:rPr>
            </w:pPr>
            <w:r w:rsidRPr="00C8577B">
              <w:rPr>
                <w:b/>
                <w:lang w:val="en"/>
              </w:rPr>
              <w:t>%</w:t>
            </w:r>
          </w:p>
        </w:tc>
      </w:tr>
      <w:tr w:rsidR="00464CBF" w:rsidRPr="00464CBF" w14:paraId="278B8B4D" w14:textId="77777777" w:rsidTr="00DB776A">
        <w:trPr>
          <w:trHeight w:val="319"/>
        </w:trPr>
        <w:tc>
          <w:tcPr>
            <w:tcW w:w="625" w:type="dxa"/>
            <w:tcBorders>
              <w:top w:val="single" w:sz="8" w:space="0" w:color="auto"/>
              <w:left w:val="single" w:sz="8" w:space="0" w:color="auto"/>
              <w:bottom w:val="single" w:sz="8" w:space="0" w:color="auto"/>
              <w:right w:val="nil"/>
            </w:tcBorders>
            <w:shd w:val="clear" w:color="auto" w:fill="auto"/>
            <w:noWrap/>
            <w:hideMark/>
          </w:tcPr>
          <w:p w14:paraId="4E86513F" w14:textId="77777777" w:rsidR="00464CBF" w:rsidRPr="00464CBF" w:rsidRDefault="00464CBF" w:rsidP="00C8577B">
            <w:pPr>
              <w:spacing w:after="0" w:line="240" w:lineRule="auto"/>
              <w:rPr>
                <w:lang w:val="fr-FR"/>
              </w:rPr>
            </w:pPr>
            <w:r w:rsidRPr="00464CBF">
              <w:rPr>
                <w:lang w:val="en"/>
              </w:rPr>
              <w:t>1100</w:t>
            </w:r>
          </w:p>
        </w:tc>
        <w:tc>
          <w:tcPr>
            <w:tcW w:w="2338" w:type="dxa"/>
            <w:tcBorders>
              <w:top w:val="single" w:sz="8" w:space="0" w:color="auto"/>
              <w:left w:val="single" w:sz="8" w:space="0" w:color="auto"/>
              <w:bottom w:val="single" w:sz="8" w:space="0" w:color="auto"/>
              <w:right w:val="single" w:sz="8" w:space="0" w:color="auto"/>
            </w:tcBorders>
            <w:shd w:val="clear" w:color="auto" w:fill="auto"/>
            <w:hideMark/>
          </w:tcPr>
          <w:p w14:paraId="11E7CFEE" w14:textId="77777777" w:rsidR="00464CBF" w:rsidRPr="00464CBF" w:rsidRDefault="00464CBF" w:rsidP="00C8577B">
            <w:pPr>
              <w:spacing w:after="0" w:line="240" w:lineRule="auto"/>
              <w:rPr>
                <w:i/>
                <w:iCs/>
                <w:lang w:val="fr-FR"/>
              </w:rPr>
            </w:pPr>
            <w:r w:rsidRPr="00464CBF">
              <w:rPr>
                <w:i/>
                <w:iCs/>
                <w:lang w:val="en"/>
              </w:rPr>
              <w:t>Personal project</w:t>
            </w:r>
          </w:p>
        </w:tc>
        <w:tc>
          <w:tcPr>
            <w:tcW w:w="1308" w:type="dxa"/>
            <w:tcBorders>
              <w:top w:val="single" w:sz="8" w:space="0" w:color="auto"/>
              <w:left w:val="single" w:sz="8" w:space="0" w:color="auto"/>
              <w:bottom w:val="single" w:sz="8" w:space="0" w:color="auto"/>
              <w:right w:val="single" w:sz="8" w:space="0" w:color="auto"/>
            </w:tcBorders>
            <w:shd w:val="clear" w:color="auto" w:fill="auto"/>
            <w:noWrap/>
            <w:vAlign w:val="bottom"/>
          </w:tcPr>
          <w:p w14:paraId="0520A279" w14:textId="77777777" w:rsidR="00464CBF" w:rsidRPr="00464CBF" w:rsidRDefault="00464CBF" w:rsidP="00C8577B">
            <w:pPr>
              <w:spacing w:after="0" w:line="240" w:lineRule="auto"/>
              <w:rPr>
                <w:lang w:val="fr-FR"/>
              </w:rPr>
            </w:pPr>
            <w:r w:rsidRPr="00464CBF">
              <w:rPr>
                <w:lang w:val="en"/>
              </w:rPr>
              <w:t>51,000</w:t>
            </w:r>
          </w:p>
        </w:tc>
        <w:tc>
          <w:tcPr>
            <w:tcW w:w="1308" w:type="dxa"/>
            <w:tcBorders>
              <w:top w:val="single" w:sz="8" w:space="0" w:color="auto"/>
              <w:left w:val="nil"/>
              <w:bottom w:val="single" w:sz="8" w:space="0" w:color="auto"/>
              <w:right w:val="nil"/>
            </w:tcBorders>
            <w:shd w:val="clear" w:color="auto" w:fill="auto"/>
            <w:noWrap/>
            <w:vAlign w:val="bottom"/>
          </w:tcPr>
          <w:p w14:paraId="5005BA99" w14:textId="77777777" w:rsidR="00464CBF" w:rsidRPr="00464CBF" w:rsidRDefault="00464CBF" w:rsidP="00C8577B">
            <w:pPr>
              <w:spacing w:after="0" w:line="240" w:lineRule="auto"/>
              <w:rPr>
                <w:lang w:val="fr-FR"/>
              </w:rPr>
            </w:pPr>
            <w:r w:rsidRPr="00464CBF">
              <w:rPr>
                <w:lang w:val="en"/>
              </w:rPr>
              <w:t>51,000</w:t>
            </w:r>
          </w:p>
        </w:tc>
        <w:tc>
          <w:tcPr>
            <w:tcW w:w="1308" w:type="dxa"/>
            <w:tcBorders>
              <w:top w:val="single" w:sz="8" w:space="0" w:color="auto"/>
              <w:left w:val="single" w:sz="8" w:space="0" w:color="auto"/>
              <w:bottom w:val="single" w:sz="8" w:space="0" w:color="auto"/>
              <w:right w:val="single" w:sz="8" w:space="0" w:color="auto"/>
            </w:tcBorders>
            <w:shd w:val="clear" w:color="auto" w:fill="auto"/>
            <w:noWrap/>
            <w:vAlign w:val="bottom"/>
          </w:tcPr>
          <w:p w14:paraId="06D453BB" w14:textId="77777777" w:rsidR="00464CBF" w:rsidRPr="00464CBF" w:rsidRDefault="00464CBF" w:rsidP="00C8577B">
            <w:pPr>
              <w:spacing w:after="0" w:line="240" w:lineRule="auto"/>
              <w:rPr>
                <w:lang w:val="fr-FR"/>
              </w:rPr>
            </w:pPr>
            <w:r w:rsidRPr="00464CBF">
              <w:rPr>
                <w:lang w:val="en"/>
              </w:rPr>
              <w:t>51,000</w:t>
            </w:r>
          </w:p>
        </w:tc>
        <w:tc>
          <w:tcPr>
            <w:tcW w:w="131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1A9CDFBD" w14:textId="77777777" w:rsidR="00464CBF" w:rsidRPr="00464CBF" w:rsidRDefault="00464CBF" w:rsidP="00C8577B">
            <w:pPr>
              <w:spacing w:after="0" w:line="240" w:lineRule="auto"/>
              <w:rPr>
                <w:lang w:val="fr-FR"/>
              </w:rPr>
            </w:pPr>
            <w:r w:rsidRPr="00464CBF">
              <w:rPr>
                <w:lang w:val="en"/>
              </w:rPr>
              <w:t>153,000</w:t>
            </w:r>
          </w:p>
        </w:tc>
        <w:tc>
          <w:tcPr>
            <w:tcW w:w="962" w:type="dxa"/>
            <w:tcBorders>
              <w:top w:val="single" w:sz="8" w:space="0" w:color="auto"/>
              <w:left w:val="nil"/>
              <w:bottom w:val="single" w:sz="8" w:space="0" w:color="auto"/>
              <w:right w:val="single" w:sz="8" w:space="0" w:color="auto"/>
            </w:tcBorders>
            <w:shd w:val="clear" w:color="auto" w:fill="auto"/>
            <w:noWrap/>
            <w:vAlign w:val="bottom"/>
            <w:hideMark/>
          </w:tcPr>
          <w:p w14:paraId="0F400EFC" w14:textId="77777777" w:rsidR="00464CBF" w:rsidRPr="00464CBF" w:rsidRDefault="00464CBF" w:rsidP="00C8577B">
            <w:pPr>
              <w:spacing w:after="0" w:line="240" w:lineRule="auto"/>
              <w:rPr>
                <w:lang w:val="fr-FR"/>
              </w:rPr>
            </w:pPr>
            <w:r w:rsidRPr="00464CBF">
              <w:rPr>
                <w:lang w:val="en"/>
              </w:rPr>
              <w:t>8</w:t>
            </w:r>
          </w:p>
        </w:tc>
      </w:tr>
      <w:tr w:rsidR="00464CBF" w:rsidRPr="00464CBF" w14:paraId="1C88DFDA" w14:textId="77777777" w:rsidTr="00DB776A">
        <w:trPr>
          <w:trHeight w:val="319"/>
        </w:trPr>
        <w:tc>
          <w:tcPr>
            <w:tcW w:w="625" w:type="dxa"/>
            <w:tcBorders>
              <w:top w:val="nil"/>
              <w:left w:val="single" w:sz="8" w:space="0" w:color="auto"/>
              <w:bottom w:val="single" w:sz="8" w:space="0" w:color="auto"/>
              <w:right w:val="nil"/>
            </w:tcBorders>
            <w:shd w:val="clear" w:color="auto" w:fill="auto"/>
            <w:noWrap/>
            <w:hideMark/>
          </w:tcPr>
          <w:p w14:paraId="2F6BD3D4" w14:textId="77777777" w:rsidR="00464CBF" w:rsidRPr="00464CBF" w:rsidRDefault="00464CBF" w:rsidP="00C8577B">
            <w:pPr>
              <w:spacing w:after="0" w:line="240" w:lineRule="auto"/>
              <w:rPr>
                <w:lang w:val="fr-FR"/>
              </w:rPr>
            </w:pPr>
            <w:r w:rsidRPr="00464CBF">
              <w:rPr>
                <w:lang w:val="en"/>
              </w:rPr>
              <w:t>1200</w:t>
            </w:r>
          </w:p>
        </w:tc>
        <w:tc>
          <w:tcPr>
            <w:tcW w:w="2338" w:type="dxa"/>
            <w:tcBorders>
              <w:top w:val="nil"/>
              <w:left w:val="single" w:sz="8" w:space="0" w:color="auto"/>
              <w:bottom w:val="single" w:sz="8" w:space="0" w:color="auto"/>
              <w:right w:val="single" w:sz="8" w:space="0" w:color="auto"/>
            </w:tcBorders>
            <w:shd w:val="clear" w:color="auto" w:fill="auto"/>
            <w:hideMark/>
          </w:tcPr>
          <w:p w14:paraId="56AA3119" w14:textId="77777777" w:rsidR="00464CBF" w:rsidRPr="00464CBF" w:rsidRDefault="00464CBF" w:rsidP="00C8577B">
            <w:pPr>
              <w:spacing w:after="0" w:line="240" w:lineRule="auto"/>
              <w:rPr>
                <w:i/>
                <w:iCs/>
                <w:lang w:val="fr-FR"/>
              </w:rPr>
            </w:pPr>
            <w:r w:rsidRPr="00464CBF">
              <w:rPr>
                <w:i/>
                <w:iCs/>
                <w:lang w:val="en"/>
              </w:rPr>
              <w:t>Consultants</w:t>
            </w:r>
          </w:p>
        </w:tc>
        <w:tc>
          <w:tcPr>
            <w:tcW w:w="1308" w:type="dxa"/>
            <w:tcBorders>
              <w:top w:val="nil"/>
              <w:left w:val="single" w:sz="8" w:space="0" w:color="auto"/>
              <w:bottom w:val="single" w:sz="8" w:space="0" w:color="auto"/>
              <w:right w:val="single" w:sz="8" w:space="0" w:color="auto"/>
            </w:tcBorders>
            <w:shd w:val="clear" w:color="auto" w:fill="auto"/>
            <w:noWrap/>
            <w:vAlign w:val="bottom"/>
          </w:tcPr>
          <w:p w14:paraId="5A2A780D" w14:textId="77777777" w:rsidR="00464CBF" w:rsidRPr="00464CBF" w:rsidRDefault="00464CBF" w:rsidP="00C8577B">
            <w:pPr>
              <w:spacing w:after="0" w:line="240" w:lineRule="auto"/>
              <w:rPr>
                <w:lang w:val="fr-FR"/>
              </w:rPr>
            </w:pPr>
            <w:r w:rsidRPr="00464CBF">
              <w:rPr>
                <w:lang w:val="en"/>
              </w:rPr>
              <w:t>91,000</w:t>
            </w:r>
          </w:p>
        </w:tc>
        <w:tc>
          <w:tcPr>
            <w:tcW w:w="1308" w:type="dxa"/>
            <w:tcBorders>
              <w:top w:val="nil"/>
              <w:left w:val="nil"/>
              <w:bottom w:val="single" w:sz="8" w:space="0" w:color="auto"/>
              <w:right w:val="nil"/>
            </w:tcBorders>
            <w:shd w:val="clear" w:color="auto" w:fill="auto"/>
            <w:noWrap/>
            <w:vAlign w:val="bottom"/>
          </w:tcPr>
          <w:p w14:paraId="2A4C811C" w14:textId="77777777" w:rsidR="00464CBF" w:rsidRPr="00464CBF" w:rsidRDefault="00464CBF" w:rsidP="00C8577B">
            <w:pPr>
              <w:spacing w:after="0" w:line="240" w:lineRule="auto"/>
              <w:rPr>
                <w:lang w:val="fr-FR"/>
              </w:rPr>
            </w:pPr>
            <w:r w:rsidRPr="00464CBF">
              <w:rPr>
                <w:lang w:val="en"/>
              </w:rPr>
              <w:t>73,000</w:t>
            </w:r>
          </w:p>
        </w:tc>
        <w:tc>
          <w:tcPr>
            <w:tcW w:w="1308" w:type="dxa"/>
            <w:tcBorders>
              <w:top w:val="nil"/>
              <w:left w:val="single" w:sz="8" w:space="0" w:color="auto"/>
              <w:bottom w:val="single" w:sz="8" w:space="0" w:color="auto"/>
              <w:right w:val="single" w:sz="8" w:space="0" w:color="auto"/>
            </w:tcBorders>
            <w:shd w:val="clear" w:color="auto" w:fill="auto"/>
            <w:noWrap/>
            <w:vAlign w:val="bottom"/>
          </w:tcPr>
          <w:p w14:paraId="5401E8B6" w14:textId="77777777" w:rsidR="00464CBF" w:rsidRPr="00464CBF" w:rsidRDefault="00464CBF" w:rsidP="00C8577B">
            <w:pPr>
              <w:spacing w:after="0" w:line="240" w:lineRule="auto"/>
              <w:rPr>
                <w:lang w:val="fr-FR"/>
              </w:rPr>
            </w:pPr>
            <w:r w:rsidRPr="00464CBF">
              <w:rPr>
                <w:lang w:val="en"/>
              </w:rPr>
              <w:t>71,000</w:t>
            </w:r>
          </w:p>
        </w:tc>
        <w:tc>
          <w:tcPr>
            <w:tcW w:w="1313" w:type="dxa"/>
            <w:tcBorders>
              <w:top w:val="nil"/>
              <w:left w:val="single" w:sz="8" w:space="0" w:color="auto"/>
              <w:bottom w:val="single" w:sz="8" w:space="0" w:color="auto"/>
              <w:right w:val="single" w:sz="8" w:space="0" w:color="auto"/>
            </w:tcBorders>
            <w:shd w:val="clear" w:color="auto" w:fill="auto"/>
            <w:noWrap/>
            <w:vAlign w:val="bottom"/>
          </w:tcPr>
          <w:p w14:paraId="68496A47" w14:textId="77777777" w:rsidR="00464CBF" w:rsidRPr="00464CBF" w:rsidRDefault="00464CBF" w:rsidP="00C8577B">
            <w:pPr>
              <w:spacing w:after="0" w:line="240" w:lineRule="auto"/>
              <w:rPr>
                <w:lang w:val="fr-FR"/>
              </w:rPr>
            </w:pPr>
            <w:r w:rsidRPr="00464CBF">
              <w:rPr>
                <w:lang w:val="en"/>
              </w:rPr>
              <w:t>235,000</w:t>
            </w:r>
          </w:p>
        </w:tc>
        <w:tc>
          <w:tcPr>
            <w:tcW w:w="962" w:type="dxa"/>
            <w:tcBorders>
              <w:top w:val="nil"/>
              <w:left w:val="nil"/>
              <w:bottom w:val="single" w:sz="8" w:space="0" w:color="auto"/>
              <w:right w:val="single" w:sz="8" w:space="0" w:color="auto"/>
            </w:tcBorders>
            <w:shd w:val="clear" w:color="auto" w:fill="auto"/>
            <w:noWrap/>
            <w:vAlign w:val="bottom"/>
          </w:tcPr>
          <w:p w14:paraId="637F0FAA" w14:textId="77777777" w:rsidR="00464CBF" w:rsidRPr="00464CBF" w:rsidRDefault="00464CBF" w:rsidP="00C8577B">
            <w:pPr>
              <w:spacing w:after="0" w:line="240" w:lineRule="auto"/>
              <w:rPr>
                <w:lang w:val="fr-FR"/>
              </w:rPr>
            </w:pPr>
            <w:r w:rsidRPr="00464CBF">
              <w:rPr>
                <w:lang w:val="en"/>
              </w:rPr>
              <w:t>12</w:t>
            </w:r>
          </w:p>
        </w:tc>
      </w:tr>
      <w:tr w:rsidR="00464CBF" w:rsidRPr="00464CBF" w14:paraId="6C1C4483" w14:textId="77777777" w:rsidTr="00DB776A">
        <w:trPr>
          <w:trHeight w:val="319"/>
        </w:trPr>
        <w:tc>
          <w:tcPr>
            <w:tcW w:w="625" w:type="dxa"/>
            <w:tcBorders>
              <w:top w:val="nil"/>
              <w:left w:val="single" w:sz="8" w:space="0" w:color="auto"/>
              <w:bottom w:val="single" w:sz="4" w:space="0" w:color="auto"/>
              <w:right w:val="nil"/>
            </w:tcBorders>
            <w:shd w:val="clear" w:color="auto" w:fill="auto"/>
            <w:noWrap/>
            <w:hideMark/>
          </w:tcPr>
          <w:p w14:paraId="4A0061AC" w14:textId="77777777" w:rsidR="00464CBF" w:rsidRPr="00464CBF" w:rsidRDefault="00464CBF" w:rsidP="00C8577B">
            <w:pPr>
              <w:spacing w:after="0" w:line="240" w:lineRule="auto"/>
              <w:rPr>
                <w:lang w:val="fr-FR"/>
              </w:rPr>
            </w:pPr>
            <w:r w:rsidRPr="00464CBF">
              <w:rPr>
                <w:lang w:val="en"/>
              </w:rPr>
              <w:t>1300</w:t>
            </w:r>
          </w:p>
        </w:tc>
        <w:tc>
          <w:tcPr>
            <w:tcW w:w="2338" w:type="dxa"/>
            <w:tcBorders>
              <w:top w:val="nil"/>
              <w:left w:val="single" w:sz="8" w:space="0" w:color="auto"/>
              <w:bottom w:val="single" w:sz="8" w:space="0" w:color="auto"/>
              <w:right w:val="single" w:sz="8" w:space="0" w:color="auto"/>
            </w:tcBorders>
            <w:shd w:val="clear" w:color="auto" w:fill="auto"/>
            <w:hideMark/>
          </w:tcPr>
          <w:p w14:paraId="0BAFD529" w14:textId="77777777" w:rsidR="00464CBF" w:rsidRPr="00464CBF" w:rsidRDefault="00464CBF" w:rsidP="00C8577B">
            <w:pPr>
              <w:spacing w:after="0" w:line="240" w:lineRule="auto"/>
              <w:rPr>
                <w:i/>
                <w:iCs/>
                <w:lang w:val="fr-FR"/>
              </w:rPr>
            </w:pPr>
            <w:r w:rsidRPr="00464CBF">
              <w:rPr>
                <w:i/>
                <w:iCs/>
                <w:lang w:val="en"/>
              </w:rPr>
              <w:t>Administrative support</w:t>
            </w:r>
          </w:p>
        </w:tc>
        <w:tc>
          <w:tcPr>
            <w:tcW w:w="1308" w:type="dxa"/>
            <w:tcBorders>
              <w:top w:val="nil"/>
              <w:left w:val="single" w:sz="8" w:space="0" w:color="auto"/>
              <w:bottom w:val="single" w:sz="8" w:space="0" w:color="auto"/>
              <w:right w:val="single" w:sz="8" w:space="0" w:color="auto"/>
            </w:tcBorders>
            <w:shd w:val="clear" w:color="auto" w:fill="auto"/>
            <w:noWrap/>
            <w:vAlign w:val="bottom"/>
            <w:hideMark/>
          </w:tcPr>
          <w:p w14:paraId="739138EB" w14:textId="77777777" w:rsidR="00464CBF" w:rsidRPr="00464CBF" w:rsidRDefault="00464CBF" w:rsidP="00C8577B">
            <w:pPr>
              <w:spacing w:after="0" w:line="240" w:lineRule="auto"/>
              <w:rPr>
                <w:lang w:val="fr-FR"/>
              </w:rPr>
            </w:pPr>
            <w:r w:rsidRPr="00464CBF">
              <w:rPr>
                <w:lang w:val="en"/>
              </w:rPr>
              <w:t>18,000</w:t>
            </w:r>
          </w:p>
        </w:tc>
        <w:tc>
          <w:tcPr>
            <w:tcW w:w="1308" w:type="dxa"/>
            <w:tcBorders>
              <w:top w:val="nil"/>
              <w:left w:val="nil"/>
              <w:bottom w:val="single" w:sz="8" w:space="0" w:color="auto"/>
              <w:right w:val="nil"/>
            </w:tcBorders>
            <w:shd w:val="clear" w:color="auto" w:fill="auto"/>
            <w:noWrap/>
            <w:vAlign w:val="bottom"/>
            <w:hideMark/>
          </w:tcPr>
          <w:p w14:paraId="254183F6" w14:textId="77777777" w:rsidR="00464CBF" w:rsidRPr="00464CBF" w:rsidRDefault="00464CBF" w:rsidP="00C8577B">
            <w:pPr>
              <w:spacing w:after="0" w:line="240" w:lineRule="auto"/>
              <w:rPr>
                <w:lang w:val="fr-FR"/>
              </w:rPr>
            </w:pPr>
            <w:r w:rsidRPr="00464CBF">
              <w:rPr>
                <w:lang w:val="en"/>
              </w:rPr>
              <w:t>18,000</w:t>
            </w:r>
          </w:p>
        </w:tc>
        <w:tc>
          <w:tcPr>
            <w:tcW w:w="1308" w:type="dxa"/>
            <w:tcBorders>
              <w:top w:val="nil"/>
              <w:left w:val="single" w:sz="8" w:space="0" w:color="auto"/>
              <w:bottom w:val="single" w:sz="8" w:space="0" w:color="auto"/>
              <w:right w:val="single" w:sz="8" w:space="0" w:color="auto"/>
            </w:tcBorders>
            <w:shd w:val="clear" w:color="auto" w:fill="auto"/>
            <w:noWrap/>
            <w:vAlign w:val="bottom"/>
            <w:hideMark/>
          </w:tcPr>
          <w:p w14:paraId="5D70401E" w14:textId="77777777" w:rsidR="00464CBF" w:rsidRPr="00464CBF" w:rsidRDefault="00464CBF" w:rsidP="00C8577B">
            <w:pPr>
              <w:spacing w:after="0" w:line="240" w:lineRule="auto"/>
              <w:rPr>
                <w:lang w:val="fr-FR"/>
              </w:rPr>
            </w:pPr>
            <w:r w:rsidRPr="00464CBF">
              <w:rPr>
                <w:lang w:val="en"/>
              </w:rPr>
              <w:t>18,000</w:t>
            </w:r>
          </w:p>
        </w:tc>
        <w:tc>
          <w:tcPr>
            <w:tcW w:w="1313" w:type="dxa"/>
            <w:tcBorders>
              <w:top w:val="nil"/>
              <w:left w:val="single" w:sz="8" w:space="0" w:color="auto"/>
              <w:bottom w:val="single" w:sz="8" w:space="0" w:color="auto"/>
              <w:right w:val="single" w:sz="8" w:space="0" w:color="auto"/>
            </w:tcBorders>
            <w:shd w:val="clear" w:color="auto" w:fill="auto"/>
            <w:noWrap/>
            <w:vAlign w:val="bottom"/>
            <w:hideMark/>
          </w:tcPr>
          <w:p w14:paraId="3658B13D" w14:textId="77777777" w:rsidR="00464CBF" w:rsidRPr="00464CBF" w:rsidRDefault="00464CBF" w:rsidP="00C8577B">
            <w:pPr>
              <w:spacing w:after="0" w:line="240" w:lineRule="auto"/>
              <w:rPr>
                <w:lang w:val="fr-FR"/>
              </w:rPr>
            </w:pPr>
            <w:r w:rsidRPr="00464CBF">
              <w:rPr>
                <w:lang w:val="en"/>
              </w:rPr>
              <w:t>54,000</w:t>
            </w:r>
          </w:p>
        </w:tc>
        <w:tc>
          <w:tcPr>
            <w:tcW w:w="962" w:type="dxa"/>
            <w:tcBorders>
              <w:top w:val="nil"/>
              <w:left w:val="nil"/>
              <w:bottom w:val="single" w:sz="8" w:space="0" w:color="auto"/>
              <w:right w:val="single" w:sz="8" w:space="0" w:color="auto"/>
            </w:tcBorders>
            <w:shd w:val="clear" w:color="auto" w:fill="auto"/>
            <w:noWrap/>
            <w:vAlign w:val="bottom"/>
          </w:tcPr>
          <w:p w14:paraId="0394520C" w14:textId="77777777" w:rsidR="00464CBF" w:rsidRPr="00464CBF" w:rsidRDefault="00464CBF" w:rsidP="00C8577B">
            <w:pPr>
              <w:spacing w:after="0" w:line="240" w:lineRule="auto"/>
              <w:rPr>
                <w:lang w:val="fr-FR"/>
              </w:rPr>
            </w:pPr>
            <w:r w:rsidRPr="00464CBF">
              <w:rPr>
                <w:lang w:val="en"/>
              </w:rPr>
              <w:t>3</w:t>
            </w:r>
          </w:p>
        </w:tc>
      </w:tr>
      <w:tr w:rsidR="00464CBF" w:rsidRPr="00464CBF" w14:paraId="18D8C8AC" w14:textId="77777777" w:rsidTr="00DB776A">
        <w:trPr>
          <w:trHeight w:val="319"/>
        </w:trPr>
        <w:tc>
          <w:tcPr>
            <w:tcW w:w="625" w:type="dxa"/>
            <w:tcBorders>
              <w:top w:val="nil"/>
              <w:left w:val="single" w:sz="8" w:space="0" w:color="auto"/>
              <w:bottom w:val="nil"/>
              <w:right w:val="nil"/>
            </w:tcBorders>
            <w:shd w:val="clear" w:color="auto" w:fill="auto"/>
            <w:noWrap/>
            <w:hideMark/>
          </w:tcPr>
          <w:p w14:paraId="137D5199" w14:textId="77777777" w:rsidR="00464CBF" w:rsidRPr="00464CBF" w:rsidRDefault="00464CBF" w:rsidP="00C8577B">
            <w:pPr>
              <w:spacing w:after="0" w:line="240" w:lineRule="auto"/>
              <w:rPr>
                <w:lang w:val="fr-FR"/>
              </w:rPr>
            </w:pPr>
            <w:r w:rsidRPr="00464CBF">
              <w:rPr>
                <w:lang w:val="en"/>
              </w:rPr>
              <w:t>1600</w:t>
            </w:r>
          </w:p>
        </w:tc>
        <w:tc>
          <w:tcPr>
            <w:tcW w:w="2338" w:type="dxa"/>
            <w:tcBorders>
              <w:top w:val="nil"/>
              <w:left w:val="single" w:sz="8" w:space="0" w:color="auto"/>
              <w:bottom w:val="nil"/>
              <w:right w:val="single" w:sz="8" w:space="0" w:color="auto"/>
            </w:tcBorders>
            <w:shd w:val="clear" w:color="auto" w:fill="auto"/>
            <w:hideMark/>
          </w:tcPr>
          <w:p w14:paraId="49B025BC" w14:textId="77777777" w:rsidR="00464CBF" w:rsidRPr="00464CBF" w:rsidRDefault="00464CBF" w:rsidP="00C8577B">
            <w:pPr>
              <w:spacing w:after="0" w:line="240" w:lineRule="auto"/>
              <w:rPr>
                <w:i/>
                <w:iCs/>
                <w:lang w:val="fr-FR"/>
              </w:rPr>
            </w:pPr>
            <w:r w:rsidRPr="00464CBF">
              <w:rPr>
                <w:i/>
                <w:iCs/>
                <w:lang w:val="en"/>
              </w:rPr>
              <w:t>Travel on official business</w:t>
            </w:r>
          </w:p>
        </w:tc>
        <w:tc>
          <w:tcPr>
            <w:tcW w:w="1308" w:type="dxa"/>
            <w:tcBorders>
              <w:top w:val="nil"/>
              <w:left w:val="single" w:sz="8" w:space="0" w:color="auto"/>
              <w:bottom w:val="nil"/>
              <w:right w:val="single" w:sz="8" w:space="0" w:color="auto"/>
            </w:tcBorders>
            <w:shd w:val="clear" w:color="auto" w:fill="auto"/>
            <w:noWrap/>
            <w:vAlign w:val="bottom"/>
          </w:tcPr>
          <w:p w14:paraId="05A47E42" w14:textId="77777777" w:rsidR="00464CBF" w:rsidRPr="00464CBF" w:rsidRDefault="00464CBF" w:rsidP="00C8577B">
            <w:pPr>
              <w:spacing w:after="0" w:line="240" w:lineRule="auto"/>
              <w:rPr>
                <w:lang w:val="fr-FR"/>
              </w:rPr>
            </w:pPr>
            <w:r w:rsidRPr="00464CBF">
              <w:rPr>
                <w:lang w:val="en"/>
              </w:rPr>
              <w:t>81000</w:t>
            </w:r>
          </w:p>
        </w:tc>
        <w:tc>
          <w:tcPr>
            <w:tcW w:w="1308" w:type="dxa"/>
            <w:tcBorders>
              <w:top w:val="nil"/>
              <w:left w:val="nil"/>
              <w:bottom w:val="nil"/>
              <w:right w:val="nil"/>
            </w:tcBorders>
            <w:shd w:val="clear" w:color="auto" w:fill="auto"/>
            <w:noWrap/>
            <w:vAlign w:val="bottom"/>
          </w:tcPr>
          <w:p w14:paraId="128C5F1B" w14:textId="77777777" w:rsidR="00464CBF" w:rsidRPr="00464CBF" w:rsidRDefault="00464CBF" w:rsidP="00C8577B">
            <w:pPr>
              <w:spacing w:after="0" w:line="240" w:lineRule="auto"/>
              <w:rPr>
                <w:lang w:val="fr-FR"/>
              </w:rPr>
            </w:pPr>
            <w:r w:rsidRPr="00464CBF">
              <w:rPr>
                <w:lang w:val="en"/>
              </w:rPr>
              <w:t>75000</w:t>
            </w:r>
          </w:p>
        </w:tc>
        <w:tc>
          <w:tcPr>
            <w:tcW w:w="1308" w:type="dxa"/>
            <w:tcBorders>
              <w:top w:val="nil"/>
              <w:left w:val="single" w:sz="8" w:space="0" w:color="auto"/>
              <w:bottom w:val="nil"/>
              <w:right w:val="single" w:sz="8" w:space="0" w:color="auto"/>
            </w:tcBorders>
            <w:shd w:val="clear" w:color="auto" w:fill="auto"/>
            <w:noWrap/>
            <w:vAlign w:val="bottom"/>
          </w:tcPr>
          <w:p w14:paraId="2E2939F8" w14:textId="77777777" w:rsidR="00464CBF" w:rsidRPr="00464CBF" w:rsidRDefault="00464CBF" w:rsidP="00C8577B">
            <w:pPr>
              <w:spacing w:after="0" w:line="240" w:lineRule="auto"/>
              <w:rPr>
                <w:lang w:val="fr-FR"/>
              </w:rPr>
            </w:pPr>
            <w:r w:rsidRPr="00464CBF">
              <w:rPr>
                <w:lang w:val="en"/>
              </w:rPr>
              <w:t>45000</w:t>
            </w:r>
          </w:p>
        </w:tc>
        <w:tc>
          <w:tcPr>
            <w:tcW w:w="1313" w:type="dxa"/>
            <w:tcBorders>
              <w:top w:val="nil"/>
              <w:left w:val="single" w:sz="8" w:space="0" w:color="auto"/>
              <w:bottom w:val="nil"/>
              <w:right w:val="single" w:sz="8" w:space="0" w:color="auto"/>
            </w:tcBorders>
            <w:shd w:val="clear" w:color="auto" w:fill="auto"/>
            <w:noWrap/>
            <w:vAlign w:val="bottom"/>
            <w:hideMark/>
          </w:tcPr>
          <w:p w14:paraId="7EA1AA8B" w14:textId="77777777" w:rsidR="00464CBF" w:rsidRPr="00464CBF" w:rsidRDefault="00464CBF" w:rsidP="00C8577B">
            <w:pPr>
              <w:spacing w:after="0" w:line="240" w:lineRule="auto"/>
              <w:rPr>
                <w:lang w:val="fr-FR"/>
              </w:rPr>
            </w:pPr>
            <w:r w:rsidRPr="00464CBF">
              <w:rPr>
                <w:lang w:val="en"/>
              </w:rPr>
              <w:t>201,000</w:t>
            </w:r>
          </w:p>
        </w:tc>
        <w:tc>
          <w:tcPr>
            <w:tcW w:w="962" w:type="dxa"/>
            <w:tcBorders>
              <w:top w:val="nil"/>
              <w:left w:val="nil"/>
              <w:bottom w:val="nil"/>
              <w:right w:val="single" w:sz="8" w:space="0" w:color="auto"/>
            </w:tcBorders>
            <w:shd w:val="clear" w:color="auto" w:fill="auto"/>
            <w:noWrap/>
            <w:vAlign w:val="bottom"/>
            <w:hideMark/>
          </w:tcPr>
          <w:p w14:paraId="1B189354" w14:textId="77777777" w:rsidR="00464CBF" w:rsidRPr="00464CBF" w:rsidRDefault="00464CBF" w:rsidP="00C8577B">
            <w:pPr>
              <w:spacing w:after="0" w:line="240" w:lineRule="auto"/>
              <w:rPr>
                <w:lang w:val="fr-FR"/>
              </w:rPr>
            </w:pPr>
            <w:r w:rsidRPr="00464CBF">
              <w:rPr>
                <w:lang w:val="en"/>
              </w:rPr>
              <w:t>10</w:t>
            </w:r>
          </w:p>
        </w:tc>
      </w:tr>
      <w:tr w:rsidR="00464CBF" w:rsidRPr="00464CBF" w14:paraId="43EE5C8F" w14:textId="77777777" w:rsidTr="00DB776A">
        <w:trPr>
          <w:trHeight w:val="319"/>
        </w:trPr>
        <w:tc>
          <w:tcPr>
            <w:tcW w:w="625" w:type="dxa"/>
            <w:tcBorders>
              <w:top w:val="single" w:sz="8" w:space="0" w:color="auto"/>
              <w:left w:val="single" w:sz="8" w:space="0" w:color="auto"/>
              <w:bottom w:val="single" w:sz="8" w:space="0" w:color="auto"/>
              <w:right w:val="nil"/>
            </w:tcBorders>
            <w:shd w:val="clear" w:color="auto" w:fill="auto"/>
            <w:noWrap/>
            <w:hideMark/>
          </w:tcPr>
          <w:p w14:paraId="4F972914" w14:textId="77777777" w:rsidR="00464CBF" w:rsidRPr="00464CBF" w:rsidRDefault="00464CBF" w:rsidP="00C8577B">
            <w:pPr>
              <w:spacing w:after="0" w:line="240" w:lineRule="auto"/>
              <w:rPr>
                <w:lang w:val="fr-FR"/>
              </w:rPr>
            </w:pPr>
            <w:r w:rsidRPr="00464CBF">
              <w:rPr>
                <w:lang w:val="en"/>
              </w:rPr>
              <w:t>2100</w:t>
            </w:r>
          </w:p>
        </w:tc>
        <w:tc>
          <w:tcPr>
            <w:tcW w:w="2338" w:type="dxa"/>
            <w:tcBorders>
              <w:top w:val="single" w:sz="8" w:space="0" w:color="auto"/>
              <w:left w:val="single" w:sz="8" w:space="0" w:color="auto"/>
              <w:bottom w:val="single" w:sz="8" w:space="0" w:color="auto"/>
              <w:right w:val="single" w:sz="8" w:space="0" w:color="auto"/>
            </w:tcBorders>
            <w:shd w:val="clear" w:color="auto" w:fill="auto"/>
            <w:hideMark/>
          </w:tcPr>
          <w:p w14:paraId="750FBFC0" w14:textId="77777777" w:rsidR="00464CBF" w:rsidRPr="00464CBF" w:rsidRDefault="00464CBF" w:rsidP="00C8577B">
            <w:pPr>
              <w:spacing w:after="0" w:line="240" w:lineRule="auto"/>
              <w:rPr>
                <w:i/>
                <w:iCs/>
                <w:lang w:val="fr-FR"/>
              </w:rPr>
            </w:pPr>
            <w:r w:rsidRPr="00464CBF">
              <w:rPr>
                <w:i/>
                <w:iCs/>
                <w:lang w:val="en"/>
              </w:rPr>
              <w:t>Sub-contracts (UN entities)</w:t>
            </w:r>
          </w:p>
        </w:tc>
        <w:tc>
          <w:tcPr>
            <w:tcW w:w="1308"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83C20A2" w14:textId="77777777" w:rsidR="00464CBF" w:rsidRPr="00464CBF" w:rsidRDefault="00464CBF" w:rsidP="00C8577B">
            <w:pPr>
              <w:spacing w:after="0" w:line="240" w:lineRule="auto"/>
              <w:rPr>
                <w:lang w:val="fr-FR"/>
              </w:rPr>
            </w:pPr>
            <w:r w:rsidRPr="00464CBF">
              <w:rPr>
                <w:lang w:val="en"/>
              </w:rPr>
              <w:t>88000</w:t>
            </w:r>
          </w:p>
        </w:tc>
        <w:tc>
          <w:tcPr>
            <w:tcW w:w="1308" w:type="dxa"/>
            <w:tcBorders>
              <w:top w:val="single" w:sz="8" w:space="0" w:color="auto"/>
              <w:left w:val="nil"/>
              <w:bottom w:val="single" w:sz="8" w:space="0" w:color="auto"/>
              <w:right w:val="nil"/>
            </w:tcBorders>
            <w:shd w:val="clear" w:color="auto" w:fill="auto"/>
            <w:noWrap/>
            <w:vAlign w:val="bottom"/>
            <w:hideMark/>
          </w:tcPr>
          <w:p w14:paraId="35BCD8AB" w14:textId="77777777" w:rsidR="00464CBF" w:rsidRPr="00464CBF" w:rsidRDefault="00464CBF" w:rsidP="00C8577B">
            <w:pPr>
              <w:spacing w:after="0" w:line="240" w:lineRule="auto"/>
              <w:rPr>
                <w:lang w:val="fr-FR"/>
              </w:rPr>
            </w:pPr>
            <w:r w:rsidRPr="00464CBF">
              <w:rPr>
                <w:lang w:val="en"/>
              </w:rPr>
              <w:t>80000</w:t>
            </w:r>
          </w:p>
        </w:tc>
        <w:tc>
          <w:tcPr>
            <w:tcW w:w="1308"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8D0EEAA" w14:textId="77777777" w:rsidR="00464CBF" w:rsidRPr="00464CBF" w:rsidRDefault="00464CBF" w:rsidP="00C8577B">
            <w:pPr>
              <w:spacing w:after="0" w:line="240" w:lineRule="auto"/>
              <w:rPr>
                <w:lang w:val="fr-FR"/>
              </w:rPr>
            </w:pPr>
            <w:r w:rsidRPr="00464CBF">
              <w:rPr>
                <w:lang w:val="en"/>
              </w:rPr>
              <w:t>36000</w:t>
            </w:r>
          </w:p>
        </w:tc>
        <w:tc>
          <w:tcPr>
            <w:tcW w:w="131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260C1BA" w14:textId="77777777" w:rsidR="00464CBF" w:rsidRPr="00464CBF" w:rsidRDefault="00464CBF" w:rsidP="00C8577B">
            <w:pPr>
              <w:spacing w:after="0" w:line="240" w:lineRule="auto"/>
              <w:rPr>
                <w:lang w:val="fr-FR"/>
              </w:rPr>
            </w:pPr>
            <w:r w:rsidRPr="00464CBF">
              <w:rPr>
                <w:lang w:val="en"/>
              </w:rPr>
              <w:t>204,000</w:t>
            </w:r>
          </w:p>
        </w:tc>
        <w:tc>
          <w:tcPr>
            <w:tcW w:w="962" w:type="dxa"/>
            <w:tcBorders>
              <w:top w:val="single" w:sz="8" w:space="0" w:color="auto"/>
              <w:left w:val="nil"/>
              <w:bottom w:val="single" w:sz="8" w:space="0" w:color="auto"/>
              <w:right w:val="single" w:sz="8" w:space="0" w:color="auto"/>
            </w:tcBorders>
            <w:shd w:val="clear" w:color="auto" w:fill="auto"/>
            <w:noWrap/>
            <w:vAlign w:val="bottom"/>
            <w:hideMark/>
          </w:tcPr>
          <w:p w14:paraId="04F4F1D6" w14:textId="77777777" w:rsidR="00464CBF" w:rsidRPr="00464CBF" w:rsidRDefault="00464CBF" w:rsidP="00C8577B">
            <w:pPr>
              <w:spacing w:after="0" w:line="240" w:lineRule="auto"/>
              <w:rPr>
                <w:lang w:val="fr-FR"/>
              </w:rPr>
            </w:pPr>
            <w:r w:rsidRPr="00464CBF">
              <w:rPr>
                <w:lang w:val="en"/>
              </w:rPr>
              <w:t>10</w:t>
            </w:r>
          </w:p>
        </w:tc>
      </w:tr>
      <w:tr w:rsidR="00464CBF" w:rsidRPr="00464CBF" w14:paraId="758F9B15" w14:textId="77777777" w:rsidTr="00DB776A">
        <w:trPr>
          <w:trHeight w:val="531"/>
        </w:trPr>
        <w:tc>
          <w:tcPr>
            <w:tcW w:w="625" w:type="dxa"/>
            <w:tcBorders>
              <w:top w:val="nil"/>
              <w:left w:val="single" w:sz="8" w:space="0" w:color="auto"/>
              <w:bottom w:val="single" w:sz="8" w:space="0" w:color="auto"/>
              <w:right w:val="nil"/>
            </w:tcBorders>
            <w:shd w:val="clear" w:color="auto" w:fill="auto"/>
            <w:noWrap/>
            <w:hideMark/>
          </w:tcPr>
          <w:p w14:paraId="2A61AE2C" w14:textId="77777777" w:rsidR="00464CBF" w:rsidRPr="00464CBF" w:rsidRDefault="00464CBF" w:rsidP="00C8577B">
            <w:pPr>
              <w:spacing w:after="0" w:line="240" w:lineRule="auto"/>
              <w:rPr>
                <w:lang w:val="fr-FR"/>
              </w:rPr>
            </w:pPr>
            <w:r w:rsidRPr="00464CBF">
              <w:rPr>
                <w:lang w:val="en"/>
              </w:rPr>
              <w:t>2200</w:t>
            </w:r>
          </w:p>
        </w:tc>
        <w:tc>
          <w:tcPr>
            <w:tcW w:w="2338" w:type="dxa"/>
            <w:tcBorders>
              <w:top w:val="nil"/>
              <w:left w:val="single" w:sz="8" w:space="0" w:color="auto"/>
              <w:bottom w:val="single" w:sz="8" w:space="0" w:color="auto"/>
              <w:right w:val="single" w:sz="8" w:space="0" w:color="auto"/>
            </w:tcBorders>
            <w:shd w:val="clear" w:color="auto" w:fill="auto"/>
            <w:hideMark/>
          </w:tcPr>
          <w:p w14:paraId="006387C2" w14:textId="77777777" w:rsidR="00464CBF" w:rsidRPr="00464CBF" w:rsidRDefault="00464CBF" w:rsidP="00C8577B">
            <w:pPr>
              <w:spacing w:after="0" w:line="240" w:lineRule="auto"/>
              <w:rPr>
                <w:i/>
                <w:iCs/>
                <w:lang w:val="fr-FR"/>
              </w:rPr>
            </w:pPr>
            <w:r w:rsidRPr="00464CBF">
              <w:rPr>
                <w:i/>
                <w:iCs/>
                <w:lang w:val="en"/>
              </w:rPr>
              <w:t>Sub-contracts (supporting organizations)</w:t>
            </w:r>
          </w:p>
        </w:tc>
        <w:tc>
          <w:tcPr>
            <w:tcW w:w="1308" w:type="dxa"/>
            <w:tcBorders>
              <w:top w:val="nil"/>
              <w:left w:val="single" w:sz="8" w:space="0" w:color="auto"/>
              <w:bottom w:val="single" w:sz="8" w:space="0" w:color="auto"/>
              <w:right w:val="single" w:sz="8" w:space="0" w:color="auto"/>
            </w:tcBorders>
            <w:shd w:val="clear" w:color="auto" w:fill="auto"/>
            <w:noWrap/>
            <w:vAlign w:val="bottom"/>
            <w:hideMark/>
          </w:tcPr>
          <w:p w14:paraId="055BD2AE" w14:textId="77777777" w:rsidR="00464CBF" w:rsidRPr="00464CBF" w:rsidRDefault="00464CBF" w:rsidP="00C8577B">
            <w:pPr>
              <w:spacing w:after="0" w:line="240" w:lineRule="auto"/>
              <w:rPr>
                <w:lang w:val="fr-FR"/>
              </w:rPr>
            </w:pPr>
            <w:r w:rsidRPr="00464CBF">
              <w:rPr>
                <w:lang w:val="en"/>
              </w:rPr>
              <w:t>15000</w:t>
            </w:r>
          </w:p>
        </w:tc>
        <w:tc>
          <w:tcPr>
            <w:tcW w:w="1308" w:type="dxa"/>
            <w:tcBorders>
              <w:top w:val="nil"/>
              <w:left w:val="nil"/>
              <w:bottom w:val="single" w:sz="8" w:space="0" w:color="auto"/>
              <w:right w:val="nil"/>
            </w:tcBorders>
            <w:shd w:val="clear" w:color="auto" w:fill="auto"/>
            <w:noWrap/>
            <w:vAlign w:val="bottom"/>
          </w:tcPr>
          <w:p w14:paraId="2EAE0F57" w14:textId="77777777" w:rsidR="00464CBF" w:rsidRPr="00464CBF" w:rsidRDefault="00464CBF" w:rsidP="00C8577B">
            <w:pPr>
              <w:spacing w:after="0" w:line="240" w:lineRule="auto"/>
              <w:rPr>
                <w:lang w:val="fr-FR"/>
              </w:rPr>
            </w:pPr>
            <w:r w:rsidRPr="00464CBF">
              <w:rPr>
                <w:lang w:val="en"/>
              </w:rPr>
              <w:t>30000</w:t>
            </w:r>
          </w:p>
        </w:tc>
        <w:tc>
          <w:tcPr>
            <w:tcW w:w="1308" w:type="dxa"/>
            <w:tcBorders>
              <w:top w:val="nil"/>
              <w:left w:val="single" w:sz="8" w:space="0" w:color="auto"/>
              <w:bottom w:val="single" w:sz="8" w:space="0" w:color="auto"/>
              <w:right w:val="single" w:sz="8" w:space="0" w:color="auto"/>
            </w:tcBorders>
            <w:shd w:val="clear" w:color="auto" w:fill="auto"/>
            <w:noWrap/>
            <w:vAlign w:val="bottom"/>
          </w:tcPr>
          <w:p w14:paraId="668F524F" w14:textId="77777777" w:rsidR="00464CBF" w:rsidRPr="00464CBF" w:rsidRDefault="00464CBF" w:rsidP="00C8577B">
            <w:pPr>
              <w:spacing w:after="0" w:line="240" w:lineRule="auto"/>
              <w:rPr>
                <w:lang w:val="fr-FR"/>
              </w:rPr>
            </w:pPr>
            <w:r w:rsidRPr="00464CBF">
              <w:rPr>
                <w:lang w:val="en"/>
              </w:rPr>
              <w:t>0</w:t>
            </w:r>
          </w:p>
        </w:tc>
        <w:tc>
          <w:tcPr>
            <w:tcW w:w="1313" w:type="dxa"/>
            <w:tcBorders>
              <w:top w:val="nil"/>
              <w:left w:val="single" w:sz="8" w:space="0" w:color="auto"/>
              <w:bottom w:val="single" w:sz="8" w:space="0" w:color="auto"/>
              <w:right w:val="single" w:sz="8" w:space="0" w:color="auto"/>
            </w:tcBorders>
            <w:shd w:val="clear" w:color="auto" w:fill="auto"/>
            <w:noWrap/>
            <w:vAlign w:val="bottom"/>
          </w:tcPr>
          <w:p w14:paraId="23558238" w14:textId="77777777" w:rsidR="00464CBF" w:rsidRPr="00464CBF" w:rsidRDefault="00464CBF" w:rsidP="00C8577B">
            <w:pPr>
              <w:spacing w:after="0" w:line="240" w:lineRule="auto"/>
              <w:rPr>
                <w:lang w:val="fr-FR"/>
              </w:rPr>
            </w:pPr>
            <w:r w:rsidRPr="00464CBF">
              <w:rPr>
                <w:lang w:val="en"/>
              </w:rPr>
              <w:t>45000</w:t>
            </w:r>
          </w:p>
        </w:tc>
        <w:tc>
          <w:tcPr>
            <w:tcW w:w="962" w:type="dxa"/>
            <w:tcBorders>
              <w:top w:val="nil"/>
              <w:left w:val="nil"/>
              <w:bottom w:val="single" w:sz="8" w:space="0" w:color="auto"/>
              <w:right w:val="single" w:sz="8" w:space="0" w:color="auto"/>
            </w:tcBorders>
            <w:shd w:val="clear" w:color="auto" w:fill="auto"/>
            <w:noWrap/>
            <w:vAlign w:val="bottom"/>
          </w:tcPr>
          <w:p w14:paraId="22717483" w14:textId="77777777" w:rsidR="00464CBF" w:rsidRPr="00464CBF" w:rsidRDefault="00464CBF" w:rsidP="00C8577B">
            <w:pPr>
              <w:spacing w:after="0" w:line="240" w:lineRule="auto"/>
              <w:rPr>
                <w:lang w:val="fr-FR"/>
              </w:rPr>
            </w:pPr>
            <w:r w:rsidRPr="00464CBF">
              <w:rPr>
                <w:lang w:val="en"/>
              </w:rPr>
              <w:t>2</w:t>
            </w:r>
          </w:p>
        </w:tc>
      </w:tr>
      <w:tr w:rsidR="00464CBF" w:rsidRPr="00464CBF" w14:paraId="4614C87B" w14:textId="77777777" w:rsidTr="00DB776A">
        <w:trPr>
          <w:trHeight w:val="531"/>
        </w:trPr>
        <w:tc>
          <w:tcPr>
            <w:tcW w:w="625" w:type="dxa"/>
            <w:tcBorders>
              <w:top w:val="nil"/>
              <w:left w:val="single" w:sz="8" w:space="0" w:color="auto"/>
              <w:bottom w:val="single" w:sz="8" w:space="0" w:color="auto"/>
              <w:right w:val="nil"/>
            </w:tcBorders>
            <w:shd w:val="clear" w:color="auto" w:fill="auto"/>
            <w:noWrap/>
            <w:hideMark/>
          </w:tcPr>
          <w:p w14:paraId="213D5823" w14:textId="77777777" w:rsidR="00464CBF" w:rsidRPr="00464CBF" w:rsidRDefault="00464CBF" w:rsidP="00C8577B">
            <w:pPr>
              <w:spacing w:after="0" w:line="240" w:lineRule="auto"/>
              <w:rPr>
                <w:lang w:val="fr-FR"/>
              </w:rPr>
            </w:pPr>
            <w:r w:rsidRPr="00464CBF">
              <w:rPr>
                <w:lang w:val="en"/>
              </w:rPr>
              <w:t>2300</w:t>
            </w:r>
          </w:p>
        </w:tc>
        <w:tc>
          <w:tcPr>
            <w:tcW w:w="2338" w:type="dxa"/>
            <w:tcBorders>
              <w:top w:val="nil"/>
              <w:left w:val="single" w:sz="8" w:space="0" w:color="auto"/>
              <w:bottom w:val="single" w:sz="8" w:space="0" w:color="auto"/>
              <w:right w:val="single" w:sz="8" w:space="0" w:color="auto"/>
            </w:tcBorders>
            <w:shd w:val="clear" w:color="auto" w:fill="auto"/>
            <w:hideMark/>
          </w:tcPr>
          <w:p w14:paraId="496AF295" w14:textId="77777777" w:rsidR="00464CBF" w:rsidRPr="00464CBF" w:rsidRDefault="00464CBF" w:rsidP="00C8577B">
            <w:pPr>
              <w:spacing w:after="0" w:line="240" w:lineRule="auto"/>
              <w:rPr>
                <w:i/>
                <w:iCs/>
              </w:rPr>
            </w:pPr>
            <w:r w:rsidRPr="00464CBF">
              <w:rPr>
                <w:i/>
                <w:iCs/>
                <w:lang w:val="en"/>
              </w:rPr>
              <w:t>Sub-contracts (for commercial purposes)</w:t>
            </w:r>
          </w:p>
        </w:tc>
        <w:tc>
          <w:tcPr>
            <w:tcW w:w="1308" w:type="dxa"/>
            <w:tcBorders>
              <w:top w:val="nil"/>
              <w:left w:val="single" w:sz="8" w:space="0" w:color="auto"/>
              <w:bottom w:val="single" w:sz="8" w:space="0" w:color="auto"/>
              <w:right w:val="single" w:sz="8" w:space="0" w:color="auto"/>
            </w:tcBorders>
            <w:shd w:val="clear" w:color="auto" w:fill="auto"/>
            <w:noWrap/>
            <w:vAlign w:val="bottom"/>
            <w:hideMark/>
          </w:tcPr>
          <w:p w14:paraId="26E91CFD" w14:textId="77777777" w:rsidR="00464CBF" w:rsidRPr="00464CBF" w:rsidRDefault="00464CBF" w:rsidP="00C8577B">
            <w:pPr>
              <w:spacing w:after="0" w:line="240" w:lineRule="auto"/>
            </w:pPr>
          </w:p>
        </w:tc>
        <w:tc>
          <w:tcPr>
            <w:tcW w:w="1308" w:type="dxa"/>
            <w:tcBorders>
              <w:top w:val="nil"/>
              <w:left w:val="nil"/>
              <w:bottom w:val="single" w:sz="8" w:space="0" w:color="auto"/>
              <w:right w:val="nil"/>
            </w:tcBorders>
            <w:shd w:val="clear" w:color="auto" w:fill="auto"/>
            <w:noWrap/>
            <w:vAlign w:val="bottom"/>
            <w:hideMark/>
          </w:tcPr>
          <w:p w14:paraId="5809EE1A" w14:textId="77777777" w:rsidR="00464CBF" w:rsidRPr="00464CBF" w:rsidRDefault="00464CBF" w:rsidP="00C8577B">
            <w:pPr>
              <w:spacing w:after="0" w:line="240" w:lineRule="auto"/>
            </w:pPr>
          </w:p>
        </w:tc>
        <w:tc>
          <w:tcPr>
            <w:tcW w:w="1308" w:type="dxa"/>
            <w:tcBorders>
              <w:top w:val="nil"/>
              <w:left w:val="single" w:sz="8" w:space="0" w:color="auto"/>
              <w:bottom w:val="single" w:sz="8" w:space="0" w:color="auto"/>
              <w:right w:val="single" w:sz="8" w:space="0" w:color="auto"/>
            </w:tcBorders>
            <w:shd w:val="clear" w:color="auto" w:fill="auto"/>
            <w:noWrap/>
            <w:vAlign w:val="bottom"/>
            <w:hideMark/>
          </w:tcPr>
          <w:p w14:paraId="10002D45" w14:textId="77777777" w:rsidR="00464CBF" w:rsidRPr="00464CBF" w:rsidRDefault="00464CBF" w:rsidP="00C8577B">
            <w:pPr>
              <w:spacing w:after="0" w:line="240" w:lineRule="auto"/>
            </w:pPr>
          </w:p>
        </w:tc>
        <w:tc>
          <w:tcPr>
            <w:tcW w:w="1313" w:type="dxa"/>
            <w:tcBorders>
              <w:top w:val="nil"/>
              <w:left w:val="single" w:sz="8" w:space="0" w:color="auto"/>
              <w:bottom w:val="single" w:sz="8" w:space="0" w:color="auto"/>
              <w:right w:val="single" w:sz="8" w:space="0" w:color="auto"/>
            </w:tcBorders>
            <w:shd w:val="clear" w:color="auto" w:fill="auto"/>
            <w:noWrap/>
            <w:vAlign w:val="bottom"/>
            <w:hideMark/>
          </w:tcPr>
          <w:p w14:paraId="71D57107" w14:textId="77777777" w:rsidR="00464CBF" w:rsidRPr="00464CBF" w:rsidRDefault="00464CBF" w:rsidP="00C8577B">
            <w:pPr>
              <w:spacing w:after="0" w:line="240" w:lineRule="auto"/>
              <w:rPr>
                <w:lang w:val="fr-FR"/>
              </w:rPr>
            </w:pPr>
            <w:r w:rsidRPr="00464CBF">
              <w:rPr>
                <w:lang w:val="en"/>
              </w:rPr>
              <w:t>-</w:t>
            </w:r>
          </w:p>
        </w:tc>
        <w:tc>
          <w:tcPr>
            <w:tcW w:w="962" w:type="dxa"/>
            <w:tcBorders>
              <w:top w:val="nil"/>
              <w:left w:val="nil"/>
              <w:bottom w:val="single" w:sz="8" w:space="0" w:color="auto"/>
              <w:right w:val="single" w:sz="8" w:space="0" w:color="auto"/>
            </w:tcBorders>
            <w:shd w:val="clear" w:color="auto" w:fill="auto"/>
            <w:noWrap/>
            <w:vAlign w:val="bottom"/>
            <w:hideMark/>
          </w:tcPr>
          <w:p w14:paraId="245E05E4" w14:textId="77777777" w:rsidR="00464CBF" w:rsidRPr="00464CBF" w:rsidRDefault="00464CBF" w:rsidP="00C8577B">
            <w:pPr>
              <w:spacing w:after="0" w:line="240" w:lineRule="auto"/>
              <w:rPr>
                <w:lang w:val="fr-FR"/>
              </w:rPr>
            </w:pPr>
            <w:r w:rsidRPr="00464CBF">
              <w:rPr>
                <w:lang w:val="en"/>
              </w:rPr>
              <w:t>-</w:t>
            </w:r>
          </w:p>
        </w:tc>
      </w:tr>
      <w:tr w:rsidR="00464CBF" w:rsidRPr="00464CBF" w14:paraId="5302708C" w14:textId="77777777" w:rsidTr="00DB776A">
        <w:trPr>
          <w:trHeight w:val="319"/>
        </w:trPr>
        <w:tc>
          <w:tcPr>
            <w:tcW w:w="625" w:type="dxa"/>
            <w:tcBorders>
              <w:top w:val="nil"/>
              <w:left w:val="single" w:sz="8" w:space="0" w:color="auto"/>
              <w:bottom w:val="nil"/>
              <w:right w:val="nil"/>
            </w:tcBorders>
            <w:shd w:val="clear" w:color="auto" w:fill="auto"/>
            <w:noWrap/>
            <w:hideMark/>
          </w:tcPr>
          <w:p w14:paraId="265BE98E" w14:textId="77777777" w:rsidR="00464CBF" w:rsidRPr="00464CBF" w:rsidRDefault="00464CBF" w:rsidP="00C8577B">
            <w:pPr>
              <w:spacing w:after="0" w:line="240" w:lineRule="auto"/>
              <w:rPr>
                <w:lang w:val="fr-FR"/>
              </w:rPr>
            </w:pPr>
            <w:r w:rsidRPr="00464CBF">
              <w:rPr>
                <w:lang w:val="en"/>
              </w:rPr>
              <w:t>3200</w:t>
            </w:r>
          </w:p>
        </w:tc>
        <w:tc>
          <w:tcPr>
            <w:tcW w:w="2338" w:type="dxa"/>
            <w:tcBorders>
              <w:top w:val="nil"/>
              <w:left w:val="single" w:sz="8" w:space="0" w:color="auto"/>
              <w:bottom w:val="nil"/>
              <w:right w:val="single" w:sz="8" w:space="0" w:color="auto"/>
            </w:tcBorders>
            <w:shd w:val="clear" w:color="auto" w:fill="auto"/>
            <w:hideMark/>
          </w:tcPr>
          <w:p w14:paraId="2F1BC261" w14:textId="77777777" w:rsidR="00464CBF" w:rsidRPr="00464CBF" w:rsidRDefault="00464CBF" w:rsidP="00C8577B">
            <w:pPr>
              <w:spacing w:after="0" w:line="240" w:lineRule="auto"/>
              <w:rPr>
                <w:i/>
                <w:iCs/>
                <w:lang w:val="fr-FR"/>
              </w:rPr>
            </w:pPr>
            <w:r w:rsidRPr="00464CBF">
              <w:rPr>
                <w:i/>
                <w:iCs/>
                <w:lang w:val="en"/>
              </w:rPr>
              <w:t>Group training</w:t>
            </w:r>
          </w:p>
        </w:tc>
        <w:tc>
          <w:tcPr>
            <w:tcW w:w="1308" w:type="dxa"/>
            <w:tcBorders>
              <w:top w:val="nil"/>
              <w:left w:val="single" w:sz="8" w:space="0" w:color="auto"/>
              <w:bottom w:val="nil"/>
              <w:right w:val="single" w:sz="8" w:space="0" w:color="auto"/>
            </w:tcBorders>
            <w:shd w:val="clear" w:color="auto" w:fill="auto"/>
            <w:noWrap/>
            <w:vAlign w:val="bottom"/>
          </w:tcPr>
          <w:p w14:paraId="56FCDC41" w14:textId="77777777" w:rsidR="00464CBF" w:rsidRPr="00464CBF" w:rsidRDefault="00464CBF" w:rsidP="00C8577B">
            <w:pPr>
              <w:spacing w:after="0" w:line="240" w:lineRule="auto"/>
              <w:rPr>
                <w:lang w:val="fr-FR"/>
              </w:rPr>
            </w:pPr>
            <w:r w:rsidRPr="00464CBF">
              <w:rPr>
                <w:lang w:val="en"/>
              </w:rPr>
              <w:t>184,000</w:t>
            </w:r>
          </w:p>
        </w:tc>
        <w:tc>
          <w:tcPr>
            <w:tcW w:w="1308" w:type="dxa"/>
            <w:tcBorders>
              <w:top w:val="nil"/>
              <w:left w:val="nil"/>
              <w:bottom w:val="nil"/>
              <w:right w:val="nil"/>
            </w:tcBorders>
            <w:shd w:val="clear" w:color="auto" w:fill="auto"/>
            <w:noWrap/>
            <w:vAlign w:val="bottom"/>
          </w:tcPr>
          <w:p w14:paraId="3D9A7B5C" w14:textId="77777777" w:rsidR="00464CBF" w:rsidRPr="00464CBF" w:rsidRDefault="00464CBF" w:rsidP="00C8577B">
            <w:pPr>
              <w:spacing w:after="0" w:line="240" w:lineRule="auto"/>
              <w:rPr>
                <w:lang w:val="fr-FR"/>
              </w:rPr>
            </w:pPr>
            <w:r w:rsidRPr="00464CBF">
              <w:rPr>
                <w:lang w:val="en"/>
              </w:rPr>
              <w:t>245,000</w:t>
            </w:r>
          </w:p>
        </w:tc>
        <w:tc>
          <w:tcPr>
            <w:tcW w:w="1308" w:type="dxa"/>
            <w:tcBorders>
              <w:top w:val="nil"/>
              <w:left w:val="single" w:sz="8" w:space="0" w:color="auto"/>
              <w:bottom w:val="nil"/>
              <w:right w:val="single" w:sz="8" w:space="0" w:color="auto"/>
            </w:tcBorders>
            <w:shd w:val="clear" w:color="auto" w:fill="auto"/>
            <w:noWrap/>
            <w:vAlign w:val="bottom"/>
          </w:tcPr>
          <w:p w14:paraId="6A7B58C7" w14:textId="77777777" w:rsidR="00464CBF" w:rsidRPr="00464CBF" w:rsidRDefault="00464CBF" w:rsidP="00C8577B">
            <w:pPr>
              <w:spacing w:after="0" w:line="240" w:lineRule="auto"/>
              <w:rPr>
                <w:lang w:val="fr-FR"/>
              </w:rPr>
            </w:pPr>
            <w:r w:rsidRPr="00464CBF">
              <w:rPr>
                <w:lang w:val="en"/>
              </w:rPr>
              <w:t>102,000</w:t>
            </w:r>
          </w:p>
        </w:tc>
        <w:tc>
          <w:tcPr>
            <w:tcW w:w="1313" w:type="dxa"/>
            <w:tcBorders>
              <w:top w:val="nil"/>
              <w:left w:val="single" w:sz="8" w:space="0" w:color="auto"/>
              <w:bottom w:val="nil"/>
              <w:right w:val="single" w:sz="8" w:space="0" w:color="auto"/>
            </w:tcBorders>
            <w:shd w:val="clear" w:color="auto" w:fill="auto"/>
            <w:noWrap/>
            <w:vAlign w:val="bottom"/>
          </w:tcPr>
          <w:p w14:paraId="1909BAC3" w14:textId="77777777" w:rsidR="00464CBF" w:rsidRPr="00464CBF" w:rsidRDefault="00464CBF" w:rsidP="00C8577B">
            <w:pPr>
              <w:spacing w:after="0" w:line="240" w:lineRule="auto"/>
              <w:rPr>
                <w:lang w:val="fr-FR"/>
              </w:rPr>
            </w:pPr>
            <w:r w:rsidRPr="00464CBF">
              <w:rPr>
                <w:lang w:val="en"/>
              </w:rPr>
              <w:t>531,000</w:t>
            </w:r>
          </w:p>
        </w:tc>
        <w:tc>
          <w:tcPr>
            <w:tcW w:w="962" w:type="dxa"/>
            <w:tcBorders>
              <w:top w:val="nil"/>
              <w:left w:val="nil"/>
              <w:bottom w:val="nil"/>
              <w:right w:val="single" w:sz="8" w:space="0" w:color="auto"/>
            </w:tcBorders>
            <w:shd w:val="clear" w:color="auto" w:fill="auto"/>
            <w:noWrap/>
            <w:vAlign w:val="bottom"/>
            <w:hideMark/>
          </w:tcPr>
          <w:p w14:paraId="254E96F8" w14:textId="77777777" w:rsidR="00464CBF" w:rsidRPr="00464CBF" w:rsidRDefault="00464CBF" w:rsidP="00C8577B">
            <w:pPr>
              <w:spacing w:after="0" w:line="240" w:lineRule="auto"/>
              <w:rPr>
                <w:lang w:val="fr-FR"/>
              </w:rPr>
            </w:pPr>
            <w:r w:rsidRPr="00464CBF">
              <w:rPr>
                <w:lang w:val="en"/>
              </w:rPr>
              <w:t>27</w:t>
            </w:r>
          </w:p>
        </w:tc>
      </w:tr>
      <w:tr w:rsidR="00464CBF" w:rsidRPr="00464CBF" w14:paraId="4C995AEF" w14:textId="77777777" w:rsidTr="00DB776A">
        <w:trPr>
          <w:trHeight w:val="319"/>
        </w:trPr>
        <w:tc>
          <w:tcPr>
            <w:tcW w:w="625" w:type="dxa"/>
            <w:tcBorders>
              <w:top w:val="single" w:sz="8" w:space="0" w:color="auto"/>
              <w:left w:val="single" w:sz="8" w:space="0" w:color="auto"/>
              <w:bottom w:val="single" w:sz="8" w:space="0" w:color="auto"/>
              <w:right w:val="nil"/>
            </w:tcBorders>
            <w:shd w:val="clear" w:color="auto" w:fill="auto"/>
            <w:noWrap/>
            <w:hideMark/>
          </w:tcPr>
          <w:p w14:paraId="1FA49D81" w14:textId="77777777" w:rsidR="00464CBF" w:rsidRPr="00464CBF" w:rsidRDefault="00464CBF" w:rsidP="00C8577B">
            <w:pPr>
              <w:spacing w:after="0" w:line="240" w:lineRule="auto"/>
              <w:rPr>
                <w:lang w:val="fr-FR"/>
              </w:rPr>
            </w:pPr>
            <w:r w:rsidRPr="00464CBF">
              <w:rPr>
                <w:lang w:val="en"/>
              </w:rPr>
              <w:t>3300</w:t>
            </w:r>
          </w:p>
        </w:tc>
        <w:tc>
          <w:tcPr>
            <w:tcW w:w="2338" w:type="dxa"/>
            <w:tcBorders>
              <w:top w:val="single" w:sz="8" w:space="0" w:color="auto"/>
              <w:left w:val="single" w:sz="8" w:space="0" w:color="auto"/>
              <w:bottom w:val="single" w:sz="8" w:space="0" w:color="auto"/>
              <w:right w:val="single" w:sz="8" w:space="0" w:color="auto"/>
            </w:tcBorders>
            <w:shd w:val="clear" w:color="auto" w:fill="auto"/>
            <w:hideMark/>
          </w:tcPr>
          <w:p w14:paraId="093B0DE5" w14:textId="77777777" w:rsidR="00464CBF" w:rsidRPr="00464CBF" w:rsidRDefault="00464CBF" w:rsidP="00C8577B">
            <w:pPr>
              <w:spacing w:after="0" w:line="240" w:lineRule="auto"/>
              <w:rPr>
                <w:i/>
                <w:iCs/>
                <w:lang w:val="fr-FR"/>
              </w:rPr>
            </w:pPr>
            <w:r w:rsidRPr="00464CBF">
              <w:rPr>
                <w:i/>
                <w:iCs/>
                <w:lang w:val="en"/>
              </w:rPr>
              <w:t>Meetings/Conferences</w:t>
            </w:r>
          </w:p>
        </w:tc>
        <w:tc>
          <w:tcPr>
            <w:tcW w:w="1308" w:type="dxa"/>
            <w:tcBorders>
              <w:top w:val="single" w:sz="8" w:space="0" w:color="auto"/>
              <w:left w:val="single" w:sz="8" w:space="0" w:color="auto"/>
              <w:bottom w:val="single" w:sz="8" w:space="0" w:color="auto"/>
              <w:right w:val="single" w:sz="8" w:space="0" w:color="auto"/>
            </w:tcBorders>
            <w:shd w:val="clear" w:color="auto" w:fill="auto"/>
            <w:noWrap/>
            <w:vAlign w:val="bottom"/>
          </w:tcPr>
          <w:p w14:paraId="3990CE3A" w14:textId="77777777" w:rsidR="00464CBF" w:rsidRPr="00464CBF" w:rsidRDefault="00464CBF" w:rsidP="00C8577B">
            <w:pPr>
              <w:spacing w:after="0" w:line="240" w:lineRule="auto"/>
              <w:rPr>
                <w:lang w:val="fr-FR"/>
              </w:rPr>
            </w:pPr>
            <w:r w:rsidRPr="00464CBF">
              <w:rPr>
                <w:lang w:val="en"/>
              </w:rPr>
              <w:t>114,000</w:t>
            </w:r>
          </w:p>
        </w:tc>
        <w:tc>
          <w:tcPr>
            <w:tcW w:w="1308" w:type="dxa"/>
            <w:tcBorders>
              <w:top w:val="single" w:sz="8" w:space="0" w:color="auto"/>
              <w:left w:val="nil"/>
              <w:bottom w:val="single" w:sz="8" w:space="0" w:color="auto"/>
              <w:right w:val="nil"/>
            </w:tcBorders>
            <w:shd w:val="clear" w:color="auto" w:fill="auto"/>
            <w:noWrap/>
            <w:vAlign w:val="bottom"/>
          </w:tcPr>
          <w:p w14:paraId="03445E37" w14:textId="77777777" w:rsidR="00464CBF" w:rsidRPr="00464CBF" w:rsidRDefault="00464CBF" w:rsidP="00C8577B">
            <w:pPr>
              <w:spacing w:after="0" w:line="240" w:lineRule="auto"/>
              <w:rPr>
                <w:lang w:val="fr-FR"/>
              </w:rPr>
            </w:pPr>
            <w:r w:rsidRPr="00464CBF">
              <w:rPr>
                <w:lang w:val="en"/>
              </w:rPr>
              <w:t>84,000</w:t>
            </w:r>
          </w:p>
        </w:tc>
        <w:tc>
          <w:tcPr>
            <w:tcW w:w="1308" w:type="dxa"/>
            <w:tcBorders>
              <w:top w:val="single" w:sz="8" w:space="0" w:color="auto"/>
              <w:left w:val="single" w:sz="8" w:space="0" w:color="auto"/>
              <w:bottom w:val="single" w:sz="8" w:space="0" w:color="auto"/>
              <w:right w:val="single" w:sz="8" w:space="0" w:color="auto"/>
            </w:tcBorders>
            <w:shd w:val="clear" w:color="auto" w:fill="auto"/>
            <w:noWrap/>
            <w:vAlign w:val="bottom"/>
          </w:tcPr>
          <w:p w14:paraId="70DF20F8" w14:textId="77777777" w:rsidR="00464CBF" w:rsidRPr="00464CBF" w:rsidRDefault="00464CBF" w:rsidP="00C8577B">
            <w:pPr>
              <w:spacing w:after="0" w:line="240" w:lineRule="auto"/>
              <w:rPr>
                <w:lang w:val="fr-FR"/>
              </w:rPr>
            </w:pPr>
            <w:r w:rsidRPr="00464CBF">
              <w:rPr>
                <w:lang w:val="en"/>
              </w:rPr>
              <w:t>19,000</w:t>
            </w:r>
          </w:p>
        </w:tc>
        <w:tc>
          <w:tcPr>
            <w:tcW w:w="1313" w:type="dxa"/>
            <w:tcBorders>
              <w:top w:val="single" w:sz="8" w:space="0" w:color="auto"/>
              <w:left w:val="single" w:sz="8" w:space="0" w:color="auto"/>
              <w:bottom w:val="single" w:sz="8" w:space="0" w:color="auto"/>
              <w:right w:val="single" w:sz="8" w:space="0" w:color="auto"/>
            </w:tcBorders>
            <w:shd w:val="clear" w:color="auto" w:fill="auto"/>
            <w:noWrap/>
            <w:vAlign w:val="bottom"/>
          </w:tcPr>
          <w:p w14:paraId="3B00C4C1" w14:textId="77777777" w:rsidR="00464CBF" w:rsidRPr="00464CBF" w:rsidRDefault="00464CBF" w:rsidP="00C8577B">
            <w:pPr>
              <w:spacing w:after="0" w:line="240" w:lineRule="auto"/>
              <w:rPr>
                <w:lang w:val="fr-FR"/>
              </w:rPr>
            </w:pPr>
            <w:r w:rsidRPr="00464CBF">
              <w:rPr>
                <w:lang w:val="en"/>
              </w:rPr>
              <w:t>217,000</w:t>
            </w:r>
          </w:p>
        </w:tc>
        <w:tc>
          <w:tcPr>
            <w:tcW w:w="962" w:type="dxa"/>
            <w:tcBorders>
              <w:top w:val="single" w:sz="8" w:space="0" w:color="auto"/>
              <w:left w:val="nil"/>
              <w:bottom w:val="single" w:sz="8" w:space="0" w:color="auto"/>
              <w:right w:val="single" w:sz="8" w:space="0" w:color="auto"/>
            </w:tcBorders>
            <w:shd w:val="clear" w:color="auto" w:fill="auto"/>
            <w:noWrap/>
            <w:vAlign w:val="bottom"/>
            <w:hideMark/>
          </w:tcPr>
          <w:p w14:paraId="2788F7DB" w14:textId="77777777" w:rsidR="00464CBF" w:rsidRPr="00464CBF" w:rsidRDefault="00464CBF" w:rsidP="00C8577B">
            <w:pPr>
              <w:spacing w:after="0" w:line="240" w:lineRule="auto"/>
              <w:rPr>
                <w:lang w:val="fr-FR"/>
              </w:rPr>
            </w:pPr>
            <w:r w:rsidRPr="00464CBF">
              <w:rPr>
                <w:lang w:val="en"/>
              </w:rPr>
              <w:t>11</w:t>
            </w:r>
          </w:p>
        </w:tc>
      </w:tr>
      <w:tr w:rsidR="00464CBF" w:rsidRPr="00464CBF" w14:paraId="5B214D65" w14:textId="77777777" w:rsidTr="00DB776A">
        <w:trPr>
          <w:trHeight w:val="319"/>
        </w:trPr>
        <w:tc>
          <w:tcPr>
            <w:tcW w:w="625" w:type="dxa"/>
            <w:tcBorders>
              <w:top w:val="nil"/>
              <w:left w:val="single" w:sz="8" w:space="0" w:color="auto"/>
              <w:bottom w:val="nil"/>
              <w:right w:val="nil"/>
            </w:tcBorders>
            <w:shd w:val="clear" w:color="auto" w:fill="auto"/>
            <w:noWrap/>
            <w:hideMark/>
          </w:tcPr>
          <w:p w14:paraId="32425C84" w14:textId="77777777" w:rsidR="00464CBF" w:rsidRPr="00464CBF" w:rsidRDefault="00464CBF" w:rsidP="00C8577B">
            <w:pPr>
              <w:spacing w:after="0" w:line="240" w:lineRule="auto"/>
              <w:rPr>
                <w:lang w:val="fr-FR"/>
              </w:rPr>
            </w:pPr>
            <w:r w:rsidRPr="00464CBF">
              <w:rPr>
                <w:lang w:val="en"/>
              </w:rPr>
              <w:t>4100</w:t>
            </w:r>
          </w:p>
        </w:tc>
        <w:tc>
          <w:tcPr>
            <w:tcW w:w="2338" w:type="dxa"/>
            <w:tcBorders>
              <w:top w:val="nil"/>
              <w:left w:val="single" w:sz="8" w:space="0" w:color="auto"/>
              <w:bottom w:val="nil"/>
              <w:right w:val="single" w:sz="8" w:space="0" w:color="auto"/>
            </w:tcBorders>
            <w:shd w:val="clear" w:color="auto" w:fill="auto"/>
            <w:hideMark/>
          </w:tcPr>
          <w:p w14:paraId="36E3F7B0" w14:textId="77777777" w:rsidR="00464CBF" w:rsidRPr="00464CBF" w:rsidRDefault="00464CBF" w:rsidP="00C8577B">
            <w:pPr>
              <w:spacing w:after="0" w:line="240" w:lineRule="auto"/>
              <w:rPr>
                <w:i/>
                <w:iCs/>
                <w:lang w:val="fr-FR"/>
              </w:rPr>
            </w:pPr>
            <w:r w:rsidRPr="00464CBF">
              <w:rPr>
                <w:i/>
                <w:iCs/>
                <w:lang w:val="en"/>
              </w:rPr>
              <w:t>Expendable equipment</w:t>
            </w:r>
          </w:p>
        </w:tc>
        <w:tc>
          <w:tcPr>
            <w:tcW w:w="1308" w:type="dxa"/>
            <w:tcBorders>
              <w:top w:val="nil"/>
              <w:left w:val="single" w:sz="8" w:space="0" w:color="auto"/>
              <w:bottom w:val="nil"/>
              <w:right w:val="single" w:sz="8" w:space="0" w:color="auto"/>
            </w:tcBorders>
            <w:shd w:val="clear" w:color="auto" w:fill="auto"/>
            <w:noWrap/>
            <w:vAlign w:val="bottom"/>
          </w:tcPr>
          <w:p w14:paraId="62A1FC91" w14:textId="77777777" w:rsidR="00464CBF" w:rsidRPr="00464CBF" w:rsidRDefault="00464CBF" w:rsidP="00C8577B">
            <w:pPr>
              <w:spacing w:after="0" w:line="240" w:lineRule="auto"/>
              <w:rPr>
                <w:lang w:val="fr-FR"/>
              </w:rPr>
            </w:pPr>
            <w:r w:rsidRPr="00464CBF">
              <w:rPr>
                <w:lang w:val="en"/>
              </w:rPr>
              <w:t>6,000</w:t>
            </w:r>
          </w:p>
        </w:tc>
        <w:tc>
          <w:tcPr>
            <w:tcW w:w="1308" w:type="dxa"/>
            <w:tcBorders>
              <w:top w:val="nil"/>
              <w:left w:val="nil"/>
              <w:bottom w:val="nil"/>
              <w:right w:val="nil"/>
            </w:tcBorders>
            <w:shd w:val="clear" w:color="auto" w:fill="auto"/>
            <w:noWrap/>
            <w:vAlign w:val="bottom"/>
          </w:tcPr>
          <w:p w14:paraId="7B633A83" w14:textId="77777777" w:rsidR="00464CBF" w:rsidRPr="00464CBF" w:rsidRDefault="00464CBF" w:rsidP="00C8577B">
            <w:pPr>
              <w:spacing w:after="0" w:line="240" w:lineRule="auto"/>
              <w:rPr>
                <w:lang w:val="fr-FR"/>
              </w:rPr>
            </w:pPr>
            <w:r w:rsidRPr="00464CBF">
              <w:rPr>
                <w:lang w:val="en"/>
              </w:rPr>
              <w:t>6,000</w:t>
            </w:r>
          </w:p>
        </w:tc>
        <w:tc>
          <w:tcPr>
            <w:tcW w:w="1308" w:type="dxa"/>
            <w:tcBorders>
              <w:top w:val="nil"/>
              <w:left w:val="single" w:sz="8" w:space="0" w:color="auto"/>
              <w:bottom w:val="nil"/>
              <w:right w:val="single" w:sz="8" w:space="0" w:color="auto"/>
            </w:tcBorders>
            <w:shd w:val="clear" w:color="auto" w:fill="auto"/>
            <w:noWrap/>
            <w:vAlign w:val="bottom"/>
          </w:tcPr>
          <w:p w14:paraId="28C8ACC0" w14:textId="77777777" w:rsidR="00464CBF" w:rsidRPr="00464CBF" w:rsidRDefault="00464CBF" w:rsidP="00C8577B">
            <w:pPr>
              <w:spacing w:after="0" w:line="240" w:lineRule="auto"/>
              <w:rPr>
                <w:lang w:val="fr-FR"/>
              </w:rPr>
            </w:pPr>
            <w:r w:rsidRPr="00464CBF">
              <w:rPr>
                <w:lang w:val="en"/>
              </w:rPr>
              <w:t>6,000</w:t>
            </w:r>
          </w:p>
        </w:tc>
        <w:tc>
          <w:tcPr>
            <w:tcW w:w="1313" w:type="dxa"/>
            <w:tcBorders>
              <w:top w:val="nil"/>
              <w:left w:val="single" w:sz="8" w:space="0" w:color="auto"/>
              <w:bottom w:val="nil"/>
              <w:right w:val="single" w:sz="8" w:space="0" w:color="auto"/>
            </w:tcBorders>
            <w:shd w:val="clear" w:color="auto" w:fill="auto"/>
            <w:noWrap/>
            <w:vAlign w:val="bottom"/>
          </w:tcPr>
          <w:p w14:paraId="359810A7" w14:textId="77777777" w:rsidR="00464CBF" w:rsidRPr="00464CBF" w:rsidRDefault="00464CBF" w:rsidP="00C8577B">
            <w:pPr>
              <w:spacing w:after="0" w:line="240" w:lineRule="auto"/>
              <w:rPr>
                <w:lang w:val="fr-FR"/>
              </w:rPr>
            </w:pPr>
            <w:r w:rsidRPr="00464CBF">
              <w:rPr>
                <w:lang w:val="en"/>
              </w:rPr>
              <w:t>18,000</w:t>
            </w:r>
          </w:p>
        </w:tc>
        <w:tc>
          <w:tcPr>
            <w:tcW w:w="962" w:type="dxa"/>
            <w:tcBorders>
              <w:top w:val="nil"/>
              <w:left w:val="nil"/>
              <w:bottom w:val="nil"/>
              <w:right w:val="single" w:sz="8" w:space="0" w:color="auto"/>
            </w:tcBorders>
            <w:shd w:val="clear" w:color="auto" w:fill="auto"/>
            <w:noWrap/>
            <w:vAlign w:val="bottom"/>
            <w:hideMark/>
          </w:tcPr>
          <w:p w14:paraId="25C39469" w14:textId="77777777" w:rsidR="00464CBF" w:rsidRPr="00464CBF" w:rsidRDefault="00464CBF" w:rsidP="00C8577B">
            <w:pPr>
              <w:spacing w:after="0" w:line="240" w:lineRule="auto"/>
              <w:rPr>
                <w:lang w:val="fr-FR"/>
              </w:rPr>
            </w:pPr>
            <w:r w:rsidRPr="00464CBF">
              <w:rPr>
                <w:lang w:val="en"/>
              </w:rPr>
              <w:t>1</w:t>
            </w:r>
          </w:p>
        </w:tc>
      </w:tr>
      <w:tr w:rsidR="00464CBF" w:rsidRPr="00464CBF" w14:paraId="2328E81E" w14:textId="77777777" w:rsidTr="00DB776A">
        <w:trPr>
          <w:trHeight w:val="319"/>
        </w:trPr>
        <w:tc>
          <w:tcPr>
            <w:tcW w:w="625" w:type="dxa"/>
            <w:tcBorders>
              <w:top w:val="single" w:sz="8" w:space="0" w:color="auto"/>
              <w:left w:val="single" w:sz="8" w:space="0" w:color="auto"/>
              <w:bottom w:val="single" w:sz="8" w:space="0" w:color="auto"/>
              <w:right w:val="nil"/>
            </w:tcBorders>
            <w:shd w:val="clear" w:color="auto" w:fill="auto"/>
            <w:noWrap/>
            <w:hideMark/>
          </w:tcPr>
          <w:p w14:paraId="27A2FFF3" w14:textId="77777777" w:rsidR="00464CBF" w:rsidRPr="00464CBF" w:rsidRDefault="00464CBF" w:rsidP="00C8577B">
            <w:pPr>
              <w:spacing w:after="0" w:line="240" w:lineRule="auto"/>
              <w:rPr>
                <w:lang w:val="fr-FR"/>
              </w:rPr>
            </w:pPr>
            <w:r w:rsidRPr="00464CBF">
              <w:rPr>
                <w:lang w:val="en"/>
              </w:rPr>
              <w:t>4200</w:t>
            </w:r>
          </w:p>
        </w:tc>
        <w:tc>
          <w:tcPr>
            <w:tcW w:w="2338" w:type="dxa"/>
            <w:tcBorders>
              <w:top w:val="single" w:sz="8" w:space="0" w:color="auto"/>
              <w:left w:val="single" w:sz="8" w:space="0" w:color="auto"/>
              <w:bottom w:val="single" w:sz="8" w:space="0" w:color="auto"/>
              <w:right w:val="single" w:sz="8" w:space="0" w:color="auto"/>
            </w:tcBorders>
            <w:shd w:val="clear" w:color="auto" w:fill="auto"/>
            <w:hideMark/>
          </w:tcPr>
          <w:p w14:paraId="3341C21A" w14:textId="77777777" w:rsidR="00464CBF" w:rsidRPr="00464CBF" w:rsidRDefault="00464CBF" w:rsidP="00C8577B">
            <w:pPr>
              <w:spacing w:after="0" w:line="240" w:lineRule="auto"/>
              <w:rPr>
                <w:i/>
                <w:iCs/>
                <w:lang w:val="fr-FR"/>
              </w:rPr>
            </w:pPr>
            <w:r w:rsidRPr="00464CBF">
              <w:rPr>
                <w:i/>
                <w:iCs/>
                <w:lang w:val="en"/>
              </w:rPr>
              <w:t>Non-expendable equipment</w:t>
            </w:r>
          </w:p>
        </w:tc>
        <w:tc>
          <w:tcPr>
            <w:tcW w:w="1308" w:type="dxa"/>
            <w:tcBorders>
              <w:top w:val="single" w:sz="8" w:space="0" w:color="auto"/>
              <w:left w:val="single" w:sz="8" w:space="0" w:color="auto"/>
              <w:bottom w:val="single" w:sz="8" w:space="0" w:color="auto"/>
              <w:right w:val="single" w:sz="8" w:space="0" w:color="auto"/>
            </w:tcBorders>
            <w:shd w:val="clear" w:color="auto" w:fill="auto"/>
            <w:noWrap/>
            <w:vAlign w:val="bottom"/>
          </w:tcPr>
          <w:p w14:paraId="7CC03B74" w14:textId="77777777" w:rsidR="00464CBF" w:rsidRPr="00464CBF" w:rsidRDefault="00464CBF" w:rsidP="00C8577B">
            <w:pPr>
              <w:spacing w:after="0" w:line="240" w:lineRule="auto"/>
              <w:rPr>
                <w:lang w:val="fr-FR"/>
              </w:rPr>
            </w:pPr>
            <w:r w:rsidRPr="00464CBF">
              <w:rPr>
                <w:lang w:val="en"/>
              </w:rPr>
              <w:t>40,000</w:t>
            </w:r>
          </w:p>
        </w:tc>
        <w:tc>
          <w:tcPr>
            <w:tcW w:w="1308" w:type="dxa"/>
            <w:tcBorders>
              <w:top w:val="single" w:sz="8" w:space="0" w:color="auto"/>
              <w:left w:val="nil"/>
              <w:bottom w:val="single" w:sz="8" w:space="0" w:color="auto"/>
              <w:right w:val="nil"/>
            </w:tcBorders>
            <w:shd w:val="clear" w:color="auto" w:fill="auto"/>
            <w:noWrap/>
            <w:vAlign w:val="bottom"/>
          </w:tcPr>
          <w:p w14:paraId="75B5D370" w14:textId="77777777" w:rsidR="00464CBF" w:rsidRPr="00464CBF" w:rsidRDefault="00464CBF" w:rsidP="00C8577B">
            <w:pPr>
              <w:spacing w:after="0" w:line="240" w:lineRule="auto"/>
              <w:rPr>
                <w:lang w:val="fr-FR"/>
              </w:rPr>
            </w:pPr>
            <w:r w:rsidRPr="00464CBF">
              <w:rPr>
                <w:lang w:val="en"/>
              </w:rPr>
              <w:t>15,000</w:t>
            </w:r>
          </w:p>
        </w:tc>
        <w:tc>
          <w:tcPr>
            <w:tcW w:w="1308" w:type="dxa"/>
            <w:tcBorders>
              <w:top w:val="single" w:sz="8" w:space="0" w:color="auto"/>
              <w:left w:val="single" w:sz="8" w:space="0" w:color="auto"/>
              <w:bottom w:val="single" w:sz="8" w:space="0" w:color="auto"/>
              <w:right w:val="single" w:sz="8" w:space="0" w:color="auto"/>
            </w:tcBorders>
            <w:shd w:val="clear" w:color="auto" w:fill="auto"/>
            <w:noWrap/>
            <w:vAlign w:val="bottom"/>
          </w:tcPr>
          <w:p w14:paraId="5B7D6B18" w14:textId="77777777" w:rsidR="00464CBF" w:rsidRPr="00464CBF" w:rsidRDefault="00464CBF" w:rsidP="00C8577B">
            <w:pPr>
              <w:spacing w:after="0" w:line="240" w:lineRule="auto"/>
              <w:rPr>
                <w:lang w:val="fr-FR"/>
              </w:rPr>
            </w:pPr>
            <w:r w:rsidRPr="00464CBF">
              <w:rPr>
                <w:lang w:val="en"/>
              </w:rPr>
              <w:t>15,000</w:t>
            </w:r>
          </w:p>
        </w:tc>
        <w:tc>
          <w:tcPr>
            <w:tcW w:w="1313" w:type="dxa"/>
            <w:tcBorders>
              <w:top w:val="single" w:sz="8" w:space="0" w:color="auto"/>
              <w:left w:val="single" w:sz="8" w:space="0" w:color="auto"/>
              <w:bottom w:val="single" w:sz="8" w:space="0" w:color="auto"/>
              <w:right w:val="single" w:sz="8" w:space="0" w:color="auto"/>
            </w:tcBorders>
            <w:shd w:val="clear" w:color="auto" w:fill="auto"/>
            <w:noWrap/>
            <w:vAlign w:val="bottom"/>
          </w:tcPr>
          <w:p w14:paraId="758257D9" w14:textId="77777777" w:rsidR="00464CBF" w:rsidRPr="00464CBF" w:rsidRDefault="00464CBF" w:rsidP="00C8577B">
            <w:pPr>
              <w:spacing w:after="0" w:line="240" w:lineRule="auto"/>
              <w:rPr>
                <w:lang w:val="fr-FR"/>
              </w:rPr>
            </w:pPr>
            <w:r w:rsidRPr="00464CBF">
              <w:rPr>
                <w:lang w:val="en"/>
              </w:rPr>
              <w:t>70,000</w:t>
            </w:r>
          </w:p>
        </w:tc>
        <w:tc>
          <w:tcPr>
            <w:tcW w:w="962" w:type="dxa"/>
            <w:tcBorders>
              <w:top w:val="single" w:sz="8" w:space="0" w:color="auto"/>
              <w:left w:val="nil"/>
              <w:bottom w:val="single" w:sz="8" w:space="0" w:color="auto"/>
              <w:right w:val="single" w:sz="8" w:space="0" w:color="auto"/>
            </w:tcBorders>
            <w:shd w:val="clear" w:color="auto" w:fill="auto"/>
            <w:noWrap/>
            <w:vAlign w:val="bottom"/>
            <w:hideMark/>
          </w:tcPr>
          <w:p w14:paraId="247121C2" w14:textId="77777777" w:rsidR="00464CBF" w:rsidRPr="00464CBF" w:rsidRDefault="00464CBF" w:rsidP="00C8577B">
            <w:pPr>
              <w:spacing w:after="0" w:line="240" w:lineRule="auto"/>
              <w:rPr>
                <w:lang w:val="fr-FR"/>
              </w:rPr>
            </w:pPr>
            <w:r w:rsidRPr="00464CBF">
              <w:rPr>
                <w:lang w:val="en"/>
              </w:rPr>
              <w:t>4</w:t>
            </w:r>
          </w:p>
        </w:tc>
      </w:tr>
      <w:tr w:rsidR="00464CBF" w:rsidRPr="00464CBF" w14:paraId="3E62BE95" w14:textId="77777777" w:rsidTr="00DB776A">
        <w:trPr>
          <w:trHeight w:val="319"/>
        </w:trPr>
        <w:tc>
          <w:tcPr>
            <w:tcW w:w="625" w:type="dxa"/>
            <w:tcBorders>
              <w:top w:val="nil"/>
              <w:left w:val="single" w:sz="8" w:space="0" w:color="auto"/>
              <w:bottom w:val="single" w:sz="8" w:space="0" w:color="auto"/>
              <w:right w:val="nil"/>
            </w:tcBorders>
            <w:shd w:val="clear" w:color="auto" w:fill="auto"/>
            <w:noWrap/>
            <w:hideMark/>
          </w:tcPr>
          <w:p w14:paraId="735D9C2A" w14:textId="77777777" w:rsidR="00464CBF" w:rsidRPr="00464CBF" w:rsidRDefault="00464CBF" w:rsidP="00C8577B">
            <w:pPr>
              <w:spacing w:after="0" w:line="240" w:lineRule="auto"/>
              <w:rPr>
                <w:lang w:val="fr-FR"/>
              </w:rPr>
            </w:pPr>
            <w:r w:rsidRPr="00464CBF">
              <w:rPr>
                <w:lang w:val="en"/>
              </w:rPr>
              <w:t>4300</w:t>
            </w:r>
          </w:p>
        </w:tc>
        <w:tc>
          <w:tcPr>
            <w:tcW w:w="2338" w:type="dxa"/>
            <w:tcBorders>
              <w:top w:val="nil"/>
              <w:left w:val="single" w:sz="8" w:space="0" w:color="auto"/>
              <w:bottom w:val="single" w:sz="8" w:space="0" w:color="auto"/>
              <w:right w:val="single" w:sz="8" w:space="0" w:color="auto"/>
            </w:tcBorders>
            <w:shd w:val="clear" w:color="auto" w:fill="auto"/>
            <w:hideMark/>
          </w:tcPr>
          <w:p w14:paraId="693CEC38" w14:textId="77777777" w:rsidR="00464CBF" w:rsidRPr="00464CBF" w:rsidRDefault="00464CBF" w:rsidP="00C8577B">
            <w:pPr>
              <w:spacing w:after="0" w:line="240" w:lineRule="auto"/>
              <w:rPr>
                <w:i/>
                <w:iCs/>
                <w:lang w:val="fr-FR"/>
              </w:rPr>
            </w:pPr>
            <w:r w:rsidRPr="00464CBF">
              <w:rPr>
                <w:i/>
                <w:iCs/>
                <w:lang w:val="en"/>
              </w:rPr>
              <w:t>Premises</w:t>
            </w:r>
          </w:p>
        </w:tc>
        <w:tc>
          <w:tcPr>
            <w:tcW w:w="1308" w:type="dxa"/>
            <w:tcBorders>
              <w:top w:val="nil"/>
              <w:left w:val="single" w:sz="8" w:space="0" w:color="auto"/>
              <w:bottom w:val="single" w:sz="8" w:space="0" w:color="auto"/>
              <w:right w:val="single" w:sz="8" w:space="0" w:color="auto"/>
            </w:tcBorders>
            <w:shd w:val="clear" w:color="auto" w:fill="auto"/>
            <w:noWrap/>
            <w:vAlign w:val="bottom"/>
          </w:tcPr>
          <w:p w14:paraId="613F0F03" w14:textId="77777777" w:rsidR="00464CBF" w:rsidRPr="00464CBF" w:rsidRDefault="00464CBF" w:rsidP="00C8577B">
            <w:pPr>
              <w:spacing w:after="0" w:line="240" w:lineRule="auto"/>
              <w:rPr>
                <w:lang w:val="fr-FR"/>
              </w:rPr>
            </w:pPr>
            <w:r w:rsidRPr="00464CBF">
              <w:rPr>
                <w:lang w:val="en"/>
              </w:rPr>
              <w:t>-</w:t>
            </w:r>
          </w:p>
        </w:tc>
        <w:tc>
          <w:tcPr>
            <w:tcW w:w="1308" w:type="dxa"/>
            <w:tcBorders>
              <w:top w:val="nil"/>
              <w:left w:val="nil"/>
              <w:bottom w:val="single" w:sz="8" w:space="0" w:color="auto"/>
              <w:right w:val="nil"/>
            </w:tcBorders>
            <w:shd w:val="clear" w:color="auto" w:fill="auto"/>
            <w:noWrap/>
            <w:vAlign w:val="bottom"/>
          </w:tcPr>
          <w:p w14:paraId="4B2FCACB" w14:textId="77777777" w:rsidR="00464CBF" w:rsidRPr="00464CBF" w:rsidRDefault="00464CBF" w:rsidP="00C8577B">
            <w:pPr>
              <w:spacing w:after="0" w:line="240" w:lineRule="auto"/>
              <w:rPr>
                <w:lang w:val="fr-FR"/>
              </w:rPr>
            </w:pPr>
            <w:r w:rsidRPr="00464CBF">
              <w:rPr>
                <w:lang w:val="en"/>
              </w:rPr>
              <w:t>-</w:t>
            </w:r>
          </w:p>
        </w:tc>
        <w:tc>
          <w:tcPr>
            <w:tcW w:w="1308" w:type="dxa"/>
            <w:tcBorders>
              <w:top w:val="nil"/>
              <w:left w:val="single" w:sz="8" w:space="0" w:color="auto"/>
              <w:bottom w:val="single" w:sz="8" w:space="0" w:color="auto"/>
              <w:right w:val="single" w:sz="8" w:space="0" w:color="auto"/>
            </w:tcBorders>
            <w:shd w:val="clear" w:color="auto" w:fill="auto"/>
            <w:noWrap/>
            <w:vAlign w:val="bottom"/>
          </w:tcPr>
          <w:p w14:paraId="0383AC62" w14:textId="77777777" w:rsidR="00464CBF" w:rsidRPr="00464CBF" w:rsidRDefault="00464CBF" w:rsidP="00C8577B">
            <w:pPr>
              <w:spacing w:after="0" w:line="240" w:lineRule="auto"/>
              <w:rPr>
                <w:lang w:val="fr-FR"/>
              </w:rPr>
            </w:pPr>
            <w:r w:rsidRPr="00464CBF">
              <w:rPr>
                <w:lang w:val="en"/>
              </w:rPr>
              <w:t>-</w:t>
            </w:r>
          </w:p>
        </w:tc>
        <w:tc>
          <w:tcPr>
            <w:tcW w:w="1313" w:type="dxa"/>
            <w:tcBorders>
              <w:top w:val="nil"/>
              <w:left w:val="single" w:sz="8" w:space="0" w:color="auto"/>
              <w:bottom w:val="single" w:sz="8" w:space="0" w:color="auto"/>
              <w:right w:val="single" w:sz="8" w:space="0" w:color="auto"/>
            </w:tcBorders>
            <w:shd w:val="clear" w:color="auto" w:fill="auto"/>
            <w:noWrap/>
            <w:vAlign w:val="bottom"/>
          </w:tcPr>
          <w:p w14:paraId="6D78EEE2" w14:textId="77777777" w:rsidR="00464CBF" w:rsidRPr="00464CBF" w:rsidRDefault="00464CBF" w:rsidP="00C8577B">
            <w:pPr>
              <w:spacing w:after="0" w:line="240" w:lineRule="auto"/>
              <w:rPr>
                <w:lang w:val="fr-FR"/>
              </w:rPr>
            </w:pPr>
          </w:p>
        </w:tc>
        <w:tc>
          <w:tcPr>
            <w:tcW w:w="962" w:type="dxa"/>
            <w:tcBorders>
              <w:top w:val="nil"/>
              <w:left w:val="nil"/>
              <w:bottom w:val="single" w:sz="8" w:space="0" w:color="auto"/>
              <w:right w:val="single" w:sz="8" w:space="0" w:color="auto"/>
            </w:tcBorders>
            <w:shd w:val="clear" w:color="auto" w:fill="auto"/>
            <w:noWrap/>
            <w:vAlign w:val="bottom"/>
            <w:hideMark/>
          </w:tcPr>
          <w:p w14:paraId="537158A6" w14:textId="77777777" w:rsidR="00464CBF" w:rsidRPr="00464CBF" w:rsidRDefault="00464CBF" w:rsidP="00C8577B">
            <w:pPr>
              <w:spacing w:after="0" w:line="240" w:lineRule="auto"/>
              <w:rPr>
                <w:lang w:val="fr-FR"/>
              </w:rPr>
            </w:pPr>
            <w:r w:rsidRPr="00464CBF">
              <w:rPr>
                <w:lang w:val="en"/>
              </w:rPr>
              <w:t>-</w:t>
            </w:r>
          </w:p>
        </w:tc>
      </w:tr>
      <w:tr w:rsidR="00464CBF" w:rsidRPr="00464CBF" w14:paraId="6EEC4B0A" w14:textId="77777777" w:rsidTr="00DB776A">
        <w:trPr>
          <w:trHeight w:val="531"/>
        </w:trPr>
        <w:tc>
          <w:tcPr>
            <w:tcW w:w="625" w:type="dxa"/>
            <w:tcBorders>
              <w:top w:val="nil"/>
              <w:left w:val="single" w:sz="8" w:space="0" w:color="auto"/>
              <w:bottom w:val="nil"/>
              <w:right w:val="nil"/>
            </w:tcBorders>
            <w:shd w:val="clear" w:color="auto" w:fill="auto"/>
            <w:noWrap/>
            <w:hideMark/>
          </w:tcPr>
          <w:p w14:paraId="6D3631A5" w14:textId="77777777" w:rsidR="00464CBF" w:rsidRPr="00464CBF" w:rsidRDefault="00464CBF" w:rsidP="00C8577B">
            <w:pPr>
              <w:spacing w:after="0" w:line="240" w:lineRule="auto"/>
              <w:rPr>
                <w:lang w:val="fr-FR"/>
              </w:rPr>
            </w:pPr>
            <w:r w:rsidRPr="00464CBF">
              <w:rPr>
                <w:lang w:val="en"/>
              </w:rPr>
              <w:t>5100</w:t>
            </w:r>
          </w:p>
        </w:tc>
        <w:tc>
          <w:tcPr>
            <w:tcW w:w="2338" w:type="dxa"/>
            <w:tcBorders>
              <w:top w:val="nil"/>
              <w:left w:val="single" w:sz="8" w:space="0" w:color="auto"/>
              <w:bottom w:val="nil"/>
              <w:right w:val="single" w:sz="8" w:space="0" w:color="auto"/>
            </w:tcBorders>
            <w:shd w:val="clear" w:color="auto" w:fill="auto"/>
            <w:hideMark/>
          </w:tcPr>
          <w:p w14:paraId="531B66C6" w14:textId="77777777" w:rsidR="00464CBF" w:rsidRPr="00464CBF" w:rsidRDefault="00464CBF" w:rsidP="00C8577B">
            <w:pPr>
              <w:spacing w:after="0" w:line="240" w:lineRule="auto"/>
              <w:rPr>
                <w:i/>
                <w:iCs/>
              </w:rPr>
            </w:pPr>
            <w:r w:rsidRPr="00464CBF">
              <w:rPr>
                <w:i/>
                <w:iCs/>
                <w:lang w:val="en"/>
              </w:rPr>
              <w:t>Operation and maintenance of equipment</w:t>
            </w:r>
          </w:p>
        </w:tc>
        <w:tc>
          <w:tcPr>
            <w:tcW w:w="1308" w:type="dxa"/>
            <w:tcBorders>
              <w:top w:val="nil"/>
              <w:left w:val="single" w:sz="8" w:space="0" w:color="auto"/>
              <w:bottom w:val="nil"/>
              <w:right w:val="single" w:sz="8" w:space="0" w:color="auto"/>
            </w:tcBorders>
            <w:shd w:val="clear" w:color="auto" w:fill="auto"/>
            <w:noWrap/>
            <w:vAlign w:val="bottom"/>
          </w:tcPr>
          <w:p w14:paraId="5D42A00E" w14:textId="77777777" w:rsidR="00464CBF" w:rsidRPr="00464CBF" w:rsidRDefault="00464CBF" w:rsidP="00C8577B">
            <w:pPr>
              <w:spacing w:after="0" w:line="240" w:lineRule="auto"/>
              <w:rPr>
                <w:lang w:val="fr-FR"/>
              </w:rPr>
            </w:pPr>
            <w:r w:rsidRPr="00464CBF">
              <w:rPr>
                <w:lang w:val="en"/>
              </w:rPr>
              <w:t>5,000</w:t>
            </w:r>
          </w:p>
        </w:tc>
        <w:tc>
          <w:tcPr>
            <w:tcW w:w="1308" w:type="dxa"/>
            <w:tcBorders>
              <w:top w:val="nil"/>
              <w:left w:val="nil"/>
              <w:bottom w:val="nil"/>
              <w:right w:val="nil"/>
            </w:tcBorders>
            <w:shd w:val="clear" w:color="auto" w:fill="auto"/>
            <w:noWrap/>
            <w:vAlign w:val="bottom"/>
          </w:tcPr>
          <w:p w14:paraId="60032907" w14:textId="77777777" w:rsidR="00464CBF" w:rsidRPr="00464CBF" w:rsidRDefault="00464CBF" w:rsidP="00C8577B">
            <w:pPr>
              <w:spacing w:after="0" w:line="240" w:lineRule="auto"/>
              <w:rPr>
                <w:lang w:val="fr-FR"/>
              </w:rPr>
            </w:pPr>
            <w:r w:rsidRPr="00464CBF">
              <w:rPr>
                <w:lang w:val="en"/>
              </w:rPr>
              <w:t>5,000</w:t>
            </w:r>
          </w:p>
        </w:tc>
        <w:tc>
          <w:tcPr>
            <w:tcW w:w="1308" w:type="dxa"/>
            <w:tcBorders>
              <w:top w:val="nil"/>
              <w:left w:val="single" w:sz="8" w:space="0" w:color="auto"/>
              <w:bottom w:val="nil"/>
              <w:right w:val="single" w:sz="8" w:space="0" w:color="auto"/>
            </w:tcBorders>
            <w:shd w:val="clear" w:color="auto" w:fill="auto"/>
            <w:noWrap/>
            <w:vAlign w:val="bottom"/>
          </w:tcPr>
          <w:p w14:paraId="7449D99E" w14:textId="77777777" w:rsidR="00464CBF" w:rsidRPr="00464CBF" w:rsidRDefault="00464CBF" w:rsidP="00C8577B">
            <w:pPr>
              <w:spacing w:after="0" w:line="240" w:lineRule="auto"/>
              <w:rPr>
                <w:lang w:val="fr-FR"/>
              </w:rPr>
            </w:pPr>
            <w:r w:rsidRPr="00464CBF">
              <w:rPr>
                <w:lang w:val="en"/>
              </w:rPr>
              <w:t>5,000</w:t>
            </w:r>
          </w:p>
        </w:tc>
        <w:tc>
          <w:tcPr>
            <w:tcW w:w="1313" w:type="dxa"/>
            <w:tcBorders>
              <w:top w:val="nil"/>
              <w:left w:val="single" w:sz="8" w:space="0" w:color="auto"/>
              <w:bottom w:val="nil"/>
              <w:right w:val="single" w:sz="8" w:space="0" w:color="auto"/>
            </w:tcBorders>
            <w:shd w:val="clear" w:color="auto" w:fill="auto"/>
            <w:noWrap/>
            <w:vAlign w:val="bottom"/>
          </w:tcPr>
          <w:p w14:paraId="502E67B3" w14:textId="77777777" w:rsidR="00464CBF" w:rsidRPr="00464CBF" w:rsidRDefault="00464CBF" w:rsidP="00C8577B">
            <w:pPr>
              <w:spacing w:after="0" w:line="240" w:lineRule="auto"/>
              <w:rPr>
                <w:lang w:val="fr-FR"/>
              </w:rPr>
            </w:pPr>
            <w:r w:rsidRPr="00464CBF">
              <w:rPr>
                <w:lang w:val="en"/>
              </w:rPr>
              <w:t>15,000</w:t>
            </w:r>
          </w:p>
        </w:tc>
        <w:tc>
          <w:tcPr>
            <w:tcW w:w="962" w:type="dxa"/>
            <w:tcBorders>
              <w:top w:val="nil"/>
              <w:left w:val="nil"/>
              <w:bottom w:val="nil"/>
              <w:right w:val="single" w:sz="8" w:space="0" w:color="auto"/>
            </w:tcBorders>
            <w:shd w:val="clear" w:color="auto" w:fill="auto"/>
            <w:noWrap/>
            <w:vAlign w:val="bottom"/>
            <w:hideMark/>
          </w:tcPr>
          <w:p w14:paraId="1F4D2E0C" w14:textId="77777777" w:rsidR="00464CBF" w:rsidRPr="00464CBF" w:rsidRDefault="00464CBF" w:rsidP="00C8577B">
            <w:pPr>
              <w:spacing w:after="0" w:line="240" w:lineRule="auto"/>
              <w:rPr>
                <w:lang w:val="fr-FR"/>
              </w:rPr>
            </w:pPr>
            <w:r w:rsidRPr="00464CBF">
              <w:rPr>
                <w:lang w:val="en"/>
              </w:rPr>
              <w:t>1</w:t>
            </w:r>
          </w:p>
        </w:tc>
      </w:tr>
      <w:tr w:rsidR="00464CBF" w:rsidRPr="00464CBF" w14:paraId="519DFB99" w14:textId="77777777" w:rsidTr="00DB776A">
        <w:trPr>
          <w:trHeight w:val="319"/>
        </w:trPr>
        <w:tc>
          <w:tcPr>
            <w:tcW w:w="625" w:type="dxa"/>
            <w:tcBorders>
              <w:top w:val="single" w:sz="8" w:space="0" w:color="auto"/>
              <w:left w:val="single" w:sz="8" w:space="0" w:color="auto"/>
              <w:bottom w:val="single" w:sz="8" w:space="0" w:color="auto"/>
              <w:right w:val="nil"/>
            </w:tcBorders>
            <w:shd w:val="clear" w:color="auto" w:fill="auto"/>
            <w:noWrap/>
            <w:hideMark/>
          </w:tcPr>
          <w:p w14:paraId="7A079FD0" w14:textId="77777777" w:rsidR="00464CBF" w:rsidRPr="00464CBF" w:rsidRDefault="00464CBF" w:rsidP="00C8577B">
            <w:pPr>
              <w:spacing w:after="0" w:line="240" w:lineRule="auto"/>
              <w:rPr>
                <w:lang w:val="fr-FR"/>
              </w:rPr>
            </w:pPr>
            <w:r w:rsidRPr="00464CBF">
              <w:rPr>
                <w:lang w:val="en"/>
              </w:rPr>
              <w:t>5200</w:t>
            </w:r>
          </w:p>
        </w:tc>
        <w:tc>
          <w:tcPr>
            <w:tcW w:w="2338" w:type="dxa"/>
            <w:tcBorders>
              <w:top w:val="single" w:sz="8" w:space="0" w:color="auto"/>
              <w:left w:val="single" w:sz="8" w:space="0" w:color="auto"/>
              <w:bottom w:val="single" w:sz="8" w:space="0" w:color="auto"/>
              <w:right w:val="single" w:sz="8" w:space="0" w:color="auto"/>
            </w:tcBorders>
            <w:shd w:val="clear" w:color="auto" w:fill="auto"/>
            <w:hideMark/>
          </w:tcPr>
          <w:p w14:paraId="118ADF08" w14:textId="77777777" w:rsidR="00464CBF" w:rsidRPr="00464CBF" w:rsidRDefault="00464CBF" w:rsidP="00C8577B">
            <w:pPr>
              <w:spacing w:after="0" w:line="240" w:lineRule="auto"/>
              <w:rPr>
                <w:i/>
                <w:iCs/>
                <w:lang w:val="fr-FR"/>
              </w:rPr>
            </w:pPr>
            <w:r w:rsidRPr="00464CBF">
              <w:rPr>
                <w:i/>
                <w:iCs/>
                <w:lang w:val="en"/>
              </w:rPr>
              <w:t>Reporting costs</w:t>
            </w:r>
          </w:p>
        </w:tc>
        <w:tc>
          <w:tcPr>
            <w:tcW w:w="1308" w:type="dxa"/>
            <w:tcBorders>
              <w:top w:val="single" w:sz="8" w:space="0" w:color="auto"/>
              <w:left w:val="single" w:sz="8" w:space="0" w:color="auto"/>
              <w:bottom w:val="single" w:sz="8" w:space="0" w:color="auto"/>
              <w:right w:val="single" w:sz="8" w:space="0" w:color="auto"/>
            </w:tcBorders>
            <w:shd w:val="clear" w:color="auto" w:fill="auto"/>
            <w:noWrap/>
            <w:vAlign w:val="bottom"/>
          </w:tcPr>
          <w:p w14:paraId="179B021C" w14:textId="77777777" w:rsidR="00464CBF" w:rsidRPr="00464CBF" w:rsidRDefault="00464CBF" w:rsidP="00C8577B">
            <w:pPr>
              <w:spacing w:after="0" w:line="240" w:lineRule="auto"/>
              <w:rPr>
                <w:lang w:val="fr-FR"/>
              </w:rPr>
            </w:pPr>
            <w:r w:rsidRPr="00464CBF">
              <w:rPr>
                <w:lang w:val="en"/>
              </w:rPr>
              <w:t>67,000</w:t>
            </w:r>
          </w:p>
        </w:tc>
        <w:tc>
          <w:tcPr>
            <w:tcW w:w="1308" w:type="dxa"/>
            <w:tcBorders>
              <w:top w:val="single" w:sz="8" w:space="0" w:color="auto"/>
              <w:left w:val="nil"/>
              <w:bottom w:val="single" w:sz="8" w:space="0" w:color="auto"/>
              <w:right w:val="nil"/>
            </w:tcBorders>
            <w:shd w:val="clear" w:color="auto" w:fill="auto"/>
            <w:noWrap/>
            <w:vAlign w:val="bottom"/>
          </w:tcPr>
          <w:p w14:paraId="30ACBB99" w14:textId="77777777" w:rsidR="00464CBF" w:rsidRPr="00464CBF" w:rsidRDefault="00464CBF" w:rsidP="00C8577B">
            <w:pPr>
              <w:spacing w:after="0" w:line="240" w:lineRule="auto"/>
              <w:rPr>
                <w:lang w:val="fr-FR"/>
              </w:rPr>
            </w:pPr>
            <w:r w:rsidRPr="00464CBF">
              <w:rPr>
                <w:lang w:val="en"/>
              </w:rPr>
              <w:t>70,000</w:t>
            </w:r>
          </w:p>
        </w:tc>
        <w:tc>
          <w:tcPr>
            <w:tcW w:w="1308" w:type="dxa"/>
            <w:tcBorders>
              <w:top w:val="single" w:sz="8" w:space="0" w:color="auto"/>
              <w:left w:val="single" w:sz="8" w:space="0" w:color="auto"/>
              <w:bottom w:val="single" w:sz="8" w:space="0" w:color="auto"/>
              <w:right w:val="single" w:sz="8" w:space="0" w:color="auto"/>
            </w:tcBorders>
            <w:shd w:val="clear" w:color="auto" w:fill="auto"/>
            <w:noWrap/>
            <w:vAlign w:val="bottom"/>
          </w:tcPr>
          <w:p w14:paraId="6DA5A4BC" w14:textId="77777777" w:rsidR="00464CBF" w:rsidRPr="00464CBF" w:rsidRDefault="00464CBF" w:rsidP="00C8577B">
            <w:pPr>
              <w:spacing w:after="0" w:line="240" w:lineRule="auto"/>
              <w:rPr>
                <w:lang w:val="fr-FR"/>
              </w:rPr>
            </w:pPr>
            <w:r w:rsidRPr="00464CBF">
              <w:rPr>
                <w:lang w:val="en"/>
              </w:rPr>
              <w:t>55,000</w:t>
            </w:r>
          </w:p>
        </w:tc>
        <w:tc>
          <w:tcPr>
            <w:tcW w:w="1313" w:type="dxa"/>
            <w:tcBorders>
              <w:top w:val="single" w:sz="8" w:space="0" w:color="auto"/>
              <w:left w:val="single" w:sz="8" w:space="0" w:color="auto"/>
              <w:bottom w:val="single" w:sz="8" w:space="0" w:color="auto"/>
              <w:right w:val="single" w:sz="8" w:space="0" w:color="auto"/>
            </w:tcBorders>
            <w:shd w:val="clear" w:color="auto" w:fill="auto"/>
            <w:noWrap/>
            <w:vAlign w:val="bottom"/>
          </w:tcPr>
          <w:p w14:paraId="06ADBD6E" w14:textId="77777777" w:rsidR="00464CBF" w:rsidRPr="00464CBF" w:rsidRDefault="00464CBF" w:rsidP="00C8577B">
            <w:pPr>
              <w:spacing w:after="0" w:line="240" w:lineRule="auto"/>
              <w:rPr>
                <w:lang w:val="fr-FR"/>
              </w:rPr>
            </w:pPr>
            <w:r w:rsidRPr="00464CBF">
              <w:rPr>
                <w:lang w:val="en"/>
              </w:rPr>
              <w:t>192,000</w:t>
            </w:r>
          </w:p>
        </w:tc>
        <w:tc>
          <w:tcPr>
            <w:tcW w:w="962" w:type="dxa"/>
            <w:tcBorders>
              <w:top w:val="single" w:sz="8" w:space="0" w:color="auto"/>
              <w:left w:val="nil"/>
              <w:bottom w:val="single" w:sz="8" w:space="0" w:color="auto"/>
              <w:right w:val="single" w:sz="8" w:space="0" w:color="auto"/>
            </w:tcBorders>
            <w:shd w:val="clear" w:color="auto" w:fill="auto"/>
            <w:noWrap/>
            <w:vAlign w:val="bottom"/>
            <w:hideMark/>
          </w:tcPr>
          <w:p w14:paraId="5248E5A0" w14:textId="77777777" w:rsidR="00464CBF" w:rsidRPr="00464CBF" w:rsidRDefault="00464CBF" w:rsidP="00C8577B">
            <w:pPr>
              <w:spacing w:after="0" w:line="240" w:lineRule="auto"/>
              <w:rPr>
                <w:lang w:val="fr-FR"/>
              </w:rPr>
            </w:pPr>
            <w:r w:rsidRPr="00464CBF">
              <w:rPr>
                <w:lang w:val="en"/>
              </w:rPr>
              <w:t>10</w:t>
            </w:r>
          </w:p>
        </w:tc>
      </w:tr>
      <w:tr w:rsidR="00464CBF" w:rsidRPr="00464CBF" w14:paraId="5AB7B771" w14:textId="77777777" w:rsidTr="00DB776A">
        <w:trPr>
          <w:trHeight w:val="319"/>
        </w:trPr>
        <w:tc>
          <w:tcPr>
            <w:tcW w:w="625" w:type="dxa"/>
            <w:tcBorders>
              <w:top w:val="nil"/>
              <w:left w:val="single" w:sz="8" w:space="0" w:color="auto"/>
              <w:bottom w:val="nil"/>
              <w:right w:val="nil"/>
            </w:tcBorders>
            <w:shd w:val="clear" w:color="auto" w:fill="auto"/>
            <w:noWrap/>
            <w:hideMark/>
          </w:tcPr>
          <w:p w14:paraId="34C9F992" w14:textId="77777777" w:rsidR="00464CBF" w:rsidRPr="00464CBF" w:rsidRDefault="00464CBF" w:rsidP="00C8577B">
            <w:pPr>
              <w:spacing w:after="0" w:line="240" w:lineRule="auto"/>
              <w:rPr>
                <w:lang w:val="fr-FR"/>
              </w:rPr>
            </w:pPr>
            <w:r w:rsidRPr="00464CBF">
              <w:rPr>
                <w:lang w:val="en"/>
              </w:rPr>
              <w:t>5300</w:t>
            </w:r>
          </w:p>
        </w:tc>
        <w:tc>
          <w:tcPr>
            <w:tcW w:w="2338" w:type="dxa"/>
            <w:tcBorders>
              <w:top w:val="nil"/>
              <w:left w:val="single" w:sz="8" w:space="0" w:color="auto"/>
              <w:bottom w:val="nil"/>
              <w:right w:val="single" w:sz="8" w:space="0" w:color="auto"/>
            </w:tcBorders>
            <w:shd w:val="clear" w:color="auto" w:fill="auto"/>
            <w:hideMark/>
          </w:tcPr>
          <w:p w14:paraId="4378197A" w14:textId="77777777" w:rsidR="00464CBF" w:rsidRPr="00464CBF" w:rsidRDefault="00464CBF" w:rsidP="00C8577B">
            <w:pPr>
              <w:spacing w:after="0" w:line="240" w:lineRule="auto"/>
              <w:rPr>
                <w:i/>
                <w:iCs/>
                <w:lang w:val="fr-FR"/>
              </w:rPr>
            </w:pPr>
            <w:r w:rsidRPr="00464CBF">
              <w:rPr>
                <w:i/>
                <w:iCs/>
                <w:lang w:val="en"/>
              </w:rPr>
              <w:t>Sundry</w:t>
            </w:r>
          </w:p>
        </w:tc>
        <w:tc>
          <w:tcPr>
            <w:tcW w:w="1308" w:type="dxa"/>
            <w:tcBorders>
              <w:top w:val="nil"/>
              <w:left w:val="single" w:sz="8" w:space="0" w:color="auto"/>
              <w:bottom w:val="nil"/>
              <w:right w:val="single" w:sz="8" w:space="0" w:color="auto"/>
            </w:tcBorders>
            <w:shd w:val="clear" w:color="auto" w:fill="auto"/>
            <w:noWrap/>
            <w:vAlign w:val="bottom"/>
          </w:tcPr>
          <w:p w14:paraId="71762313" w14:textId="77777777" w:rsidR="00464CBF" w:rsidRPr="00464CBF" w:rsidRDefault="00464CBF" w:rsidP="00C8577B">
            <w:pPr>
              <w:spacing w:after="0" w:line="240" w:lineRule="auto"/>
              <w:rPr>
                <w:lang w:val="fr-FR"/>
              </w:rPr>
            </w:pPr>
            <w:r w:rsidRPr="00464CBF">
              <w:rPr>
                <w:lang w:val="en"/>
              </w:rPr>
              <w:t>-</w:t>
            </w:r>
          </w:p>
        </w:tc>
        <w:tc>
          <w:tcPr>
            <w:tcW w:w="1308" w:type="dxa"/>
            <w:tcBorders>
              <w:top w:val="nil"/>
              <w:left w:val="nil"/>
              <w:bottom w:val="nil"/>
              <w:right w:val="nil"/>
            </w:tcBorders>
            <w:shd w:val="clear" w:color="auto" w:fill="auto"/>
            <w:noWrap/>
            <w:vAlign w:val="bottom"/>
          </w:tcPr>
          <w:p w14:paraId="5C2C9439" w14:textId="77777777" w:rsidR="00464CBF" w:rsidRPr="00464CBF" w:rsidRDefault="00464CBF" w:rsidP="00C8577B">
            <w:pPr>
              <w:spacing w:after="0" w:line="240" w:lineRule="auto"/>
              <w:rPr>
                <w:lang w:val="fr-FR"/>
              </w:rPr>
            </w:pPr>
            <w:r w:rsidRPr="00464CBF">
              <w:rPr>
                <w:lang w:val="en"/>
              </w:rPr>
              <w:t>-</w:t>
            </w:r>
          </w:p>
        </w:tc>
        <w:tc>
          <w:tcPr>
            <w:tcW w:w="1308" w:type="dxa"/>
            <w:tcBorders>
              <w:top w:val="nil"/>
              <w:left w:val="single" w:sz="8" w:space="0" w:color="auto"/>
              <w:bottom w:val="nil"/>
              <w:right w:val="single" w:sz="8" w:space="0" w:color="auto"/>
            </w:tcBorders>
            <w:shd w:val="clear" w:color="auto" w:fill="auto"/>
            <w:noWrap/>
            <w:vAlign w:val="bottom"/>
          </w:tcPr>
          <w:p w14:paraId="353F4685" w14:textId="77777777" w:rsidR="00464CBF" w:rsidRPr="00464CBF" w:rsidRDefault="00464CBF" w:rsidP="00C8577B">
            <w:pPr>
              <w:spacing w:after="0" w:line="240" w:lineRule="auto"/>
              <w:rPr>
                <w:lang w:val="fr-FR"/>
              </w:rPr>
            </w:pPr>
            <w:r w:rsidRPr="00464CBF">
              <w:rPr>
                <w:lang w:val="en"/>
              </w:rPr>
              <w:t>-</w:t>
            </w:r>
          </w:p>
        </w:tc>
        <w:tc>
          <w:tcPr>
            <w:tcW w:w="1313" w:type="dxa"/>
            <w:tcBorders>
              <w:top w:val="nil"/>
              <w:left w:val="single" w:sz="8" w:space="0" w:color="auto"/>
              <w:bottom w:val="nil"/>
              <w:right w:val="single" w:sz="8" w:space="0" w:color="auto"/>
            </w:tcBorders>
            <w:shd w:val="clear" w:color="auto" w:fill="auto"/>
            <w:noWrap/>
            <w:vAlign w:val="bottom"/>
          </w:tcPr>
          <w:p w14:paraId="578120CD" w14:textId="77777777" w:rsidR="00464CBF" w:rsidRPr="00464CBF" w:rsidRDefault="00464CBF" w:rsidP="00C8577B">
            <w:pPr>
              <w:spacing w:after="0" w:line="240" w:lineRule="auto"/>
              <w:rPr>
                <w:lang w:val="fr-FR"/>
              </w:rPr>
            </w:pPr>
            <w:r w:rsidRPr="00464CBF">
              <w:rPr>
                <w:lang w:val="en"/>
              </w:rPr>
              <w:t>-</w:t>
            </w:r>
          </w:p>
        </w:tc>
        <w:tc>
          <w:tcPr>
            <w:tcW w:w="962" w:type="dxa"/>
            <w:tcBorders>
              <w:top w:val="nil"/>
              <w:left w:val="nil"/>
              <w:bottom w:val="nil"/>
              <w:right w:val="single" w:sz="8" w:space="0" w:color="auto"/>
            </w:tcBorders>
            <w:shd w:val="clear" w:color="auto" w:fill="auto"/>
            <w:noWrap/>
            <w:vAlign w:val="bottom"/>
            <w:hideMark/>
          </w:tcPr>
          <w:p w14:paraId="0FD43310" w14:textId="77777777" w:rsidR="00464CBF" w:rsidRPr="00464CBF" w:rsidRDefault="00464CBF" w:rsidP="00C8577B">
            <w:pPr>
              <w:spacing w:after="0" w:line="240" w:lineRule="auto"/>
              <w:rPr>
                <w:lang w:val="fr-FR"/>
              </w:rPr>
            </w:pPr>
            <w:r w:rsidRPr="00464CBF">
              <w:rPr>
                <w:lang w:val="en"/>
              </w:rPr>
              <w:t>-</w:t>
            </w:r>
          </w:p>
        </w:tc>
      </w:tr>
      <w:tr w:rsidR="00464CBF" w:rsidRPr="00464CBF" w14:paraId="02A0627F" w14:textId="77777777" w:rsidTr="00DB776A">
        <w:trPr>
          <w:trHeight w:val="319"/>
        </w:trPr>
        <w:tc>
          <w:tcPr>
            <w:tcW w:w="625" w:type="dxa"/>
            <w:tcBorders>
              <w:top w:val="single" w:sz="8" w:space="0" w:color="auto"/>
              <w:left w:val="single" w:sz="8" w:space="0" w:color="auto"/>
              <w:bottom w:val="single" w:sz="8" w:space="0" w:color="auto"/>
              <w:right w:val="nil"/>
            </w:tcBorders>
            <w:shd w:val="clear" w:color="auto" w:fill="auto"/>
            <w:noWrap/>
            <w:hideMark/>
          </w:tcPr>
          <w:p w14:paraId="55054098" w14:textId="77777777" w:rsidR="00464CBF" w:rsidRPr="00464CBF" w:rsidRDefault="00464CBF" w:rsidP="00C8577B">
            <w:pPr>
              <w:spacing w:after="0" w:line="240" w:lineRule="auto"/>
              <w:rPr>
                <w:lang w:val="fr-FR"/>
              </w:rPr>
            </w:pPr>
            <w:r w:rsidRPr="00464CBF">
              <w:rPr>
                <w:lang w:val="en"/>
              </w:rPr>
              <w:t>5400</w:t>
            </w:r>
          </w:p>
        </w:tc>
        <w:tc>
          <w:tcPr>
            <w:tcW w:w="2338" w:type="dxa"/>
            <w:tcBorders>
              <w:top w:val="single" w:sz="8" w:space="0" w:color="auto"/>
              <w:left w:val="single" w:sz="8" w:space="0" w:color="auto"/>
              <w:bottom w:val="single" w:sz="8" w:space="0" w:color="auto"/>
              <w:right w:val="single" w:sz="8" w:space="0" w:color="auto"/>
            </w:tcBorders>
            <w:shd w:val="clear" w:color="auto" w:fill="auto"/>
            <w:hideMark/>
          </w:tcPr>
          <w:p w14:paraId="458BD931" w14:textId="77777777" w:rsidR="00464CBF" w:rsidRPr="00464CBF" w:rsidRDefault="00464CBF" w:rsidP="00C8577B">
            <w:pPr>
              <w:spacing w:after="0" w:line="240" w:lineRule="auto"/>
              <w:rPr>
                <w:i/>
                <w:iCs/>
                <w:lang w:val="fr-FR"/>
              </w:rPr>
            </w:pPr>
            <w:r w:rsidRPr="00464CBF">
              <w:rPr>
                <w:i/>
                <w:iCs/>
                <w:lang w:val="en"/>
              </w:rPr>
              <w:t>Hospitality and entertainment</w:t>
            </w:r>
          </w:p>
        </w:tc>
        <w:tc>
          <w:tcPr>
            <w:tcW w:w="1308" w:type="dxa"/>
            <w:tcBorders>
              <w:top w:val="single" w:sz="8" w:space="0" w:color="auto"/>
              <w:left w:val="single" w:sz="8" w:space="0" w:color="auto"/>
              <w:bottom w:val="single" w:sz="8" w:space="0" w:color="auto"/>
              <w:right w:val="single" w:sz="8" w:space="0" w:color="auto"/>
            </w:tcBorders>
            <w:shd w:val="clear" w:color="auto" w:fill="auto"/>
            <w:noWrap/>
            <w:vAlign w:val="bottom"/>
          </w:tcPr>
          <w:p w14:paraId="2117FBB4" w14:textId="77777777" w:rsidR="00464CBF" w:rsidRPr="00464CBF" w:rsidRDefault="00464CBF" w:rsidP="00C8577B">
            <w:pPr>
              <w:spacing w:after="0" w:line="240" w:lineRule="auto"/>
              <w:rPr>
                <w:lang w:val="fr-FR"/>
              </w:rPr>
            </w:pPr>
            <w:r w:rsidRPr="00464CBF">
              <w:rPr>
                <w:lang w:val="en"/>
              </w:rPr>
              <w:t>-</w:t>
            </w:r>
          </w:p>
        </w:tc>
        <w:tc>
          <w:tcPr>
            <w:tcW w:w="1308" w:type="dxa"/>
            <w:tcBorders>
              <w:top w:val="single" w:sz="8" w:space="0" w:color="auto"/>
              <w:left w:val="nil"/>
              <w:bottom w:val="single" w:sz="8" w:space="0" w:color="auto"/>
              <w:right w:val="nil"/>
            </w:tcBorders>
            <w:shd w:val="clear" w:color="auto" w:fill="auto"/>
            <w:noWrap/>
            <w:vAlign w:val="bottom"/>
          </w:tcPr>
          <w:p w14:paraId="301FE622" w14:textId="77777777" w:rsidR="00464CBF" w:rsidRPr="00464CBF" w:rsidRDefault="00464CBF" w:rsidP="00C8577B">
            <w:pPr>
              <w:spacing w:after="0" w:line="240" w:lineRule="auto"/>
              <w:rPr>
                <w:lang w:val="fr-FR"/>
              </w:rPr>
            </w:pPr>
            <w:r w:rsidRPr="00464CBF">
              <w:rPr>
                <w:lang w:val="en"/>
              </w:rPr>
              <w:t>-</w:t>
            </w:r>
          </w:p>
        </w:tc>
        <w:tc>
          <w:tcPr>
            <w:tcW w:w="1308" w:type="dxa"/>
            <w:tcBorders>
              <w:top w:val="single" w:sz="8" w:space="0" w:color="auto"/>
              <w:left w:val="single" w:sz="8" w:space="0" w:color="auto"/>
              <w:bottom w:val="single" w:sz="8" w:space="0" w:color="auto"/>
              <w:right w:val="single" w:sz="8" w:space="0" w:color="auto"/>
            </w:tcBorders>
            <w:shd w:val="clear" w:color="auto" w:fill="auto"/>
            <w:noWrap/>
            <w:vAlign w:val="bottom"/>
          </w:tcPr>
          <w:p w14:paraId="52CC739A" w14:textId="77777777" w:rsidR="00464CBF" w:rsidRPr="00464CBF" w:rsidRDefault="00464CBF" w:rsidP="00C8577B">
            <w:pPr>
              <w:spacing w:after="0" w:line="240" w:lineRule="auto"/>
              <w:rPr>
                <w:lang w:val="fr-FR"/>
              </w:rPr>
            </w:pPr>
            <w:r w:rsidRPr="00464CBF">
              <w:rPr>
                <w:lang w:val="en"/>
              </w:rPr>
              <w:t>-</w:t>
            </w:r>
          </w:p>
        </w:tc>
        <w:tc>
          <w:tcPr>
            <w:tcW w:w="1313" w:type="dxa"/>
            <w:tcBorders>
              <w:top w:val="single" w:sz="8" w:space="0" w:color="auto"/>
              <w:left w:val="single" w:sz="8" w:space="0" w:color="auto"/>
              <w:bottom w:val="single" w:sz="8" w:space="0" w:color="auto"/>
              <w:right w:val="single" w:sz="8" w:space="0" w:color="auto"/>
            </w:tcBorders>
            <w:shd w:val="clear" w:color="auto" w:fill="auto"/>
            <w:noWrap/>
            <w:vAlign w:val="bottom"/>
          </w:tcPr>
          <w:p w14:paraId="087BBF34" w14:textId="77777777" w:rsidR="00464CBF" w:rsidRPr="00464CBF" w:rsidRDefault="00464CBF" w:rsidP="00C8577B">
            <w:pPr>
              <w:spacing w:after="0" w:line="240" w:lineRule="auto"/>
              <w:rPr>
                <w:lang w:val="fr-FR"/>
              </w:rPr>
            </w:pPr>
            <w:r w:rsidRPr="00464CBF">
              <w:rPr>
                <w:lang w:val="en"/>
              </w:rPr>
              <w:t>-</w:t>
            </w:r>
          </w:p>
        </w:tc>
        <w:tc>
          <w:tcPr>
            <w:tcW w:w="962" w:type="dxa"/>
            <w:tcBorders>
              <w:top w:val="single" w:sz="8" w:space="0" w:color="auto"/>
              <w:left w:val="nil"/>
              <w:bottom w:val="single" w:sz="8" w:space="0" w:color="auto"/>
              <w:right w:val="single" w:sz="8" w:space="0" w:color="auto"/>
            </w:tcBorders>
            <w:shd w:val="clear" w:color="auto" w:fill="auto"/>
            <w:noWrap/>
            <w:vAlign w:val="bottom"/>
            <w:hideMark/>
          </w:tcPr>
          <w:p w14:paraId="0E62E2B8" w14:textId="77777777" w:rsidR="00464CBF" w:rsidRPr="00464CBF" w:rsidRDefault="00464CBF" w:rsidP="00C8577B">
            <w:pPr>
              <w:spacing w:after="0" w:line="240" w:lineRule="auto"/>
              <w:rPr>
                <w:lang w:val="fr-FR"/>
              </w:rPr>
            </w:pPr>
            <w:r w:rsidRPr="00464CBF">
              <w:rPr>
                <w:lang w:val="en"/>
              </w:rPr>
              <w:t>-</w:t>
            </w:r>
          </w:p>
        </w:tc>
      </w:tr>
      <w:tr w:rsidR="00464CBF" w:rsidRPr="00464CBF" w14:paraId="4263A031" w14:textId="77777777" w:rsidTr="00DB776A">
        <w:trPr>
          <w:trHeight w:val="319"/>
        </w:trPr>
        <w:tc>
          <w:tcPr>
            <w:tcW w:w="625" w:type="dxa"/>
            <w:tcBorders>
              <w:top w:val="nil"/>
              <w:left w:val="single" w:sz="8" w:space="0" w:color="auto"/>
              <w:bottom w:val="nil"/>
              <w:right w:val="nil"/>
            </w:tcBorders>
            <w:shd w:val="clear" w:color="auto" w:fill="auto"/>
            <w:noWrap/>
            <w:hideMark/>
          </w:tcPr>
          <w:p w14:paraId="5DEF57B5" w14:textId="77777777" w:rsidR="00464CBF" w:rsidRPr="00464CBF" w:rsidRDefault="00464CBF" w:rsidP="00C8577B">
            <w:pPr>
              <w:spacing w:after="0" w:line="240" w:lineRule="auto"/>
              <w:rPr>
                <w:lang w:val="fr-FR"/>
              </w:rPr>
            </w:pPr>
            <w:r w:rsidRPr="00464CBF">
              <w:rPr>
                <w:lang w:val="en"/>
              </w:rPr>
              <w:t>5500</w:t>
            </w:r>
          </w:p>
        </w:tc>
        <w:tc>
          <w:tcPr>
            <w:tcW w:w="2338" w:type="dxa"/>
            <w:tcBorders>
              <w:top w:val="nil"/>
              <w:left w:val="single" w:sz="8" w:space="0" w:color="auto"/>
              <w:bottom w:val="single" w:sz="8" w:space="0" w:color="auto"/>
              <w:right w:val="single" w:sz="8" w:space="0" w:color="auto"/>
            </w:tcBorders>
            <w:shd w:val="clear" w:color="auto" w:fill="auto"/>
            <w:hideMark/>
          </w:tcPr>
          <w:p w14:paraId="4204B617" w14:textId="77777777" w:rsidR="00464CBF" w:rsidRPr="00464CBF" w:rsidRDefault="00464CBF" w:rsidP="00C8577B">
            <w:pPr>
              <w:spacing w:after="0" w:line="240" w:lineRule="auto"/>
              <w:rPr>
                <w:i/>
                <w:iCs/>
                <w:lang w:val="fr-FR"/>
              </w:rPr>
            </w:pPr>
            <w:r w:rsidRPr="00464CBF">
              <w:rPr>
                <w:i/>
                <w:iCs/>
                <w:lang w:val="en"/>
              </w:rPr>
              <w:t>Evaluation</w:t>
            </w:r>
          </w:p>
        </w:tc>
        <w:tc>
          <w:tcPr>
            <w:tcW w:w="1308" w:type="dxa"/>
            <w:tcBorders>
              <w:top w:val="nil"/>
              <w:left w:val="single" w:sz="8" w:space="0" w:color="auto"/>
              <w:bottom w:val="single" w:sz="8" w:space="0" w:color="auto"/>
              <w:right w:val="single" w:sz="8" w:space="0" w:color="auto"/>
            </w:tcBorders>
            <w:shd w:val="clear" w:color="auto" w:fill="auto"/>
            <w:noWrap/>
            <w:vAlign w:val="bottom"/>
          </w:tcPr>
          <w:p w14:paraId="49CA5A16" w14:textId="77777777" w:rsidR="00464CBF" w:rsidRPr="00464CBF" w:rsidRDefault="00464CBF" w:rsidP="00C8577B">
            <w:pPr>
              <w:spacing w:after="0" w:line="240" w:lineRule="auto"/>
              <w:rPr>
                <w:lang w:val="fr-FR"/>
              </w:rPr>
            </w:pPr>
            <w:r w:rsidRPr="00464CBF">
              <w:rPr>
                <w:lang w:val="en"/>
              </w:rPr>
              <w:t>5000</w:t>
            </w:r>
          </w:p>
        </w:tc>
        <w:tc>
          <w:tcPr>
            <w:tcW w:w="1308" w:type="dxa"/>
            <w:tcBorders>
              <w:top w:val="nil"/>
              <w:left w:val="nil"/>
              <w:bottom w:val="nil"/>
              <w:right w:val="nil"/>
            </w:tcBorders>
            <w:shd w:val="clear" w:color="auto" w:fill="auto"/>
            <w:noWrap/>
            <w:vAlign w:val="bottom"/>
          </w:tcPr>
          <w:p w14:paraId="72EECDA3" w14:textId="77777777" w:rsidR="00464CBF" w:rsidRPr="00464CBF" w:rsidRDefault="00464CBF" w:rsidP="00C8577B">
            <w:pPr>
              <w:spacing w:after="0" w:line="240" w:lineRule="auto"/>
              <w:rPr>
                <w:lang w:val="fr-FR"/>
              </w:rPr>
            </w:pPr>
            <w:r w:rsidRPr="00464CBF">
              <w:rPr>
                <w:lang w:val="en"/>
              </w:rPr>
              <w:t>15000</w:t>
            </w:r>
          </w:p>
        </w:tc>
        <w:tc>
          <w:tcPr>
            <w:tcW w:w="1308" w:type="dxa"/>
            <w:tcBorders>
              <w:top w:val="nil"/>
              <w:left w:val="single" w:sz="8" w:space="0" w:color="auto"/>
              <w:bottom w:val="single" w:sz="8" w:space="0" w:color="auto"/>
              <w:right w:val="single" w:sz="8" w:space="0" w:color="auto"/>
            </w:tcBorders>
            <w:shd w:val="clear" w:color="auto" w:fill="auto"/>
            <w:noWrap/>
            <w:vAlign w:val="bottom"/>
          </w:tcPr>
          <w:p w14:paraId="4E53E9A3" w14:textId="77777777" w:rsidR="00464CBF" w:rsidRPr="00464CBF" w:rsidRDefault="00464CBF" w:rsidP="00C8577B">
            <w:pPr>
              <w:spacing w:after="0" w:line="240" w:lineRule="auto"/>
              <w:rPr>
                <w:lang w:val="fr-FR"/>
              </w:rPr>
            </w:pPr>
            <w:r w:rsidRPr="00464CBF">
              <w:rPr>
                <w:lang w:val="en"/>
              </w:rPr>
              <w:t>45000</w:t>
            </w:r>
          </w:p>
        </w:tc>
        <w:tc>
          <w:tcPr>
            <w:tcW w:w="1313" w:type="dxa"/>
            <w:tcBorders>
              <w:top w:val="nil"/>
              <w:left w:val="single" w:sz="8" w:space="0" w:color="auto"/>
              <w:bottom w:val="single" w:sz="8" w:space="0" w:color="auto"/>
              <w:right w:val="single" w:sz="8" w:space="0" w:color="auto"/>
            </w:tcBorders>
            <w:shd w:val="clear" w:color="auto" w:fill="auto"/>
            <w:noWrap/>
            <w:vAlign w:val="bottom"/>
          </w:tcPr>
          <w:p w14:paraId="04370323" w14:textId="77777777" w:rsidR="00464CBF" w:rsidRPr="00464CBF" w:rsidRDefault="00464CBF" w:rsidP="00C8577B">
            <w:pPr>
              <w:spacing w:after="0" w:line="240" w:lineRule="auto"/>
              <w:rPr>
                <w:lang w:val="fr-FR"/>
              </w:rPr>
            </w:pPr>
            <w:r w:rsidRPr="00464CBF">
              <w:rPr>
                <w:lang w:val="en"/>
              </w:rPr>
              <w:t>65,000</w:t>
            </w:r>
          </w:p>
        </w:tc>
        <w:tc>
          <w:tcPr>
            <w:tcW w:w="962" w:type="dxa"/>
            <w:tcBorders>
              <w:top w:val="nil"/>
              <w:left w:val="nil"/>
              <w:bottom w:val="nil"/>
              <w:right w:val="single" w:sz="8" w:space="0" w:color="auto"/>
            </w:tcBorders>
            <w:shd w:val="clear" w:color="auto" w:fill="auto"/>
            <w:noWrap/>
            <w:vAlign w:val="bottom"/>
            <w:hideMark/>
          </w:tcPr>
          <w:p w14:paraId="4D7FFEED" w14:textId="77777777" w:rsidR="00464CBF" w:rsidRPr="00464CBF" w:rsidRDefault="00464CBF" w:rsidP="00C8577B">
            <w:pPr>
              <w:spacing w:after="0" w:line="240" w:lineRule="auto"/>
              <w:rPr>
                <w:lang w:val="fr-FR"/>
              </w:rPr>
            </w:pPr>
            <w:r w:rsidRPr="00464CBF">
              <w:rPr>
                <w:lang w:val="en"/>
              </w:rPr>
              <w:t>3</w:t>
            </w:r>
          </w:p>
        </w:tc>
      </w:tr>
      <w:tr w:rsidR="00464CBF" w:rsidRPr="00464CBF" w14:paraId="42746864" w14:textId="77777777" w:rsidTr="00DB776A">
        <w:trPr>
          <w:trHeight w:val="319"/>
        </w:trPr>
        <w:tc>
          <w:tcPr>
            <w:tcW w:w="2963" w:type="dxa"/>
            <w:gridSpan w:val="2"/>
            <w:tcBorders>
              <w:top w:val="single" w:sz="8" w:space="0" w:color="auto"/>
              <w:left w:val="single" w:sz="8" w:space="0" w:color="auto"/>
              <w:bottom w:val="single" w:sz="8" w:space="0" w:color="auto"/>
              <w:right w:val="single" w:sz="4" w:space="0" w:color="auto"/>
            </w:tcBorders>
            <w:shd w:val="clear" w:color="auto" w:fill="auto"/>
            <w:noWrap/>
            <w:hideMark/>
          </w:tcPr>
          <w:p w14:paraId="03054654" w14:textId="77777777" w:rsidR="00464CBF" w:rsidRPr="00464CBF" w:rsidRDefault="00464CBF" w:rsidP="00C8577B">
            <w:pPr>
              <w:spacing w:after="0" w:line="240" w:lineRule="auto"/>
              <w:rPr>
                <w:lang w:val="fr-FR"/>
              </w:rPr>
            </w:pPr>
            <w:r w:rsidRPr="00464CBF">
              <w:rPr>
                <w:lang w:val="en"/>
              </w:rPr>
              <w:t>GRAND TOTAL</w:t>
            </w:r>
          </w:p>
        </w:tc>
        <w:tc>
          <w:tcPr>
            <w:tcW w:w="1308" w:type="dxa"/>
            <w:tcBorders>
              <w:top w:val="nil"/>
              <w:left w:val="nil"/>
              <w:bottom w:val="single" w:sz="4" w:space="0" w:color="auto"/>
              <w:right w:val="single" w:sz="4" w:space="0" w:color="auto"/>
            </w:tcBorders>
            <w:shd w:val="clear" w:color="auto" w:fill="auto"/>
            <w:noWrap/>
          </w:tcPr>
          <w:p w14:paraId="7C67C5C6" w14:textId="77777777" w:rsidR="00464CBF" w:rsidRPr="00464CBF" w:rsidRDefault="00464CBF" w:rsidP="00C8577B">
            <w:pPr>
              <w:spacing w:after="0" w:line="240" w:lineRule="auto"/>
              <w:rPr>
                <w:lang w:val="fr-FR"/>
              </w:rPr>
            </w:pPr>
            <w:r w:rsidRPr="00464CBF">
              <w:rPr>
                <w:lang w:val="en"/>
              </w:rPr>
              <w:t>765000</w:t>
            </w:r>
          </w:p>
        </w:tc>
        <w:tc>
          <w:tcPr>
            <w:tcW w:w="1308" w:type="dxa"/>
            <w:tcBorders>
              <w:top w:val="single" w:sz="8" w:space="0" w:color="auto"/>
              <w:left w:val="nil"/>
              <w:bottom w:val="single" w:sz="4" w:space="0" w:color="auto"/>
              <w:right w:val="single" w:sz="4" w:space="0" w:color="auto"/>
            </w:tcBorders>
            <w:shd w:val="clear" w:color="auto" w:fill="auto"/>
            <w:noWrap/>
          </w:tcPr>
          <w:p w14:paraId="341B4527" w14:textId="77777777" w:rsidR="00464CBF" w:rsidRPr="00464CBF" w:rsidRDefault="00464CBF" w:rsidP="00C8577B">
            <w:pPr>
              <w:spacing w:after="0" w:line="240" w:lineRule="auto"/>
              <w:rPr>
                <w:lang w:val="fr-FR"/>
              </w:rPr>
            </w:pPr>
            <w:r w:rsidRPr="00464CBF">
              <w:rPr>
                <w:lang w:val="en"/>
              </w:rPr>
              <w:t>767000</w:t>
            </w:r>
          </w:p>
        </w:tc>
        <w:tc>
          <w:tcPr>
            <w:tcW w:w="1308" w:type="dxa"/>
            <w:tcBorders>
              <w:top w:val="nil"/>
              <w:left w:val="nil"/>
              <w:bottom w:val="single" w:sz="4" w:space="0" w:color="auto"/>
              <w:right w:val="single" w:sz="4" w:space="0" w:color="auto"/>
            </w:tcBorders>
            <w:shd w:val="clear" w:color="auto" w:fill="auto"/>
            <w:noWrap/>
          </w:tcPr>
          <w:p w14:paraId="1538BC44" w14:textId="77777777" w:rsidR="00464CBF" w:rsidRPr="00464CBF" w:rsidRDefault="00464CBF" w:rsidP="00C8577B">
            <w:pPr>
              <w:spacing w:after="0" w:line="240" w:lineRule="auto"/>
              <w:rPr>
                <w:lang w:val="fr-FR"/>
              </w:rPr>
            </w:pPr>
            <w:r w:rsidRPr="00464CBF">
              <w:rPr>
                <w:lang w:val="en"/>
              </w:rPr>
              <w:t>468000</w:t>
            </w:r>
          </w:p>
        </w:tc>
        <w:tc>
          <w:tcPr>
            <w:tcW w:w="1313" w:type="dxa"/>
            <w:tcBorders>
              <w:top w:val="nil"/>
              <w:left w:val="nil"/>
              <w:bottom w:val="single" w:sz="4" w:space="0" w:color="auto"/>
              <w:right w:val="single" w:sz="4" w:space="0" w:color="auto"/>
            </w:tcBorders>
            <w:shd w:val="clear" w:color="auto" w:fill="auto"/>
            <w:noWrap/>
          </w:tcPr>
          <w:p w14:paraId="3C9B410A" w14:textId="77777777" w:rsidR="00464CBF" w:rsidRPr="00464CBF" w:rsidRDefault="00464CBF" w:rsidP="00C8577B">
            <w:pPr>
              <w:spacing w:after="0" w:line="240" w:lineRule="auto"/>
              <w:rPr>
                <w:lang w:val="fr-FR"/>
              </w:rPr>
            </w:pPr>
            <w:r w:rsidRPr="00464CBF">
              <w:rPr>
                <w:lang w:val="en"/>
              </w:rPr>
              <w:t>2000000</w:t>
            </w:r>
          </w:p>
        </w:tc>
        <w:tc>
          <w:tcPr>
            <w:tcW w:w="962" w:type="dxa"/>
            <w:tcBorders>
              <w:top w:val="single" w:sz="8" w:space="0" w:color="auto"/>
              <w:left w:val="nil"/>
              <w:bottom w:val="single" w:sz="8" w:space="0" w:color="auto"/>
              <w:right w:val="single" w:sz="8" w:space="0" w:color="auto"/>
            </w:tcBorders>
            <w:shd w:val="clear" w:color="auto" w:fill="auto"/>
            <w:noWrap/>
            <w:vAlign w:val="bottom"/>
          </w:tcPr>
          <w:p w14:paraId="2B1AE949" w14:textId="77777777" w:rsidR="00464CBF" w:rsidRPr="00464CBF" w:rsidRDefault="00464CBF" w:rsidP="00C8577B">
            <w:pPr>
              <w:spacing w:after="0" w:line="240" w:lineRule="auto"/>
              <w:rPr>
                <w:lang w:val="fr-FR"/>
              </w:rPr>
            </w:pPr>
            <w:r w:rsidRPr="00464CBF">
              <w:rPr>
                <w:lang w:val="en"/>
              </w:rPr>
              <w:t>100</w:t>
            </w:r>
          </w:p>
        </w:tc>
      </w:tr>
    </w:tbl>
    <w:p w14:paraId="7BC0092B" w14:textId="77777777" w:rsidR="00C8577B" w:rsidRDefault="00C8577B" w:rsidP="0015429D">
      <w:pPr>
        <w:rPr>
          <w:bCs/>
          <w:lang w:val="en"/>
        </w:rPr>
      </w:pPr>
    </w:p>
    <w:p w14:paraId="06D59A20" w14:textId="29C12130" w:rsidR="00464CBF" w:rsidRPr="00C8577B" w:rsidRDefault="00464CBF">
      <w:pPr>
        <w:pStyle w:val="Paragraphedeliste"/>
        <w:numPr>
          <w:ilvl w:val="0"/>
          <w:numId w:val="98"/>
        </w:numPr>
        <w:rPr>
          <w:b/>
          <w:lang w:val="fr-FR"/>
        </w:rPr>
      </w:pPr>
      <w:r w:rsidRPr="00C8577B">
        <w:rPr>
          <w:b/>
          <w:lang w:val="en"/>
        </w:rPr>
        <w:t>Implementation challenges</w:t>
      </w:r>
    </w:p>
    <w:p w14:paraId="4B867047" w14:textId="77777777" w:rsidR="00464CBF" w:rsidRPr="00464CBF" w:rsidRDefault="00464CBF">
      <w:pPr>
        <w:pStyle w:val="Paragraphedeliste"/>
        <w:numPr>
          <w:ilvl w:val="0"/>
          <w:numId w:val="102"/>
        </w:numPr>
        <w:spacing w:after="0" w:line="240" w:lineRule="auto"/>
        <w:jc w:val="both"/>
      </w:pPr>
      <w:r w:rsidRPr="00C8577B">
        <w:rPr>
          <w:lang w:val="en"/>
        </w:rPr>
        <w:t>Ongoing socio-political crises, particularly in some parts or provinces in the DRC, could constitute obstacles to the implementation of some project activities at the national level.</w:t>
      </w:r>
    </w:p>
    <w:p w14:paraId="7F8E2589" w14:textId="77777777" w:rsidR="00464CBF" w:rsidRPr="00464CBF" w:rsidRDefault="00464CBF">
      <w:pPr>
        <w:pStyle w:val="Paragraphedeliste"/>
        <w:numPr>
          <w:ilvl w:val="0"/>
          <w:numId w:val="102"/>
        </w:numPr>
        <w:spacing w:after="0" w:line="240" w:lineRule="auto"/>
        <w:jc w:val="both"/>
      </w:pPr>
      <w:r w:rsidRPr="00C8577B">
        <w:rPr>
          <w:lang w:val="en"/>
        </w:rPr>
        <w:t>Low mobilization of resources by partners for project implementation due to COVID-19.</w:t>
      </w:r>
    </w:p>
    <w:p w14:paraId="0B42FF7F" w14:textId="77777777" w:rsidR="00464CBF" w:rsidRPr="00464CBF" w:rsidRDefault="00464CBF">
      <w:pPr>
        <w:pStyle w:val="Paragraphedeliste"/>
        <w:numPr>
          <w:ilvl w:val="0"/>
          <w:numId w:val="102"/>
        </w:numPr>
        <w:spacing w:after="0" w:line="240" w:lineRule="auto"/>
        <w:jc w:val="both"/>
      </w:pPr>
      <w:r w:rsidRPr="00C8577B">
        <w:rPr>
          <w:lang w:val="en"/>
        </w:rPr>
        <w:t xml:space="preserve">Public health challenges related to COVID-19 which has significantly slowed down field activities. </w:t>
      </w:r>
    </w:p>
    <w:p w14:paraId="24504F08" w14:textId="77777777" w:rsidR="00464CBF" w:rsidRPr="00464CBF" w:rsidRDefault="00464CBF">
      <w:pPr>
        <w:pStyle w:val="Paragraphedeliste"/>
        <w:numPr>
          <w:ilvl w:val="0"/>
          <w:numId w:val="102"/>
        </w:numPr>
        <w:spacing w:after="0" w:line="240" w:lineRule="auto"/>
        <w:jc w:val="both"/>
      </w:pPr>
      <w:r w:rsidRPr="00C8577B">
        <w:rPr>
          <w:lang w:val="en"/>
        </w:rPr>
        <w:t>Some of the activities are large and can be difficult to implement and achieve the desired outputs.</w:t>
      </w:r>
    </w:p>
    <w:p w14:paraId="37F4999C" w14:textId="77777777" w:rsidR="00464CBF" w:rsidRPr="00464CBF" w:rsidRDefault="00464CBF">
      <w:pPr>
        <w:pStyle w:val="Paragraphedeliste"/>
        <w:numPr>
          <w:ilvl w:val="0"/>
          <w:numId w:val="102"/>
        </w:numPr>
        <w:spacing w:after="0" w:line="240" w:lineRule="auto"/>
        <w:jc w:val="both"/>
      </w:pPr>
      <w:r w:rsidRPr="00C8577B">
        <w:rPr>
          <w:lang w:val="en"/>
        </w:rPr>
        <w:t>Difficulties in mobilizing the various actors and partners to collaborate and act.</w:t>
      </w:r>
    </w:p>
    <w:p w14:paraId="3DB5B5E3" w14:textId="77777777" w:rsidR="00464CBF" w:rsidRPr="00464CBF" w:rsidRDefault="00464CBF" w:rsidP="0015429D"/>
    <w:p w14:paraId="7F0F927D" w14:textId="77777777" w:rsidR="00464CBF" w:rsidRPr="00C8577B" w:rsidRDefault="00464CBF" w:rsidP="0015429D">
      <w:pPr>
        <w:rPr>
          <w:b/>
        </w:rPr>
      </w:pPr>
      <w:r w:rsidRPr="00C8577B">
        <w:rPr>
          <w:b/>
          <w:lang w:val="en"/>
        </w:rPr>
        <w:t>Section 2: OBJECTIVE AND SCOPE OF THE REVIEW</w:t>
      </w:r>
    </w:p>
    <w:p w14:paraId="1373BB20" w14:textId="048DBB0B" w:rsidR="00464CBF" w:rsidRPr="00C8577B" w:rsidRDefault="00464CBF">
      <w:pPr>
        <w:pStyle w:val="Paragraphedeliste"/>
        <w:numPr>
          <w:ilvl w:val="0"/>
          <w:numId w:val="98"/>
        </w:numPr>
        <w:rPr>
          <w:b/>
        </w:rPr>
      </w:pPr>
      <w:r w:rsidRPr="00C8577B">
        <w:rPr>
          <w:b/>
          <w:lang w:val="en"/>
        </w:rPr>
        <w:lastRenderedPageBreak/>
        <w:t>Key principles of the review</w:t>
      </w:r>
    </w:p>
    <w:p w14:paraId="59DE7BE3" w14:textId="77777777" w:rsidR="00464CBF" w:rsidRPr="00464CBF" w:rsidRDefault="00464CBF" w:rsidP="00C8577B">
      <w:pPr>
        <w:spacing w:after="120" w:line="240" w:lineRule="auto"/>
        <w:jc w:val="both"/>
      </w:pPr>
      <w:r w:rsidRPr="00464CBF">
        <w:t>The project document calls for an independent mid-term evaluation to be conducted during the lifetime of the project and for UNEP to organize the evaluations. UNEP and the Ministry of Environment and Sustainable Development have agreed to conduct the mid-term evaluation of the project in the first quarter of 2023.</w:t>
      </w:r>
    </w:p>
    <w:p w14:paraId="06C44D2C" w14:textId="77777777" w:rsidR="00464CBF" w:rsidRPr="00464CBF" w:rsidRDefault="00464CBF" w:rsidP="00C8577B">
      <w:pPr>
        <w:spacing w:after="120" w:line="240" w:lineRule="auto"/>
        <w:jc w:val="both"/>
      </w:pPr>
      <w:r w:rsidRPr="00464CBF">
        <w:t>The purpose of this mid-term evaluation is to determine the level of progress made toward achieving the project's objectives. The review will assess project performance and the implementation of planned outputs and activities against actual results. Risks to the achievement of project outcomes and objectives will also be assessed. The purpose of the evaluation is to identify corrective actions, and to make relevant recommendations for any changes in the project design and overall direction that may be necessary.</w:t>
      </w:r>
    </w:p>
    <w:p w14:paraId="33D1576B" w14:textId="77777777" w:rsidR="00464CBF" w:rsidRPr="00464CBF" w:rsidRDefault="00464CBF" w:rsidP="00C8577B">
      <w:pPr>
        <w:spacing w:after="120" w:line="240" w:lineRule="auto"/>
        <w:jc w:val="both"/>
        <w:rPr>
          <w:lang w:val="en"/>
        </w:rPr>
      </w:pPr>
      <w:r w:rsidRPr="00464CBF">
        <w:rPr>
          <w:lang w:val="en"/>
        </w:rPr>
        <w:t>The objectives of the evaluation will include:</w:t>
      </w:r>
    </w:p>
    <w:p w14:paraId="011373D3" w14:textId="41F6F516" w:rsidR="00464CBF" w:rsidRPr="00C8577B" w:rsidRDefault="00464CBF">
      <w:pPr>
        <w:pStyle w:val="Paragraphedeliste"/>
        <w:numPr>
          <w:ilvl w:val="0"/>
          <w:numId w:val="103"/>
        </w:numPr>
        <w:rPr>
          <w:lang w:val="en"/>
        </w:rPr>
      </w:pPr>
      <w:r w:rsidRPr="00C8577B">
        <w:rPr>
          <w:lang w:val="en"/>
        </w:rPr>
        <w:t>Examine the effectiveness, efficiency, and timely implementation of the project.</w:t>
      </w:r>
    </w:p>
    <w:p w14:paraId="624F11DC" w14:textId="2287D575" w:rsidR="00464CBF" w:rsidRPr="00C8577B" w:rsidRDefault="00464CBF">
      <w:pPr>
        <w:pStyle w:val="Paragraphedeliste"/>
        <w:numPr>
          <w:ilvl w:val="0"/>
          <w:numId w:val="103"/>
        </w:numPr>
        <w:rPr>
          <w:lang w:val="en"/>
        </w:rPr>
      </w:pPr>
      <w:r w:rsidRPr="00C8577B">
        <w:rPr>
          <w:lang w:val="en"/>
        </w:rPr>
        <w:t>Analyze the effectiveness of the implementation of partnership agreements and subcontracting of activities by consultant.</w:t>
      </w:r>
    </w:p>
    <w:p w14:paraId="0E6D0536" w14:textId="257FC427" w:rsidR="00464CBF" w:rsidRPr="00C8577B" w:rsidRDefault="00464CBF">
      <w:pPr>
        <w:pStyle w:val="Paragraphedeliste"/>
        <w:numPr>
          <w:ilvl w:val="0"/>
          <w:numId w:val="103"/>
        </w:numPr>
        <w:rPr>
          <w:lang w:val="en"/>
        </w:rPr>
      </w:pPr>
      <w:r w:rsidRPr="00C8577B">
        <w:rPr>
          <w:lang w:val="en"/>
        </w:rPr>
        <w:t xml:space="preserve">Identify problems requiring decisions and remedial actions. </w:t>
      </w:r>
    </w:p>
    <w:p w14:paraId="076D90DC" w14:textId="6827BFB4" w:rsidR="00464CBF" w:rsidRPr="00C8577B" w:rsidRDefault="00464CBF">
      <w:pPr>
        <w:pStyle w:val="Paragraphedeliste"/>
        <w:numPr>
          <w:ilvl w:val="0"/>
          <w:numId w:val="103"/>
        </w:numPr>
        <w:rPr>
          <w:lang w:val="en"/>
        </w:rPr>
      </w:pPr>
      <w:r w:rsidRPr="00C8577B">
        <w:rPr>
          <w:lang w:val="en"/>
        </w:rPr>
        <w:t>Identify lessons learned from project development, implementation, and management.</w:t>
      </w:r>
    </w:p>
    <w:p w14:paraId="115AE9CB" w14:textId="07E6D046" w:rsidR="00464CBF" w:rsidRPr="00C8577B" w:rsidRDefault="00464CBF">
      <w:pPr>
        <w:pStyle w:val="Paragraphedeliste"/>
        <w:numPr>
          <w:ilvl w:val="0"/>
          <w:numId w:val="103"/>
        </w:numPr>
        <w:rPr>
          <w:lang w:val="en"/>
        </w:rPr>
      </w:pPr>
      <w:r w:rsidRPr="00C8577B">
        <w:rPr>
          <w:lang w:val="en"/>
        </w:rPr>
        <w:t>Highlight technical achievements and lessons learned.</w:t>
      </w:r>
    </w:p>
    <w:p w14:paraId="67C7C81E" w14:textId="1BD27069" w:rsidR="00464CBF" w:rsidRPr="00C8577B" w:rsidRDefault="00464CBF">
      <w:pPr>
        <w:pStyle w:val="Paragraphedeliste"/>
        <w:numPr>
          <w:ilvl w:val="0"/>
          <w:numId w:val="103"/>
        </w:numPr>
        <w:rPr>
          <w:lang w:val="en"/>
        </w:rPr>
      </w:pPr>
      <w:r w:rsidRPr="00C8577B">
        <w:rPr>
          <w:lang w:val="en"/>
        </w:rPr>
        <w:t>Determine whether the project is achieving its intended outcomes.</w:t>
      </w:r>
    </w:p>
    <w:p w14:paraId="765509A7" w14:textId="3259143D" w:rsidR="00464CBF" w:rsidRDefault="00464CBF">
      <w:pPr>
        <w:pStyle w:val="Paragraphedeliste"/>
        <w:numPr>
          <w:ilvl w:val="0"/>
          <w:numId w:val="103"/>
        </w:numPr>
        <w:rPr>
          <w:lang w:val="en"/>
        </w:rPr>
      </w:pPr>
      <w:r w:rsidRPr="00C8577B">
        <w:rPr>
          <w:lang w:val="en"/>
        </w:rPr>
        <w:t>Propose mid-course corrections and/or adjustments to the work plan if necessary.</w:t>
      </w:r>
    </w:p>
    <w:p w14:paraId="35857ED4" w14:textId="77777777" w:rsidR="00C8577B" w:rsidRPr="00C8577B" w:rsidRDefault="00C8577B" w:rsidP="00C8577B">
      <w:pPr>
        <w:pStyle w:val="Paragraphedeliste"/>
        <w:rPr>
          <w:lang w:val="en"/>
        </w:rPr>
      </w:pPr>
    </w:p>
    <w:p w14:paraId="376034F1" w14:textId="677B6026" w:rsidR="00464CBF" w:rsidRPr="00C8577B" w:rsidRDefault="00464CBF">
      <w:pPr>
        <w:pStyle w:val="Paragraphedeliste"/>
        <w:numPr>
          <w:ilvl w:val="0"/>
          <w:numId w:val="98"/>
        </w:numPr>
        <w:rPr>
          <w:b/>
        </w:rPr>
      </w:pPr>
      <w:r w:rsidRPr="00C8577B">
        <w:rPr>
          <w:b/>
          <w:lang w:val="en"/>
        </w:rPr>
        <w:t>Aim of the review</w:t>
      </w:r>
    </w:p>
    <w:p w14:paraId="00DBE356" w14:textId="77777777" w:rsidR="00464CBF" w:rsidRPr="00464CBF" w:rsidRDefault="00464CBF" w:rsidP="00C8577B">
      <w:pPr>
        <w:jc w:val="both"/>
        <w:rPr>
          <w:lang w:val="en"/>
        </w:rPr>
      </w:pPr>
      <w:r w:rsidRPr="00464CBF">
        <w:rPr>
          <w:lang w:val="en"/>
        </w:rPr>
        <w:t xml:space="preserve">The project review will be conducted according to internationally applied evaluation criteria of relevance, efficiency, and effectiveness, although it is recognized that impact and sustainability will be more difficult to capture at this early stage of implementation. </w:t>
      </w:r>
    </w:p>
    <w:p w14:paraId="0EAD0F4B" w14:textId="77777777" w:rsidR="00464CBF" w:rsidRPr="00464CBF" w:rsidRDefault="00464CBF" w:rsidP="00C8577B">
      <w:pPr>
        <w:jc w:val="both"/>
        <w:rPr>
          <w:lang w:val="en"/>
        </w:rPr>
      </w:pPr>
      <w:r w:rsidRPr="00464CBF">
        <w:rPr>
          <w:lang w:val="en"/>
        </w:rPr>
        <w:t>The objective of the review is also to provide DRC (MEDD) and the technical and financial partners, with institutional, legal, and technical basis for efficient project implementation, based on lessons learned and best practices internationally for the sustainable management of genetic resources according to the principles of the Nagoya Protocol on ABS.</w:t>
      </w:r>
    </w:p>
    <w:p w14:paraId="7EE3E58B" w14:textId="77777777" w:rsidR="00464CBF" w:rsidRPr="00C8577B" w:rsidRDefault="00464CBF" w:rsidP="0015429D">
      <w:pPr>
        <w:rPr>
          <w:b/>
        </w:rPr>
      </w:pPr>
      <w:r w:rsidRPr="00C8577B">
        <w:rPr>
          <w:b/>
          <w:lang w:val="en"/>
        </w:rPr>
        <w:t>8.1</w:t>
      </w:r>
      <w:r w:rsidRPr="00C8577B">
        <w:rPr>
          <w:b/>
          <w:lang w:val="en"/>
        </w:rPr>
        <w:tab/>
        <w:t>Assessment of Project Relevance</w:t>
      </w:r>
    </w:p>
    <w:p w14:paraId="07EA109B" w14:textId="77777777" w:rsidR="00464CBF" w:rsidRPr="00464CBF" w:rsidRDefault="00464CBF">
      <w:pPr>
        <w:pStyle w:val="Paragraphedeliste"/>
        <w:numPr>
          <w:ilvl w:val="0"/>
          <w:numId w:val="104"/>
        </w:numPr>
      </w:pPr>
      <w:r w:rsidRPr="00130412">
        <w:rPr>
          <w:lang w:val="en"/>
        </w:rPr>
        <w:t>In relation to the national priorities defined by the DRC in its environmental, biological and genetic resources management policies.</w:t>
      </w:r>
    </w:p>
    <w:p w14:paraId="398BB2FF" w14:textId="77777777" w:rsidR="00464CBF" w:rsidRPr="00464CBF" w:rsidRDefault="00464CBF">
      <w:pPr>
        <w:pStyle w:val="Paragraphedeliste"/>
        <w:numPr>
          <w:ilvl w:val="0"/>
          <w:numId w:val="104"/>
        </w:numPr>
      </w:pPr>
      <w:r w:rsidRPr="00130412">
        <w:rPr>
          <w:lang w:val="en"/>
        </w:rPr>
        <w:t>In relation to national development priorities.</w:t>
      </w:r>
    </w:p>
    <w:p w14:paraId="3F5EAC51" w14:textId="77777777" w:rsidR="00464CBF" w:rsidRPr="00464CBF" w:rsidRDefault="00464CBF">
      <w:pPr>
        <w:pStyle w:val="Paragraphedeliste"/>
        <w:numPr>
          <w:ilvl w:val="0"/>
          <w:numId w:val="104"/>
        </w:numPr>
      </w:pPr>
      <w:r w:rsidRPr="00130412">
        <w:rPr>
          <w:lang w:val="en"/>
        </w:rPr>
        <w:t xml:space="preserve">In relation to GEF focal streams, operational </w:t>
      </w:r>
      <w:proofErr w:type="spellStart"/>
      <w:r w:rsidRPr="00130412">
        <w:rPr>
          <w:lang w:val="en"/>
        </w:rPr>
        <w:t>programmes</w:t>
      </w:r>
      <w:proofErr w:type="spellEnd"/>
      <w:r w:rsidRPr="00130412">
        <w:rPr>
          <w:lang w:val="en"/>
        </w:rPr>
        <w:t xml:space="preserve"> and strategic priorities as identified in the project document.</w:t>
      </w:r>
    </w:p>
    <w:p w14:paraId="2E056470" w14:textId="77777777" w:rsidR="00464CBF" w:rsidRPr="00464CBF" w:rsidRDefault="00464CBF">
      <w:pPr>
        <w:pStyle w:val="Paragraphedeliste"/>
        <w:numPr>
          <w:ilvl w:val="0"/>
          <w:numId w:val="104"/>
        </w:numPr>
      </w:pPr>
      <w:r w:rsidRPr="00130412">
        <w:rPr>
          <w:lang w:val="en"/>
        </w:rPr>
        <w:t xml:space="preserve">In relation to the UNEP </w:t>
      </w:r>
      <w:proofErr w:type="spellStart"/>
      <w:r w:rsidRPr="00130412">
        <w:rPr>
          <w:lang w:val="en"/>
        </w:rPr>
        <w:t>programme</w:t>
      </w:r>
      <w:proofErr w:type="spellEnd"/>
      <w:r w:rsidRPr="00130412">
        <w:rPr>
          <w:lang w:val="en"/>
        </w:rPr>
        <w:t xml:space="preserve"> of work.</w:t>
      </w:r>
    </w:p>
    <w:p w14:paraId="0FECF9AA" w14:textId="77777777" w:rsidR="00464CBF" w:rsidRPr="00130412" w:rsidRDefault="00464CBF" w:rsidP="0015429D">
      <w:pPr>
        <w:rPr>
          <w:b/>
        </w:rPr>
      </w:pPr>
      <w:r w:rsidRPr="00130412">
        <w:rPr>
          <w:b/>
          <w:lang w:val="en"/>
        </w:rPr>
        <w:t>8.2.</w:t>
      </w:r>
      <w:r w:rsidRPr="00130412">
        <w:rPr>
          <w:b/>
          <w:lang w:val="en"/>
        </w:rPr>
        <w:tab/>
        <w:t xml:space="preserve">Assessment of the quality, clarity, and suitability of the project design </w:t>
      </w:r>
    </w:p>
    <w:p w14:paraId="1132A190" w14:textId="77777777" w:rsidR="00464CBF" w:rsidRPr="00130412" w:rsidRDefault="00464CBF">
      <w:pPr>
        <w:pStyle w:val="Paragraphedeliste"/>
        <w:numPr>
          <w:ilvl w:val="0"/>
          <w:numId w:val="105"/>
        </w:numPr>
        <w:jc w:val="both"/>
        <w:rPr>
          <w:rFonts w:eastAsia="Calibri"/>
        </w:rPr>
      </w:pPr>
      <w:r w:rsidRPr="00130412">
        <w:rPr>
          <w:rFonts w:eastAsia="Calibri"/>
          <w:lang w:val="en"/>
        </w:rPr>
        <w:lastRenderedPageBreak/>
        <w:t xml:space="preserve">Clarity and logical coherence between inputs, activities, outputs and expected effects to achieve the project's environmental and development objectives. </w:t>
      </w:r>
    </w:p>
    <w:p w14:paraId="5E6CCAA2" w14:textId="77777777" w:rsidR="00464CBF" w:rsidRPr="00130412" w:rsidRDefault="00464CBF">
      <w:pPr>
        <w:pStyle w:val="Paragraphedeliste"/>
        <w:numPr>
          <w:ilvl w:val="0"/>
          <w:numId w:val="105"/>
        </w:numPr>
        <w:jc w:val="both"/>
        <w:rPr>
          <w:rFonts w:eastAsia="Calibri"/>
        </w:rPr>
      </w:pPr>
      <w:r w:rsidRPr="00130412">
        <w:rPr>
          <w:rFonts w:eastAsia="Calibri"/>
          <w:lang w:val="en"/>
        </w:rPr>
        <w:t>Relevance and adequacy of indicators and means of verification.</w:t>
      </w:r>
    </w:p>
    <w:p w14:paraId="0EA680F8" w14:textId="77777777" w:rsidR="00464CBF" w:rsidRPr="00130412" w:rsidRDefault="00464CBF">
      <w:pPr>
        <w:pStyle w:val="Paragraphedeliste"/>
        <w:numPr>
          <w:ilvl w:val="0"/>
          <w:numId w:val="105"/>
        </w:numPr>
        <w:jc w:val="both"/>
        <w:rPr>
          <w:rFonts w:eastAsia="Calibri"/>
        </w:rPr>
      </w:pPr>
      <w:r w:rsidRPr="00130412">
        <w:rPr>
          <w:rFonts w:eastAsia="Calibri"/>
          <w:lang w:val="en"/>
        </w:rPr>
        <w:t>Validity of assumptions and risks.</w:t>
      </w:r>
    </w:p>
    <w:p w14:paraId="24AE74F3" w14:textId="77777777" w:rsidR="00464CBF" w:rsidRPr="00130412" w:rsidRDefault="00464CBF">
      <w:pPr>
        <w:pStyle w:val="Paragraphedeliste"/>
        <w:numPr>
          <w:ilvl w:val="0"/>
          <w:numId w:val="105"/>
        </w:numPr>
        <w:jc w:val="both"/>
        <w:rPr>
          <w:rFonts w:eastAsia="Calibri"/>
        </w:rPr>
      </w:pPr>
      <w:r w:rsidRPr="00130412">
        <w:rPr>
          <w:rFonts w:eastAsia="Calibri"/>
          <w:lang w:val="en"/>
        </w:rPr>
        <w:t>Adequacy of the implementation schedule, including delays in project preparation.</w:t>
      </w:r>
    </w:p>
    <w:p w14:paraId="53C9535C" w14:textId="77777777" w:rsidR="00464CBF" w:rsidRPr="00130412" w:rsidRDefault="00464CBF">
      <w:pPr>
        <w:pStyle w:val="Paragraphedeliste"/>
        <w:numPr>
          <w:ilvl w:val="0"/>
          <w:numId w:val="105"/>
        </w:numPr>
        <w:jc w:val="both"/>
        <w:rPr>
          <w:rFonts w:eastAsia="Calibri"/>
        </w:rPr>
      </w:pPr>
      <w:r w:rsidRPr="00130412">
        <w:rPr>
          <w:rFonts w:eastAsia="Calibri"/>
          <w:lang w:val="en"/>
        </w:rPr>
        <w:t>Adequacy of resources of all parties and appropriateness of budget allocations to achieve desired results.</w:t>
      </w:r>
    </w:p>
    <w:p w14:paraId="6D8FDC64" w14:textId="77777777" w:rsidR="00464CBF" w:rsidRPr="00464CBF" w:rsidRDefault="00464CBF" w:rsidP="0015429D">
      <w:r w:rsidRPr="00464CBF">
        <w:rPr>
          <w:lang w:val="en"/>
        </w:rPr>
        <w:t xml:space="preserve">The following questions were identified to guide the evaluation: </w:t>
      </w:r>
    </w:p>
    <w:p w14:paraId="799AEC04" w14:textId="77777777" w:rsidR="00464CBF" w:rsidRPr="00130412" w:rsidRDefault="00464CBF">
      <w:pPr>
        <w:pStyle w:val="Paragraphedeliste"/>
        <w:numPr>
          <w:ilvl w:val="0"/>
          <w:numId w:val="106"/>
        </w:numPr>
        <w:jc w:val="both"/>
        <w:rPr>
          <w:rFonts w:eastAsia="Calibri"/>
          <w:lang w:val="en"/>
        </w:rPr>
      </w:pPr>
      <w:r w:rsidRPr="00130412">
        <w:rPr>
          <w:rFonts w:eastAsia="Calibri"/>
          <w:lang w:val="en"/>
        </w:rPr>
        <w:t>The process of identifying and preparing the project took place over a long period of time. Could the Mission identify any issues that have delayed the process? Do you have any suggestions on how to further streamline the process?</w:t>
      </w:r>
    </w:p>
    <w:p w14:paraId="475D57FA" w14:textId="77777777" w:rsidR="00464CBF" w:rsidRPr="00130412" w:rsidRDefault="00464CBF">
      <w:pPr>
        <w:pStyle w:val="Paragraphedeliste"/>
        <w:numPr>
          <w:ilvl w:val="0"/>
          <w:numId w:val="106"/>
        </w:numPr>
        <w:jc w:val="both"/>
        <w:rPr>
          <w:rFonts w:eastAsia="Calibri"/>
        </w:rPr>
      </w:pPr>
      <w:r w:rsidRPr="00130412">
        <w:rPr>
          <w:rFonts w:eastAsia="Calibri"/>
          <w:lang w:val="en"/>
        </w:rPr>
        <w:t xml:space="preserve">Was the expected level of co-financing and the ratio of GEF budget to co-financing budget realistic? </w:t>
      </w:r>
    </w:p>
    <w:p w14:paraId="6304FBD8" w14:textId="77777777" w:rsidR="00464CBF" w:rsidRPr="00130412" w:rsidRDefault="00464CBF">
      <w:pPr>
        <w:pStyle w:val="Paragraphedeliste"/>
        <w:numPr>
          <w:ilvl w:val="0"/>
          <w:numId w:val="106"/>
        </w:numPr>
        <w:jc w:val="both"/>
        <w:rPr>
          <w:rFonts w:eastAsia="Calibri"/>
        </w:rPr>
      </w:pPr>
      <w:r w:rsidRPr="00130412">
        <w:rPr>
          <w:rFonts w:eastAsia="Calibri"/>
          <w:lang w:val="en"/>
        </w:rPr>
        <w:t xml:space="preserve">Has the GEF budget been properly allocated among the different components and activities of the project in order to achieve the expected results? </w:t>
      </w:r>
    </w:p>
    <w:p w14:paraId="513E6822" w14:textId="77777777" w:rsidR="00464CBF" w:rsidRPr="00130412" w:rsidRDefault="00464CBF">
      <w:pPr>
        <w:pStyle w:val="Paragraphedeliste"/>
        <w:numPr>
          <w:ilvl w:val="0"/>
          <w:numId w:val="106"/>
        </w:numPr>
        <w:jc w:val="both"/>
        <w:rPr>
          <w:rFonts w:eastAsia="Calibri"/>
        </w:rPr>
      </w:pPr>
      <w:r w:rsidRPr="00130412">
        <w:rPr>
          <w:rFonts w:eastAsia="Calibri"/>
          <w:lang w:val="en"/>
        </w:rPr>
        <w:t xml:space="preserve">How realistic were the overall contributions expected from the DRC government to the project, not only in terms of financial resources but also in terms of providing qualified and motivated staff? </w:t>
      </w:r>
    </w:p>
    <w:p w14:paraId="622DB1F2" w14:textId="77777777" w:rsidR="00464CBF" w:rsidRPr="00130412" w:rsidRDefault="00464CBF">
      <w:pPr>
        <w:pStyle w:val="Paragraphedeliste"/>
        <w:numPr>
          <w:ilvl w:val="0"/>
          <w:numId w:val="106"/>
        </w:numPr>
        <w:jc w:val="both"/>
        <w:rPr>
          <w:rFonts w:eastAsia="Calibri"/>
        </w:rPr>
      </w:pPr>
      <w:r w:rsidRPr="00130412">
        <w:rPr>
          <w:rFonts w:eastAsia="Calibri"/>
          <w:lang w:val="en"/>
        </w:rPr>
        <w:t>Quality and realism in the identification of actors and beneficiaries, including the decision to select for field activities; and</w:t>
      </w:r>
    </w:p>
    <w:p w14:paraId="0E1089B4" w14:textId="77777777" w:rsidR="00464CBF" w:rsidRPr="00130412" w:rsidRDefault="00464CBF">
      <w:pPr>
        <w:pStyle w:val="Paragraphedeliste"/>
        <w:numPr>
          <w:ilvl w:val="0"/>
          <w:numId w:val="106"/>
        </w:numPr>
        <w:jc w:val="both"/>
        <w:rPr>
          <w:rFonts w:eastAsia="Calibri"/>
          <w:lang w:val="en"/>
        </w:rPr>
      </w:pPr>
      <w:r w:rsidRPr="00130412">
        <w:rPr>
          <w:rFonts w:eastAsia="Calibri"/>
          <w:lang w:val="en"/>
        </w:rPr>
        <w:t xml:space="preserve">The quality and realism of external institutional relations, as well as in the institutional structure and management modalities for the implementation of the project. </w:t>
      </w:r>
    </w:p>
    <w:p w14:paraId="2B7F6A60" w14:textId="77777777" w:rsidR="00464CBF" w:rsidRPr="00464CBF" w:rsidRDefault="00464CBF" w:rsidP="00130412">
      <w:pPr>
        <w:jc w:val="both"/>
      </w:pPr>
      <w:r w:rsidRPr="00464CBF">
        <w:rPr>
          <w:lang w:val="en"/>
        </w:rPr>
        <w:t xml:space="preserve">The institutional structure of the project is a major aspect to be examined in depth by the assessment mission. The mission will assess the extent to which the management arrangements described in the project document were realistic, and whether they were carefully followed, and/or whether project management was able to adapt to changes during the course of the project. The mission will assess the effectiveness, efficiency and adaptability of the project management and the supervision of the activities and modalities of project implementation at all levels: (1) political decisions of the Project Steering Committee; (2) GEF guidance through UNEP; and (3) the day-to-day management of the project by MEDD in collaboration with AASD and DDD. </w:t>
      </w:r>
    </w:p>
    <w:p w14:paraId="4B167D1D" w14:textId="77777777" w:rsidR="00464CBF" w:rsidRPr="00464CBF" w:rsidRDefault="00464CBF" w:rsidP="00130412">
      <w:pPr>
        <w:jc w:val="both"/>
      </w:pPr>
      <w:r w:rsidRPr="00464CBF">
        <w:rPr>
          <w:lang w:val="en"/>
        </w:rPr>
        <w:t xml:space="preserve">The mission will compare the roles and responsibilities of the different institutions involved and the ambitions expressed in the project document and the reality on the ground. </w:t>
      </w:r>
    </w:p>
    <w:p w14:paraId="4E1C760A" w14:textId="77777777" w:rsidR="00464CBF" w:rsidRPr="00464CBF" w:rsidRDefault="00464CBF" w:rsidP="00130412">
      <w:pPr>
        <w:jc w:val="both"/>
      </w:pPr>
      <w:r w:rsidRPr="00130412">
        <w:rPr>
          <w:b/>
          <w:lang w:val="en"/>
        </w:rPr>
        <w:t>Role and responsibilities of the Project Steering Committee</w:t>
      </w:r>
      <w:r w:rsidRPr="00464CBF">
        <w:rPr>
          <w:bCs/>
          <w:lang w:val="en"/>
        </w:rPr>
        <w:t>:</w:t>
      </w:r>
      <w:r w:rsidRPr="00464CBF">
        <w:rPr>
          <w:lang w:val="en"/>
        </w:rPr>
        <w:t xml:space="preserve"> Was its composition adequate to provide effective and efficient guidance for the implementation of the project? What were the outcomes and recommendations of its last meeting held in January 2023, and how was they followed up? Have there been any ad hoc virtual consultations, apart from face-to-face meetings? Have other steering bodies (such as the planned Scientific and Technical Committee) been established and how have they contributed to the effective and efficient implementation of the project? </w:t>
      </w:r>
    </w:p>
    <w:p w14:paraId="34E944E3" w14:textId="77777777" w:rsidR="00464CBF" w:rsidRPr="00464CBF" w:rsidRDefault="00464CBF" w:rsidP="0015429D"/>
    <w:p w14:paraId="7404777A" w14:textId="77777777" w:rsidR="00464CBF" w:rsidRPr="00464CBF" w:rsidRDefault="00464CBF" w:rsidP="00130412">
      <w:pPr>
        <w:jc w:val="both"/>
      </w:pPr>
      <w:r w:rsidRPr="00464CBF">
        <w:rPr>
          <w:lang w:val="en"/>
        </w:rPr>
        <w:t>Review of the Program and project structure to make it simpler and more effective. This structure is in charge of the coordination, monitoring and evaluation, and implementation of the project.</w:t>
      </w:r>
    </w:p>
    <w:p w14:paraId="4528ED42" w14:textId="77777777" w:rsidR="00464CBF" w:rsidRPr="00464CBF" w:rsidRDefault="00464CBF" w:rsidP="00130412">
      <w:pPr>
        <w:jc w:val="both"/>
      </w:pPr>
      <w:r w:rsidRPr="00130412">
        <w:rPr>
          <w:b/>
          <w:lang w:val="en"/>
        </w:rPr>
        <w:t>Role and responsibilities of UNEP/Ecosystem Division</w:t>
      </w:r>
      <w:r w:rsidRPr="00464CBF">
        <w:rPr>
          <w:lang w:val="en"/>
        </w:rPr>
        <w:t xml:space="preserve"> as implementing agency: Have UNEP staff provided adequate oversight and supervision, including project supervision missions, in the field? Did UNEP staff provide quality advisory support to the project, approve changes (e.g. budget revisions) on time, and readjust the project when necessary? Have UNEP staff been actively involved in mobilizing co-financing resources? </w:t>
      </w:r>
    </w:p>
    <w:p w14:paraId="2ABFF447" w14:textId="77777777" w:rsidR="00464CBF" w:rsidRPr="00464CBF" w:rsidRDefault="00464CBF" w:rsidP="00130412">
      <w:pPr>
        <w:jc w:val="both"/>
      </w:pPr>
      <w:r w:rsidRPr="00130412">
        <w:rPr>
          <w:b/>
          <w:lang w:val="en"/>
        </w:rPr>
        <w:t>Role and responsibilities of UNEP/Law Division</w:t>
      </w:r>
      <w:r w:rsidRPr="00464CBF">
        <w:rPr>
          <w:lang w:val="en"/>
        </w:rPr>
        <w:t xml:space="preserve"> as </w:t>
      </w:r>
      <w:proofErr w:type="gramStart"/>
      <w:r w:rsidRPr="00464CBF">
        <w:rPr>
          <w:lang w:val="en"/>
        </w:rPr>
        <w:t>an</w:t>
      </w:r>
      <w:proofErr w:type="gramEnd"/>
      <w:r w:rsidRPr="00464CBF">
        <w:rPr>
          <w:lang w:val="en"/>
        </w:rPr>
        <w:t xml:space="preserve"> co-execution agency: Did UNEP/DD staff provide adequate technical and legal support and advice during the implementation of the project? including project support missions in the field? Did UNEP/DD staff ensure the real-time transfer of funds to the MEDD and ASSD and assisted the MEDD in reporting, including timely PIRs to the project when necessary?</w:t>
      </w:r>
    </w:p>
    <w:p w14:paraId="42A5FA91" w14:textId="77777777" w:rsidR="00464CBF" w:rsidRPr="00130412" w:rsidRDefault="00464CBF" w:rsidP="00130412">
      <w:pPr>
        <w:jc w:val="both"/>
        <w:rPr>
          <w:b/>
        </w:rPr>
      </w:pPr>
      <w:r w:rsidRPr="00130412">
        <w:rPr>
          <w:b/>
          <w:lang w:val="en"/>
        </w:rPr>
        <w:t>8.3.</w:t>
      </w:r>
      <w:r w:rsidRPr="00130412">
        <w:rPr>
          <w:b/>
          <w:lang w:val="en"/>
        </w:rPr>
        <w:tab/>
        <w:t>Management of financial resources, including:</w:t>
      </w:r>
      <w:r w:rsidRPr="00130412">
        <w:rPr>
          <w:b/>
          <w:lang w:val="en"/>
        </w:rPr>
        <w:tab/>
      </w:r>
    </w:p>
    <w:p w14:paraId="748A6D55" w14:textId="77777777" w:rsidR="00464CBF" w:rsidRPr="00464CBF" w:rsidRDefault="00464CBF">
      <w:pPr>
        <w:pStyle w:val="Paragraphedeliste"/>
        <w:numPr>
          <w:ilvl w:val="0"/>
          <w:numId w:val="107"/>
        </w:numPr>
        <w:jc w:val="both"/>
      </w:pPr>
      <w:r w:rsidRPr="00130412">
        <w:rPr>
          <w:lang w:val="en"/>
        </w:rPr>
        <w:t xml:space="preserve">Co-financing: What efforts have been made by whom to actually </w:t>
      </w:r>
      <w:proofErr w:type="spellStart"/>
      <w:r w:rsidRPr="00130412">
        <w:rPr>
          <w:lang w:val="en"/>
        </w:rPr>
        <w:t>mobilise</w:t>
      </w:r>
      <w:proofErr w:type="spellEnd"/>
      <w:r w:rsidRPr="00130412">
        <w:rPr>
          <w:lang w:val="en"/>
        </w:rPr>
        <w:t xml:space="preserve"> the announced co-financing? What measures have been taken to remedy the situation? Has a contingency plan been developed?  </w:t>
      </w:r>
    </w:p>
    <w:p w14:paraId="7D913BDA" w14:textId="77777777" w:rsidR="00464CBF" w:rsidRPr="00464CBF" w:rsidRDefault="00464CBF">
      <w:pPr>
        <w:pStyle w:val="Paragraphedeliste"/>
        <w:numPr>
          <w:ilvl w:val="0"/>
          <w:numId w:val="107"/>
        </w:numPr>
        <w:jc w:val="both"/>
      </w:pPr>
      <w:r w:rsidRPr="00130412">
        <w:rPr>
          <w:lang w:val="en"/>
        </w:rPr>
        <w:t>Adequacy of budget allocations to deliver outputs: Have significant transfers of funds been made between budget lines being implemented? Have budget revisions been consistent and streamlined to meet project implementation needs and objectives? and</w:t>
      </w:r>
    </w:p>
    <w:p w14:paraId="47B222A4" w14:textId="77777777" w:rsidR="00464CBF" w:rsidRPr="00464CBF" w:rsidRDefault="00464CBF">
      <w:pPr>
        <w:pStyle w:val="Paragraphedeliste"/>
        <w:numPr>
          <w:ilvl w:val="0"/>
          <w:numId w:val="107"/>
        </w:numPr>
        <w:jc w:val="both"/>
      </w:pPr>
      <w:r w:rsidRPr="00130412">
        <w:rPr>
          <w:lang w:val="en"/>
        </w:rPr>
        <w:t>Implementation rate and budgetary balance at the time of evaluation.</w:t>
      </w:r>
    </w:p>
    <w:p w14:paraId="3086F4CE" w14:textId="77777777" w:rsidR="00464CBF" w:rsidRPr="00130412" w:rsidRDefault="00464CBF" w:rsidP="00130412">
      <w:pPr>
        <w:jc w:val="both"/>
        <w:rPr>
          <w:b/>
        </w:rPr>
      </w:pPr>
      <w:r w:rsidRPr="00130412">
        <w:rPr>
          <w:b/>
          <w:lang w:val="en"/>
        </w:rPr>
        <w:t>8.4.</w:t>
      </w:r>
      <w:r w:rsidRPr="00130412">
        <w:rPr>
          <w:b/>
          <w:lang w:val="en"/>
        </w:rPr>
        <w:tab/>
        <w:t>Effectiveness of project management and implementation, including:</w:t>
      </w:r>
    </w:p>
    <w:p w14:paraId="3D83C0C4" w14:textId="77777777" w:rsidR="00464CBF" w:rsidRPr="00464CBF" w:rsidRDefault="00464CBF">
      <w:pPr>
        <w:pStyle w:val="Paragraphedeliste"/>
        <w:numPr>
          <w:ilvl w:val="0"/>
          <w:numId w:val="108"/>
        </w:numPr>
        <w:jc w:val="both"/>
      </w:pPr>
      <w:r w:rsidRPr="00130412">
        <w:rPr>
          <w:rFonts w:eastAsia="Calibri"/>
          <w:lang w:val="en"/>
        </w:rPr>
        <w:t>The quality and realism of the work plans, during these first three years of implementation to date.</w:t>
      </w:r>
    </w:p>
    <w:p w14:paraId="0286E484" w14:textId="77777777" w:rsidR="00464CBF" w:rsidRPr="00464CBF" w:rsidRDefault="00464CBF">
      <w:pPr>
        <w:pStyle w:val="Paragraphedeliste"/>
        <w:numPr>
          <w:ilvl w:val="0"/>
          <w:numId w:val="108"/>
        </w:numPr>
        <w:jc w:val="both"/>
      </w:pPr>
      <w:r w:rsidRPr="00130412">
        <w:rPr>
          <w:rFonts w:eastAsia="Calibri"/>
          <w:lang w:val="en"/>
        </w:rPr>
        <w:t>Efficiency and effectiveness of operations management.</w:t>
      </w:r>
    </w:p>
    <w:p w14:paraId="0BF9501B" w14:textId="77777777" w:rsidR="00464CBF" w:rsidRPr="00464CBF" w:rsidRDefault="00464CBF">
      <w:pPr>
        <w:pStyle w:val="Paragraphedeliste"/>
        <w:numPr>
          <w:ilvl w:val="0"/>
          <w:numId w:val="108"/>
        </w:numPr>
        <w:jc w:val="both"/>
      </w:pPr>
      <w:r w:rsidRPr="00130412">
        <w:rPr>
          <w:rFonts w:eastAsia="Calibri"/>
          <w:lang w:val="en"/>
        </w:rPr>
        <w:t xml:space="preserve">How did the financial and technical management of the project from UNEP/Law Division headquarters affect its implementation? What was the response time to requests received from the field, as well as the follow-up? How is the flow of information and decision-making organized between UNEP and MEDD/AASD Project Management Unit (PMU) staff? How are funds transferred to the </w:t>
      </w:r>
      <w:bookmarkStart w:id="145" w:name="_Hlk127518340"/>
      <w:r w:rsidRPr="00130412">
        <w:rPr>
          <w:rFonts w:eastAsia="Calibri"/>
          <w:lang w:val="en"/>
        </w:rPr>
        <w:t>MEDD/AASD</w:t>
      </w:r>
      <w:bookmarkEnd w:id="145"/>
      <w:r w:rsidRPr="00130412">
        <w:rPr>
          <w:rFonts w:eastAsia="Calibri"/>
          <w:lang w:val="en"/>
        </w:rPr>
        <w:t xml:space="preserve">? </w:t>
      </w:r>
    </w:p>
    <w:p w14:paraId="7682DF78" w14:textId="77777777" w:rsidR="00464CBF" w:rsidRPr="00464CBF" w:rsidRDefault="00464CBF">
      <w:pPr>
        <w:pStyle w:val="Paragraphedeliste"/>
        <w:numPr>
          <w:ilvl w:val="0"/>
          <w:numId w:val="108"/>
        </w:numPr>
        <w:jc w:val="both"/>
      </w:pPr>
      <w:r w:rsidRPr="00130412">
        <w:rPr>
          <w:lang w:val="en"/>
        </w:rPr>
        <w:t>Effectiveness in achieving outputs, including assessment of discrepancies and delays between planned and achieved outputs, causes and consequences of delays, and appropriateness of any corrective actions taken.</w:t>
      </w:r>
    </w:p>
    <w:p w14:paraId="18E4A6F0" w14:textId="77777777" w:rsidR="00464CBF" w:rsidRPr="00464CBF" w:rsidRDefault="00464CBF" w:rsidP="00130412">
      <w:pPr>
        <w:jc w:val="both"/>
        <w:rPr>
          <w:lang w:val="en"/>
        </w:rPr>
      </w:pPr>
      <w:r w:rsidRPr="00464CBF">
        <w:rPr>
          <w:lang w:val="en"/>
        </w:rPr>
        <w:t xml:space="preserve">The evaluation mission will take stock of the results achieved to date, including a comprehensive and systematic assessment of the project's performance in terms of the achievement of the outputs planned to date, in relation to the work plan, in terms of quantity and quality, but also in terms of usefulness and timeliness. In particular, the mission will examine the status and quality of work on: </w:t>
      </w:r>
    </w:p>
    <w:p w14:paraId="16E4F6F1" w14:textId="77777777" w:rsidR="00464CBF" w:rsidRPr="00464CBF" w:rsidRDefault="00464CBF" w:rsidP="0015429D">
      <w:pPr>
        <w:rPr>
          <w:lang w:val="en"/>
        </w:rPr>
      </w:pPr>
    </w:p>
    <w:p w14:paraId="68E24667" w14:textId="77777777" w:rsidR="00464CBF" w:rsidRPr="00130412" w:rsidRDefault="00464CBF" w:rsidP="0015429D">
      <w:pPr>
        <w:rPr>
          <w:b/>
          <w:lang w:val="en"/>
        </w:rPr>
      </w:pPr>
      <w:r w:rsidRPr="00130412">
        <w:rPr>
          <w:b/>
          <w:lang w:val="en"/>
        </w:rPr>
        <w:lastRenderedPageBreak/>
        <w:t>Logical framework of the ABS-DRC project.</w:t>
      </w:r>
    </w:p>
    <w:p w14:paraId="4B2DB242" w14:textId="74D403F0" w:rsidR="00464CBF" w:rsidRPr="00464CBF" w:rsidRDefault="00130412" w:rsidP="00130412">
      <w:pPr>
        <w:jc w:val="both"/>
      </w:pPr>
      <w:r>
        <w:rPr>
          <w:lang w:val="en"/>
        </w:rPr>
        <w:t xml:space="preserve">a. </w:t>
      </w:r>
      <w:r w:rsidR="00464CBF" w:rsidRPr="00464CBF">
        <w:rPr>
          <w:lang w:val="en"/>
        </w:rPr>
        <w:t>Effectiveness of internal monitoring and evaluation processes</w:t>
      </w:r>
    </w:p>
    <w:p w14:paraId="331C5E00" w14:textId="77777777" w:rsidR="00464CBF" w:rsidRPr="00464CBF" w:rsidRDefault="00464CBF" w:rsidP="00130412">
      <w:pPr>
        <w:jc w:val="both"/>
      </w:pPr>
      <w:r w:rsidRPr="00464CBF">
        <w:rPr>
          <w:lang w:val="en"/>
        </w:rPr>
        <w:t xml:space="preserve">The evaluation will determine whether the project has met the minimum requirements for the design of the project (M&amp;E) system and M&amp;E plan, including the review of baseline data, indicators and means of verification. The following questions provide guidance in this regard: Does the project have a robust M&amp;E plan to track results and progress towards project objectives? Have regular reports have been produced and used to feed into the Project Implementation Report? Is the information provided by the M&amp;E system used by project management to improve project performance and adapt to changing needs? Is the budget allocation for M&amp;E sufficient? Has training on M&amp;E activities taken place? </w:t>
      </w:r>
    </w:p>
    <w:p w14:paraId="624EFF8A" w14:textId="571B12A8" w:rsidR="00464CBF" w:rsidRPr="00464CBF" w:rsidRDefault="00130412" w:rsidP="00130412">
      <w:pPr>
        <w:jc w:val="both"/>
      </w:pPr>
      <w:r>
        <w:rPr>
          <w:lang w:val="en"/>
        </w:rPr>
        <w:t xml:space="preserve">b. </w:t>
      </w:r>
      <w:r w:rsidR="00464CBF" w:rsidRPr="00464CBF">
        <w:rPr>
          <w:lang w:val="en"/>
        </w:rPr>
        <w:t>Efficiency and effectiveness of coordination and steering bodies including the Project Steering Committee</w:t>
      </w:r>
    </w:p>
    <w:p w14:paraId="0BAE2D4C" w14:textId="509E005D" w:rsidR="00464CBF" w:rsidRPr="00464CBF" w:rsidRDefault="00130412" w:rsidP="00130412">
      <w:pPr>
        <w:jc w:val="both"/>
      </w:pPr>
      <w:r>
        <w:rPr>
          <w:lang w:val="en"/>
        </w:rPr>
        <w:t xml:space="preserve">c. </w:t>
      </w:r>
      <w:r w:rsidR="00464CBF" w:rsidRPr="00464CBF">
        <w:rPr>
          <w:lang w:val="en"/>
        </w:rPr>
        <w:t>Quality and quantity of administrative and technical support provided by ABS DRC Project Partners.</w:t>
      </w:r>
    </w:p>
    <w:p w14:paraId="340C801F" w14:textId="77777777" w:rsidR="00464CBF" w:rsidRPr="00464CBF" w:rsidRDefault="00464CBF" w:rsidP="00130412">
      <w:pPr>
        <w:jc w:val="both"/>
      </w:pPr>
      <w:r w:rsidRPr="00464CBF">
        <w:rPr>
          <w:lang w:val="en"/>
        </w:rPr>
        <w:t xml:space="preserve">The evaluation mission will determine the composition of the project technical working group and the frequency and relevance of the working group meetings. It will also assess the readiness of the members of the working group to respond to requests for specific assistance as well as the quality of the technical services provided, including support missions, review and approval of documents, </w:t>
      </w:r>
      <w:proofErr w:type="spellStart"/>
      <w:r w:rsidRPr="00464CBF">
        <w:rPr>
          <w:lang w:val="en"/>
        </w:rPr>
        <w:t>ToRs</w:t>
      </w:r>
      <w:proofErr w:type="spellEnd"/>
      <w:r w:rsidRPr="00464CBF">
        <w:rPr>
          <w:lang w:val="en"/>
        </w:rPr>
        <w:t>, etc.</w:t>
      </w:r>
    </w:p>
    <w:p w14:paraId="5E9BF1FD" w14:textId="0FE07930" w:rsidR="00464CBF" w:rsidRPr="00464CBF" w:rsidRDefault="00130412" w:rsidP="00130412">
      <w:pPr>
        <w:jc w:val="both"/>
        <w:rPr>
          <w:rFonts w:eastAsia="Calibri"/>
        </w:rPr>
      </w:pPr>
      <w:r>
        <w:rPr>
          <w:rFonts w:eastAsia="Calibri"/>
          <w:lang w:val="en"/>
        </w:rPr>
        <w:t xml:space="preserve">d. </w:t>
      </w:r>
      <w:r w:rsidR="00464CBF" w:rsidRPr="00464CBF">
        <w:rPr>
          <w:rFonts w:eastAsia="Calibri"/>
          <w:lang w:val="en"/>
        </w:rPr>
        <w:t>Respect for the deadlines, quality and quantity of contributions and support from partners and the DRC government through the MEDD.</w:t>
      </w:r>
    </w:p>
    <w:p w14:paraId="1F9F50C0" w14:textId="77777777" w:rsidR="00464CBF" w:rsidRPr="00464CBF" w:rsidRDefault="00464CBF" w:rsidP="00130412">
      <w:pPr>
        <w:jc w:val="both"/>
      </w:pPr>
      <w:r w:rsidRPr="00464CBF">
        <w:rPr>
          <w:lang w:val="en"/>
        </w:rPr>
        <w:t>The evaluation mission will estimate the actual contributions of the project partners in terms of staff time, as well as in-kind and cash contributions, and compare with expected contributions. If there is a discrepancy between the expected level of co-financing and the actual co-financing, what are the reasons? Does the importance of the co-financing have an impact on the results and/or sustainability of the project and, if so, how and what are the causal links?</w:t>
      </w:r>
    </w:p>
    <w:p w14:paraId="622B67CB" w14:textId="77777777" w:rsidR="00130412" w:rsidRDefault="00464CBF" w:rsidP="00130412">
      <w:pPr>
        <w:jc w:val="both"/>
        <w:rPr>
          <w:bCs/>
          <w:lang w:val="en"/>
        </w:rPr>
      </w:pPr>
      <w:r w:rsidRPr="00464CBF">
        <w:rPr>
          <w:lang w:val="en"/>
        </w:rPr>
        <w:t xml:space="preserve">It will also assess the actual contributions of the DRC, compare it with the planned co-financing and </w:t>
      </w:r>
      <w:proofErr w:type="spellStart"/>
      <w:r w:rsidRPr="00464CBF">
        <w:rPr>
          <w:lang w:val="en"/>
        </w:rPr>
        <w:t>analyse</w:t>
      </w:r>
      <w:proofErr w:type="spellEnd"/>
      <w:r w:rsidRPr="00464CBF">
        <w:rPr>
          <w:lang w:val="en"/>
        </w:rPr>
        <w:t xml:space="preserve"> the consequences of non-implementation of co-financing during the implementation of the project.</w:t>
      </w:r>
      <w:r w:rsidRPr="00464CBF">
        <w:rPr>
          <w:lang w:val="en"/>
        </w:rPr>
        <w:br/>
      </w:r>
    </w:p>
    <w:p w14:paraId="47C8B3A0" w14:textId="5C591FF2" w:rsidR="00464CBF" w:rsidRPr="00130412" w:rsidRDefault="00464CBF" w:rsidP="00130412">
      <w:pPr>
        <w:jc w:val="both"/>
        <w:rPr>
          <w:b/>
        </w:rPr>
      </w:pPr>
      <w:r w:rsidRPr="00130412">
        <w:rPr>
          <w:b/>
          <w:lang w:val="en"/>
        </w:rPr>
        <w:t>8.5.</w:t>
      </w:r>
      <w:r w:rsidRPr="00130412">
        <w:rPr>
          <w:b/>
          <w:lang w:val="en"/>
        </w:rPr>
        <w:tab/>
        <w:t xml:space="preserve"> Evaluation of gender issues, including </w:t>
      </w:r>
    </w:p>
    <w:p w14:paraId="799FCF59" w14:textId="77777777" w:rsidR="00464CBF" w:rsidRPr="00464CBF" w:rsidRDefault="00464CBF">
      <w:pPr>
        <w:pStyle w:val="Paragraphedeliste"/>
        <w:numPr>
          <w:ilvl w:val="0"/>
          <w:numId w:val="109"/>
        </w:numPr>
        <w:jc w:val="both"/>
      </w:pPr>
      <w:r w:rsidRPr="00130412">
        <w:rPr>
          <w:lang w:val="en"/>
        </w:rPr>
        <w:t>Analysis of the integration of gender issues in the objectives and design of the project during the identification of beneficiaries and the implementation of the project.</w:t>
      </w:r>
    </w:p>
    <w:p w14:paraId="02E27B74" w14:textId="77777777" w:rsidR="00464CBF" w:rsidRPr="00464CBF" w:rsidRDefault="00464CBF">
      <w:pPr>
        <w:pStyle w:val="Paragraphedeliste"/>
        <w:numPr>
          <w:ilvl w:val="0"/>
          <w:numId w:val="109"/>
        </w:numPr>
        <w:jc w:val="both"/>
      </w:pPr>
      <w:r w:rsidRPr="00130412">
        <w:rPr>
          <w:lang w:val="en"/>
        </w:rPr>
        <w:t>Analysis of possible influences of the project on gender relations.</w:t>
      </w:r>
    </w:p>
    <w:p w14:paraId="45A6B6D4" w14:textId="77777777" w:rsidR="00464CBF" w:rsidRPr="00464CBF" w:rsidRDefault="00464CBF">
      <w:pPr>
        <w:pStyle w:val="Paragraphedeliste"/>
        <w:numPr>
          <w:ilvl w:val="0"/>
          <w:numId w:val="109"/>
        </w:numPr>
        <w:jc w:val="both"/>
      </w:pPr>
      <w:r w:rsidRPr="00130412">
        <w:rPr>
          <w:lang w:val="en"/>
        </w:rPr>
        <w:t>The degree of consideration of gender issues by the project managers.</w:t>
      </w:r>
    </w:p>
    <w:p w14:paraId="2A338E0D" w14:textId="77777777" w:rsidR="00464CBF" w:rsidRPr="00130412" w:rsidRDefault="00464CBF" w:rsidP="00130412">
      <w:pPr>
        <w:jc w:val="both"/>
        <w:rPr>
          <w:b/>
        </w:rPr>
      </w:pPr>
      <w:r w:rsidRPr="00130412">
        <w:rPr>
          <w:b/>
          <w:lang w:val="en"/>
        </w:rPr>
        <w:t>8.6.</w:t>
      </w:r>
      <w:r w:rsidRPr="00464CBF">
        <w:rPr>
          <w:bCs/>
          <w:lang w:val="en"/>
        </w:rPr>
        <w:tab/>
      </w:r>
      <w:r w:rsidRPr="00130412">
        <w:rPr>
          <w:b/>
          <w:lang w:val="en"/>
        </w:rPr>
        <w:t xml:space="preserve">Evaluation of the sustainability of effects and products </w:t>
      </w:r>
    </w:p>
    <w:p w14:paraId="16DD55AD" w14:textId="77777777" w:rsidR="00464CBF" w:rsidRPr="00464CBF" w:rsidRDefault="00464CBF" w:rsidP="00130412">
      <w:pPr>
        <w:jc w:val="both"/>
      </w:pPr>
      <w:r w:rsidRPr="00464CBF">
        <w:rPr>
          <w:lang w:val="en"/>
        </w:rPr>
        <w:t xml:space="preserve">Sustainability refers to the likelihood of having ongoing long-term project-derived effects and impacts after the end of GEF project funding. The assessment will identify and assess key conditions or factors that may </w:t>
      </w:r>
      <w:r w:rsidRPr="00464CBF">
        <w:rPr>
          <w:lang w:val="en"/>
        </w:rPr>
        <w:lastRenderedPageBreak/>
        <w:t>facilitate or hinder the progress of the project towards achieving its objectives. At mid-term, it is particularly important to identify possible obstacles to the sustainability of the project's expected outcomes and outputs. Some of these factors could be effects of the project, such as institutional capacity building or more informed decision-making. Other factors will include contextual conditions or developments that are not effects of the project but relevant to the sustainability of its effects and products.</w:t>
      </w:r>
    </w:p>
    <w:p w14:paraId="7D8C1ABD" w14:textId="77777777" w:rsidR="00464CBF" w:rsidRPr="00130412" w:rsidRDefault="00464CBF" w:rsidP="00130412">
      <w:pPr>
        <w:jc w:val="both"/>
        <w:rPr>
          <w:b/>
          <w:bCs/>
        </w:rPr>
      </w:pPr>
      <w:r w:rsidRPr="00130412">
        <w:rPr>
          <w:b/>
          <w:bCs/>
          <w:lang w:val="en"/>
        </w:rPr>
        <w:t>Four aspects of sustainability need to be examined:</w:t>
      </w:r>
    </w:p>
    <w:p w14:paraId="03A902CC" w14:textId="72C36EA9" w:rsidR="00464CBF" w:rsidRPr="00464CBF" w:rsidRDefault="00464CBF">
      <w:pPr>
        <w:pStyle w:val="Paragraphedeliste"/>
        <w:numPr>
          <w:ilvl w:val="0"/>
          <w:numId w:val="110"/>
        </w:numPr>
        <w:jc w:val="both"/>
      </w:pPr>
      <w:r w:rsidRPr="00130412">
        <w:rPr>
          <w:lang w:val="en"/>
        </w:rPr>
        <w:t>Financial sustainability: to what extent do the effects and outputs of the project depend on ongoing financial support? What is the likelihood that the DRC will provide the necessary financial resources to sustain the effects and outputs of the project once GEF assistance ends?</w:t>
      </w:r>
    </w:p>
    <w:p w14:paraId="05DD006A" w14:textId="77777777" w:rsidR="00464CBF" w:rsidRPr="00464CBF" w:rsidRDefault="00464CBF">
      <w:pPr>
        <w:pStyle w:val="Paragraphedeliste"/>
        <w:numPr>
          <w:ilvl w:val="0"/>
          <w:numId w:val="110"/>
        </w:numPr>
        <w:jc w:val="both"/>
      </w:pPr>
      <w:r w:rsidRPr="00130412">
        <w:rPr>
          <w:lang w:val="en"/>
        </w:rPr>
        <w:t>Institutional framework and governance: To what extent are the effects and outputs of the project dependent on their uptake and institutional integration beyond the direct beneficiaries of the project? What is the likelihood that government institutions, legal frameworks, policies and structures will enable the sustainability of project effects and outputs?</w:t>
      </w:r>
    </w:p>
    <w:p w14:paraId="0A65A4BD" w14:textId="77777777" w:rsidR="00464CBF" w:rsidRPr="00464CBF" w:rsidRDefault="00464CBF">
      <w:pPr>
        <w:pStyle w:val="Paragraphedeliste"/>
        <w:numPr>
          <w:ilvl w:val="0"/>
          <w:numId w:val="110"/>
        </w:numPr>
        <w:jc w:val="both"/>
      </w:pPr>
      <w:r w:rsidRPr="00130412">
        <w:rPr>
          <w:lang w:val="en"/>
        </w:rPr>
        <w:t>Technical and economic sustainability: to what extent do the effects and outputs of the project depend on the technical capacity and economic situation of the beneficiaries in adopting the proposed technologies? What is the likelihood that technologies will be replicated on a larger scale in the region?</w:t>
      </w:r>
    </w:p>
    <w:p w14:paraId="786DA0C1" w14:textId="77777777" w:rsidR="00464CBF" w:rsidRPr="00464CBF" w:rsidRDefault="00464CBF">
      <w:pPr>
        <w:pStyle w:val="Paragraphedeliste"/>
        <w:numPr>
          <w:ilvl w:val="0"/>
          <w:numId w:val="110"/>
        </w:numPr>
        <w:jc w:val="both"/>
      </w:pPr>
      <w:r w:rsidRPr="00130412">
        <w:rPr>
          <w:lang w:val="en"/>
        </w:rPr>
        <w:t>Socio-political sustainability: to what extent do the effects and outputs of the project depend on socio-political factors? What is the probability that the level of ownership of stakeholders will allow the maintenance of project effects and products? Have the public and stakeholders provided sufficient information to support the long-term objectives of the project?</w:t>
      </w:r>
    </w:p>
    <w:p w14:paraId="0F5A377E" w14:textId="77777777" w:rsidR="00464CBF" w:rsidRPr="00464CBF" w:rsidRDefault="00464CBF" w:rsidP="00130412">
      <w:pPr>
        <w:jc w:val="both"/>
      </w:pPr>
      <w:r w:rsidRPr="00464CBF">
        <w:rPr>
          <w:lang w:val="en"/>
        </w:rPr>
        <w:t>The evaluation will assess the status of the project against internationally accepted criteria for assessing relevance, efficiency, and effectiveness, although it is recognized that impact and sustainability will be more difficult to measure at this early stage of implementation.</w:t>
      </w:r>
    </w:p>
    <w:p w14:paraId="576595B0" w14:textId="77777777" w:rsidR="00464CBF" w:rsidRPr="00130412" w:rsidRDefault="00464CBF" w:rsidP="00130412">
      <w:pPr>
        <w:jc w:val="both"/>
        <w:rPr>
          <w:b/>
        </w:rPr>
      </w:pPr>
      <w:r w:rsidRPr="00130412">
        <w:rPr>
          <w:b/>
          <w:lang w:val="en"/>
        </w:rPr>
        <w:t>9.</w:t>
      </w:r>
      <w:r w:rsidRPr="00130412">
        <w:rPr>
          <w:b/>
          <w:lang w:val="en"/>
        </w:rPr>
        <w:tab/>
        <w:t>Key strategic issues</w:t>
      </w:r>
      <w:r w:rsidRPr="00130412">
        <w:rPr>
          <w:b/>
          <w:lang w:val="en"/>
        </w:rPr>
        <w:tab/>
      </w:r>
    </w:p>
    <w:p w14:paraId="1560E1EC" w14:textId="77777777" w:rsidR="00464CBF" w:rsidRPr="00464CBF" w:rsidRDefault="00464CBF" w:rsidP="00130412">
      <w:pPr>
        <w:jc w:val="both"/>
      </w:pPr>
      <w:r w:rsidRPr="00464CBF">
        <w:rPr>
          <w:lang w:val="en"/>
        </w:rPr>
        <w:t xml:space="preserve">In addition to the evaluation criteria set out in section 10 below, the review will provide answers to the policy questions listed below. These are issues of interest to the United Nations Environment </w:t>
      </w:r>
      <w:proofErr w:type="spellStart"/>
      <w:r w:rsidRPr="00464CBF">
        <w:rPr>
          <w:lang w:val="en"/>
        </w:rPr>
        <w:t>Programme</w:t>
      </w:r>
      <w:proofErr w:type="spellEnd"/>
      <w:r w:rsidRPr="00464CBF">
        <w:rPr>
          <w:lang w:val="en"/>
        </w:rPr>
        <w:t xml:space="preserve"> (UNEP) to which the project could make a significant contribution:</w:t>
      </w:r>
    </w:p>
    <w:p w14:paraId="40C7DB3F" w14:textId="77777777" w:rsidR="00464CBF" w:rsidRPr="00130412" w:rsidRDefault="00464CBF">
      <w:pPr>
        <w:pStyle w:val="Paragraphedeliste"/>
        <w:numPr>
          <w:ilvl w:val="0"/>
          <w:numId w:val="111"/>
        </w:numPr>
        <w:jc w:val="both"/>
        <w:rPr>
          <w:bCs/>
        </w:rPr>
      </w:pPr>
      <w:r w:rsidRPr="00130412">
        <w:rPr>
          <w:rFonts w:eastAsia="MS Mincho"/>
          <w:bCs/>
          <w:lang w:val="en"/>
        </w:rPr>
        <w:t>To what extent does the project follow a sound theory of change with appropriately formulated products, direct effects, intermediate states, and long-term outcomes? What revisions are needed to ensure that the intervention can be effectively evaluated at the end of its cycle? This will include assessing whether performance indicators are verifiable and appropriate to record progress towards development goals.</w:t>
      </w:r>
    </w:p>
    <w:p w14:paraId="4E32E8C9" w14:textId="77777777" w:rsidR="00464CBF" w:rsidRPr="00130412" w:rsidRDefault="00464CBF">
      <w:pPr>
        <w:pStyle w:val="Paragraphedeliste"/>
        <w:numPr>
          <w:ilvl w:val="0"/>
          <w:numId w:val="111"/>
        </w:numPr>
        <w:jc w:val="both"/>
        <w:rPr>
          <w:bCs/>
        </w:rPr>
      </w:pPr>
      <w:r w:rsidRPr="00130412">
        <w:rPr>
          <w:rFonts w:eastAsia="MS Mincho"/>
          <w:bCs/>
          <w:lang w:val="en"/>
        </w:rPr>
        <w:t>To what extent is the steering component integrated into a process for documenting a "model" that can be replicated and scaled?</w:t>
      </w:r>
    </w:p>
    <w:p w14:paraId="12194C40" w14:textId="77777777" w:rsidR="00464CBF" w:rsidRPr="00464CBF" w:rsidRDefault="00464CBF" w:rsidP="00130412">
      <w:pPr>
        <w:jc w:val="both"/>
      </w:pPr>
      <w:r w:rsidRPr="00464CBF">
        <w:rPr>
          <w:lang w:val="en"/>
        </w:rPr>
        <w:t>Attention should be paid to the lessons that can be drawn from the following issues in the effectiveness evaluation:</w:t>
      </w:r>
    </w:p>
    <w:p w14:paraId="6F8EF5EF" w14:textId="77777777" w:rsidR="00464CBF" w:rsidRPr="00130412" w:rsidRDefault="00464CBF">
      <w:pPr>
        <w:pStyle w:val="Paragraphedeliste"/>
        <w:numPr>
          <w:ilvl w:val="0"/>
          <w:numId w:val="112"/>
        </w:numPr>
        <w:jc w:val="both"/>
        <w:rPr>
          <w:bCs/>
        </w:rPr>
      </w:pPr>
      <w:r w:rsidRPr="00130412">
        <w:rPr>
          <w:rFonts w:eastAsia="MS Mincho"/>
          <w:bCs/>
          <w:lang w:val="en"/>
        </w:rPr>
        <w:lastRenderedPageBreak/>
        <w:t>To what extent has the project made the Fund operational (i.e. development of action plan regulations, operations manual, accounting and contracting rules; and appointment of board members)?</w:t>
      </w:r>
    </w:p>
    <w:p w14:paraId="5A7DC4FD" w14:textId="77777777" w:rsidR="00464CBF" w:rsidRPr="00130412" w:rsidRDefault="00464CBF">
      <w:pPr>
        <w:pStyle w:val="Paragraphedeliste"/>
        <w:numPr>
          <w:ilvl w:val="0"/>
          <w:numId w:val="112"/>
        </w:numPr>
        <w:jc w:val="both"/>
        <w:rPr>
          <w:bCs/>
        </w:rPr>
      </w:pPr>
      <w:r w:rsidRPr="00130412">
        <w:rPr>
          <w:rFonts w:eastAsia="MS Mincho"/>
          <w:bCs/>
          <w:lang w:val="en"/>
        </w:rPr>
        <w:t>To what extent has the project developed an operational national strategy and action plan to ensure appropriate access to genetic resources and associated traditional knowledge and the fair and equitable sharing of benefits arising from their utilization in the DRC, by establishing a legal and regulatory framework and the system for granting access to genetic resources?</w:t>
      </w:r>
    </w:p>
    <w:p w14:paraId="25FAFECB" w14:textId="77777777" w:rsidR="00464CBF" w:rsidRPr="00130412" w:rsidRDefault="00464CBF">
      <w:pPr>
        <w:pStyle w:val="Paragraphedeliste"/>
        <w:numPr>
          <w:ilvl w:val="0"/>
          <w:numId w:val="112"/>
        </w:numPr>
        <w:jc w:val="both"/>
        <w:rPr>
          <w:bCs/>
        </w:rPr>
      </w:pPr>
      <w:r w:rsidRPr="00130412">
        <w:rPr>
          <w:rFonts w:eastAsia="MS Mincho"/>
          <w:bCs/>
          <w:lang w:val="en"/>
        </w:rPr>
        <w:t xml:space="preserve">To what extent has the project established a national ABS system clearly defining the well-defined roles and responsibilities for each actor? </w:t>
      </w:r>
    </w:p>
    <w:p w14:paraId="290D8644" w14:textId="77777777" w:rsidR="00464CBF" w:rsidRPr="00464CBF" w:rsidRDefault="00464CBF" w:rsidP="00130412">
      <w:pPr>
        <w:jc w:val="both"/>
        <w:rPr>
          <w:bCs/>
        </w:rPr>
      </w:pPr>
      <w:r w:rsidRPr="00464CBF">
        <w:rPr>
          <w:rFonts w:eastAsia="MS Mincho"/>
          <w:bCs/>
          <w:lang w:val="en"/>
        </w:rPr>
        <w:t xml:space="preserve">To what extent has the project enabled the valorization of medicinal, cosmetic and nutraceutical value-added plants in the DRC?  </w:t>
      </w:r>
    </w:p>
    <w:p w14:paraId="06E4B45A" w14:textId="77777777" w:rsidR="00464CBF" w:rsidRPr="00DA3DC4" w:rsidRDefault="00464CBF">
      <w:pPr>
        <w:pStyle w:val="Paragraphedeliste"/>
        <w:numPr>
          <w:ilvl w:val="0"/>
          <w:numId w:val="113"/>
        </w:numPr>
        <w:jc w:val="both"/>
        <w:rPr>
          <w:bCs/>
        </w:rPr>
      </w:pPr>
      <w:r w:rsidRPr="00DA3DC4">
        <w:rPr>
          <w:rFonts w:eastAsia="MS Mincho"/>
          <w:bCs/>
          <w:lang w:val="en"/>
        </w:rPr>
        <w:t>Progress towards the achievement of the medium-term objectives of the project results framework and GEF monitoring tools, UNEP.</w:t>
      </w:r>
    </w:p>
    <w:p w14:paraId="0EE7856A" w14:textId="77777777" w:rsidR="00464CBF" w:rsidRPr="00DA3DC4" w:rsidRDefault="00464CBF" w:rsidP="00130412">
      <w:pPr>
        <w:jc w:val="both"/>
        <w:rPr>
          <w:b/>
        </w:rPr>
      </w:pPr>
      <w:r w:rsidRPr="00DA3DC4">
        <w:rPr>
          <w:b/>
          <w:lang w:val="en"/>
        </w:rPr>
        <w:t>10.</w:t>
      </w:r>
      <w:r w:rsidRPr="00DA3DC4">
        <w:rPr>
          <w:b/>
          <w:lang w:val="en"/>
        </w:rPr>
        <w:tab/>
        <w:t>Evaluation criteria</w:t>
      </w:r>
      <w:r w:rsidRPr="00DA3DC4">
        <w:rPr>
          <w:b/>
          <w:lang w:val="en"/>
        </w:rPr>
        <w:tab/>
      </w:r>
    </w:p>
    <w:p w14:paraId="62F5E722" w14:textId="77777777" w:rsidR="00464CBF" w:rsidRPr="00DA3DC4" w:rsidRDefault="00464CBF" w:rsidP="00130412">
      <w:pPr>
        <w:jc w:val="both"/>
      </w:pPr>
      <w:r w:rsidRPr="00464CBF">
        <w:rPr>
          <w:lang w:val="en"/>
        </w:rPr>
        <w:t xml:space="preserve">All evaluation criteria will be scored on a six-point scale. </w:t>
      </w:r>
      <w:r w:rsidRPr="00464CBF">
        <w:rPr>
          <w:bCs/>
          <w:lang w:val="en"/>
        </w:rPr>
        <w:t>Sections A to I</w:t>
      </w:r>
      <w:r w:rsidRPr="00464CBF">
        <w:rPr>
          <w:lang w:val="en"/>
        </w:rPr>
        <w:t xml:space="preserve"> below specify the scope of the criteria and a link to a table to record ratings is provided in </w:t>
      </w:r>
      <w:r w:rsidRPr="00464CBF">
        <w:rPr>
          <w:bCs/>
          <w:lang w:val="en"/>
        </w:rPr>
        <w:t>Annex 1</w:t>
      </w:r>
      <w:r w:rsidRPr="00464CBF">
        <w:rPr>
          <w:lang w:val="en"/>
        </w:rPr>
        <w:t>). A weighting table will be proposed in Excel format (link available in Appendix 1) to facilitate the determination of the overall score of the project. The evaluation criteria are grouped into nine categories: (A) strategic relevance; (B) quality of project design; (C) nature of the external context; (D) effectiveness, which includes assessments of the achievement of outputs, achievement of effects and likelihood of impact; (E) financial management; (F) efficiency; (G) monitoring and reporting; (H) sustainability; and (I) factors affecting project performance. Reviewers may propose alternative evaluation criteria if deemed appropriate.</w:t>
      </w:r>
    </w:p>
    <w:p w14:paraId="32FFC884" w14:textId="711CDDC4" w:rsidR="00464CBF" w:rsidRPr="00DA3DC4" w:rsidRDefault="00DA3DC4" w:rsidP="00130412">
      <w:pPr>
        <w:jc w:val="both"/>
        <w:rPr>
          <w:b/>
        </w:rPr>
      </w:pPr>
      <w:bookmarkStart w:id="146" w:name="_Toc437944830"/>
      <w:r w:rsidRPr="00DA3DC4">
        <w:rPr>
          <w:b/>
          <w:lang w:val="en"/>
        </w:rPr>
        <w:t xml:space="preserve">A. </w:t>
      </w:r>
      <w:r w:rsidR="00464CBF" w:rsidRPr="00DA3DC4">
        <w:rPr>
          <w:b/>
          <w:lang w:val="en"/>
        </w:rPr>
        <w:t>Strategic relevance</w:t>
      </w:r>
      <w:bookmarkEnd w:id="146"/>
    </w:p>
    <w:p w14:paraId="19BC3EEE" w14:textId="4D76864C" w:rsidR="00464CBF" w:rsidRPr="00DA3DC4" w:rsidRDefault="00DA3DC4" w:rsidP="00130412">
      <w:pPr>
        <w:jc w:val="both"/>
      </w:pPr>
      <w:r>
        <w:rPr>
          <w:lang w:val="en"/>
        </w:rPr>
        <w:t xml:space="preserve">3. </w:t>
      </w:r>
      <w:r w:rsidR="00464CBF" w:rsidRPr="00464CBF">
        <w:rPr>
          <w:lang w:val="en"/>
        </w:rPr>
        <w:t>The review will assess, in line with the relevance as defined by the OECD/DAC: "the adaptation of the activity to the priorities and policies of the target group, the recipient and the donor". The review will include an assessment of the project's relevance to UNEP's mandate and its alignment with UNEP policies and strategies at the time of project approval. As part of the strategic relevance, an assessment of the complementarity of the project with other interventions addressing the needs of the same target groups will be carried out. This criterion consists of four elements:</w:t>
      </w:r>
    </w:p>
    <w:p w14:paraId="3139BA4D" w14:textId="77777777" w:rsidR="00DA3DC4" w:rsidRPr="00DA3DC4" w:rsidRDefault="00464CBF">
      <w:pPr>
        <w:pStyle w:val="Paragraphedeliste"/>
        <w:numPr>
          <w:ilvl w:val="0"/>
          <w:numId w:val="114"/>
        </w:numPr>
        <w:jc w:val="both"/>
      </w:pPr>
      <w:r w:rsidRPr="00DA3DC4">
        <w:rPr>
          <w:i/>
          <w:iCs/>
          <w:lang w:val="en"/>
        </w:rPr>
        <w:t xml:space="preserve">Alignment with UNEP's Medium-Term Strategy (MTS) and </w:t>
      </w:r>
      <w:proofErr w:type="spellStart"/>
      <w:r w:rsidRPr="00DA3DC4">
        <w:rPr>
          <w:i/>
          <w:iCs/>
          <w:lang w:val="en"/>
        </w:rPr>
        <w:t>Programme</w:t>
      </w:r>
      <w:proofErr w:type="spellEnd"/>
      <w:r w:rsidRPr="00DA3DC4">
        <w:rPr>
          <w:i/>
          <w:iCs/>
          <w:lang w:val="en"/>
        </w:rPr>
        <w:t xml:space="preserve"> of Work (P)</w:t>
      </w:r>
      <w:r w:rsidRPr="00464CBF">
        <w:rPr>
          <w:vertAlign w:val="superscript"/>
          <w:lang w:val="en"/>
        </w:rPr>
        <w:footnoteReference w:id="4"/>
      </w:r>
    </w:p>
    <w:p w14:paraId="6898D729" w14:textId="60121843" w:rsidR="00464CBF" w:rsidRPr="00464CBF" w:rsidRDefault="00464CBF" w:rsidP="00DA3DC4">
      <w:pPr>
        <w:ind w:left="360"/>
        <w:jc w:val="both"/>
      </w:pPr>
      <w:r w:rsidRPr="00DA3DC4">
        <w:rPr>
          <w:lang w:val="en"/>
        </w:rPr>
        <w:t>The review should determine the alignment of the project with the MTS TDP under which the project was approved and consider a reflection on the extent and scope of the contributions made to the expected results recorded in the relevant MTS and TDP.</w:t>
      </w:r>
    </w:p>
    <w:p w14:paraId="27EB7482" w14:textId="2EEAF5DB" w:rsidR="00464CBF" w:rsidRPr="00DA3DC4" w:rsidRDefault="00464CBF">
      <w:pPr>
        <w:pStyle w:val="Paragraphedeliste"/>
        <w:numPr>
          <w:ilvl w:val="0"/>
          <w:numId w:val="114"/>
        </w:numPr>
        <w:jc w:val="both"/>
        <w:rPr>
          <w:i/>
          <w:iCs/>
        </w:rPr>
      </w:pPr>
      <w:r w:rsidRPr="00DA3DC4">
        <w:rPr>
          <w:i/>
          <w:iCs/>
          <w:lang w:val="en"/>
        </w:rPr>
        <w:lastRenderedPageBreak/>
        <w:t xml:space="preserve">Alignment with UNEP on /GEF/donor strategic priorities </w:t>
      </w:r>
    </w:p>
    <w:p w14:paraId="0EE156AD" w14:textId="77777777" w:rsidR="00464CBF" w:rsidRPr="00464CBF" w:rsidRDefault="00464CBF" w:rsidP="00DA3DC4">
      <w:pPr>
        <w:jc w:val="both"/>
      </w:pPr>
      <w:r w:rsidRPr="00464CBF">
        <w:rPr>
          <w:lang w:val="en"/>
        </w:rPr>
        <w:t xml:space="preserve">The strategic priorities of the donor, including the GEF, will vary from intervention to intervention. </w:t>
      </w:r>
      <w:proofErr w:type="gramStart"/>
      <w:r w:rsidRPr="00464CBF">
        <w:rPr>
          <w:lang w:val="en"/>
        </w:rPr>
        <w:t>UNEP’s  strategic</w:t>
      </w:r>
      <w:proofErr w:type="gramEnd"/>
      <w:r w:rsidRPr="00464CBF">
        <w:rPr>
          <w:lang w:val="en"/>
        </w:rPr>
        <w:t xml:space="preserve"> priorities include the Bali Strategic Plan for Technology Support and Capacity Building (PSB) and South-South Cooperation (C-SS). The PSB refers to the ability of governments to: comply with international agreements and obligations at the national level; promoting, facilitating and financing environmentally sound technologies and strengthening frameworks for coherent international environmental policy-making. C-SS is considered the exchange of resources, technology and knowledge among developing countries. GEF priorities are specified in the programming priorities and strategies of the published focal areas.</w:t>
      </w:r>
      <w:r w:rsidRPr="00464CBF">
        <w:rPr>
          <w:vertAlign w:val="superscript"/>
          <w:lang w:val="en"/>
        </w:rPr>
        <w:footnoteReference w:id="5"/>
      </w:r>
    </w:p>
    <w:p w14:paraId="6BAD4C68" w14:textId="0998E836" w:rsidR="00464CBF" w:rsidRPr="00DA3DC4" w:rsidRDefault="00464CBF">
      <w:pPr>
        <w:pStyle w:val="Paragraphedeliste"/>
        <w:numPr>
          <w:ilvl w:val="0"/>
          <w:numId w:val="114"/>
        </w:numPr>
        <w:jc w:val="both"/>
        <w:rPr>
          <w:i/>
          <w:iCs/>
        </w:rPr>
      </w:pPr>
      <w:r w:rsidRPr="00DA3DC4">
        <w:rPr>
          <w:i/>
          <w:iCs/>
          <w:lang w:val="en"/>
        </w:rPr>
        <w:t>Relevance to regional, subregional and national environmental priorities</w:t>
      </w:r>
    </w:p>
    <w:p w14:paraId="72591402" w14:textId="77777777" w:rsidR="00464CBF" w:rsidRPr="00464CBF" w:rsidRDefault="00464CBF" w:rsidP="00DA3DC4">
      <w:pPr>
        <w:jc w:val="both"/>
      </w:pPr>
      <w:r w:rsidRPr="00464CBF">
        <w:rPr>
          <w:lang w:val="en"/>
        </w:rPr>
        <w:t>The review will assess the extent to which the intervention is appropriate or responds to the expressed environmental concerns and needs of the countries, subregions or regions where it is implemented. Examples include national or subnational development plans, poverty reduction strategies, nationally tailored mitigation plans (NAMAs) or regional agreements, etc.</w:t>
      </w:r>
    </w:p>
    <w:p w14:paraId="60C54369" w14:textId="7DFC158D" w:rsidR="00464CBF" w:rsidRPr="00DA3DC4" w:rsidRDefault="00464CBF">
      <w:pPr>
        <w:pStyle w:val="Paragraphedeliste"/>
        <w:numPr>
          <w:ilvl w:val="0"/>
          <w:numId w:val="114"/>
        </w:numPr>
        <w:jc w:val="both"/>
        <w:rPr>
          <w:i/>
          <w:iCs/>
          <w:lang w:val="fr-FR"/>
        </w:rPr>
      </w:pPr>
      <w:r w:rsidRPr="00DA3DC4">
        <w:rPr>
          <w:i/>
          <w:iCs/>
          <w:lang w:val="en"/>
        </w:rPr>
        <w:t xml:space="preserve">Complementarity with existing interventions </w:t>
      </w:r>
    </w:p>
    <w:p w14:paraId="0AB80E2E" w14:textId="77777777" w:rsidR="00464CBF" w:rsidRPr="00464CBF" w:rsidRDefault="00464CBF" w:rsidP="00DA3DC4">
      <w:pPr>
        <w:jc w:val="both"/>
      </w:pPr>
      <w:r w:rsidRPr="00464CBF">
        <w:rPr>
          <w:lang w:val="en"/>
        </w:rPr>
        <w:t xml:space="preserve">An evaluation will be conducted on whether the project has taken into account ongoing and planned initiatives (under the same </w:t>
      </w:r>
      <w:proofErr w:type="spellStart"/>
      <w:r w:rsidRPr="00464CBF">
        <w:rPr>
          <w:lang w:val="en"/>
        </w:rPr>
        <w:t>subprogramme</w:t>
      </w:r>
      <w:proofErr w:type="spellEnd"/>
      <w:r w:rsidRPr="00464CBF">
        <w:rPr>
          <w:lang w:val="en"/>
        </w:rPr>
        <w:t xml:space="preserve">, other </w:t>
      </w:r>
      <w:proofErr w:type="spellStart"/>
      <w:r w:rsidRPr="00464CBF">
        <w:rPr>
          <w:lang w:val="en"/>
        </w:rPr>
        <w:t>subprogrammes</w:t>
      </w:r>
      <w:proofErr w:type="spellEnd"/>
      <w:r w:rsidRPr="00464CBF">
        <w:rPr>
          <w:lang w:val="en"/>
        </w:rPr>
        <w:t xml:space="preserve"> of UNEP or implemented by other agencies) at the design stage or during advocacy and that address similar needs of the same target groups. The review will determine whether the project team, in collaboration with the regional </w:t>
      </w:r>
      <w:proofErr w:type="spellStart"/>
      <w:r w:rsidRPr="00464CBF">
        <w:rPr>
          <w:lang w:val="en"/>
        </w:rPr>
        <w:t>bureaux</w:t>
      </w:r>
      <w:proofErr w:type="spellEnd"/>
      <w:r w:rsidRPr="00464CBF">
        <w:rPr>
          <w:lang w:val="en"/>
        </w:rPr>
        <w:t xml:space="preserve"> and </w:t>
      </w:r>
      <w:proofErr w:type="spellStart"/>
      <w:r w:rsidRPr="00464CBF">
        <w:rPr>
          <w:lang w:val="en"/>
        </w:rPr>
        <w:t>subprogramme</w:t>
      </w:r>
      <w:proofErr w:type="spellEnd"/>
      <w:r w:rsidRPr="00464CBF">
        <w:rPr>
          <w:lang w:val="en"/>
        </w:rPr>
        <w:t xml:space="preserve"> coordinators, ensured complementarity of its own intervention with other interventions, maximized synergies and avoided duplication. This may be for example the ABS-COMIFAC-GIZ project. Linkages with other interventions need to be clarified and cases where the comparative advantage of UNEP has been particularly well applied highlighted.</w:t>
      </w:r>
    </w:p>
    <w:p w14:paraId="1A10E84D" w14:textId="77777777" w:rsidR="00464CBF" w:rsidRPr="00464CBF" w:rsidRDefault="00464CBF" w:rsidP="00DA3DC4">
      <w:pPr>
        <w:jc w:val="both"/>
      </w:pPr>
      <w:r w:rsidRPr="00464CBF">
        <w:rPr>
          <w:lang w:val="en"/>
        </w:rPr>
        <w:t>Factors affecting this criterion include: stakeholder participation and cooperation; consideration of human rights and gender equity, as well as country ownership and motivation.</w:t>
      </w:r>
    </w:p>
    <w:p w14:paraId="16AADCE6" w14:textId="46939CDF" w:rsidR="00464CBF" w:rsidRPr="00DA3DC4" w:rsidRDefault="00DA3DC4" w:rsidP="00DA3DC4">
      <w:pPr>
        <w:jc w:val="both"/>
        <w:rPr>
          <w:b/>
        </w:rPr>
      </w:pPr>
      <w:bookmarkStart w:id="147" w:name="_Toc437944831"/>
      <w:r w:rsidRPr="00DA3DC4">
        <w:rPr>
          <w:b/>
        </w:rPr>
        <w:t xml:space="preserve">B. </w:t>
      </w:r>
      <w:r w:rsidR="00464CBF" w:rsidRPr="00DA3DC4">
        <w:rPr>
          <w:b/>
          <w:lang w:val="en"/>
        </w:rPr>
        <w:t>Quality of project design</w:t>
      </w:r>
    </w:p>
    <w:p w14:paraId="33E931DB" w14:textId="66366721" w:rsidR="00464CBF" w:rsidRPr="00464CBF" w:rsidRDefault="00DA3DC4" w:rsidP="00DA3DC4">
      <w:pPr>
        <w:jc w:val="both"/>
      </w:pPr>
      <w:r>
        <w:t xml:space="preserve">4. </w:t>
      </w:r>
      <w:r w:rsidR="00464CBF" w:rsidRPr="00464CBF">
        <w:rPr>
          <w:lang w:val="en"/>
        </w:rPr>
        <w:t>The quality of the project design is assessed using an agreed template during the start-up phase of the review. Scores are assigned to the defined criteria and an overall score of the quality of the project design is established. This overall rating of the quality of the project design is entered in the scoring table of the final review under heading B. The strengths and weaknesses of the project at the design stage are summarized in the main report of the review.</w:t>
      </w:r>
    </w:p>
    <w:p w14:paraId="142A7148" w14:textId="77777777" w:rsidR="00464CBF" w:rsidRPr="00464CBF" w:rsidRDefault="00464CBF" w:rsidP="00DA3DC4">
      <w:pPr>
        <w:jc w:val="both"/>
      </w:pPr>
    </w:p>
    <w:p w14:paraId="6C091758" w14:textId="501F455D" w:rsidR="00464CBF" w:rsidRPr="00464CBF" w:rsidRDefault="00464CBF" w:rsidP="00DA3DC4">
      <w:pPr>
        <w:jc w:val="both"/>
      </w:pPr>
      <w:r w:rsidRPr="00464CBF">
        <w:rPr>
          <w:lang w:val="en"/>
        </w:rPr>
        <w:lastRenderedPageBreak/>
        <w:t>Factors affecting this criterion include (at the design stage): stakeholder participation and cooperation and sensitivity to human rights and gender equality, including the appropriate level of budgeting of relevant actions.</w:t>
      </w:r>
    </w:p>
    <w:p w14:paraId="33D18255" w14:textId="77777777" w:rsidR="00464CBF" w:rsidRPr="00DA3DC4" w:rsidRDefault="00464CBF" w:rsidP="00DA3DC4">
      <w:pPr>
        <w:jc w:val="both"/>
        <w:rPr>
          <w:b/>
          <w:bCs/>
        </w:rPr>
      </w:pPr>
      <w:r w:rsidRPr="00DA3DC4">
        <w:rPr>
          <w:b/>
          <w:bCs/>
          <w:lang w:val="en"/>
        </w:rPr>
        <w:t>C. Nature of the external context</w:t>
      </w:r>
    </w:p>
    <w:p w14:paraId="0781B7FF" w14:textId="6A2FB513" w:rsidR="00464CBF" w:rsidRPr="00464CBF" w:rsidRDefault="00DA3DC4" w:rsidP="00DA3DC4">
      <w:pPr>
        <w:jc w:val="both"/>
      </w:pPr>
      <w:r>
        <w:rPr>
          <w:lang w:val="en"/>
        </w:rPr>
        <w:t xml:space="preserve">5. </w:t>
      </w:r>
      <w:r w:rsidR="00464CBF" w:rsidRPr="00464CBF">
        <w:rPr>
          <w:lang w:val="en"/>
        </w:rPr>
        <w:t xml:space="preserve">At the start stage of the review, a rating is established for the external working context of the project (taking into account the prevalence of conflicts, natural disasters and political upheavals). This note is entered in the table of notes of the final review under heading C. When a project is recognized as facing an </w:t>
      </w:r>
      <w:proofErr w:type="spellStart"/>
      <w:r w:rsidR="00464CBF" w:rsidRPr="00464CBF">
        <w:rPr>
          <w:lang w:val="en"/>
        </w:rPr>
        <w:t>unfavourable</w:t>
      </w:r>
      <w:proofErr w:type="spellEnd"/>
      <w:r w:rsidR="00464CBF" w:rsidRPr="00464CBF">
        <w:rPr>
          <w:lang w:val="en"/>
        </w:rPr>
        <w:t xml:space="preserve"> or very </w:t>
      </w:r>
      <w:proofErr w:type="spellStart"/>
      <w:r w:rsidR="00464CBF" w:rsidRPr="00464CBF">
        <w:rPr>
          <w:lang w:val="en"/>
        </w:rPr>
        <w:t>unfavourable</w:t>
      </w:r>
      <w:proofErr w:type="spellEnd"/>
      <w:r w:rsidR="00464CBF" w:rsidRPr="00464CBF">
        <w:rPr>
          <w:lang w:val="en"/>
        </w:rPr>
        <w:t xml:space="preserve"> and unexpected external work environment, the overall efficiency rating may be revised upwards at the discretion of the consultant under review in consultation with the Task Manager and this increase is accompanied by a justification.</w:t>
      </w:r>
    </w:p>
    <w:bookmarkEnd w:id="147"/>
    <w:p w14:paraId="3C5CC56D" w14:textId="77777777" w:rsidR="00464CBF" w:rsidRPr="00DA3DC4" w:rsidRDefault="00464CBF" w:rsidP="00DA3DC4">
      <w:pPr>
        <w:jc w:val="both"/>
        <w:rPr>
          <w:b/>
        </w:rPr>
      </w:pPr>
      <w:r w:rsidRPr="00DA3DC4">
        <w:rPr>
          <w:b/>
          <w:lang w:val="en"/>
        </w:rPr>
        <w:t>D. Effectiveness</w:t>
      </w:r>
      <w:bookmarkStart w:id="148" w:name="_Toc437944832"/>
      <w:bookmarkEnd w:id="148"/>
    </w:p>
    <w:p w14:paraId="4E0EAC48" w14:textId="0D4940EB" w:rsidR="00464CBF" w:rsidRPr="00464CBF" w:rsidRDefault="00DA3DC4" w:rsidP="00DA3DC4">
      <w:pPr>
        <w:jc w:val="both"/>
      </w:pPr>
      <w:r>
        <w:rPr>
          <w:lang w:val="en"/>
        </w:rPr>
        <w:t xml:space="preserve">6. </w:t>
      </w:r>
      <w:r w:rsidR="00464CBF" w:rsidRPr="00464CBF">
        <w:rPr>
          <w:lang w:val="en"/>
        </w:rPr>
        <w:t>The review will determine effectiveness across three dimensions: output achievement, direct impact achievement and likelihood of impact.</w:t>
      </w:r>
    </w:p>
    <w:p w14:paraId="23F41D26" w14:textId="1EDD5850" w:rsidR="00464CBF" w:rsidRPr="00F07F0B" w:rsidRDefault="00DA3DC4" w:rsidP="00DA3DC4">
      <w:pPr>
        <w:jc w:val="both"/>
        <w:rPr>
          <w:i/>
          <w:iCs/>
        </w:rPr>
      </w:pPr>
      <w:proofErr w:type="spellStart"/>
      <w:r>
        <w:rPr>
          <w:i/>
          <w:iCs/>
          <w:lang w:val="en"/>
        </w:rPr>
        <w:t>i</w:t>
      </w:r>
      <w:proofErr w:type="spellEnd"/>
      <w:r>
        <w:rPr>
          <w:i/>
          <w:iCs/>
          <w:lang w:val="en"/>
        </w:rPr>
        <w:t xml:space="preserve">. </w:t>
      </w:r>
      <w:r w:rsidR="00464CBF" w:rsidRPr="00464CBF">
        <w:rPr>
          <w:i/>
          <w:iCs/>
          <w:lang w:val="en"/>
        </w:rPr>
        <w:t xml:space="preserve">Realization of products </w:t>
      </w:r>
    </w:p>
    <w:p w14:paraId="670F1039" w14:textId="77777777" w:rsidR="00464CBF" w:rsidRPr="00464CBF" w:rsidRDefault="00464CBF" w:rsidP="00DA3DC4">
      <w:pPr>
        <w:jc w:val="both"/>
      </w:pPr>
      <w:r w:rsidRPr="00464CBF">
        <w:rPr>
          <w:lang w:val="en"/>
        </w:rPr>
        <w:t>The review will determine the project's ability to generate the programmed outputs (products and services delivered by the project itself) and achieve the key milestones defined in the project design document (</w:t>
      </w:r>
      <w:proofErr w:type="spellStart"/>
      <w:r w:rsidRPr="00464CBF">
        <w:rPr>
          <w:lang w:val="en"/>
        </w:rPr>
        <w:t>DocPro</w:t>
      </w:r>
      <w:proofErr w:type="spellEnd"/>
      <w:r w:rsidRPr="00464CBF">
        <w:rPr>
          <w:lang w:val="en"/>
        </w:rPr>
        <w:t xml:space="preserve">). Any formal changes/revisions made during the implementation of the project will be considered part of the project design. Where project products are presented inappropriately or inaccurately in the </w:t>
      </w:r>
      <w:proofErr w:type="spellStart"/>
      <w:r w:rsidRPr="00464CBF">
        <w:rPr>
          <w:lang w:val="en"/>
        </w:rPr>
        <w:t>DocPro</w:t>
      </w:r>
      <w:proofErr w:type="spellEnd"/>
      <w:r w:rsidRPr="00464CBF">
        <w:rPr>
          <w:lang w:val="en"/>
        </w:rPr>
        <w:t>, a table showing the original wording and the amended version should be provided for transparency. The achievement of the products will be evaluated in quantitative and qualitative terms, and the evaluation will examine their usefulness and delivery times. The review will provide a brief explanation of the reasons for the success or weaknesses of the project in achieving the programmed outputs and meeting the expected quality standards.</w:t>
      </w:r>
    </w:p>
    <w:p w14:paraId="18CA2BE1" w14:textId="6F9332E8" w:rsidR="00464CBF" w:rsidRPr="00464CBF" w:rsidRDefault="00464CBF" w:rsidP="00DA3DC4">
      <w:pPr>
        <w:jc w:val="both"/>
      </w:pPr>
      <w:r w:rsidRPr="00464CBF">
        <w:rPr>
          <w:lang w:val="en"/>
        </w:rPr>
        <w:t>Factors affecting this criterion include preparation and availability, and quality of project management and supervision.</w:t>
      </w:r>
      <w:r w:rsidR="00DA3DC4">
        <w:rPr>
          <w:lang w:val="en"/>
        </w:rPr>
        <w:t>4</w:t>
      </w:r>
    </w:p>
    <w:p w14:paraId="2D00E9A3" w14:textId="37B6ED26" w:rsidR="00464CBF" w:rsidRPr="00DA3DC4" w:rsidRDefault="00DA3DC4" w:rsidP="00DA3DC4">
      <w:pPr>
        <w:jc w:val="both"/>
        <w:rPr>
          <w:i/>
          <w:iCs/>
        </w:rPr>
      </w:pPr>
      <w:r>
        <w:rPr>
          <w:i/>
          <w:iCs/>
          <w:lang w:val="en"/>
        </w:rPr>
        <w:t xml:space="preserve">ii. </w:t>
      </w:r>
      <w:r w:rsidR="00464CBF" w:rsidRPr="00464CBF">
        <w:rPr>
          <w:i/>
          <w:iCs/>
          <w:lang w:val="en"/>
        </w:rPr>
        <w:t>Realization of direct effects</w:t>
      </w:r>
    </w:p>
    <w:p w14:paraId="170FD248" w14:textId="77777777" w:rsidR="00464CBF" w:rsidRPr="00464CBF" w:rsidRDefault="00464CBF" w:rsidP="00DA3DC4">
      <w:pPr>
        <w:jc w:val="both"/>
      </w:pPr>
      <w:r w:rsidRPr="00464CBF">
        <w:rPr>
          <w:lang w:val="en"/>
        </w:rPr>
        <w:t>The achievement of direct effects is evaluated in terms of performance in relation to direct effects as defined in the reconstructed theory of change. These are the first level effects that are expected to be achieved as immediate outcomes of the project outputs. As in point 1 above, a table may be used if substantive changes to the formulation of direct effects are necessary. The review should provide evidence attributing direct effects to UNEP's intervention. In the case of normative activities or where several actors collaborate to achieve common results, evidence of the nature and extent of UNEP's contribution should be provided.</w:t>
      </w:r>
      <w:r w:rsidRPr="00464CBF">
        <w:rPr>
          <w:vertAlign w:val="superscript"/>
          <w:lang w:val="en"/>
        </w:rPr>
        <w:footnoteReference w:id="6"/>
      </w:r>
    </w:p>
    <w:p w14:paraId="5502D33F" w14:textId="77777777" w:rsidR="00464CBF" w:rsidRPr="00464CBF" w:rsidRDefault="00464CBF" w:rsidP="00DA3DC4">
      <w:pPr>
        <w:jc w:val="both"/>
      </w:pPr>
      <w:r w:rsidRPr="00464CBF">
        <w:rPr>
          <w:lang w:val="en"/>
        </w:rPr>
        <w:lastRenderedPageBreak/>
        <w:t>Factors affecting this criterion include the quality of project management and supervision; stakeholder participation and cooperation; human rights and gender sensitivity, communication and public awareness.</w:t>
      </w:r>
    </w:p>
    <w:p w14:paraId="02E60220" w14:textId="3B583978" w:rsidR="00464CBF" w:rsidRPr="00F07F0B" w:rsidRDefault="00DA3DC4" w:rsidP="00DA3DC4">
      <w:pPr>
        <w:jc w:val="both"/>
        <w:rPr>
          <w:i/>
          <w:iCs/>
        </w:rPr>
      </w:pPr>
      <w:r>
        <w:rPr>
          <w:i/>
          <w:iCs/>
          <w:lang w:val="en"/>
        </w:rPr>
        <w:t xml:space="preserve">iii. </w:t>
      </w:r>
      <w:r w:rsidR="00464CBF" w:rsidRPr="00464CBF">
        <w:rPr>
          <w:i/>
          <w:iCs/>
          <w:lang w:val="en"/>
        </w:rPr>
        <w:t xml:space="preserve">Probability of impact </w:t>
      </w:r>
    </w:p>
    <w:p w14:paraId="4CEC4131" w14:textId="77777777" w:rsidR="00464CBF" w:rsidRPr="00464CBF" w:rsidRDefault="00464CBF" w:rsidP="00DA3DC4">
      <w:pPr>
        <w:jc w:val="both"/>
      </w:pPr>
      <w:r w:rsidRPr="00464CBF">
        <w:rPr>
          <w:lang w:val="en"/>
        </w:rPr>
        <w:t>Based on the formulation of long-term effects in the reconstructed theory of change (</w:t>
      </w:r>
      <w:proofErr w:type="spellStart"/>
      <w:r w:rsidRPr="00464CBF">
        <w:rPr>
          <w:lang w:val="en"/>
        </w:rPr>
        <w:t>ToC</w:t>
      </w:r>
      <w:proofErr w:type="spellEnd"/>
      <w:r w:rsidRPr="00464CBF">
        <w:rPr>
          <w:lang w:val="en"/>
        </w:rPr>
        <w:t xml:space="preserve">) (i.e. starting from direct effects, via intermediate states to impact), the review will assess the likelihood that the desired positive impacts will become a reality. Project objectives should be integrated into the </w:t>
      </w:r>
      <w:proofErr w:type="spellStart"/>
      <w:r w:rsidRPr="00464CBF">
        <w:rPr>
          <w:lang w:val="en"/>
        </w:rPr>
        <w:t>ToC</w:t>
      </w:r>
      <w:proofErr w:type="spellEnd"/>
      <w:r w:rsidRPr="00464CBF">
        <w:rPr>
          <w:lang w:val="en"/>
        </w:rPr>
        <w:t>, possibly as intermediate states or long-term impacts. The Evaluation Office's approach to the use of CTT in project evaluations is described in a guidance note available on the EOU website (</w:t>
      </w:r>
      <w:hyperlink r:id="rId22" w:history="1">
        <w:r w:rsidRPr="00464CBF">
          <w:rPr>
            <w:color w:val="0000FF"/>
            <w:lang w:val="en"/>
          </w:rPr>
          <w:t>https://www.unenvironment.org/about-un-environment/evaluation</w:t>
        </w:r>
      </w:hyperlink>
      <w:r w:rsidRPr="00464CBF">
        <w:rPr>
          <w:lang w:val="en"/>
        </w:rPr>
        <w:t>) and accompanied by an Excel flowchart called Impact Likelihood Assessment (see Appendix 1). The approach essentially follows a "probability tree", from direct effects to impacts, taking into account that the assumptions and factors identified in the reconstructed TDC are well established. Any unintended positive effects must also be identified and their causal link to the intended impact specified.</w:t>
      </w:r>
    </w:p>
    <w:p w14:paraId="4390577C" w14:textId="711170FC" w:rsidR="00464CBF" w:rsidRPr="00464CBF" w:rsidRDefault="00DA3DC4" w:rsidP="00DA3DC4">
      <w:pPr>
        <w:jc w:val="both"/>
      </w:pPr>
      <w:r>
        <w:rPr>
          <w:lang w:val="en"/>
        </w:rPr>
        <w:t xml:space="preserve">7. </w:t>
      </w:r>
      <w:r w:rsidR="00464CBF" w:rsidRPr="00464CBF">
        <w:rPr>
          <w:lang w:val="en"/>
        </w:rPr>
        <w:t>The review will also examine the likelihood that the intervention may lead to or contribute to unintended negative effects. Some of these potential adverse effects may have been identified in the project design as risks or as part of the analysis of environmental, social and economic protections.</w:t>
      </w:r>
      <w:r w:rsidR="00464CBF" w:rsidRPr="00464CBF">
        <w:rPr>
          <w:vertAlign w:val="superscript"/>
          <w:lang w:val="en"/>
        </w:rPr>
        <w:footnoteReference w:id="7"/>
      </w:r>
    </w:p>
    <w:p w14:paraId="22B43B36" w14:textId="56C92C1C" w:rsidR="00464CBF" w:rsidRPr="00464CBF" w:rsidRDefault="00DA3DC4" w:rsidP="00DA3DC4">
      <w:pPr>
        <w:jc w:val="both"/>
      </w:pPr>
      <w:r>
        <w:rPr>
          <w:lang w:val="en"/>
        </w:rPr>
        <w:t xml:space="preserve">8. </w:t>
      </w:r>
      <w:r w:rsidR="00464CBF" w:rsidRPr="00464CBF">
        <w:rPr>
          <w:lang w:val="en"/>
        </w:rPr>
        <w:t>The review will determine the extent to which the project has acted as a catalyst or fostered scale-up and/or replication as part of its theory of change and as a factor that may contribute to long-term impact.  The ultimate goal of UNEP and all its partners is to generate benefits for the environment and human well-being. Few projects are likely to have impact statements that reflect such long-term or large-scale changes. However, the review will determine the likelihood that the project will make a significant contribution to high-level changes such as UNEP's expected accomplishments, the Sustainable Development Goals and/or high-level outcomes prioritized by the funding partner.</w:t>
      </w:r>
      <w:r w:rsidR="00464CBF" w:rsidRPr="00464CBF">
        <w:rPr>
          <w:vertAlign w:val="superscript"/>
          <w:lang w:val="en"/>
        </w:rPr>
        <w:footnoteReference w:id="8"/>
      </w:r>
      <w:r w:rsidR="00464CBF" w:rsidRPr="00464CBF">
        <w:rPr>
          <w:vertAlign w:val="superscript"/>
          <w:lang w:val="en"/>
        </w:rPr>
        <w:footnoteReference w:id="9"/>
      </w:r>
    </w:p>
    <w:p w14:paraId="5F6F12BF" w14:textId="77777777" w:rsidR="00464CBF" w:rsidRPr="00464CBF" w:rsidRDefault="00464CBF" w:rsidP="00DA3DC4">
      <w:pPr>
        <w:jc w:val="both"/>
      </w:pPr>
      <w:r w:rsidRPr="00464CBF">
        <w:rPr>
          <w:lang w:val="en"/>
        </w:rPr>
        <w:t>Factors affecting this criterion include the quality of project management and supervision, including adaptive project management, stakeholder participation and cooperation; sensitivity to human rights and gender equality; country ownership and motivation, communication and public awareness</w:t>
      </w:r>
    </w:p>
    <w:p w14:paraId="7FE5FF5B" w14:textId="77777777" w:rsidR="00464CBF" w:rsidRPr="00DA3DC4" w:rsidRDefault="00464CBF" w:rsidP="00DA3DC4">
      <w:pPr>
        <w:jc w:val="both"/>
        <w:rPr>
          <w:b/>
        </w:rPr>
      </w:pPr>
      <w:bookmarkStart w:id="149" w:name="_Toc437944833"/>
      <w:r w:rsidRPr="00DA3DC4">
        <w:rPr>
          <w:b/>
          <w:lang w:val="en"/>
        </w:rPr>
        <w:t>E. Financial Management</w:t>
      </w:r>
    </w:p>
    <w:p w14:paraId="3582491C" w14:textId="1BDFAC24" w:rsidR="00464CBF" w:rsidRPr="00464CBF" w:rsidRDefault="00DA3DC4" w:rsidP="00DA3DC4">
      <w:pPr>
        <w:jc w:val="both"/>
      </w:pPr>
      <w:r>
        <w:rPr>
          <w:lang w:val="en"/>
        </w:rPr>
        <w:t xml:space="preserve">9. </w:t>
      </w:r>
      <w:r w:rsidR="00464CBF" w:rsidRPr="00464CBF">
        <w:rPr>
          <w:lang w:val="en"/>
        </w:rPr>
        <w:t xml:space="preserve">Financial management will be assessed under three main themes: completeness of financial information, communication between financial management and project management staff, and </w:t>
      </w:r>
      <w:r w:rsidR="00464CBF" w:rsidRPr="00464CBF">
        <w:rPr>
          <w:lang w:val="en"/>
        </w:rPr>
        <w:lastRenderedPageBreak/>
        <w:t xml:space="preserve">compliance with applicable United Nations financial management standards and procedures. The review will establish actual expenditures throughout the project on funds leveraged from all donors. </w:t>
      </w:r>
    </w:p>
    <w:p w14:paraId="2070C633" w14:textId="7EAE19FD" w:rsidR="00464CBF" w:rsidRPr="00464CBF" w:rsidRDefault="00464CBF" w:rsidP="00DA3DC4">
      <w:pPr>
        <w:jc w:val="both"/>
      </w:pPr>
      <w:r w:rsidRPr="00464CBF">
        <w:rPr>
          <w:lang w:val="en"/>
        </w:rPr>
        <w:t>These expenditures will be recorded, where possible, at the output level and will be compared to the approved budget. The review will determine the level of communication between the Task Manager and the Financial Manager regarding the effective delivery of the planned project and the need for an adapted and flexible management approach. The review will verify the application of appropriate financial management standards and compliance with UNEP's financial management policies. Any financial management issues that affected the timely completion of the project or the quality of its performance will be highlighted.</w:t>
      </w:r>
    </w:p>
    <w:p w14:paraId="21704482" w14:textId="77777777" w:rsidR="00464CBF" w:rsidRPr="00464CBF" w:rsidRDefault="00464CBF" w:rsidP="00DA3DC4">
      <w:pPr>
        <w:jc w:val="both"/>
      </w:pPr>
      <w:r w:rsidRPr="00464CBF">
        <w:rPr>
          <w:lang w:val="en"/>
        </w:rPr>
        <w:t>Factors affecting this criterion include the preparation and quality of project management and supervision.</w:t>
      </w:r>
    </w:p>
    <w:p w14:paraId="1CE8FAD9" w14:textId="77777777" w:rsidR="00464CBF" w:rsidRPr="00DA3DC4" w:rsidRDefault="00464CBF" w:rsidP="00DA3DC4">
      <w:pPr>
        <w:jc w:val="both"/>
        <w:rPr>
          <w:b/>
        </w:rPr>
      </w:pPr>
      <w:r w:rsidRPr="00DA3DC4">
        <w:rPr>
          <w:b/>
          <w:lang w:val="en"/>
        </w:rPr>
        <w:t>F. Efficiency</w:t>
      </w:r>
    </w:p>
    <w:p w14:paraId="30EC1DA4" w14:textId="65521D52" w:rsidR="00464CBF" w:rsidRPr="00464CBF" w:rsidRDefault="00DA3DC4" w:rsidP="00DA3DC4">
      <w:pPr>
        <w:jc w:val="both"/>
      </w:pPr>
      <w:r>
        <w:rPr>
          <w:lang w:val="en"/>
        </w:rPr>
        <w:t xml:space="preserve">10. </w:t>
      </w:r>
      <w:r w:rsidR="00464CBF" w:rsidRPr="00464CBF">
        <w:rPr>
          <w:lang w:val="en"/>
        </w:rPr>
        <w:t>In accordance with the OECD/DAC definition of efficiency, the review will assess cost-effectiveness and timeliness in project implementation. Cost-effectiveness focuses on translating inputs into outputs and is the extent to which an intervention has achieved, or is expected to achieve, its outcomes at the lowest possible cost. Turnaround times refer to whether or not planned activities are completed within the planned timeframes, as well as whether or not events are effectively sequenced. The review will also determine to what extent an extension of the project could have been avoided through enhanced project management and identify any negative impacts caused by project delays or extensions. The evaluation will identify any cost or time reduction measures put in place to maximize results within the guaranteed budget and agreed project schedule. The review will also determine whether the project was implemented in the most efficient manner compared to other interventions or approaches.</w:t>
      </w:r>
    </w:p>
    <w:p w14:paraId="6D39E901" w14:textId="1A3BD2D8" w:rsidR="00464CBF" w:rsidRPr="00464CBF" w:rsidRDefault="00464CBF" w:rsidP="00DA3DC4">
      <w:pPr>
        <w:jc w:val="both"/>
      </w:pPr>
      <w:r w:rsidRPr="00464CBF">
        <w:rPr>
          <w:lang w:val="en"/>
        </w:rPr>
        <w:t xml:space="preserve">The review will pay particular attention to the efforts of project teams to leverage pre-existing institutions, agreements and partnerships, data sources, synergies and complementarities with other initiatives, </w:t>
      </w:r>
      <w:proofErr w:type="spellStart"/>
      <w:r w:rsidRPr="00464CBF">
        <w:rPr>
          <w:lang w:val="en"/>
        </w:rPr>
        <w:t>programmes</w:t>
      </w:r>
      <w:proofErr w:type="spellEnd"/>
      <w:r w:rsidRPr="00464CBF">
        <w:rPr>
          <w:lang w:val="en"/>
        </w:rPr>
        <w:t xml:space="preserve"> and projects, etc., in order to increase the efficiency of the project. The review will also assess the extent to which the management of the project has minimized UNEP's environmental footprint.</w:t>
      </w:r>
    </w:p>
    <w:p w14:paraId="38DCFB88" w14:textId="77777777" w:rsidR="00464CBF" w:rsidRPr="00464CBF" w:rsidRDefault="00464CBF" w:rsidP="00DA3DC4">
      <w:pPr>
        <w:jc w:val="both"/>
      </w:pPr>
      <w:r w:rsidRPr="00464CBF">
        <w:rPr>
          <w:lang w:val="en"/>
        </w:rPr>
        <w:t>Factors affecting this criterion include preparation and availability (e.g. timeliness); quality of project management and supervision; and stakeholder participation and cooperation.</w:t>
      </w:r>
    </w:p>
    <w:p w14:paraId="757B5BE4" w14:textId="77777777" w:rsidR="00464CBF" w:rsidRPr="00DA3DC4" w:rsidRDefault="00464CBF" w:rsidP="00DA3DC4">
      <w:pPr>
        <w:jc w:val="both"/>
        <w:rPr>
          <w:b/>
        </w:rPr>
      </w:pPr>
      <w:r w:rsidRPr="00DA3DC4">
        <w:rPr>
          <w:b/>
          <w:lang w:val="en"/>
        </w:rPr>
        <w:t>G. Monitoring and reporting</w:t>
      </w:r>
    </w:p>
    <w:p w14:paraId="18813204" w14:textId="5347DA71" w:rsidR="00464CBF" w:rsidRPr="00464CBF" w:rsidRDefault="00DA3DC4" w:rsidP="00DA3DC4">
      <w:pPr>
        <w:jc w:val="both"/>
      </w:pPr>
      <w:r>
        <w:rPr>
          <w:lang w:val="en"/>
        </w:rPr>
        <w:t xml:space="preserve">11. </w:t>
      </w:r>
      <w:r w:rsidR="00464CBF" w:rsidRPr="00464CBF">
        <w:rPr>
          <w:lang w:val="en"/>
        </w:rPr>
        <w:t xml:space="preserve">The review will </w:t>
      </w:r>
      <w:proofErr w:type="spellStart"/>
      <w:r w:rsidR="00464CBF" w:rsidRPr="00464CBF">
        <w:rPr>
          <w:lang w:val="en"/>
        </w:rPr>
        <w:t>analyse</w:t>
      </w:r>
      <w:proofErr w:type="spellEnd"/>
      <w:r w:rsidR="00464CBF" w:rsidRPr="00464CBF">
        <w:rPr>
          <w:lang w:val="en"/>
        </w:rPr>
        <w:t xml:space="preserve"> monitoring and reporting in three subcategories: monitoring design and budgeting, implementation monitoring and project reporting.</w:t>
      </w:r>
    </w:p>
    <w:p w14:paraId="57ACC2DA" w14:textId="331B00CC" w:rsidR="00464CBF" w:rsidRPr="00DA3DC4" w:rsidRDefault="00DA3DC4" w:rsidP="00DA3DC4">
      <w:pPr>
        <w:jc w:val="both"/>
        <w:rPr>
          <w:i/>
          <w:iCs/>
        </w:rPr>
      </w:pPr>
      <w:proofErr w:type="spellStart"/>
      <w:r>
        <w:rPr>
          <w:i/>
          <w:iCs/>
          <w:lang w:val="en"/>
        </w:rPr>
        <w:t>i</w:t>
      </w:r>
      <w:proofErr w:type="spellEnd"/>
      <w:r>
        <w:rPr>
          <w:i/>
          <w:iCs/>
          <w:lang w:val="en"/>
        </w:rPr>
        <w:t xml:space="preserve">. </w:t>
      </w:r>
      <w:r w:rsidR="00464CBF" w:rsidRPr="00464CBF">
        <w:rPr>
          <w:i/>
          <w:iCs/>
          <w:lang w:val="en"/>
        </w:rPr>
        <w:t>Follow-up design and budgeting</w:t>
      </w:r>
    </w:p>
    <w:p w14:paraId="19BC1810" w14:textId="77777777" w:rsidR="00464CBF" w:rsidRPr="00464CBF" w:rsidRDefault="00464CBF" w:rsidP="00DA3DC4">
      <w:pPr>
        <w:jc w:val="both"/>
      </w:pPr>
      <w:r w:rsidRPr="00464CBF">
        <w:rPr>
          <w:lang w:val="en"/>
        </w:rPr>
        <w:t xml:space="preserve">Each project must be supported by a robust monitoring plan designed to track progress against SMART indicators towards the achievement of project outputs and direct impacts, including at the gender level or low-represented groups. The review will </w:t>
      </w:r>
      <w:proofErr w:type="spellStart"/>
      <w:r w:rsidRPr="00464CBF">
        <w:rPr>
          <w:lang w:val="en"/>
        </w:rPr>
        <w:t>analyse</w:t>
      </w:r>
      <w:proofErr w:type="spellEnd"/>
      <w:r w:rsidRPr="00464CBF">
        <w:rPr>
          <w:lang w:val="en"/>
        </w:rPr>
        <w:t xml:space="preserve"> the quality of the design of the monitoring plan as well </w:t>
      </w:r>
      <w:r w:rsidRPr="00464CBF">
        <w:rPr>
          <w:lang w:val="en"/>
        </w:rPr>
        <w:lastRenderedPageBreak/>
        <w:t>as the funds allocated for its implementation. The adequacy of resources for the mid-term and final evaluation/review should be examined, where appropriate.</w:t>
      </w:r>
      <w:r w:rsidRPr="00464CBF">
        <w:rPr>
          <w:vertAlign w:val="superscript"/>
          <w:lang w:val="en"/>
        </w:rPr>
        <w:footnoteReference w:id="10"/>
      </w:r>
    </w:p>
    <w:p w14:paraId="2A4E976C" w14:textId="66AF9A55" w:rsidR="00464CBF" w:rsidRPr="00F07F0B" w:rsidRDefault="00DA3DC4" w:rsidP="00DA3DC4">
      <w:pPr>
        <w:jc w:val="both"/>
        <w:rPr>
          <w:i/>
          <w:iCs/>
        </w:rPr>
      </w:pPr>
      <w:r>
        <w:rPr>
          <w:i/>
          <w:iCs/>
          <w:lang w:val="en"/>
        </w:rPr>
        <w:t xml:space="preserve">ii. </w:t>
      </w:r>
      <w:r w:rsidR="00464CBF" w:rsidRPr="00464CBF">
        <w:rPr>
          <w:i/>
          <w:iCs/>
          <w:lang w:val="en"/>
        </w:rPr>
        <w:t xml:space="preserve">Monitoring implementation </w:t>
      </w:r>
    </w:p>
    <w:p w14:paraId="2413E280" w14:textId="77777777" w:rsidR="00464CBF" w:rsidRPr="00464CBF" w:rsidRDefault="00464CBF" w:rsidP="00DA3DC4">
      <w:pPr>
        <w:jc w:val="both"/>
      </w:pPr>
      <w:r w:rsidRPr="00464CBF">
        <w:rPr>
          <w:lang w:val="en"/>
        </w:rPr>
        <w:t>The review will determine whether the monitoring system was operational and facilitated the timely monitoring of results and progress against project objectives throughout the project implementation period. It will also determine how the information generated by the monitoring system during project implementation was used to adapt and improve project execution, achieve impact and ensure sustainability. The review should confirm that monitoring funds have been used to fund this activity.</w:t>
      </w:r>
    </w:p>
    <w:p w14:paraId="563AF716" w14:textId="690AE1F1" w:rsidR="00464CBF" w:rsidRPr="00F07F0B" w:rsidRDefault="00DA3DC4" w:rsidP="00DA3DC4">
      <w:pPr>
        <w:jc w:val="both"/>
        <w:rPr>
          <w:i/>
          <w:iCs/>
        </w:rPr>
      </w:pPr>
      <w:r>
        <w:rPr>
          <w:i/>
          <w:iCs/>
          <w:lang w:val="en"/>
        </w:rPr>
        <w:t xml:space="preserve">iii. </w:t>
      </w:r>
      <w:r w:rsidR="00464CBF" w:rsidRPr="00464CBF">
        <w:rPr>
          <w:i/>
          <w:iCs/>
          <w:lang w:val="en"/>
        </w:rPr>
        <w:t>Project Reports</w:t>
      </w:r>
    </w:p>
    <w:p w14:paraId="2F25F3B7" w14:textId="77777777" w:rsidR="00464CBF" w:rsidRPr="00464CBF" w:rsidRDefault="00464CBF" w:rsidP="00DA3DC4">
      <w:pPr>
        <w:jc w:val="both"/>
      </w:pPr>
      <w:r w:rsidRPr="00464CBF">
        <w:rPr>
          <w:lang w:val="en"/>
        </w:rPr>
        <w:t>UNEP has a centralized Project Information Management System (PIMS) in which project managers upload semi-annual progress reports based on agreed project milestones. The Task Manager will provide this information to the consultant(s). GEF-funded projects have additional requirements for verification of documentation and reporting (i.e. project implementation reviews, tracking tool, and Director General approval template), which will be made available by the Task Manager. The review will assess the extent to which UNEP and donor reporting commitments have been met.</w:t>
      </w:r>
      <w:r w:rsidRPr="00464CBF">
        <w:rPr>
          <w:lang w:val="en"/>
        </w:rPr>
        <w:footnoteReference w:id="11"/>
      </w:r>
    </w:p>
    <w:p w14:paraId="46CA918F" w14:textId="77777777" w:rsidR="00464CBF" w:rsidRPr="00464CBF" w:rsidRDefault="00464CBF" w:rsidP="00DA3DC4">
      <w:pPr>
        <w:jc w:val="both"/>
      </w:pPr>
      <w:r w:rsidRPr="00464CBF">
        <w:rPr>
          <w:lang w:val="en"/>
        </w:rPr>
        <w:t>Factors affecting this criterion include: quality of project management and supervision and sensitivity to human rights and gender equity (e.g. sex-disaggregated data and indicators).</w:t>
      </w:r>
    </w:p>
    <w:p w14:paraId="5F2A9094" w14:textId="77777777" w:rsidR="00464CBF" w:rsidRPr="00DA3DC4" w:rsidRDefault="00464CBF" w:rsidP="00DA3DC4">
      <w:pPr>
        <w:jc w:val="both"/>
        <w:rPr>
          <w:b/>
        </w:rPr>
      </w:pPr>
      <w:r w:rsidRPr="00DA3DC4">
        <w:rPr>
          <w:b/>
          <w:lang w:val="en"/>
        </w:rPr>
        <w:t xml:space="preserve">H. Sustainability </w:t>
      </w:r>
      <w:bookmarkEnd w:id="149"/>
    </w:p>
    <w:p w14:paraId="7EF9629E" w14:textId="77777777" w:rsidR="00464CBF" w:rsidRPr="00464CBF" w:rsidRDefault="00464CBF" w:rsidP="00DA3DC4">
      <w:pPr>
        <w:jc w:val="both"/>
      </w:pPr>
      <w:r w:rsidRPr="00464CBF">
        <w:rPr>
          <w:lang w:val="en"/>
        </w:rPr>
        <w:t>Sustainability refers to the likelihood that direct effects will be maintained and improved after the closure of the intervention. The review will identify and determine key conditions or factors that may compromise or contribute to the continuity of the direct effects achieved. Some sustainability factors may be incorporated into project design and implementation approaches, while others may be contextual circumstances or conditions that evolve over the life of the intervention. Where appropriate, an assessment of biophysical factors that may influence the sustainability of direct effects could also be included. The review will ensure that the project has an appropriate exit strategy in place and measures to mitigate sustainability risks.</w:t>
      </w:r>
    </w:p>
    <w:p w14:paraId="535B9293" w14:textId="22473D8D" w:rsidR="00464CBF" w:rsidRPr="00DA3DC4" w:rsidRDefault="00DA3DC4" w:rsidP="00DA3DC4">
      <w:pPr>
        <w:jc w:val="both"/>
        <w:rPr>
          <w:i/>
          <w:iCs/>
        </w:rPr>
      </w:pPr>
      <w:proofErr w:type="spellStart"/>
      <w:r>
        <w:rPr>
          <w:i/>
          <w:iCs/>
          <w:lang w:val="en"/>
        </w:rPr>
        <w:t>i</w:t>
      </w:r>
      <w:proofErr w:type="spellEnd"/>
      <w:r>
        <w:rPr>
          <w:i/>
          <w:iCs/>
          <w:lang w:val="en"/>
        </w:rPr>
        <w:t xml:space="preserve">. </w:t>
      </w:r>
      <w:r w:rsidR="00464CBF" w:rsidRPr="00464CBF">
        <w:rPr>
          <w:i/>
          <w:iCs/>
          <w:lang w:val="en"/>
        </w:rPr>
        <w:t>Socio-political sustainability</w:t>
      </w:r>
    </w:p>
    <w:p w14:paraId="7B12F74D" w14:textId="77777777" w:rsidR="00464CBF" w:rsidRPr="00464CBF" w:rsidRDefault="00464CBF" w:rsidP="00DA3DC4">
      <w:pPr>
        <w:jc w:val="both"/>
      </w:pPr>
      <w:r w:rsidRPr="00464CBF">
        <w:rPr>
          <w:lang w:val="en"/>
        </w:rPr>
        <w:t xml:space="preserve">The review will determine the extent to which social or political factors </w:t>
      </w:r>
      <w:proofErr w:type="spellStart"/>
      <w:r w:rsidRPr="00464CBF">
        <w:rPr>
          <w:lang w:val="en"/>
        </w:rPr>
        <w:t>favour</w:t>
      </w:r>
      <w:proofErr w:type="spellEnd"/>
      <w:r w:rsidRPr="00464CBF">
        <w:rPr>
          <w:lang w:val="en"/>
        </w:rPr>
        <w:t xml:space="preserve"> the continuation and subsequent improvement of the direct effects of the project. It will take into account the level of ownership, interest and commitment of government and other stakeholders to advance the project's </w:t>
      </w:r>
      <w:r w:rsidRPr="00464CBF">
        <w:rPr>
          <w:lang w:val="en"/>
        </w:rPr>
        <w:lastRenderedPageBreak/>
        <w:t>achievements. In particular, the review will assess whether individual capacity development efforts are likely to be sustained.</w:t>
      </w:r>
    </w:p>
    <w:p w14:paraId="02E69F07" w14:textId="0633A928" w:rsidR="00464CBF" w:rsidRPr="00F07F0B" w:rsidRDefault="00DA3DC4" w:rsidP="00DA3DC4">
      <w:pPr>
        <w:jc w:val="both"/>
        <w:rPr>
          <w:i/>
          <w:iCs/>
        </w:rPr>
      </w:pPr>
      <w:r>
        <w:rPr>
          <w:i/>
          <w:iCs/>
          <w:lang w:val="en"/>
        </w:rPr>
        <w:t xml:space="preserve">ii. </w:t>
      </w:r>
      <w:r w:rsidR="00464CBF" w:rsidRPr="00464CBF">
        <w:rPr>
          <w:i/>
          <w:iCs/>
          <w:lang w:val="en"/>
        </w:rPr>
        <w:t>Financial sustainability</w:t>
      </w:r>
    </w:p>
    <w:p w14:paraId="646F9453" w14:textId="77777777" w:rsidR="00464CBF" w:rsidRPr="00464CBF" w:rsidRDefault="00464CBF" w:rsidP="00DA3DC4">
      <w:pPr>
        <w:jc w:val="both"/>
      </w:pPr>
      <w:r w:rsidRPr="00464CBF">
        <w:rPr>
          <w:lang w:val="en"/>
        </w:rPr>
        <w:t>Some direct effects, once achieved, do not require additional financial inputs; the adoption of a revised policy, for example. However, in order to take advantage of this effect, additional management measures may still be necessary, such as undertaking actions for the implementation of the policy. Other direct outcomes may depend on a continuous flow of actions that must be resourced to be sustained, such as the pursuit of a new approach to resource management. The evaluation will assess the extent to which project results depend on future funding to ensure that the benefits they generate are sustainable. Guaranteed future financing is only about financial viability when the direct effects of a project have been extended to a later phase of the project. It remains to be seen whether the future effects of the project will be financially viable.</w:t>
      </w:r>
    </w:p>
    <w:p w14:paraId="6061C08B" w14:textId="19C0E119" w:rsidR="00464CBF" w:rsidRPr="00F07F0B" w:rsidRDefault="00DA3DC4" w:rsidP="00DA3DC4">
      <w:pPr>
        <w:jc w:val="both"/>
        <w:rPr>
          <w:i/>
          <w:iCs/>
        </w:rPr>
      </w:pPr>
      <w:r>
        <w:rPr>
          <w:i/>
          <w:iCs/>
          <w:lang w:val="en"/>
        </w:rPr>
        <w:t xml:space="preserve">iii. </w:t>
      </w:r>
      <w:r w:rsidR="00464CBF" w:rsidRPr="00464CBF">
        <w:rPr>
          <w:i/>
          <w:iCs/>
          <w:lang w:val="en"/>
        </w:rPr>
        <w:t>Institutional sustainability</w:t>
      </w:r>
    </w:p>
    <w:p w14:paraId="212489D6" w14:textId="77777777" w:rsidR="00464CBF" w:rsidRPr="00464CBF" w:rsidRDefault="00464CBF" w:rsidP="00DA3DC4">
      <w:pPr>
        <w:jc w:val="both"/>
      </w:pPr>
      <w:r w:rsidRPr="00464CBF">
        <w:rPr>
          <w:lang w:val="en"/>
        </w:rPr>
        <w:t>The review will determine the extent to which the sustainability of the project's effects depends on issues related to institutional frameworks and governance. It will also assess whether institutional achievements such as governance structures and processes, policies, sub-regional agreements, legal and accountability frameworks, etc. are robust enough to continue to deliver the benefits associated with the effects of the project after its closure.</w:t>
      </w:r>
    </w:p>
    <w:p w14:paraId="58007A45" w14:textId="77777777" w:rsidR="00464CBF" w:rsidRPr="00464CBF" w:rsidRDefault="00464CBF" w:rsidP="00DA3DC4">
      <w:pPr>
        <w:jc w:val="both"/>
      </w:pPr>
      <w:r w:rsidRPr="00464CBF">
        <w:rPr>
          <w:lang w:val="en"/>
        </w:rPr>
        <w:t>Factors affecting this criterion include: stakeholder participation and cooperation; sensitivity to human rights and gender equity (e.g. where interventions are not inclusive, their sustainability may be compromised); communication and public awareness; ownership and motivation of the country.</w:t>
      </w:r>
    </w:p>
    <w:p w14:paraId="5DCBBD54" w14:textId="01CAF5F5" w:rsidR="00464CBF" w:rsidRPr="00DA3DC4" w:rsidRDefault="00DA3DC4" w:rsidP="00DA3DC4">
      <w:pPr>
        <w:jc w:val="both"/>
        <w:rPr>
          <w:b/>
        </w:rPr>
      </w:pPr>
      <w:bookmarkStart w:id="150" w:name="_Toc437944835"/>
      <w:r w:rsidRPr="00DA3DC4">
        <w:rPr>
          <w:b/>
          <w:lang w:val="en"/>
        </w:rPr>
        <w:t xml:space="preserve">I. </w:t>
      </w:r>
      <w:r w:rsidR="00464CBF" w:rsidRPr="00DA3DC4">
        <w:rPr>
          <w:b/>
          <w:lang w:val="en"/>
        </w:rPr>
        <w:t>Factors and processes affecting project performance</w:t>
      </w:r>
      <w:bookmarkEnd w:id="150"/>
    </w:p>
    <w:p w14:paraId="6C2B2D48" w14:textId="77777777" w:rsidR="00464CBF" w:rsidRPr="00464CBF" w:rsidRDefault="00464CBF" w:rsidP="00DA3DC4">
      <w:pPr>
        <w:jc w:val="both"/>
      </w:pPr>
      <w:r w:rsidRPr="00464CBF">
        <w:rPr>
          <w:lang w:val="en"/>
        </w:rPr>
        <w:t>These factors are noted in the scoring table, but are discussed as cross-cutting themes depending on the circumstances, relative to the other evaluation criteria above.</w:t>
      </w:r>
    </w:p>
    <w:p w14:paraId="4F752754" w14:textId="6FD33AC3" w:rsidR="00464CBF" w:rsidRPr="00DA3DC4" w:rsidRDefault="00DA3DC4" w:rsidP="00DA3DC4">
      <w:pPr>
        <w:jc w:val="both"/>
        <w:rPr>
          <w:i/>
          <w:iCs/>
        </w:rPr>
      </w:pPr>
      <w:proofErr w:type="spellStart"/>
      <w:r>
        <w:rPr>
          <w:i/>
          <w:iCs/>
          <w:lang w:val="en"/>
        </w:rPr>
        <w:t>i</w:t>
      </w:r>
      <w:proofErr w:type="spellEnd"/>
      <w:r>
        <w:rPr>
          <w:i/>
          <w:iCs/>
          <w:lang w:val="en"/>
        </w:rPr>
        <w:t xml:space="preserve">. </w:t>
      </w:r>
      <w:r w:rsidR="00464CBF" w:rsidRPr="00464CBF">
        <w:rPr>
          <w:i/>
          <w:iCs/>
          <w:lang w:val="en"/>
        </w:rPr>
        <w:t>Preparation and availability</w:t>
      </w:r>
    </w:p>
    <w:p w14:paraId="5C72AB3D" w14:textId="77777777" w:rsidR="00464CBF" w:rsidRPr="00464CBF" w:rsidRDefault="00464CBF" w:rsidP="00DA3DC4">
      <w:pPr>
        <w:jc w:val="both"/>
      </w:pPr>
      <w:r w:rsidRPr="00464CBF">
        <w:rPr>
          <w:lang w:val="en"/>
        </w:rPr>
        <w:t>This criterion concerns the start-up or mobilization stage of the project. The review will determine whether appropriate action has been taken to address weaknesses in the project design or changes that occurred between project approval, funding and project engagement. In particular, it will examine the nature and quality of the project team's engagement with stakeholder groups, confirmation of partners' capacities and the development of partnership agreements, as well as initial staffing and funding arrangements (project preparation is taken into account in the project design quality assessment model).</w:t>
      </w:r>
    </w:p>
    <w:p w14:paraId="36202850" w14:textId="5CD587BC" w:rsidR="00464CBF" w:rsidRPr="00464CBF" w:rsidRDefault="00476CD6" w:rsidP="00DA3DC4">
      <w:pPr>
        <w:jc w:val="both"/>
        <w:rPr>
          <w:bCs/>
          <w:i/>
          <w:iCs/>
        </w:rPr>
      </w:pPr>
      <w:r>
        <w:rPr>
          <w:rFonts w:eastAsia="MS Mincho"/>
          <w:bCs/>
          <w:i/>
          <w:iCs/>
          <w:lang w:val="en"/>
        </w:rPr>
        <w:t xml:space="preserve">ii. </w:t>
      </w:r>
      <w:r w:rsidR="00464CBF" w:rsidRPr="00464CBF">
        <w:rPr>
          <w:rFonts w:eastAsia="MS Mincho"/>
          <w:bCs/>
          <w:i/>
          <w:iCs/>
          <w:lang w:val="en"/>
        </w:rPr>
        <w:t xml:space="preserve">Quality of project implementation and execution </w:t>
      </w:r>
    </w:p>
    <w:p w14:paraId="0AB76726" w14:textId="77777777" w:rsidR="00464CBF" w:rsidRPr="00464CBF" w:rsidRDefault="00464CBF" w:rsidP="00DA3DC4">
      <w:pPr>
        <w:jc w:val="both"/>
      </w:pPr>
      <w:r w:rsidRPr="00464CBF">
        <w:rPr>
          <w:lang w:val="en"/>
        </w:rPr>
        <w:t>For GEF-funded projects, this factor refers to the performance of the executing agency, technical support and oversight provided by UNEP, as the implementing agency.</w:t>
      </w:r>
    </w:p>
    <w:p w14:paraId="38FCC75D" w14:textId="77777777" w:rsidR="00464CBF" w:rsidRPr="00464CBF" w:rsidRDefault="00464CBF" w:rsidP="00DA3DC4">
      <w:pPr>
        <w:jc w:val="both"/>
        <w:rPr>
          <w:lang w:val="en"/>
        </w:rPr>
      </w:pPr>
      <w:r w:rsidRPr="00464CBF">
        <w:rPr>
          <w:lang w:val="en"/>
        </w:rPr>
        <w:lastRenderedPageBreak/>
        <w:t>The review will assess the effectiveness of project management with respect to: leadership in achieving intended outcomes; management of team structures; maintaining productive partnership relationships (including steering groups, etc.); communication and collaboration with UNEP colleagues; risk management; the use of problem solving; the adaptation of the project and the overall execution of the project. Evidence of adaptive project management should be highlighted.</w:t>
      </w:r>
    </w:p>
    <w:p w14:paraId="4516046B" w14:textId="4C5CE8DC" w:rsidR="00464CBF" w:rsidRPr="00476CD6" w:rsidRDefault="00476CD6" w:rsidP="00DA3DC4">
      <w:pPr>
        <w:jc w:val="both"/>
        <w:rPr>
          <w:i/>
          <w:iCs/>
        </w:rPr>
      </w:pPr>
      <w:bookmarkStart w:id="151" w:name="_Ref294791081"/>
      <w:r>
        <w:rPr>
          <w:i/>
          <w:iCs/>
          <w:lang w:val="en"/>
        </w:rPr>
        <w:t xml:space="preserve">iii. </w:t>
      </w:r>
      <w:r w:rsidR="00464CBF" w:rsidRPr="00464CBF">
        <w:rPr>
          <w:i/>
          <w:iCs/>
          <w:lang w:val="en"/>
        </w:rPr>
        <w:t xml:space="preserve">Stakeholder participation and cooperation </w:t>
      </w:r>
    </w:p>
    <w:bookmarkEnd w:id="151"/>
    <w:p w14:paraId="78B444E0" w14:textId="77777777" w:rsidR="00464CBF" w:rsidRPr="00464CBF" w:rsidRDefault="00464CBF" w:rsidP="00DA3DC4">
      <w:pPr>
        <w:jc w:val="both"/>
        <w:rPr>
          <w:lang w:val="en"/>
        </w:rPr>
      </w:pPr>
      <w:r w:rsidRPr="00464CBF">
        <w:rPr>
          <w:lang w:val="en"/>
        </w:rPr>
        <w:t>Here, the term "stakeholder" should be considered in a broad sense, encompassing all project partners, duty holders involved in the delivery of project outputs, target users of project outputs and any other collaborating actors outside UNEP. The review will take into account the quality and effectiveness of all forms of stakeholder communication and consultation throughout the project, as well as the support provided to maximize collaboration and coherence among different stakeholders, including through the sharing of plans, the pooling of resources, and the sharing of learnings and skills. The inclusion and participation of all differentiated groups, including groups of different genders, should be considered.</w:t>
      </w:r>
    </w:p>
    <w:p w14:paraId="79C48DCB" w14:textId="6ADD147B" w:rsidR="00464CBF" w:rsidRPr="00464CBF" w:rsidRDefault="00476CD6" w:rsidP="00DA3DC4">
      <w:pPr>
        <w:jc w:val="both"/>
        <w:rPr>
          <w:i/>
          <w:iCs/>
        </w:rPr>
      </w:pPr>
      <w:r>
        <w:rPr>
          <w:i/>
          <w:iCs/>
          <w:lang w:val="en"/>
        </w:rPr>
        <w:t xml:space="preserve">iv. </w:t>
      </w:r>
      <w:r w:rsidR="00464CBF" w:rsidRPr="00464CBF">
        <w:rPr>
          <w:i/>
          <w:iCs/>
          <w:lang w:val="en"/>
        </w:rPr>
        <w:t xml:space="preserve">Sensitivity to human rights and gender equity </w:t>
      </w:r>
    </w:p>
    <w:p w14:paraId="04808CE6" w14:textId="77777777" w:rsidR="00464CBF" w:rsidRPr="00464CBF" w:rsidRDefault="00464CBF" w:rsidP="00DA3DC4">
      <w:pPr>
        <w:jc w:val="both"/>
      </w:pPr>
      <w:r w:rsidRPr="00464CBF">
        <w:rPr>
          <w:lang w:val="en"/>
        </w:rPr>
        <w:t>The review will determine the extent to which the project has implemented the Joint UN Convention on the Human Rights-Based Approach (HRCA) and the UN Declaration on the Rights of Indigenous Peoples. In the context of human rights, the review will assess the extent to which the intervention is consistent with UNEP’s policy and strategy on gender equality and the environment.</w:t>
      </w:r>
    </w:p>
    <w:p w14:paraId="62A56F81" w14:textId="77777777" w:rsidR="00464CBF" w:rsidRPr="00464CBF" w:rsidRDefault="00464CBF" w:rsidP="00DA3DC4">
      <w:pPr>
        <w:jc w:val="both"/>
      </w:pPr>
      <w:r w:rsidRPr="00464CBF">
        <w:rPr>
          <w:lang w:val="en"/>
        </w:rPr>
        <w:t>The report should indicate the extent to which the intervention, after appropriate gender analysis at the design stage, implemented the identified actions and/or applied adaptive management to ensure that gender equity and human rights are duly taken into account. In particular, the review will examine how project design (section B), implementation underlying effectiveness (section D) and monitoring (section G) have taken into account: (</w:t>
      </w:r>
      <w:proofErr w:type="spellStart"/>
      <w:r w:rsidRPr="00464CBF">
        <w:rPr>
          <w:lang w:val="en"/>
        </w:rPr>
        <w:t>i</w:t>
      </w:r>
      <w:proofErr w:type="spellEnd"/>
      <w:r w:rsidRPr="00464CBF">
        <w:rPr>
          <w:lang w:val="en"/>
        </w:rPr>
        <w:t>) possible gender inequalities in access to and control over natural resources; (ii) the specific vulnerabilities of women and children to environmental degradation or disasters; (iii) the role of women in mitigating or adapting to environmental change and their participation in environmental protection and rehabilitation.</w:t>
      </w:r>
    </w:p>
    <w:p w14:paraId="2683510B" w14:textId="1FA9E76F" w:rsidR="00464CBF" w:rsidRPr="00476CD6" w:rsidRDefault="00464CBF">
      <w:pPr>
        <w:pStyle w:val="Paragraphedeliste"/>
        <w:numPr>
          <w:ilvl w:val="0"/>
          <w:numId w:val="114"/>
        </w:numPr>
        <w:jc w:val="both"/>
        <w:rPr>
          <w:i/>
          <w:iCs/>
          <w:lang w:val="fr-FR"/>
        </w:rPr>
      </w:pPr>
      <w:r w:rsidRPr="00476CD6">
        <w:rPr>
          <w:i/>
          <w:iCs/>
          <w:lang w:val="en"/>
        </w:rPr>
        <w:t>Country ownership and motivation</w:t>
      </w:r>
    </w:p>
    <w:p w14:paraId="16C8E7BE" w14:textId="77777777" w:rsidR="00464CBF" w:rsidRPr="00464CBF" w:rsidRDefault="00464CBF" w:rsidP="00DA3DC4">
      <w:pPr>
        <w:jc w:val="both"/>
      </w:pPr>
      <w:r w:rsidRPr="00464CBF">
        <w:rPr>
          <w:lang w:val="en"/>
        </w:rPr>
        <w:t>The review will determine the quality and degree of involvement of government/public sector agencies in the project. The review will take into account the participation not only of those directly involved in the implementation of the project and members of technical or leadership groups, but also of officials whose cooperation is necessary to integrate change into their respective institutions and offices. This factor relates to the level of ownership generated by the project in relation to the outputs and effects and which is necessary to achieve the long-term impact. This ownership must adequately represent the needs and interests of all gender-diverse and marginalized groups.</w:t>
      </w:r>
    </w:p>
    <w:p w14:paraId="27665E56" w14:textId="6F81E1B6" w:rsidR="00464CBF" w:rsidRPr="00476CD6" w:rsidRDefault="00476CD6" w:rsidP="00DA3DC4">
      <w:pPr>
        <w:jc w:val="both"/>
        <w:rPr>
          <w:i/>
          <w:iCs/>
        </w:rPr>
      </w:pPr>
      <w:r>
        <w:rPr>
          <w:i/>
          <w:iCs/>
          <w:lang w:val="en"/>
        </w:rPr>
        <w:t xml:space="preserve">vi. </w:t>
      </w:r>
      <w:r w:rsidR="00464CBF" w:rsidRPr="00464CBF">
        <w:rPr>
          <w:i/>
          <w:iCs/>
          <w:lang w:val="en"/>
        </w:rPr>
        <w:t>Communication and public awareness</w:t>
      </w:r>
    </w:p>
    <w:p w14:paraId="1D3DBDFF" w14:textId="77777777" w:rsidR="00464CBF" w:rsidRPr="00464CBF" w:rsidRDefault="00464CBF" w:rsidP="00DA3DC4">
      <w:pPr>
        <w:jc w:val="both"/>
      </w:pPr>
      <w:r w:rsidRPr="00464CBF">
        <w:rPr>
          <w:lang w:val="en"/>
        </w:rPr>
        <w:lastRenderedPageBreak/>
        <w:t xml:space="preserve">The review will determine the effectiveness of: (a) knowledge sharing and experience sharing between project partners and interested groups resulting from the project throughout its existence; and (b) public awareness activities undertaken during the implementation of the project with the aim of influencing attitudes or shaping </w:t>
      </w:r>
      <w:proofErr w:type="spellStart"/>
      <w:r w:rsidRPr="00464CBF">
        <w:rPr>
          <w:lang w:val="en"/>
        </w:rPr>
        <w:t>behaviour</w:t>
      </w:r>
      <w:proofErr w:type="spellEnd"/>
      <w:r w:rsidRPr="00464CBF">
        <w:rPr>
          <w:lang w:val="en"/>
        </w:rPr>
        <w:t xml:space="preserve"> within wider communities and civil society in general. The review should assess whether existing communication channels and networks have been used effectively, including to address the differentiated needs of different gender or marginalized groups, and whether feedback channels have been established. In the event that spaces for knowledge sharing have been created as part of a project, the journal will issue an opinion on the sustainability of the communication channel, whether in terms of socio-political, institutional or financial sustainability, as appropriate.</w:t>
      </w:r>
    </w:p>
    <w:p w14:paraId="1796997D" w14:textId="77777777" w:rsidR="00464CBF" w:rsidRPr="00476CD6" w:rsidRDefault="00464CBF" w:rsidP="00DA3DC4">
      <w:pPr>
        <w:jc w:val="both"/>
        <w:rPr>
          <w:b/>
        </w:rPr>
      </w:pPr>
      <w:r w:rsidRPr="00476CD6">
        <w:rPr>
          <w:b/>
          <w:lang w:val="en"/>
        </w:rPr>
        <w:t>Section 3. REVIEW APPROACH, METHODS AND DELIVERABLES</w:t>
      </w:r>
    </w:p>
    <w:p w14:paraId="078AFEA5" w14:textId="16554AE6" w:rsidR="00464CBF" w:rsidRPr="00464CBF" w:rsidRDefault="00476CD6" w:rsidP="00476CD6">
      <w:pPr>
        <w:jc w:val="both"/>
      </w:pPr>
      <w:r>
        <w:rPr>
          <w:lang w:val="en"/>
        </w:rPr>
        <w:t xml:space="preserve">14. </w:t>
      </w:r>
      <w:r w:rsidR="00464CBF" w:rsidRPr="00464CBF">
        <w:rPr>
          <w:lang w:val="en"/>
        </w:rPr>
        <w:t>The mid-term review will use a participatory approach whereby key stakeholders are informed and consulted throughout the review process. Quantitative and qualitative evaluation methods will be used, where appropriate, to determine project achievements in relation to expected outputs, outcomes and impacts. It is strongly recommended that the consultant(s) maintain close communication with the project team and promote the exchange of information throughout the implementation phase of the review, in order to enable them to take greater ownership (as well as other stakeholders) of the results of the review. Where appropriate, the consultant(s) should provide a geo-referenced map delimiting the area covered by the project and, if possible, provide geo-referenced photographs of the main intervention sites.</w:t>
      </w:r>
    </w:p>
    <w:p w14:paraId="7A57B630" w14:textId="41F4730B" w:rsidR="00464CBF" w:rsidRPr="00464CBF" w:rsidRDefault="00476CD6" w:rsidP="00476CD6">
      <w:pPr>
        <w:jc w:val="both"/>
      </w:pPr>
      <w:r>
        <w:rPr>
          <w:lang w:val="en"/>
        </w:rPr>
        <w:t xml:space="preserve">15. </w:t>
      </w:r>
      <w:r w:rsidR="00464CBF" w:rsidRPr="00464CBF">
        <w:rPr>
          <w:lang w:val="en"/>
        </w:rPr>
        <w:t>The conclusions of the review will be based on the following:</w:t>
      </w:r>
    </w:p>
    <w:p w14:paraId="11F53CC3" w14:textId="15CB708D" w:rsidR="00464CBF" w:rsidRPr="00476CD6" w:rsidRDefault="00464CBF">
      <w:pPr>
        <w:pStyle w:val="Paragraphedeliste"/>
        <w:numPr>
          <w:ilvl w:val="0"/>
          <w:numId w:val="115"/>
        </w:numPr>
        <w:jc w:val="both"/>
        <w:rPr>
          <w:lang w:val="fr-FR"/>
        </w:rPr>
      </w:pPr>
      <w:r w:rsidRPr="00476CD6">
        <w:rPr>
          <w:lang w:val="en"/>
        </w:rPr>
        <w:t>Document review of relevant project documents and communications</w:t>
      </w:r>
    </w:p>
    <w:p w14:paraId="0828B8EB" w14:textId="77777777" w:rsidR="00464CBF" w:rsidRPr="00464CBF" w:rsidRDefault="00464CBF">
      <w:pPr>
        <w:pStyle w:val="Paragraphedeliste"/>
        <w:numPr>
          <w:ilvl w:val="0"/>
          <w:numId w:val="115"/>
        </w:numPr>
        <w:jc w:val="both"/>
      </w:pPr>
      <w:r w:rsidRPr="00476CD6">
        <w:rPr>
          <w:lang w:val="en"/>
        </w:rPr>
        <w:t>Interviews (individual or group) with:</w:t>
      </w:r>
    </w:p>
    <w:p w14:paraId="1D4ACC11" w14:textId="77777777" w:rsidR="00464CBF" w:rsidRPr="00464CBF" w:rsidRDefault="00464CBF">
      <w:pPr>
        <w:pStyle w:val="Paragraphedeliste"/>
        <w:numPr>
          <w:ilvl w:val="1"/>
          <w:numId w:val="116"/>
        </w:numPr>
        <w:jc w:val="both"/>
      </w:pPr>
      <w:r w:rsidRPr="00476CD6">
        <w:rPr>
          <w:rFonts w:eastAsia="SymbolMT"/>
          <w:lang w:val="en"/>
        </w:rPr>
        <w:t xml:space="preserve">The UNEP Task Manager (TM) and the ABS </w:t>
      </w:r>
      <w:proofErr w:type="spellStart"/>
      <w:r w:rsidRPr="00476CD6">
        <w:rPr>
          <w:rFonts w:eastAsia="SymbolMT"/>
          <w:lang w:val="en"/>
        </w:rPr>
        <w:t>Programme</w:t>
      </w:r>
      <w:proofErr w:type="spellEnd"/>
      <w:r w:rsidRPr="00476CD6">
        <w:rPr>
          <w:rFonts w:eastAsia="SymbolMT"/>
          <w:lang w:val="en"/>
        </w:rPr>
        <w:t xml:space="preserve"> Officer / UNEP Law Division;</w:t>
      </w:r>
    </w:p>
    <w:p w14:paraId="59836098" w14:textId="77777777" w:rsidR="00464CBF" w:rsidRPr="00464CBF" w:rsidRDefault="00464CBF">
      <w:pPr>
        <w:pStyle w:val="Paragraphedeliste"/>
        <w:numPr>
          <w:ilvl w:val="1"/>
          <w:numId w:val="116"/>
        </w:numPr>
        <w:jc w:val="both"/>
      </w:pPr>
      <w:r w:rsidRPr="00476CD6">
        <w:rPr>
          <w:rFonts w:eastAsia="SymbolMT"/>
          <w:lang w:val="en"/>
        </w:rPr>
        <w:t>The project management Unit.</w:t>
      </w:r>
    </w:p>
    <w:p w14:paraId="201D9ECE" w14:textId="77777777" w:rsidR="00464CBF" w:rsidRPr="00464CBF" w:rsidRDefault="00464CBF">
      <w:pPr>
        <w:pStyle w:val="Paragraphedeliste"/>
        <w:numPr>
          <w:ilvl w:val="1"/>
          <w:numId w:val="116"/>
        </w:numPr>
        <w:jc w:val="both"/>
      </w:pPr>
      <w:r w:rsidRPr="00476CD6">
        <w:rPr>
          <w:rFonts w:eastAsia="SymbolMT"/>
          <w:lang w:val="en"/>
        </w:rPr>
        <w:t>UNEP/Law Division Funds Management Officer (FMO).</w:t>
      </w:r>
    </w:p>
    <w:p w14:paraId="2B621AC8" w14:textId="77777777" w:rsidR="00464CBF" w:rsidRPr="00464CBF" w:rsidRDefault="00464CBF">
      <w:pPr>
        <w:pStyle w:val="Paragraphedeliste"/>
        <w:numPr>
          <w:ilvl w:val="1"/>
          <w:numId w:val="116"/>
        </w:numPr>
        <w:jc w:val="both"/>
      </w:pPr>
      <w:r w:rsidRPr="00476CD6">
        <w:rPr>
          <w:rFonts w:eastAsia="SymbolMT"/>
          <w:lang w:val="en"/>
        </w:rPr>
        <w:t>Project partners, etc.</w:t>
      </w:r>
    </w:p>
    <w:p w14:paraId="6DAA2B3E" w14:textId="77777777" w:rsidR="00464CBF" w:rsidRPr="00464CBF" w:rsidRDefault="00464CBF">
      <w:pPr>
        <w:pStyle w:val="Paragraphedeliste"/>
        <w:numPr>
          <w:ilvl w:val="1"/>
          <w:numId w:val="116"/>
        </w:numPr>
        <w:jc w:val="both"/>
      </w:pPr>
      <w:r w:rsidRPr="00476CD6">
        <w:rPr>
          <w:rFonts w:eastAsia="SymbolMT"/>
          <w:lang w:val="en"/>
        </w:rPr>
        <w:t>The relevant resource persons.</w:t>
      </w:r>
    </w:p>
    <w:p w14:paraId="3449D964" w14:textId="77777777" w:rsidR="00464CBF" w:rsidRPr="00464CBF" w:rsidRDefault="00464CBF">
      <w:pPr>
        <w:pStyle w:val="Paragraphedeliste"/>
        <w:numPr>
          <w:ilvl w:val="1"/>
          <w:numId w:val="116"/>
        </w:numPr>
        <w:jc w:val="both"/>
      </w:pPr>
      <w:r w:rsidRPr="00476CD6">
        <w:rPr>
          <w:rFonts w:eastAsia="SymbolMT"/>
          <w:lang w:val="en"/>
        </w:rPr>
        <w:t>Etc.</w:t>
      </w:r>
    </w:p>
    <w:p w14:paraId="486AEF4D" w14:textId="77777777" w:rsidR="00476CD6" w:rsidRPr="00476CD6" w:rsidRDefault="00464CBF">
      <w:pPr>
        <w:pStyle w:val="Paragraphedeliste"/>
        <w:numPr>
          <w:ilvl w:val="0"/>
          <w:numId w:val="115"/>
        </w:numPr>
        <w:jc w:val="both"/>
      </w:pPr>
      <w:r w:rsidRPr="00476CD6">
        <w:rPr>
          <w:lang w:val="en"/>
        </w:rPr>
        <w:t xml:space="preserve">Field visits: visits are planned in the DRC in the provinces of the project </w:t>
      </w:r>
    </w:p>
    <w:p w14:paraId="15D039EC" w14:textId="16B56831" w:rsidR="00464CBF" w:rsidRPr="00464CBF" w:rsidRDefault="00464CBF">
      <w:pPr>
        <w:pStyle w:val="Paragraphedeliste"/>
        <w:numPr>
          <w:ilvl w:val="0"/>
          <w:numId w:val="115"/>
        </w:numPr>
        <w:jc w:val="both"/>
      </w:pPr>
      <w:r w:rsidRPr="00476CD6">
        <w:rPr>
          <w:lang w:val="en"/>
        </w:rPr>
        <w:t>Other data collection tools: to be determined by the consultant based on the information needed to complete the review.  This aspect will be discussed before the contract is signed.</w:t>
      </w:r>
    </w:p>
    <w:p w14:paraId="704ADF4F" w14:textId="7E54FFD1" w:rsidR="00464CBF" w:rsidRPr="00476CD6" w:rsidRDefault="00476CD6" w:rsidP="00476CD6">
      <w:pPr>
        <w:jc w:val="both"/>
        <w:rPr>
          <w:b/>
        </w:rPr>
      </w:pPr>
      <w:r>
        <w:rPr>
          <w:b/>
          <w:lang w:val="en"/>
        </w:rPr>
        <w:t xml:space="preserve">1. </w:t>
      </w:r>
      <w:r w:rsidR="00464CBF" w:rsidRPr="00476CD6">
        <w:rPr>
          <w:b/>
          <w:lang w:val="en"/>
        </w:rPr>
        <w:t>Review deliverables and procedures</w:t>
      </w:r>
    </w:p>
    <w:p w14:paraId="0365CBF8" w14:textId="7546BDB3" w:rsidR="00464CBF" w:rsidRPr="00464CBF" w:rsidRDefault="00476CD6" w:rsidP="00476CD6">
      <w:pPr>
        <w:jc w:val="both"/>
      </w:pPr>
      <w:r>
        <w:rPr>
          <w:lang w:val="en"/>
        </w:rPr>
        <w:t xml:space="preserve">16. </w:t>
      </w:r>
      <w:r w:rsidR="00464CBF" w:rsidRPr="00464CBF">
        <w:rPr>
          <w:lang w:val="en"/>
        </w:rPr>
        <w:t>The review team will prepare:</w:t>
      </w:r>
    </w:p>
    <w:p w14:paraId="734E9CB7" w14:textId="77777777" w:rsidR="00464CBF" w:rsidRPr="00464CBF" w:rsidRDefault="00464CBF">
      <w:pPr>
        <w:pStyle w:val="Paragraphedeliste"/>
        <w:numPr>
          <w:ilvl w:val="0"/>
          <w:numId w:val="117"/>
        </w:numPr>
        <w:jc w:val="both"/>
      </w:pPr>
      <w:r w:rsidRPr="00476CD6">
        <w:rPr>
          <w:b/>
          <w:lang w:val="en"/>
        </w:rPr>
        <w:t>An initial report:</w:t>
      </w:r>
      <w:r w:rsidRPr="00476CD6">
        <w:rPr>
          <w:lang w:val="en"/>
        </w:rPr>
        <w:t xml:space="preserve"> (see Annex 1 for links to all templates, tables and guidance notes) taking stock of the interviews, field visits and key elements of the exchanges with stakeholders and a summary of the diagnosis (institutional, technical and financial) of the project and containing an assessment of the quality of the project design, a draft of the reconstructed Theory of Change, an analysis of project stakeholders, a review framework and a draft review schedule</w:t>
      </w:r>
    </w:p>
    <w:p w14:paraId="29DF1E74" w14:textId="56C3FF68" w:rsidR="00464CBF" w:rsidRPr="00476CD6" w:rsidRDefault="00464CBF">
      <w:pPr>
        <w:pStyle w:val="Paragraphedeliste"/>
        <w:numPr>
          <w:ilvl w:val="0"/>
          <w:numId w:val="117"/>
        </w:numPr>
        <w:jc w:val="both"/>
        <w:rPr>
          <w:lang w:val="fr-FR"/>
        </w:rPr>
      </w:pPr>
      <w:r w:rsidRPr="00476CD6">
        <w:rPr>
          <w:b/>
          <w:lang w:val="en"/>
        </w:rPr>
        <w:lastRenderedPageBreak/>
        <w:t>A note on preliminary findings:</w:t>
      </w:r>
      <w:r w:rsidRPr="00476CD6">
        <w:rPr>
          <w:lang w:val="en"/>
        </w:rPr>
        <w:t xml:space="preserve"> usually in the form of a PowerPoint presentation, the sharing of preliminary findings is intended to encourage the participation of the project team, partner </w:t>
      </w:r>
      <w:proofErr w:type="spellStart"/>
      <w:r w:rsidRPr="00476CD6">
        <w:rPr>
          <w:lang w:val="en"/>
        </w:rPr>
        <w:t>organisations</w:t>
      </w:r>
      <w:proofErr w:type="spellEnd"/>
      <w:r w:rsidRPr="00476CD6">
        <w:rPr>
          <w:lang w:val="en"/>
        </w:rPr>
        <w:t xml:space="preserve"> and structures.  It is a means of ensuring that all sources of information have been accessed. It also verifies emerging findings.</w:t>
      </w:r>
    </w:p>
    <w:p w14:paraId="6FA01949" w14:textId="77777777" w:rsidR="00464CBF" w:rsidRPr="00464CBF" w:rsidRDefault="00464CBF">
      <w:pPr>
        <w:pStyle w:val="Paragraphedeliste"/>
        <w:numPr>
          <w:ilvl w:val="0"/>
          <w:numId w:val="117"/>
        </w:numPr>
        <w:jc w:val="both"/>
      </w:pPr>
      <w:r w:rsidRPr="00476CD6">
        <w:rPr>
          <w:b/>
          <w:lang w:val="en"/>
        </w:rPr>
        <w:t>The preliminary report and the final report:</w:t>
      </w:r>
      <w:r w:rsidRPr="00476CD6">
        <w:rPr>
          <w:lang w:val="en"/>
        </w:rPr>
        <w:t xml:space="preserve"> (see links in Annex 1) containing an executive summary that can be used as a stand-alone document; a detailed analysis of the evaluation findings organized according to evaluation criteria and supported by evidence; lessons learned, recommendations and an annotated scorecard.</w:t>
      </w:r>
    </w:p>
    <w:p w14:paraId="6BF6FADB" w14:textId="195860E4" w:rsidR="00464CBF" w:rsidRPr="00464CBF" w:rsidRDefault="00476CD6" w:rsidP="00476CD6">
      <w:pPr>
        <w:jc w:val="both"/>
      </w:pPr>
      <w:r>
        <w:rPr>
          <w:lang w:val="en"/>
        </w:rPr>
        <w:t xml:space="preserve">17. </w:t>
      </w:r>
      <w:r w:rsidR="00464CBF" w:rsidRPr="00464CBF">
        <w:rPr>
          <w:lang w:val="en"/>
        </w:rPr>
        <w:t>Review of preliminary review report. The review team will submit a preliminary report to the Task Manager and the Acting Program Coordinator for review in response to their comments and suggestions. Once a good quality draft has been peer reviewed and accepted, Task Manager will share the approved draft report with key project stakeholders for review and comment. Stakeholders will be able to comment on factual errors and highlight the importance of such errors in conclusions, as well as on proposed recommendations and lessons. All comments or responses to preliminary reports will be forwarded to Task Manager for consolidation. The latter will forward all comments to the review team for consideration in the preparation of the final report, as well as indications of points of contradiction or issues requiring an institutional response.</w:t>
      </w:r>
    </w:p>
    <w:p w14:paraId="7D028EC7" w14:textId="58DC1572" w:rsidR="00464CBF" w:rsidRPr="00464CBF" w:rsidRDefault="00476CD6" w:rsidP="00476CD6">
      <w:pPr>
        <w:jc w:val="both"/>
      </w:pPr>
      <w:r>
        <w:rPr>
          <w:lang w:val="en"/>
        </w:rPr>
        <w:t xml:space="preserve">18. </w:t>
      </w:r>
      <w:r w:rsidR="00464CBF" w:rsidRPr="00464CBF">
        <w:rPr>
          <w:lang w:val="en"/>
        </w:rPr>
        <w:t>The Task Manager will prepare a quality assessment of the first and final versions of the main review report, which will serve as a tool to provide structured feedback to the review consultants. The quality of the report will be assessed and scored according to the criteria specified in the template in Annex 1.</w:t>
      </w:r>
    </w:p>
    <w:p w14:paraId="662C65CC" w14:textId="1CD31A96" w:rsidR="00464CBF" w:rsidRPr="00464CBF" w:rsidRDefault="00476CD6" w:rsidP="00476CD6">
      <w:pPr>
        <w:jc w:val="both"/>
      </w:pPr>
      <w:r>
        <w:rPr>
          <w:lang w:val="en"/>
        </w:rPr>
        <w:t xml:space="preserve">19. </w:t>
      </w:r>
      <w:r w:rsidR="00464CBF" w:rsidRPr="00464CBF">
        <w:rPr>
          <w:lang w:val="en"/>
        </w:rPr>
        <w:t>At the end of the review process, the Task Manager will develop a tabular Implementation Plan for the recommendations, to be completed and updated at regular intervals.</w:t>
      </w:r>
    </w:p>
    <w:p w14:paraId="504A268A" w14:textId="5E858B52" w:rsidR="00464CBF" w:rsidRPr="00476CD6" w:rsidRDefault="00476CD6" w:rsidP="00476CD6">
      <w:pPr>
        <w:jc w:val="both"/>
        <w:rPr>
          <w:b/>
        </w:rPr>
      </w:pPr>
      <w:r w:rsidRPr="00476CD6">
        <w:rPr>
          <w:b/>
          <w:lang w:val="en"/>
        </w:rPr>
        <w:t xml:space="preserve">2. </w:t>
      </w:r>
      <w:r w:rsidR="00464CBF" w:rsidRPr="00476CD6">
        <w:rPr>
          <w:b/>
          <w:lang w:val="en"/>
        </w:rPr>
        <w:t>The journal manager</w:t>
      </w:r>
    </w:p>
    <w:p w14:paraId="47B55765" w14:textId="6CF9D3A3" w:rsidR="00464CBF" w:rsidRPr="00464CBF" w:rsidRDefault="00476CD6" w:rsidP="00476CD6">
      <w:pPr>
        <w:jc w:val="both"/>
      </w:pPr>
      <w:r>
        <w:rPr>
          <w:lang w:val="en"/>
        </w:rPr>
        <w:t xml:space="preserve">20. </w:t>
      </w:r>
      <w:r w:rsidR="00464CBF" w:rsidRPr="00464CBF">
        <w:rPr>
          <w:lang w:val="en"/>
        </w:rPr>
        <w:t xml:space="preserve">For this review, the work will be carried out by a consultant under the direct supervision of the ABS </w:t>
      </w:r>
      <w:proofErr w:type="spellStart"/>
      <w:r w:rsidR="00464CBF" w:rsidRPr="00464CBF">
        <w:rPr>
          <w:lang w:val="en"/>
        </w:rPr>
        <w:t>Programme</w:t>
      </w:r>
      <w:proofErr w:type="spellEnd"/>
      <w:r w:rsidR="00464CBF" w:rsidRPr="00464CBF">
        <w:rPr>
          <w:lang w:val="en"/>
        </w:rPr>
        <w:t xml:space="preserve"> Officer of the UNEP/Law Division and under the overall responsibility of the Task Manager (Adamou </w:t>
      </w:r>
      <w:proofErr w:type="spellStart"/>
      <w:r w:rsidR="00464CBF" w:rsidRPr="00464CBF">
        <w:rPr>
          <w:lang w:val="en"/>
        </w:rPr>
        <w:t>Bouhari</w:t>
      </w:r>
      <w:proofErr w:type="spellEnd"/>
      <w:r w:rsidR="00464CBF" w:rsidRPr="00464CBF">
        <w:rPr>
          <w:lang w:val="en"/>
        </w:rPr>
        <w:t xml:space="preserve">) in collaboration with MEDD, DDD and ASSD in Kinshasa. The consultants will liaise with the Task Manager on all procedural and methodological matters related to the review. However, it is the responsibility of MEDD and the ASSD project team to make arrangements to facilitate the consultant's travel, obtaining visas, collecting documentary evidence, </w:t>
      </w:r>
      <w:proofErr w:type="spellStart"/>
      <w:r w:rsidR="00464CBF" w:rsidRPr="00464CBF">
        <w:rPr>
          <w:lang w:val="en"/>
        </w:rPr>
        <w:t>organising</w:t>
      </w:r>
      <w:proofErr w:type="spellEnd"/>
      <w:r w:rsidR="00464CBF" w:rsidRPr="00464CBF">
        <w:rPr>
          <w:lang w:val="en"/>
        </w:rPr>
        <w:t xml:space="preserve"> meetings with stakeholders, </w:t>
      </w:r>
      <w:proofErr w:type="spellStart"/>
      <w:r w:rsidR="00464CBF" w:rsidRPr="00464CBF">
        <w:rPr>
          <w:lang w:val="en"/>
        </w:rPr>
        <w:t>organising</w:t>
      </w:r>
      <w:proofErr w:type="spellEnd"/>
      <w:r w:rsidR="00464CBF" w:rsidRPr="00464CBF">
        <w:rPr>
          <w:lang w:val="en"/>
        </w:rPr>
        <w:t xml:space="preserve"> online surveys and resolving any other logistical issues related to their mission. The Task Manager and the project team will provide, where possible, logistical support (presentations, meetings, etc.) to enable the consultant to conduct the review as efficiently and independently as possible.</w:t>
      </w:r>
    </w:p>
    <w:p w14:paraId="12E6A0AD" w14:textId="55AE933E" w:rsidR="00464CBF" w:rsidRPr="00464CBF" w:rsidRDefault="00476CD6" w:rsidP="00476CD6">
      <w:pPr>
        <w:jc w:val="both"/>
      </w:pPr>
      <w:r>
        <w:rPr>
          <w:lang w:val="en"/>
        </w:rPr>
        <w:t xml:space="preserve">21. </w:t>
      </w:r>
      <w:r w:rsidR="00464CBF" w:rsidRPr="00464CBF">
        <w:rPr>
          <w:lang w:val="en"/>
        </w:rPr>
        <w:t xml:space="preserve">The consultant will be engaged for a period of two months, over the period from March to April 2023 and must have: an advanced university degree in environmental sciences, international development or any other relevant field of political or social science; a minimum of 10 years of technical/evaluation experience, including evaluation of large/medium-sized, regional or global programs using a theory of change approach; a broad understanding of the conservation of biodiversity and genetic resources, and multilateral environmental agreements (MEAs), in particular the Nagoya Protocol on Access to Genetic </w:t>
      </w:r>
      <w:r w:rsidR="00464CBF" w:rsidRPr="00464CBF">
        <w:rPr>
          <w:lang w:val="en"/>
        </w:rPr>
        <w:lastRenderedPageBreak/>
        <w:t>Resources and Fair and Equitable Benefit-Sharing; fluency in time management and excellent writing skills in English; experience in team leadership and, to the extent possible, knowledge of the United Nations system, in particular the work of UNEP. Experience in partnership management, knowledge management and communication are desirable for the evaluation consultant.</w:t>
      </w:r>
    </w:p>
    <w:p w14:paraId="34AEBE4D" w14:textId="630AE14D" w:rsidR="00464CBF" w:rsidRPr="00464CBF" w:rsidRDefault="00476CD6" w:rsidP="00476CD6">
      <w:pPr>
        <w:jc w:val="both"/>
      </w:pPr>
      <w:r>
        <w:rPr>
          <w:lang w:val="en"/>
        </w:rPr>
        <w:t xml:space="preserve">22. </w:t>
      </w:r>
      <w:r w:rsidR="00464CBF" w:rsidRPr="00464CBF">
        <w:rPr>
          <w:lang w:val="en"/>
        </w:rPr>
        <w:t xml:space="preserve">The consultant will be responsible, in close consultation with MEDD and in collaboration with the UNEP Task Manager and the UNEP Law Division, for the overall management of the review and the timely delivery of its outputs, described above in Section 11 Evaluation Deliverables. The consultant will ensure that all evaluation criteria and questions are properly addressed. Detailed information on the role of the consultant is available on the website of the UNEP’s Evaluation Office: </w:t>
      </w:r>
      <w:hyperlink r:id="rId23" w:history="1">
        <w:r w:rsidR="00464CBF" w:rsidRPr="00464CBF">
          <w:rPr>
            <w:lang w:val="en"/>
          </w:rPr>
          <w:t>www.unep.org/evaluation</w:t>
        </w:r>
      </w:hyperlink>
      <w:r w:rsidR="00464CBF" w:rsidRPr="00464CBF">
        <w:rPr>
          <w:lang w:val="en"/>
        </w:rPr>
        <w:t>.</w:t>
      </w:r>
    </w:p>
    <w:p w14:paraId="2EC76551" w14:textId="2927EE21" w:rsidR="00464CBF" w:rsidRPr="00476CD6" w:rsidRDefault="00476CD6" w:rsidP="00476CD6">
      <w:pPr>
        <w:jc w:val="both"/>
        <w:rPr>
          <w:b/>
        </w:rPr>
      </w:pPr>
      <w:r w:rsidRPr="00476CD6">
        <w:rPr>
          <w:b/>
          <w:lang w:val="en"/>
        </w:rPr>
        <w:t xml:space="preserve">3. </w:t>
      </w:r>
      <w:r w:rsidR="00464CBF" w:rsidRPr="00476CD6">
        <w:rPr>
          <w:b/>
          <w:lang w:val="en"/>
        </w:rPr>
        <w:t xml:space="preserve">Review Timeline  </w:t>
      </w:r>
    </w:p>
    <w:p w14:paraId="3286A9FF" w14:textId="74292AB6" w:rsidR="00464CBF" w:rsidRPr="00464CBF" w:rsidRDefault="00476CD6" w:rsidP="00476CD6">
      <w:pPr>
        <w:jc w:val="both"/>
      </w:pPr>
      <w:r>
        <w:rPr>
          <w:rFonts w:ascii="Calibri" w:hAnsi="Calibri" w:cs="Calibri"/>
          <w:lang w:val="en"/>
        </w:rPr>
        <w:t xml:space="preserve">23. </w:t>
      </w:r>
      <w:r w:rsidR="00464CBF" w:rsidRPr="00464CBF">
        <w:rPr>
          <w:rFonts w:ascii="Calibri" w:hAnsi="Calibri" w:cs="Calibri"/>
          <w:lang w:val="en"/>
        </w:rPr>
        <w:t>T</w:t>
      </w:r>
      <w:r w:rsidR="00464CBF" w:rsidRPr="00464CBF">
        <w:rPr>
          <w:lang w:val="en"/>
        </w:rPr>
        <w:t>he table below presents the provisional timeline for the review.</w:t>
      </w:r>
    </w:p>
    <w:p w14:paraId="73345FBE" w14:textId="77777777" w:rsidR="00464CBF" w:rsidRPr="00464CBF" w:rsidRDefault="00464CBF" w:rsidP="00476CD6">
      <w:pPr>
        <w:jc w:val="both"/>
      </w:pPr>
      <w:r w:rsidRPr="00464CBF">
        <w:rPr>
          <w:lang w:val="en"/>
        </w:rPr>
        <w:t>Table 3. Provisional timeline of the review</w:t>
      </w:r>
    </w:p>
    <w:tbl>
      <w:tblPr>
        <w:tblW w:w="5000" w:type="pct"/>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6702"/>
        <w:gridCol w:w="2648"/>
      </w:tblGrid>
      <w:tr w:rsidR="00464CBF" w:rsidRPr="00464CBF" w14:paraId="2378544B" w14:textId="77777777" w:rsidTr="00DB776A">
        <w:trPr>
          <w:tblHeader/>
        </w:trPr>
        <w:tc>
          <w:tcPr>
            <w:tcW w:w="3584" w:type="pct"/>
            <w:shd w:val="clear" w:color="auto" w:fill="DBE5F1"/>
          </w:tcPr>
          <w:p w14:paraId="2101E75F" w14:textId="77777777" w:rsidR="00464CBF" w:rsidRPr="00464CBF" w:rsidRDefault="00464CBF" w:rsidP="0015429D">
            <w:pPr>
              <w:rPr>
                <w:lang w:val="fr-FR"/>
              </w:rPr>
            </w:pPr>
            <w:r w:rsidRPr="00464CBF">
              <w:rPr>
                <w:lang w:val="en"/>
              </w:rPr>
              <w:t xml:space="preserve">Step </w:t>
            </w:r>
          </w:p>
        </w:tc>
        <w:tc>
          <w:tcPr>
            <w:tcW w:w="1416" w:type="pct"/>
            <w:shd w:val="clear" w:color="auto" w:fill="DBE5F1"/>
          </w:tcPr>
          <w:p w14:paraId="6115FC2E" w14:textId="77777777" w:rsidR="00464CBF" w:rsidRPr="00464CBF" w:rsidRDefault="00464CBF" w:rsidP="0015429D">
            <w:pPr>
              <w:rPr>
                <w:lang w:val="fr-FR"/>
              </w:rPr>
            </w:pPr>
            <w:r w:rsidRPr="00464CBF">
              <w:rPr>
                <w:lang w:val="en"/>
              </w:rPr>
              <w:t>Tentative timetable</w:t>
            </w:r>
          </w:p>
        </w:tc>
      </w:tr>
      <w:tr w:rsidR="00464CBF" w:rsidRPr="00464CBF" w14:paraId="3CBC92B7" w14:textId="77777777" w:rsidTr="00DB776A">
        <w:tc>
          <w:tcPr>
            <w:tcW w:w="3584" w:type="pct"/>
            <w:shd w:val="clear" w:color="auto" w:fill="auto"/>
          </w:tcPr>
          <w:p w14:paraId="5A468415" w14:textId="77777777" w:rsidR="00464CBF" w:rsidRPr="00464CBF" w:rsidRDefault="00464CBF" w:rsidP="00476CD6">
            <w:pPr>
              <w:spacing w:after="0" w:line="240" w:lineRule="auto"/>
            </w:pPr>
            <w:r w:rsidRPr="00464CBF">
              <w:rPr>
                <w:lang w:val="en"/>
              </w:rPr>
              <w:t>Kick-off meeting (via mission to Kinshasa, MEDD/AASD and UNEP Task Manager)</w:t>
            </w:r>
          </w:p>
        </w:tc>
        <w:tc>
          <w:tcPr>
            <w:tcW w:w="1416" w:type="pct"/>
            <w:shd w:val="clear" w:color="auto" w:fill="auto"/>
          </w:tcPr>
          <w:p w14:paraId="5E45F45E" w14:textId="77777777" w:rsidR="00464CBF" w:rsidRPr="00464CBF" w:rsidRDefault="00464CBF" w:rsidP="00476CD6">
            <w:pPr>
              <w:spacing w:after="0" w:line="240" w:lineRule="auto"/>
              <w:rPr>
                <w:lang w:val="fr-FR"/>
              </w:rPr>
            </w:pPr>
            <w:r w:rsidRPr="00464CBF">
              <w:rPr>
                <w:lang w:val="en"/>
              </w:rPr>
              <w:t>March 2023</w:t>
            </w:r>
          </w:p>
        </w:tc>
      </w:tr>
      <w:tr w:rsidR="00464CBF" w:rsidRPr="00464CBF" w14:paraId="76EF7417" w14:textId="77777777" w:rsidTr="00DB776A">
        <w:tc>
          <w:tcPr>
            <w:tcW w:w="3584" w:type="pct"/>
            <w:shd w:val="clear" w:color="auto" w:fill="auto"/>
          </w:tcPr>
          <w:p w14:paraId="295544C8" w14:textId="77777777" w:rsidR="00464CBF" w:rsidRPr="00464CBF" w:rsidRDefault="00464CBF" w:rsidP="00476CD6">
            <w:pPr>
              <w:spacing w:after="0" w:line="240" w:lineRule="auto"/>
            </w:pPr>
            <w:r w:rsidRPr="00464CBF">
              <w:rPr>
                <w:lang w:val="en"/>
              </w:rPr>
              <w:t xml:space="preserve">Data collection and analysis, interviews and office surveys </w:t>
            </w:r>
          </w:p>
        </w:tc>
        <w:tc>
          <w:tcPr>
            <w:tcW w:w="1416" w:type="pct"/>
            <w:shd w:val="clear" w:color="auto" w:fill="auto"/>
          </w:tcPr>
          <w:p w14:paraId="473C7F61" w14:textId="77777777" w:rsidR="00464CBF" w:rsidRPr="00464CBF" w:rsidRDefault="00464CBF" w:rsidP="00476CD6">
            <w:pPr>
              <w:spacing w:after="0" w:line="240" w:lineRule="auto"/>
              <w:rPr>
                <w:lang w:val="fr-FR"/>
              </w:rPr>
            </w:pPr>
            <w:r w:rsidRPr="00464CBF">
              <w:rPr>
                <w:lang w:val="en"/>
              </w:rPr>
              <w:t>March 2023</w:t>
            </w:r>
          </w:p>
        </w:tc>
      </w:tr>
      <w:tr w:rsidR="00464CBF" w:rsidRPr="00464CBF" w14:paraId="24910912" w14:textId="77777777" w:rsidTr="00DB776A">
        <w:tc>
          <w:tcPr>
            <w:tcW w:w="3584" w:type="pct"/>
            <w:shd w:val="clear" w:color="auto" w:fill="auto"/>
          </w:tcPr>
          <w:p w14:paraId="5B459DF9" w14:textId="77777777" w:rsidR="00464CBF" w:rsidRPr="00464CBF" w:rsidRDefault="00464CBF" w:rsidP="00476CD6">
            <w:pPr>
              <w:spacing w:after="0" w:line="240" w:lineRule="auto"/>
            </w:pPr>
            <w:r w:rsidRPr="00464CBF">
              <w:rPr>
                <w:lang w:val="en"/>
              </w:rPr>
              <w:t>Field mission (depending on meeting arrangements and available budget)</w:t>
            </w:r>
          </w:p>
        </w:tc>
        <w:tc>
          <w:tcPr>
            <w:tcW w:w="1416" w:type="pct"/>
            <w:shd w:val="clear" w:color="auto" w:fill="auto"/>
          </w:tcPr>
          <w:p w14:paraId="18CA50F8" w14:textId="77777777" w:rsidR="00464CBF" w:rsidRPr="00464CBF" w:rsidRDefault="00464CBF" w:rsidP="00476CD6">
            <w:pPr>
              <w:spacing w:after="0" w:line="240" w:lineRule="auto"/>
              <w:rPr>
                <w:lang w:val="fr-FR"/>
              </w:rPr>
            </w:pPr>
            <w:r w:rsidRPr="00464CBF">
              <w:rPr>
                <w:lang w:val="en"/>
              </w:rPr>
              <w:t>March 2023</w:t>
            </w:r>
          </w:p>
        </w:tc>
      </w:tr>
      <w:tr w:rsidR="00464CBF" w:rsidRPr="00464CBF" w14:paraId="2858E9DE" w14:textId="77777777" w:rsidTr="00DB776A">
        <w:tc>
          <w:tcPr>
            <w:tcW w:w="3584" w:type="pct"/>
            <w:shd w:val="clear" w:color="auto" w:fill="auto"/>
          </w:tcPr>
          <w:p w14:paraId="6B15BC3F" w14:textId="77777777" w:rsidR="00464CBF" w:rsidRPr="00464CBF" w:rsidRDefault="00464CBF" w:rsidP="00476CD6">
            <w:pPr>
              <w:spacing w:after="0" w:line="240" w:lineRule="auto"/>
            </w:pPr>
            <w:r w:rsidRPr="00464CBF">
              <w:rPr>
                <w:lang w:val="en"/>
              </w:rPr>
              <w:t>Draft report shared with MEDD, the UNEP Task Manager, UNEP/Law Division and the project team (including national focal points)</w:t>
            </w:r>
          </w:p>
        </w:tc>
        <w:tc>
          <w:tcPr>
            <w:tcW w:w="1416" w:type="pct"/>
            <w:shd w:val="clear" w:color="auto" w:fill="auto"/>
          </w:tcPr>
          <w:p w14:paraId="3BE3AC61" w14:textId="77777777" w:rsidR="00464CBF" w:rsidRPr="00464CBF" w:rsidRDefault="00464CBF" w:rsidP="00476CD6">
            <w:pPr>
              <w:spacing w:after="0" w:line="240" w:lineRule="auto"/>
              <w:rPr>
                <w:lang w:val="fr-FR"/>
              </w:rPr>
            </w:pPr>
            <w:r w:rsidRPr="00464CBF">
              <w:rPr>
                <w:lang w:val="en"/>
              </w:rPr>
              <w:t>First week of April 2023</w:t>
            </w:r>
          </w:p>
        </w:tc>
      </w:tr>
      <w:tr w:rsidR="00464CBF" w:rsidRPr="00464CBF" w14:paraId="369A5444" w14:textId="77777777" w:rsidTr="00DB776A">
        <w:tc>
          <w:tcPr>
            <w:tcW w:w="3584" w:type="pct"/>
            <w:shd w:val="clear" w:color="auto" w:fill="auto"/>
          </w:tcPr>
          <w:p w14:paraId="7610C150" w14:textId="77777777" w:rsidR="00464CBF" w:rsidRPr="00464CBF" w:rsidRDefault="00464CBF" w:rsidP="00476CD6">
            <w:pPr>
              <w:spacing w:after="0" w:line="240" w:lineRule="auto"/>
            </w:pPr>
            <w:r w:rsidRPr="00464CBF">
              <w:rPr>
                <w:lang w:val="en"/>
              </w:rPr>
              <w:t>Draft report shared with broader stakeholder group</w:t>
            </w:r>
          </w:p>
        </w:tc>
        <w:tc>
          <w:tcPr>
            <w:tcW w:w="1416" w:type="pct"/>
            <w:shd w:val="clear" w:color="auto" w:fill="auto"/>
          </w:tcPr>
          <w:p w14:paraId="7BD507D4" w14:textId="77777777" w:rsidR="00464CBF" w:rsidRPr="00464CBF" w:rsidRDefault="00464CBF" w:rsidP="00476CD6">
            <w:pPr>
              <w:spacing w:after="0" w:line="240" w:lineRule="auto"/>
              <w:rPr>
                <w:lang w:val="fr-FR"/>
              </w:rPr>
            </w:pPr>
            <w:r w:rsidRPr="00464CBF">
              <w:rPr>
                <w:lang w:val="en"/>
              </w:rPr>
              <w:t>Second week of April 2023</w:t>
            </w:r>
          </w:p>
        </w:tc>
      </w:tr>
      <w:tr w:rsidR="00464CBF" w:rsidRPr="00464CBF" w14:paraId="5463E188" w14:textId="77777777" w:rsidTr="00DB776A">
        <w:tc>
          <w:tcPr>
            <w:tcW w:w="3584" w:type="pct"/>
            <w:shd w:val="clear" w:color="auto" w:fill="auto"/>
          </w:tcPr>
          <w:p w14:paraId="599F7F1B" w14:textId="77777777" w:rsidR="00464CBF" w:rsidRPr="00464CBF" w:rsidRDefault="00464CBF" w:rsidP="00476CD6">
            <w:pPr>
              <w:spacing w:after="0" w:line="240" w:lineRule="auto"/>
              <w:rPr>
                <w:lang w:val="fr-FR"/>
              </w:rPr>
            </w:pPr>
            <w:r w:rsidRPr="00464CBF">
              <w:rPr>
                <w:lang w:val="en"/>
              </w:rPr>
              <w:t>Final Report</w:t>
            </w:r>
          </w:p>
        </w:tc>
        <w:tc>
          <w:tcPr>
            <w:tcW w:w="1416" w:type="pct"/>
            <w:shd w:val="clear" w:color="auto" w:fill="auto"/>
          </w:tcPr>
          <w:p w14:paraId="56DC16CF" w14:textId="77777777" w:rsidR="00464CBF" w:rsidRPr="00464CBF" w:rsidRDefault="00464CBF" w:rsidP="00476CD6">
            <w:pPr>
              <w:spacing w:after="0" w:line="240" w:lineRule="auto"/>
              <w:rPr>
                <w:lang w:val="fr-FR"/>
              </w:rPr>
            </w:pPr>
            <w:r w:rsidRPr="00464CBF">
              <w:rPr>
                <w:lang w:val="en"/>
              </w:rPr>
              <w:t>April 20, 2023</w:t>
            </w:r>
          </w:p>
        </w:tc>
      </w:tr>
    </w:tbl>
    <w:p w14:paraId="1EF8D1E2" w14:textId="77777777" w:rsidR="00476CD6" w:rsidRDefault="00476CD6" w:rsidP="0015429D">
      <w:pPr>
        <w:rPr>
          <w:bCs/>
          <w:lang w:val="en"/>
        </w:rPr>
      </w:pPr>
    </w:p>
    <w:p w14:paraId="16D0128C" w14:textId="060063E0" w:rsidR="00464CBF" w:rsidRPr="00476CD6" w:rsidRDefault="00476CD6" w:rsidP="0015429D">
      <w:pPr>
        <w:rPr>
          <w:b/>
        </w:rPr>
      </w:pPr>
      <w:r w:rsidRPr="00476CD6">
        <w:rPr>
          <w:b/>
          <w:lang w:val="en"/>
        </w:rPr>
        <w:t xml:space="preserve">4. </w:t>
      </w:r>
      <w:r w:rsidR="00464CBF" w:rsidRPr="00476CD6">
        <w:rPr>
          <w:b/>
          <w:lang w:val="en"/>
        </w:rPr>
        <w:t>Contractual arrangements</w:t>
      </w:r>
    </w:p>
    <w:p w14:paraId="47644D2A" w14:textId="75E583FC" w:rsidR="00464CBF" w:rsidRPr="00464CBF" w:rsidRDefault="00476CD6" w:rsidP="0015429D">
      <w:pPr>
        <w:rPr>
          <w:lang w:val="fr-FR"/>
        </w:rPr>
      </w:pPr>
      <w:r>
        <w:rPr>
          <w:lang w:val="en"/>
        </w:rPr>
        <w:t xml:space="preserve">24. </w:t>
      </w:r>
      <w:r w:rsidR="00464CBF" w:rsidRPr="00464CBF">
        <w:rPr>
          <w:lang w:val="en"/>
        </w:rPr>
        <w:t>The consultant for the review will be selected by the UNEP Law Division, the Task Manager, and will be recruited by the UNEP/Law Division in accordance with its internal procedures. The fees will be paid on an instalment basis, following UNEP's acceptance of the expected key deliverables. The payment schedule is as follows:</w:t>
      </w:r>
    </w:p>
    <w:p w14:paraId="6DF128F5" w14:textId="7DBC7362" w:rsidR="00464CBF" w:rsidRPr="00464CBF" w:rsidRDefault="00476CD6" w:rsidP="0015429D">
      <w:pPr>
        <w:rPr>
          <w:lang w:val="fr-FR"/>
        </w:rPr>
      </w:pPr>
      <w:r>
        <w:rPr>
          <w:lang w:val="en"/>
        </w:rPr>
        <w:t xml:space="preserve">25. </w:t>
      </w:r>
      <w:r w:rsidR="00464CBF" w:rsidRPr="00464CBF">
        <w:rPr>
          <w:lang w:val="en"/>
        </w:rPr>
        <w:t>Payment schedule [Consultant]: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2"/>
        <w:gridCol w:w="4668"/>
      </w:tblGrid>
      <w:tr w:rsidR="00464CBF" w:rsidRPr="00464CBF" w14:paraId="343DA75C" w14:textId="77777777" w:rsidTr="00DB776A">
        <w:tc>
          <w:tcPr>
            <w:tcW w:w="4909" w:type="dxa"/>
          </w:tcPr>
          <w:p w14:paraId="57BD4400" w14:textId="77777777" w:rsidR="00464CBF" w:rsidRPr="00476CD6" w:rsidRDefault="00464CBF" w:rsidP="00476CD6">
            <w:pPr>
              <w:spacing w:after="0" w:line="240" w:lineRule="auto"/>
              <w:jc w:val="center"/>
              <w:rPr>
                <w:b/>
                <w:bCs/>
                <w:lang w:val="fr-FR"/>
              </w:rPr>
            </w:pPr>
            <w:r w:rsidRPr="00476CD6">
              <w:rPr>
                <w:b/>
                <w:bCs/>
                <w:lang w:val="en"/>
              </w:rPr>
              <w:t>Deliverable</w:t>
            </w:r>
          </w:p>
        </w:tc>
        <w:tc>
          <w:tcPr>
            <w:tcW w:w="4909" w:type="dxa"/>
          </w:tcPr>
          <w:p w14:paraId="12E69DBA" w14:textId="77777777" w:rsidR="00464CBF" w:rsidRPr="00476CD6" w:rsidRDefault="00464CBF" w:rsidP="00476CD6">
            <w:pPr>
              <w:spacing w:after="0" w:line="240" w:lineRule="auto"/>
              <w:jc w:val="center"/>
              <w:rPr>
                <w:b/>
                <w:bCs/>
                <w:lang w:val="fr-FR"/>
              </w:rPr>
            </w:pPr>
            <w:r w:rsidRPr="00476CD6">
              <w:rPr>
                <w:b/>
                <w:bCs/>
                <w:lang w:val="en"/>
              </w:rPr>
              <w:t>Split payment</w:t>
            </w:r>
          </w:p>
        </w:tc>
      </w:tr>
      <w:tr w:rsidR="00464CBF" w:rsidRPr="00464CBF" w14:paraId="1D31F674" w14:textId="77777777" w:rsidTr="00DB776A">
        <w:tc>
          <w:tcPr>
            <w:tcW w:w="4909" w:type="dxa"/>
          </w:tcPr>
          <w:p w14:paraId="3C4A5681" w14:textId="77777777" w:rsidR="00464CBF" w:rsidRPr="00464CBF" w:rsidRDefault="00464CBF" w:rsidP="00476CD6">
            <w:pPr>
              <w:spacing w:after="0" w:line="240" w:lineRule="auto"/>
              <w:rPr>
                <w:lang w:val="fr-FR"/>
              </w:rPr>
            </w:pPr>
            <w:r w:rsidRPr="00464CBF">
              <w:rPr>
                <w:lang w:val="en"/>
              </w:rPr>
              <w:t>Approved Startup Report</w:t>
            </w:r>
          </w:p>
        </w:tc>
        <w:tc>
          <w:tcPr>
            <w:tcW w:w="4909" w:type="dxa"/>
          </w:tcPr>
          <w:p w14:paraId="0AE563CA" w14:textId="77777777" w:rsidR="00464CBF" w:rsidRPr="00464CBF" w:rsidRDefault="00464CBF" w:rsidP="00476CD6">
            <w:pPr>
              <w:spacing w:after="0" w:line="240" w:lineRule="auto"/>
              <w:rPr>
                <w:lang w:val="fr-FR"/>
              </w:rPr>
            </w:pPr>
            <w:r w:rsidRPr="00464CBF">
              <w:rPr>
                <w:lang w:val="en"/>
              </w:rPr>
              <w:t>30%</w:t>
            </w:r>
          </w:p>
        </w:tc>
      </w:tr>
      <w:tr w:rsidR="00464CBF" w:rsidRPr="00464CBF" w14:paraId="101A5CBE" w14:textId="77777777" w:rsidTr="00DB776A">
        <w:tc>
          <w:tcPr>
            <w:tcW w:w="4909" w:type="dxa"/>
          </w:tcPr>
          <w:p w14:paraId="20C89137" w14:textId="77777777" w:rsidR="00464CBF" w:rsidRPr="00464CBF" w:rsidRDefault="00464CBF" w:rsidP="00476CD6">
            <w:pPr>
              <w:spacing w:after="0" w:line="240" w:lineRule="auto"/>
            </w:pPr>
            <w:r w:rsidRPr="00464CBF">
              <w:rPr>
                <w:lang w:val="en"/>
              </w:rPr>
              <w:t>Approved draft of the main review report</w:t>
            </w:r>
          </w:p>
        </w:tc>
        <w:tc>
          <w:tcPr>
            <w:tcW w:w="4909" w:type="dxa"/>
          </w:tcPr>
          <w:p w14:paraId="4977B2FC" w14:textId="77777777" w:rsidR="00464CBF" w:rsidRPr="00464CBF" w:rsidRDefault="00464CBF" w:rsidP="00476CD6">
            <w:pPr>
              <w:spacing w:after="0" w:line="240" w:lineRule="auto"/>
              <w:rPr>
                <w:lang w:val="fr-FR"/>
              </w:rPr>
            </w:pPr>
            <w:r w:rsidRPr="00464CBF">
              <w:rPr>
                <w:lang w:val="en"/>
              </w:rPr>
              <w:t>30%</w:t>
            </w:r>
          </w:p>
        </w:tc>
      </w:tr>
      <w:tr w:rsidR="00464CBF" w:rsidRPr="00464CBF" w14:paraId="55044252" w14:textId="77777777" w:rsidTr="00DB776A">
        <w:tc>
          <w:tcPr>
            <w:tcW w:w="4909" w:type="dxa"/>
          </w:tcPr>
          <w:p w14:paraId="5E64ADC7" w14:textId="77777777" w:rsidR="00464CBF" w:rsidRPr="00464CBF" w:rsidRDefault="00464CBF" w:rsidP="00476CD6">
            <w:pPr>
              <w:spacing w:after="0" w:line="240" w:lineRule="auto"/>
            </w:pPr>
            <w:r w:rsidRPr="00464CBF">
              <w:rPr>
                <w:lang w:val="en"/>
              </w:rPr>
              <w:t>Final approved version of the main review report</w:t>
            </w:r>
          </w:p>
        </w:tc>
        <w:tc>
          <w:tcPr>
            <w:tcW w:w="4909" w:type="dxa"/>
          </w:tcPr>
          <w:p w14:paraId="576B9371" w14:textId="77777777" w:rsidR="00464CBF" w:rsidRPr="00464CBF" w:rsidRDefault="00464CBF" w:rsidP="00476CD6">
            <w:pPr>
              <w:spacing w:after="0" w:line="240" w:lineRule="auto"/>
              <w:rPr>
                <w:lang w:val="fr-FR"/>
              </w:rPr>
            </w:pPr>
            <w:r w:rsidRPr="00464CBF">
              <w:rPr>
                <w:lang w:val="en"/>
              </w:rPr>
              <w:t>40%</w:t>
            </w:r>
          </w:p>
        </w:tc>
      </w:tr>
    </w:tbl>
    <w:p w14:paraId="33373822" w14:textId="77777777" w:rsidR="00476CD6" w:rsidRDefault="00476CD6" w:rsidP="00476CD6">
      <w:pPr>
        <w:spacing w:after="0"/>
        <w:rPr>
          <w:lang w:val="en"/>
        </w:rPr>
      </w:pPr>
    </w:p>
    <w:p w14:paraId="1F712FB0" w14:textId="24DB24A9" w:rsidR="00464CBF" w:rsidRPr="00464CBF" w:rsidRDefault="00476CD6" w:rsidP="00476CD6">
      <w:pPr>
        <w:jc w:val="both"/>
      </w:pPr>
      <w:r>
        <w:rPr>
          <w:lang w:val="en"/>
        </w:rPr>
        <w:t xml:space="preserve">26. </w:t>
      </w:r>
      <w:r w:rsidR="00464CBF" w:rsidRPr="00464CBF">
        <w:rPr>
          <w:lang w:val="en"/>
        </w:rPr>
        <w:t xml:space="preserve">Fee contracts only: The consultant will take care of the acquisition of airline tickets. The necessary local trips inside the DRC will be organized by the MEDD in collaboration with AASD </w:t>
      </w:r>
    </w:p>
    <w:p w14:paraId="543F3BFE" w14:textId="07B9DA6C" w:rsidR="00464CBF" w:rsidRPr="00464CBF" w:rsidRDefault="00476CD6" w:rsidP="00476CD6">
      <w:pPr>
        <w:jc w:val="both"/>
      </w:pPr>
      <w:r>
        <w:rPr>
          <w:lang w:val="en"/>
        </w:rPr>
        <w:lastRenderedPageBreak/>
        <w:t xml:space="preserve">27. </w:t>
      </w:r>
      <w:r w:rsidR="00464CBF" w:rsidRPr="00464CBF">
        <w:rPr>
          <w:lang w:val="en"/>
        </w:rPr>
        <w:t xml:space="preserve">In the event that the consultant is unable to deliver the deliverables in accordance with these guidelines and the quality standards expected by the UNEP and MEDD, the UNEP Task Manager, payment may be withheld at UNEP's discretion. </w:t>
      </w:r>
    </w:p>
    <w:p w14:paraId="18ED5CF0" w14:textId="22848331" w:rsidR="00464CBF" w:rsidRPr="00464CBF" w:rsidRDefault="00476CD6" w:rsidP="00476CD6">
      <w:pPr>
        <w:jc w:val="both"/>
      </w:pPr>
      <w:r>
        <w:rPr>
          <w:lang w:val="en"/>
        </w:rPr>
        <w:t xml:space="preserve">28. </w:t>
      </w:r>
      <w:r w:rsidR="00464CBF" w:rsidRPr="00464CBF">
        <w:rPr>
          <w:lang w:val="en"/>
        </w:rPr>
        <w:t>In the event that the consultant(s) fails to submit a satisfactory final product to UNEP, the UNEP Project Manager and the MEDD i.e. before the expiry date of their contract, the UNEP Task Manager reserves the right to use additional human resources to finalize the report and to reduce the consultants' fees by an amount equal to the additional costs incurred by UNEP in submitting the report. standards.</w:t>
      </w:r>
    </w:p>
    <w:p w14:paraId="28A40612" w14:textId="32DDB04B" w:rsidR="00464CBF" w:rsidRPr="00464CBF" w:rsidRDefault="00464CBF" w:rsidP="0015429D">
      <w:pPr>
        <w:rPr>
          <w:lang w:val="en"/>
        </w:rPr>
      </w:pPr>
      <w:r w:rsidRPr="00464CBF">
        <w:br w:type="page"/>
      </w:r>
      <w:r w:rsidRPr="00476CD6">
        <w:rPr>
          <w:b/>
          <w:lang w:val="en"/>
        </w:rPr>
        <w:lastRenderedPageBreak/>
        <w:t>Annex 1:</w:t>
      </w:r>
      <w:r w:rsidRPr="00464CBF">
        <w:rPr>
          <w:lang w:val="en"/>
        </w:rPr>
        <w:t xml:space="preserve"> Tools</w:t>
      </w:r>
      <w:r w:rsidRPr="00464CBF">
        <w:rPr>
          <w:rFonts w:ascii="Calibri" w:hAnsi="Calibri" w:cs="Calibri"/>
          <w:lang w:val="en"/>
        </w:rPr>
        <w:t xml:space="preserve">, </w:t>
      </w:r>
      <w:r w:rsidRPr="00464CBF">
        <w:rPr>
          <w:lang w:val="en"/>
        </w:rPr>
        <w:t>Templates and Guidance Notes to be used in the review</w:t>
      </w:r>
    </w:p>
    <w:p w14:paraId="37899B82" w14:textId="77777777" w:rsidR="00464CBF" w:rsidRPr="00464CBF" w:rsidRDefault="00464CBF" w:rsidP="0015429D">
      <w:r w:rsidRPr="00464CBF">
        <w:rPr>
          <w:lang w:val="en"/>
        </w:rPr>
        <w:t>The tools, templates and guidance notes listed in the table below and available on the Evaluation Office (</w:t>
      </w:r>
      <w:hyperlink r:id="rId24" w:history="1">
        <w:r w:rsidRPr="00464CBF">
          <w:rPr>
            <w:lang w:val="en"/>
          </w:rPr>
          <w:t>https://www.unenvironment.org/about-un-environment/evaluation</w:t>
        </w:r>
      </w:hyperlink>
      <w:r w:rsidRPr="00464CBF">
        <w:rPr>
          <w:lang w:val="en"/>
        </w:rPr>
        <w:t>) website are intended to assist Task Managers and review consultants in generating compatible evaluation products that contribute to the communication of UNEP’s results. This series of documents also aims to make the review process as transparent as possible so that everyone involved in the process can participate in an informed manner. It is recognized that project and portfolio review needs vary and that adjustments may be required to achieve the objective of the evaluation process (broadly speaking, accountability and lessons learned). These adjustments should be decided by the Task Manager and the review consultant for the production of review reports that are useful both for project implementers and for the production of credible conclusions.</w:t>
      </w:r>
    </w:p>
    <w:p w14:paraId="199E1515" w14:textId="77777777" w:rsidR="00464CBF" w:rsidRPr="00464CBF" w:rsidRDefault="00464CBF" w:rsidP="00476CD6">
      <w:pPr>
        <w:spacing w:after="120" w:line="240" w:lineRule="auto"/>
      </w:pPr>
      <w:r w:rsidRPr="00464CBF">
        <w:rPr>
          <w:lang w:val="en"/>
        </w:rPr>
        <w:t>In case these links do not open, please contact Janet Wildish (</w:t>
      </w:r>
      <w:hyperlink r:id="rId25" w:history="1">
        <w:r w:rsidRPr="00464CBF">
          <w:rPr>
            <w:lang w:val="en"/>
          </w:rPr>
          <w:t>janet.wildish@un.org</w:t>
        </w:r>
      </w:hyperlink>
      <w:r w:rsidRPr="00464CBF">
        <w:rPr>
          <w:lang w:val="en"/>
        </w:rPr>
        <w:t>) at the Evaluation Office of UNEP and ask her to provide you with these resource materials.</w:t>
      </w:r>
    </w:p>
    <w:p w14:paraId="609B93F4" w14:textId="77777777" w:rsidR="00464CBF" w:rsidRPr="00464CBF" w:rsidRDefault="00464CBF" w:rsidP="0015429D"/>
    <w:tbl>
      <w:tblPr>
        <w:tblW w:w="96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0"/>
        <w:gridCol w:w="6300"/>
        <w:gridCol w:w="2160"/>
      </w:tblGrid>
      <w:tr w:rsidR="00464CBF" w:rsidRPr="00464CBF" w14:paraId="55061A0B" w14:textId="77777777" w:rsidTr="00DB776A">
        <w:tc>
          <w:tcPr>
            <w:tcW w:w="1170" w:type="dxa"/>
          </w:tcPr>
          <w:p w14:paraId="4B87E2DD" w14:textId="77777777" w:rsidR="00464CBF" w:rsidRPr="00476CD6" w:rsidRDefault="00464CBF" w:rsidP="00476CD6">
            <w:pPr>
              <w:spacing w:after="0" w:line="240" w:lineRule="auto"/>
              <w:jc w:val="center"/>
              <w:rPr>
                <w:b/>
                <w:bCs/>
                <w:lang w:val="fr-FR"/>
              </w:rPr>
            </w:pPr>
            <w:r w:rsidRPr="00476CD6">
              <w:rPr>
                <w:b/>
                <w:bCs/>
                <w:lang w:val="en"/>
              </w:rPr>
              <w:t>Document</w:t>
            </w:r>
          </w:p>
        </w:tc>
        <w:tc>
          <w:tcPr>
            <w:tcW w:w="6300" w:type="dxa"/>
          </w:tcPr>
          <w:p w14:paraId="37170F5A" w14:textId="5E200DAE" w:rsidR="00464CBF" w:rsidRPr="00476CD6" w:rsidRDefault="00464CBF" w:rsidP="00476CD6">
            <w:pPr>
              <w:spacing w:after="0" w:line="240" w:lineRule="auto"/>
              <w:jc w:val="center"/>
              <w:rPr>
                <w:b/>
                <w:bCs/>
                <w:lang w:val="fr-FR"/>
              </w:rPr>
            </w:pPr>
            <w:r w:rsidRPr="00476CD6">
              <w:rPr>
                <w:b/>
                <w:bCs/>
                <w:lang w:val="en"/>
              </w:rPr>
              <w:t>Name</w:t>
            </w:r>
          </w:p>
        </w:tc>
        <w:tc>
          <w:tcPr>
            <w:tcW w:w="2160" w:type="dxa"/>
          </w:tcPr>
          <w:p w14:paraId="0AB4CC16" w14:textId="0EB9C7EC" w:rsidR="00464CBF" w:rsidRPr="00476CD6" w:rsidRDefault="00464CBF" w:rsidP="00476CD6">
            <w:pPr>
              <w:spacing w:after="0" w:line="240" w:lineRule="auto"/>
              <w:jc w:val="center"/>
              <w:rPr>
                <w:b/>
                <w:bCs/>
                <w:lang w:val="fr-FR"/>
              </w:rPr>
            </w:pPr>
            <w:r w:rsidRPr="00476CD6">
              <w:rPr>
                <w:b/>
                <w:bCs/>
                <w:lang w:val="en"/>
              </w:rPr>
              <w:t>URL link</w:t>
            </w:r>
          </w:p>
        </w:tc>
      </w:tr>
      <w:tr w:rsidR="00464CBF" w:rsidRPr="00464CBF" w14:paraId="6C6E07A7" w14:textId="77777777" w:rsidTr="00DB776A">
        <w:tc>
          <w:tcPr>
            <w:tcW w:w="1170" w:type="dxa"/>
          </w:tcPr>
          <w:p w14:paraId="6621FEB9" w14:textId="77777777" w:rsidR="00464CBF" w:rsidRPr="00464CBF" w:rsidRDefault="00464CBF" w:rsidP="00476CD6">
            <w:pPr>
              <w:spacing w:after="0" w:line="240" w:lineRule="auto"/>
              <w:rPr>
                <w:lang w:val="fr-FR"/>
              </w:rPr>
            </w:pPr>
            <w:r w:rsidRPr="00464CBF">
              <w:rPr>
                <w:lang w:val="en"/>
              </w:rPr>
              <w:t>1</w:t>
            </w:r>
          </w:p>
        </w:tc>
        <w:tc>
          <w:tcPr>
            <w:tcW w:w="6300" w:type="dxa"/>
          </w:tcPr>
          <w:p w14:paraId="4135DA2C" w14:textId="77777777" w:rsidR="00464CBF" w:rsidRPr="00464CBF" w:rsidRDefault="00464CBF" w:rsidP="00476CD6">
            <w:pPr>
              <w:spacing w:after="0" w:line="240" w:lineRule="auto"/>
            </w:pPr>
            <w:r w:rsidRPr="00464CBF">
              <w:rPr>
                <w:lang w:val="en"/>
              </w:rPr>
              <w:t>Evaluation Process Guidelines for Consultants</w:t>
            </w:r>
          </w:p>
        </w:tc>
        <w:tc>
          <w:tcPr>
            <w:tcW w:w="2160" w:type="dxa"/>
          </w:tcPr>
          <w:p w14:paraId="49FF9117" w14:textId="77777777" w:rsidR="00464CBF" w:rsidRPr="00464CBF" w:rsidRDefault="00000000" w:rsidP="00476CD6">
            <w:pPr>
              <w:spacing w:after="0" w:line="240" w:lineRule="auto"/>
              <w:rPr>
                <w:lang w:val="fr-FR"/>
              </w:rPr>
            </w:pPr>
            <w:hyperlink r:id="rId26" w:history="1">
              <w:r w:rsidR="00464CBF" w:rsidRPr="00464CBF">
                <w:rPr>
                  <w:lang w:val="en"/>
                </w:rPr>
                <w:t>Link</w:t>
              </w:r>
            </w:hyperlink>
          </w:p>
        </w:tc>
      </w:tr>
      <w:tr w:rsidR="00464CBF" w:rsidRPr="00464CBF" w14:paraId="4228A6A0" w14:textId="77777777" w:rsidTr="00DB776A">
        <w:tc>
          <w:tcPr>
            <w:tcW w:w="1170" w:type="dxa"/>
          </w:tcPr>
          <w:p w14:paraId="54288BE0" w14:textId="77777777" w:rsidR="00464CBF" w:rsidRPr="00464CBF" w:rsidRDefault="00464CBF" w:rsidP="00476CD6">
            <w:pPr>
              <w:spacing w:after="0" w:line="240" w:lineRule="auto"/>
              <w:rPr>
                <w:lang w:val="fr-FR"/>
              </w:rPr>
            </w:pPr>
            <w:r w:rsidRPr="00464CBF">
              <w:rPr>
                <w:lang w:val="en"/>
              </w:rPr>
              <w:t>2</w:t>
            </w:r>
          </w:p>
        </w:tc>
        <w:tc>
          <w:tcPr>
            <w:tcW w:w="6300" w:type="dxa"/>
          </w:tcPr>
          <w:p w14:paraId="328AF41B" w14:textId="77777777" w:rsidR="00464CBF" w:rsidRPr="00464CBF" w:rsidRDefault="00464CBF" w:rsidP="00476CD6">
            <w:pPr>
              <w:spacing w:after="0" w:line="240" w:lineRule="auto"/>
            </w:pPr>
            <w:r w:rsidRPr="00464CBF">
              <w:rPr>
                <w:lang w:val="en"/>
              </w:rPr>
              <w:t>Roles of Evaluation Consultant Teams (Team Leader and Junior Consultant)</w:t>
            </w:r>
          </w:p>
        </w:tc>
        <w:tc>
          <w:tcPr>
            <w:tcW w:w="2160" w:type="dxa"/>
          </w:tcPr>
          <w:p w14:paraId="17C38096" w14:textId="77777777" w:rsidR="00464CBF" w:rsidRPr="00464CBF" w:rsidRDefault="00000000" w:rsidP="00476CD6">
            <w:pPr>
              <w:spacing w:after="0" w:line="240" w:lineRule="auto"/>
              <w:rPr>
                <w:lang w:val="fr-FR"/>
              </w:rPr>
            </w:pPr>
            <w:hyperlink r:id="rId27" w:history="1">
              <w:r w:rsidR="00464CBF" w:rsidRPr="00464CBF">
                <w:rPr>
                  <w:lang w:val="en"/>
                </w:rPr>
                <w:t>Link</w:t>
              </w:r>
            </w:hyperlink>
          </w:p>
        </w:tc>
      </w:tr>
      <w:tr w:rsidR="00464CBF" w:rsidRPr="00464CBF" w14:paraId="72F6AC01" w14:textId="77777777" w:rsidTr="00DB776A">
        <w:tc>
          <w:tcPr>
            <w:tcW w:w="1170" w:type="dxa"/>
          </w:tcPr>
          <w:p w14:paraId="2C8D2171" w14:textId="77777777" w:rsidR="00464CBF" w:rsidRPr="00464CBF" w:rsidRDefault="00464CBF" w:rsidP="00476CD6">
            <w:pPr>
              <w:spacing w:after="0" w:line="240" w:lineRule="auto"/>
              <w:rPr>
                <w:lang w:val="fr-FR"/>
              </w:rPr>
            </w:pPr>
            <w:r w:rsidRPr="00464CBF">
              <w:rPr>
                <w:lang w:val="en"/>
              </w:rPr>
              <w:t>3</w:t>
            </w:r>
          </w:p>
        </w:tc>
        <w:tc>
          <w:tcPr>
            <w:tcW w:w="6300" w:type="dxa"/>
          </w:tcPr>
          <w:p w14:paraId="3D48B34F" w14:textId="77777777" w:rsidR="00464CBF" w:rsidRPr="00464CBF" w:rsidRDefault="00464CBF" w:rsidP="00476CD6">
            <w:pPr>
              <w:spacing w:after="0" w:line="240" w:lineRule="auto"/>
            </w:pPr>
            <w:r w:rsidRPr="00464CBF">
              <w:rPr>
                <w:lang w:val="en"/>
              </w:rPr>
              <w:t>Evaluation criteria (summary of descriptions as in these terms of reference)</w:t>
            </w:r>
          </w:p>
        </w:tc>
        <w:tc>
          <w:tcPr>
            <w:tcW w:w="2160" w:type="dxa"/>
          </w:tcPr>
          <w:p w14:paraId="2913AD93" w14:textId="77777777" w:rsidR="00464CBF" w:rsidRPr="00464CBF" w:rsidRDefault="00000000" w:rsidP="00476CD6">
            <w:pPr>
              <w:spacing w:after="0" w:line="240" w:lineRule="auto"/>
              <w:rPr>
                <w:lang w:val="fr-FR"/>
              </w:rPr>
            </w:pPr>
            <w:hyperlink r:id="rId28" w:history="1">
              <w:r w:rsidR="00464CBF" w:rsidRPr="00464CBF">
                <w:rPr>
                  <w:lang w:val="en"/>
                </w:rPr>
                <w:t>Link</w:t>
              </w:r>
            </w:hyperlink>
          </w:p>
        </w:tc>
      </w:tr>
      <w:tr w:rsidR="00464CBF" w:rsidRPr="00464CBF" w14:paraId="0C145514" w14:textId="77777777" w:rsidTr="00DB776A">
        <w:tc>
          <w:tcPr>
            <w:tcW w:w="1170" w:type="dxa"/>
          </w:tcPr>
          <w:p w14:paraId="7C3186C4" w14:textId="77777777" w:rsidR="00464CBF" w:rsidRPr="00464CBF" w:rsidRDefault="00464CBF" w:rsidP="00476CD6">
            <w:pPr>
              <w:spacing w:after="0" w:line="240" w:lineRule="auto"/>
              <w:rPr>
                <w:lang w:val="fr-FR"/>
              </w:rPr>
            </w:pPr>
            <w:r w:rsidRPr="00464CBF">
              <w:rPr>
                <w:lang w:val="en"/>
              </w:rPr>
              <w:t>4</w:t>
            </w:r>
          </w:p>
        </w:tc>
        <w:tc>
          <w:tcPr>
            <w:tcW w:w="6300" w:type="dxa"/>
          </w:tcPr>
          <w:p w14:paraId="130BF655" w14:textId="77777777" w:rsidR="00464CBF" w:rsidRPr="00464CBF" w:rsidRDefault="00464CBF" w:rsidP="00476CD6">
            <w:pPr>
              <w:spacing w:after="0" w:line="240" w:lineRule="auto"/>
              <w:rPr>
                <w:lang w:val="fr-FR"/>
              </w:rPr>
            </w:pPr>
            <w:r w:rsidRPr="00464CBF">
              <w:rPr>
                <w:lang w:val="en"/>
              </w:rPr>
              <w:t>Evaluation Scores Table</w:t>
            </w:r>
          </w:p>
        </w:tc>
        <w:tc>
          <w:tcPr>
            <w:tcW w:w="2160" w:type="dxa"/>
          </w:tcPr>
          <w:p w14:paraId="4CF5C85C" w14:textId="77777777" w:rsidR="00464CBF" w:rsidRPr="00464CBF" w:rsidRDefault="00000000" w:rsidP="00476CD6">
            <w:pPr>
              <w:spacing w:after="0" w:line="240" w:lineRule="auto"/>
              <w:rPr>
                <w:lang w:val="fr-FR"/>
              </w:rPr>
            </w:pPr>
            <w:hyperlink r:id="rId29" w:history="1">
              <w:r w:rsidR="00464CBF" w:rsidRPr="00464CBF">
                <w:rPr>
                  <w:lang w:val="en"/>
                </w:rPr>
                <w:t>Link</w:t>
              </w:r>
            </w:hyperlink>
          </w:p>
        </w:tc>
      </w:tr>
      <w:tr w:rsidR="00464CBF" w:rsidRPr="00464CBF" w14:paraId="5D5C01BD" w14:textId="77777777" w:rsidTr="00DB776A">
        <w:tc>
          <w:tcPr>
            <w:tcW w:w="1170" w:type="dxa"/>
          </w:tcPr>
          <w:p w14:paraId="0310AA13" w14:textId="77777777" w:rsidR="00464CBF" w:rsidRPr="00464CBF" w:rsidRDefault="00464CBF" w:rsidP="00476CD6">
            <w:pPr>
              <w:spacing w:after="0" w:line="240" w:lineRule="auto"/>
              <w:rPr>
                <w:lang w:val="fr-FR"/>
              </w:rPr>
            </w:pPr>
            <w:r w:rsidRPr="00464CBF">
              <w:rPr>
                <w:lang w:val="en"/>
              </w:rPr>
              <w:t>5</w:t>
            </w:r>
          </w:p>
        </w:tc>
        <w:tc>
          <w:tcPr>
            <w:tcW w:w="6300" w:type="dxa"/>
          </w:tcPr>
          <w:p w14:paraId="31594B28" w14:textId="77777777" w:rsidR="00464CBF" w:rsidRPr="00464CBF" w:rsidRDefault="00464CBF" w:rsidP="00476CD6">
            <w:pPr>
              <w:spacing w:after="0" w:line="240" w:lineRule="auto"/>
            </w:pPr>
            <w:r w:rsidRPr="00464CBF">
              <w:rPr>
                <w:lang w:val="en"/>
              </w:rPr>
              <w:t>Matrix describing scores by criterion</w:t>
            </w:r>
          </w:p>
        </w:tc>
        <w:tc>
          <w:tcPr>
            <w:tcW w:w="2160" w:type="dxa"/>
          </w:tcPr>
          <w:p w14:paraId="49A51679" w14:textId="77777777" w:rsidR="00464CBF" w:rsidRPr="00464CBF" w:rsidRDefault="00000000" w:rsidP="00476CD6">
            <w:pPr>
              <w:spacing w:after="0" w:line="240" w:lineRule="auto"/>
              <w:rPr>
                <w:lang w:val="fr-FR"/>
              </w:rPr>
            </w:pPr>
            <w:hyperlink r:id="rId30" w:history="1">
              <w:r w:rsidR="00464CBF" w:rsidRPr="00464CBF">
                <w:rPr>
                  <w:lang w:val="en"/>
                </w:rPr>
                <w:t>Link</w:t>
              </w:r>
            </w:hyperlink>
          </w:p>
        </w:tc>
      </w:tr>
      <w:tr w:rsidR="00464CBF" w:rsidRPr="00464CBF" w14:paraId="58057F5B" w14:textId="77777777" w:rsidTr="00DB776A">
        <w:tc>
          <w:tcPr>
            <w:tcW w:w="1170" w:type="dxa"/>
          </w:tcPr>
          <w:p w14:paraId="2DBB8B13" w14:textId="77777777" w:rsidR="00464CBF" w:rsidRPr="00464CBF" w:rsidRDefault="00464CBF" w:rsidP="00476CD6">
            <w:pPr>
              <w:spacing w:after="0" w:line="240" w:lineRule="auto"/>
              <w:rPr>
                <w:lang w:val="fr-FR"/>
              </w:rPr>
            </w:pPr>
            <w:r w:rsidRPr="00464CBF">
              <w:rPr>
                <w:lang w:val="en"/>
              </w:rPr>
              <w:t>6</w:t>
            </w:r>
          </w:p>
        </w:tc>
        <w:tc>
          <w:tcPr>
            <w:tcW w:w="6300" w:type="dxa"/>
          </w:tcPr>
          <w:p w14:paraId="0ED32276" w14:textId="77777777" w:rsidR="00464CBF" w:rsidRPr="00464CBF" w:rsidRDefault="00464CBF" w:rsidP="00476CD6">
            <w:pPr>
              <w:spacing w:after="0" w:line="240" w:lineRule="auto"/>
              <w:rPr>
                <w:lang w:val="fr-FR"/>
              </w:rPr>
            </w:pPr>
            <w:r w:rsidRPr="00464CBF">
              <w:rPr>
                <w:lang w:val="en"/>
              </w:rPr>
              <w:t>Weighting of notes (Excel)</w:t>
            </w:r>
          </w:p>
        </w:tc>
        <w:tc>
          <w:tcPr>
            <w:tcW w:w="2160" w:type="dxa"/>
          </w:tcPr>
          <w:p w14:paraId="54DDB214" w14:textId="77777777" w:rsidR="00464CBF" w:rsidRPr="00464CBF" w:rsidRDefault="00000000" w:rsidP="00476CD6">
            <w:pPr>
              <w:spacing w:after="0" w:line="240" w:lineRule="auto"/>
              <w:rPr>
                <w:lang w:val="fr-FR"/>
              </w:rPr>
            </w:pPr>
            <w:hyperlink r:id="rId31" w:history="1">
              <w:r w:rsidR="00464CBF" w:rsidRPr="00464CBF">
                <w:rPr>
                  <w:lang w:val="en"/>
                </w:rPr>
                <w:t>Link</w:t>
              </w:r>
            </w:hyperlink>
          </w:p>
        </w:tc>
      </w:tr>
      <w:tr w:rsidR="00464CBF" w:rsidRPr="00464CBF" w14:paraId="620A244A" w14:textId="77777777" w:rsidTr="00DB776A">
        <w:tc>
          <w:tcPr>
            <w:tcW w:w="1170" w:type="dxa"/>
          </w:tcPr>
          <w:p w14:paraId="65F3BAF2" w14:textId="77777777" w:rsidR="00464CBF" w:rsidRPr="00464CBF" w:rsidRDefault="00464CBF" w:rsidP="00476CD6">
            <w:pPr>
              <w:spacing w:after="0" w:line="240" w:lineRule="auto"/>
              <w:rPr>
                <w:lang w:val="fr-FR"/>
              </w:rPr>
            </w:pPr>
            <w:r w:rsidRPr="00464CBF">
              <w:rPr>
                <w:lang w:val="en"/>
              </w:rPr>
              <w:t>7</w:t>
            </w:r>
          </w:p>
        </w:tc>
        <w:tc>
          <w:tcPr>
            <w:tcW w:w="6300" w:type="dxa"/>
          </w:tcPr>
          <w:p w14:paraId="5257BD8A" w14:textId="77777777" w:rsidR="00464CBF" w:rsidRPr="00464CBF" w:rsidRDefault="00464CBF" w:rsidP="00476CD6">
            <w:pPr>
              <w:spacing w:after="0" w:line="240" w:lineRule="auto"/>
              <w:rPr>
                <w:lang w:val="fr-FR"/>
              </w:rPr>
            </w:pPr>
            <w:r w:rsidRPr="00464CBF">
              <w:rPr>
                <w:lang w:val="en"/>
              </w:rPr>
              <w:t>Table identification tables (GEF and non-GEF)</w:t>
            </w:r>
          </w:p>
        </w:tc>
        <w:tc>
          <w:tcPr>
            <w:tcW w:w="2160" w:type="dxa"/>
          </w:tcPr>
          <w:p w14:paraId="0B0F38FE" w14:textId="77777777" w:rsidR="00464CBF" w:rsidRPr="00464CBF" w:rsidRDefault="00000000" w:rsidP="00476CD6">
            <w:pPr>
              <w:spacing w:after="0" w:line="240" w:lineRule="auto"/>
              <w:rPr>
                <w:lang w:val="fr-FR"/>
              </w:rPr>
            </w:pPr>
            <w:hyperlink r:id="rId32" w:history="1">
              <w:r w:rsidR="00464CBF" w:rsidRPr="00464CBF">
                <w:rPr>
                  <w:lang w:val="en"/>
                </w:rPr>
                <w:t>Link</w:t>
              </w:r>
            </w:hyperlink>
          </w:p>
        </w:tc>
      </w:tr>
      <w:tr w:rsidR="00464CBF" w:rsidRPr="00464CBF" w14:paraId="075F1E84" w14:textId="77777777" w:rsidTr="00DB776A">
        <w:tc>
          <w:tcPr>
            <w:tcW w:w="1170" w:type="dxa"/>
          </w:tcPr>
          <w:p w14:paraId="3A1F17AE" w14:textId="77777777" w:rsidR="00464CBF" w:rsidRPr="00464CBF" w:rsidRDefault="00464CBF" w:rsidP="00476CD6">
            <w:pPr>
              <w:spacing w:after="0" w:line="240" w:lineRule="auto"/>
              <w:rPr>
                <w:lang w:val="fr-FR"/>
              </w:rPr>
            </w:pPr>
            <w:r w:rsidRPr="00464CBF">
              <w:rPr>
                <w:lang w:val="en"/>
              </w:rPr>
              <w:t>7</w:t>
            </w:r>
          </w:p>
        </w:tc>
        <w:tc>
          <w:tcPr>
            <w:tcW w:w="6300" w:type="dxa"/>
          </w:tcPr>
          <w:p w14:paraId="55DC3E29" w14:textId="77777777" w:rsidR="00464CBF" w:rsidRPr="00464CBF" w:rsidRDefault="00464CBF" w:rsidP="00476CD6">
            <w:pPr>
              <w:spacing w:after="0" w:line="240" w:lineRule="auto"/>
            </w:pPr>
            <w:r w:rsidRPr="00464CBF">
              <w:rPr>
                <w:lang w:val="en"/>
              </w:rPr>
              <w:t>Structure and Summary of the Inception Report</w:t>
            </w:r>
          </w:p>
        </w:tc>
        <w:tc>
          <w:tcPr>
            <w:tcW w:w="2160" w:type="dxa"/>
          </w:tcPr>
          <w:p w14:paraId="7D497D76" w14:textId="77777777" w:rsidR="00464CBF" w:rsidRPr="00464CBF" w:rsidRDefault="00000000" w:rsidP="00476CD6">
            <w:pPr>
              <w:spacing w:after="0" w:line="240" w:lineRule="auto"/>
              <w:rPr>
                <w:lang w:val="fr-FR"/>
              </w:rPr>
            </w:pPr>
            <w:hyperlink r:id="rId33" w:history="1">
              <w:r w:rsidR="00464CBF" w:rsidRPr="00464CBF">
                <w:rPr>
                  <w:lang w:val="en"/>
                </w:rPr>
                <w:t>Link</w:t>
              </w:r>
            </w:hyperlink>
          </w:p>
        </w:tc>
      </w:tr>
      <w:tr w:rsidR="00464CBF" w:rsidRPr="00464CBF" w14:paraId="603ADD54" w14:textId="77777777" w:rsidTr="00DB776A">
        <w:tc>
          <w:tcPr>
            <w:tcW w:w="1170" w:type="dxa"/>
          </w:tcPr>
          <w:p w14:paraId="67227129" w14:textId="77777777" w:rsidR="00464CBF" w:rsidRPr="00464CBF" w:rsidRDefault="00464CBF" w:rsidP="00476CD6">
            <w:pPr>
              <w:spacing w:after="0" w:line="240" w:lineRule="auto"/>
              <w:rPr>
                <w:lang w:val="fr-FR"/>
              </w:rPr>
            </w:pPr>
            <w:r w:rsidRPr="00464CBF">
              <w:rPr>
                <w:lang w:val="en"/>
              </w:rPr>
              <w:t>8</w:t>
            </w:r>
          </w:p>
        </w:tc>
        <w:tc>
          <w:tcPr>
            <w:tcW w:w="6300" w:type="dxa"/>
          </w:tcPr>
          <w:p w14:paraId="2F5C2F7A" w14:textId="77777777" w:rsidR="00464CBF" w:rsidRPr="00464CBF" w:rsidRDefault="00464CBF" w:rsidP="00476CD6">
            <w:pPr>
              <w:spacing w:after="0" w:line="240" w:lineRule="auto"/>
            </w:pPr>
            <w:r w:rsidRPr="00464CBF">
              <w:rPr>
                <w:lang w:val="en"/>
              </w:rPr>
              <w:t>Model for assessing the quality of project design</w:t>
            </w:r>
          </w:p>
        </w:tc>
        <w:tc>
          <w:tcPr>
            <w:tcW w:w="2160" w:type="dxa"/>
          </w:tcPr>
          <w:p w14:paraId="7E961F47" w14:textId="77777777" w:rsidR="00464CBF" w:rsidRPr="00464CBF" w:rsidRDefault="00000000" w:rsidP="00476CD6">
            <w:pPr>
              <w:spacing w:after="0" w:line="240" w:lineRule="auto"/>
              <w:rPr>
                <w:lang w:val="fr-FR"/>
              </w:rPr>
            </w:pPr>
            <w:hyperlink r:id="rId34" w:history="1">
              <w:r w:rsidR="00464CBF" w:rsidRPr="00464CBF">
                <w:rPr>
                  <w:lang w:val="en"/>
                </w:rPr>
                <w:t>Link</w:t>
              </w:r>
            </w:hyperlink>
          </w:p>
        </w:tc>
      </w:tr>
      <w:tr w:rsidR="00464CBF" w:rsidRPr="00464CBF" w14:paraId="5A4797AF" w14:textId="77777777" w:rsidTr="00DB776A">
        <w:tc>
          <w:tcPr>
            <w:tcW w:w="1170" w:type="dxa"/>
          </w:tcPr>
          <w:p w14:paraId="4D49C724" w14:textId="77777777" w:rsidR="00464CBF" w:rsidRPr="00464CBF" w:rsidRDefault="00464CBF" w:rsidP="00476CD6">
            <w:pPr>
              <w:spacing w:after="0" w:line="240" w:lineRule="auto"/>
              <w:rPr>
                <w:lang w:val="fr-FR"/>
              </w:rPr>
            </w:pPr>
            <w:r w:rsidRPr="00464CBF">
              <w:rPr>
                <w:lang w:val="en"/>
              </w:rPr>
              <w:t>9</w:t>
            </w:r>
          </w:p>
        </w:tc>
        <w:tc>
          <w:tcPr>
            <w:tcW w:w="6300" w:type="dxa"/>
          </w:tcPr>
          <w:p w14:paraId="226991F0" w14:textId="77777777" w:rsidR="00464CBF" w:rsidRPr="00464CBF" w:rsidRDefault="00464CBF" w:rsidP="00476CD6">
            <w:pPr>
              <w:spacing w:after="0" w:line="240" w:lineRule="auto"/>
              <w:rPr>
                <w:lang w:val="fr-FR"/>
              </w:rPr>
            </w:pPr>
            <w:r w:rsidRPr="00464CBF">
              <w:rPr>
                <w:lang w:val="en"/>
              </w:rPr>
              <w:t>Guidance on stakeholder analysis</w:t>
            </w:r>
          </w:p>
        </w:tc>
        <w:tc>
          <w:tcPr>
            <w:tcW w:w="2160" w:type="dxa"/>
          </w:tcPr>
          <w:p w14:paraId="47106034" w14:textId="77777777" w:rsidR="00464CBF" w:rsidRPr="00464CBF" w:rsidRDefault="00000000" w:rsidP="00476CD6">
            <w:pPr>
              <w:spacing w:after="0" w:line="240" w:lineRule="auto"/>
              <w:rPr>
                <w:lang w:val="fr-FR"/>
              </w:rPr>
            </w:pPr>
            <w:hyperlink r:id="rId35" w:history="1">
              <w:r w:rsidR="00464CBF" w:rsidRPr="00464CBF">
                <w:rPr>
                  <w:lang w:val="en"/>
                </w:rPr>
                <w:t>Link</w:t>
              </w:r>
            </w:hyperlink>
          </w:p>
        </w:tc>
      </w:tr>
      <w:tr w:rsidR="00464CBF" w:rsidRPr="00464CBF" w14:paraId="24F3C0B9" w14:textId="77777777" w:rsidTr="00DB776A">
        <w:tc>
          <w:tcPr>
            <w:tcW w:w="1170" w:type="dxa"/>
          </w:tcPr>
          <w:p w14:paraId="07930AE4" w14:textId="77777777" w:rsidR="00464CBF" w:rsidRPr="00464CBF" w:rsidRDefault="00464CBF" w:rsidP="00476CD6">
            <w:pPr>
              <w:spacing w:after="0" w:line="240" w:lineRule="auto"/>
              <w:rPr>
                <w:lang w:val="fr-FR"/>
              </w:rPr>
            </w:pPr>
            <w:r w:rsidRPr="00464CBF">
              <w:rPr>
                <w:lang w:val="en"/>
              </w:rPr>
              <w:t>10</w:t>
            </w:r>
          </w:p>
        </w:tc>
        <w:tc>
          <w:tcPr>
            <w:tcW w:w="6300" w:type="dxa"/>
          </w:tcPr>
          <w:p w14:paraId="2F15790A" w14:textId="77777777" w:rsidR="00464CBF" w:rsidRPr="00464CBF" w:rsidRDefault="00464CBF" w:rsidP="00476CD6">
            <w:pPr>
              <w:spacing w:after="0" w:line="240" w:lineRule="auto"/>
            </w:pPr>
            <w:r w:rsidRPr="00464CBF">
              <w:rPr>
                <w:lang w:val="en"/>
              </w:rPr>
              <w:t>Use of Theory of Change in Project Evaluations</w:t>
            </w:r>
          </w:p>
        </w:tc>
        <w:tc>
          <w:tcPr>
            <w:tcW w:w="2160" w:type="dxa"/>
          </w:tcPr>
          <w:p w14:paraId="65D12E8D" w14:textId="77777777" w:rsidR="00464CBF" w:rsidRPr="00464CBF" w:rsidRDefault="00000000" w:rsidP="00476CD6">
            <w:pPr>
              <w:spacing w:after="0" w:line="240" w:lineRule="auto"/>
              <w:rPr>
                <w:lang w:val="fr-FR"/>
              </w:rPr>
            </w:pPr>
            <w:hyperlink r:id="rId36" w:history="1">
              <w:r w:rsidR="00464CBF" w:rsidRPr="00464CBF">
                <w:rPr>
                  <w:lang w:val="en"/>
                </w:rPr>
                <w:t>Link</w:t>
              </w:r>
            </w:hyperlink>
          </w:p>
        </w:tc>
      </w:tr>
      <w:tr w:rsidR="00464CBF" w:rsidRPr="00464CBF" w14:paraId="6AD520E1" w14:textId="77777777" w:rsidTr="00DB776A">
        <w:tc>
          <w:tcPr>
            <w:tcW w:w="1170" w:type="dxa"/>
          </w:tcPr>
          <w:p w14:paraId="36354975" w14:textId="77777777" w:rsidR="00464CBF" w:rsidRPr="00464CBF" w:rsidRDefault="00464CBF" w:rsidP="00476CD6">
            <w:pPr>
              <w:spacing w:after="0" w:line="240" w:lineRule="auto"/>
              <w:rPr>
                <w:lang w:val="fr-FR"/>
              </w:rPr>
            </w:pPr>
            <w:r w:rsidRPr="00464CBF">
              <w:rPr>
                <w:lang w:val="en"/>
              </w:rPr>
              <w:t>11</w:t>
            </w:r>
          </w:p>
        </w:tc>
        <w:tc>
          <w:tcPr>
            <w:tcW w:w="6300" w:type="dxa"/>
          </w:tcPr>
          <w:p w14:paraId="354FD596" w14:textId="77777777" w:rsidR="00464CBF" w:rsidRPr="00464CBF" w:rsidRDefault="00464CBF" w:rsidP="00476CD6">
            <w:pPr>
              <w:spacing w:after="0" w:line="240" w:lineRule="auto"/>
            </w:pPr>
            <w:r w:rsidRPr="00464CBF">
              <w:rPr>
                <w:lang w:val="en"/>
              </w:rPr>
              <w:t>Impact Probability Decision Tree Evaluation (Excel)</w:t>
            </w:r>
          </w:p>
        </w:tc>
        <w:tc>
          <w:tcPr>
            <w:tcW w:w="2160" w:type="dxa"/>
          </w:tcPr>
          <w:p w14:paraId="52C1AB4A" w14:textId="77777777" w:rsidR="00464CBF" w:rsidRPr="00464CBF" w:rsidRDefault="00000000" w:rsidP="00476CD6">
            <w:pPr>
              <w:spacing w:after="0" w:line="240" w:lineRule="auto"/>
              <w:rPr>
                <w:lang w:val="fr-FR"/>
              </w:rPr>
            </w:pPr>
            <w:hyperlink r:id="rId37" w:history="1">
              <w:r w:rsidR="00464CBF" w:rsidRPr="00464CBF">
                <w:rPr>
                  <w:lang w:val="en"/>
                </w:rPr>
                <w:t>Link</w:t>
              </w:r>
            </w:hyperlink>
          </w:p>
        </w:tc>
      </w:tr>
      <w:tr w:rsidR="00464CBF" w:rsidRPr="00464CBF" w14:paraId="1960A521" w14:textId="77777777" w:rsidTr="00DB776A">
        <w:tc>
          <w:tcPr>
            <w:tcW w:w="1170" w:type="dxa"/>
          </w:tcPr>
          <w:p w14:paraId="0D5B4044" w14:textId="77777777" w:rsidR="00464CBF" w:rsidRPr="00464CBF" w:rsidRDefault="00464CBF" w:rsidP="00476CD6">
            <w:pPr>
              <w:spacing w:after="0" w:line="240" w:lineRule="auto"/>
              <w:rPr>
                <w:lang w:val="fr-FR"/>
              </w:rPr>
            </w:pPr>
            <w:r w:rsidRPr="00464CBF">
              <w:rPr>
                <w:lang w:val="en"/>
              </w:rPr>
              <w:t>12</w:t>
            </w:r>
          </w:p>
        </w:tc>
        <w:tc>
          <w:tcPr>
            <w:tcW w:w="6300" w:type="dxa"/>
          </w:tcPr>
          <w:p w14:paraId="00BD332B" w14:textId="77777777" w:rsidR="00464CBF" w:rsidRPr="00464CBF" w:rsidRDefault="00464CBF" w:rsidP="00476CD6">
            <w:pPr>
              <w:spacing w:after="0" w:line="240" w:lineRule="auto"/>
              <w:rPr>
                <w:lang w:val="fr-FR"/>
              </w:rPr>
            </w:pPr>
            <w:r w:rsidRPr="00464CBF">
              <w:rPr>
                <w:lang w:val="en"/>
              </w:rPr>
              <w:t>Possible evaluation questions</w:t>
            </w:r>
          </w:p>
        </w:tc>
        <w:tc>
          <w:tcPr>
            <w:tcW w:w="2160" w:type="dxa"/>
          </w:tcPr>
          <w:p w14:paraId="7560B084" w14:textId="77777777" w:rsidR="00464CBF" w:rsidRPr="00464CBF" w:rsidRDefault="00000000" w:rsidP="00476CD6">
            <w:pPr>
              <w:spacing w:after="0" w:line="240" w:lineRule="auto"/>
              <w:rPr>
                <w:lang w:val="fr-FR"/>
              </w:rPr>
            </w:pPr>
            <w:hyperlink r:id="rId38" w:history="1">
              <w:r w:rsidR="00464CBF" w:rsidRPr="00464CBF">
                <w:rPr>
                  <w:lang w:val="en"/>
                </w:rPr>
                <w:t>Link</w:t>
              </w:r>
            </w:hyperlink>
          </w:p>
        </w:tc>
      </w:tr>
      <w:tr w:rsidR="00464CBF" w:rsidRPr="00464CBF" w14:paraId="07019F23" w14:textId="77777777" w:rsidTr="00DB776A">
        <w:tc>
          <w:tcPr>
            <w:tcW w:w="1170" w:type="dxa"/>
          </w:tcPr>
          <w:p w14:paraId="2BAB94AB" w14:textId="77777777" w:rsidR="00464CBF" w:rsidRPr="00464CBF" w:rsidRDefault="00464CBF" w:rsidP="00476CD6">
            <w:pPr>
              <w:spacing w:after="0" w:line="240" w:lineRule="auto"/>
              <w:rPr>
                <w:lang w:val="fr-FR"/>
              </w:rPr>
            </w:pPr>
            <w:r w:rsidRPr="00464CBF">
              <w:rPr>
                <w:lang w:val="en"/>
              </w:rPr>
              <w:t>13</w:t>
            </w:r>
          </w:p>
        </w:tc>
        <w:tc>
          <w:tcPr>
            <w:tcW w:w="6300" w:type="dxa"/>
          </w:tcPr>
          <w:p w14:paraId="70732801" w14:textId="77777777" w:rsidR="00464CBF" w:rsidRPr="00464CBF" w:rsidRDefault="00464CBF" w:rsidP="00476CD6">
            <w:pPr>
              <w:spacing w:after="0" w:line="240" w:lineRule="auto"/>
            </w:pPr>
            <w:r w:rsidRPr="00464CBF">
              <w:rPr>
                <w:lang w:val="en"/>
              </w:rPr>
              <w:t>Structure and content of the main evaluation report</w:t>
            </w:r>
          </w:p>
        </w:tc>
        <w:tc>
          <w:tcPr>
            <w:tcW w:w="2160" w:type="dxa"/>
          </w:tcPr>
          <w:p w14:paraId="0CD29DEF" w14:textId="77777777" w:rsidR="00464CBF" w:rsidRPr="00464CBF" w:rsidRDefault="00000000" w:rsidP="00476CD6">
            <w:pPr>
              <w:spacing w:after="0" w:line="240" w:lineRule="auto"/>
              <w:rPr>
                <w:lang w:val="fr-FR"/>
              </w:rPr>
            </w:pPr>
            <w:hyperlink r:id="rId39" w:history="1">
              <w:r w:rsidR="00464CBF" w:rsidRPr="00464CBF">
                <w:rPr>
                  <w:lang w:val="en"/>
                </w:rPr>
                <w:t>Link</w:t>
              </w:r>
            </w:hyperlink>
          </w:p>
        </w:tc>
      </w:tr>
      <w:tr w:rsidR="00464CBF" w:rsidRPr="00464CBF" w14:paraId="2A1ADF89" w14:textId="77777777" w:rsidTr="00DB776A">
        <w:tc>
          <w:tcPr>
            <w:tcW w:w="1170" w:type="dxa"/>
          </w:tcPr>
          <w:p w14:paraId="6442B5DD" w14:textId="77777777" w:rsidR="00464CBF" w:rsidRPr="00464CBF" w:rsidRDefault="00464CBF" w:rsidP="00476CD6">
            <w:pPr>
              <w:spacing w:after="0" w:line="240" w:lineRule="auto"/>
              <w:rPr>
                <w:lang w:val="fr-FR"/>
              </w:rPr>
            </w:pPr>
            <w:r w:rsidRPr="00464CBF">
              <w:rPr>
                <w:lang w:val="en"/>
              </w:rPr>
              <w:t>14</w:t>
            </w:r>
          </w:p>
        </w:tc>
        <w:tc>
          <w:tcPr>
            <w:tcW w:w="6300" w:type="dxa"/>
          </w:tcPr>
          <w:p w14:paraId="6E47C94E" w14:textId="77777777" w:rsidR="00464CBF" w:rsidRPr="00464CBF" w:rsidRDefault="00464CBF" w:rsidP="00476CD6">
            <w:pPr>
              <w:spacing w:after="0" w:line="240" w:lineRule="auto"/>
            </w:pPr>
            <w:r w:rsidRPr="00464CBF">
              <w:rPr>
                <w:lang w:val="en"/>
              </w:rPr>
              <w:t xml:space="preserve">Cover, preliminary pages and style sheet of the main evaluation report </w:t>
            </w:r>
          </w:p>
        </w:tc>
        <w:tc>
          <w:tcPr>
            <w:tcW w:w="2160" w:type="dxa"/>
          </w:tcPr>
          <w:p w14:paraId="5302B65D" w14:textId="77777777" w:rsidR="00464CBF" w:rsidRPr="00464CBF" w:rsidRDefault="00000000" w:rsidP="00476CD6">
            <w:pPr>
              <w:spacing w:after="0" w:line="240" w:lineRule="auto"/>
              <w:rPr>
                <w:lang w:val="fr-FR"/>
              </w:rPr>
            </w:pPr>
            <w:hyperlink r:id="rId40" w:history="1">
              <w:r w:rsidR="00464CBF" w:rsidRPr="00464CBF">
                <w:rPr>
                  <w:lang w:val="en"/>
                </w:rPr>
                <w:t>Link</w:t>
              </w:r>
            </w:hyperlink>
          </w:p>
        </w:tc>
      </w:tr>
      <w:tr w:rsidR="00464CBF" w:rsidRPr="00464CBF" w14:paraId="4BA1EC79" w14:textId="77777777" w:rsidTr="00DB776A">
        <w:tc>
          <w:tcPr>
            <w:tcW w:w="1170" w:type="dxa"/>
          </w:tcPr>
          <w:p w14:paraId="63FE44C3" w14:textId="77777777" w:rsidR="00464CBF" w:rsidRPr="00464CBF" w:rsidRDefault="00464CBF" w:rsidP="00476CD6">
            <w:pPr>
              <w:spacing w:after="0" w:line="240" w:lineRule="auto"/>
              <w:rPr>
                <w:lang w:val="fr-FR"/>
              </w:rPr>
            </w:pPr>
            <w:r w:rsidRPr="00464CBF">
              <w:rPr>
                <w:lang w:val="en"/>
              </w:rPr>
              <w:t>15</w:t>
            </w:r>
          </w:p>
        </w:tc>
        <w:tc>
          <w:tcPr>
            <w:tcW w:w="6300" w:type="dxa"/>
          </w:tcPr>
          <w:p w14:paraId="2CA0DD4F" w14:textId="77777777" w:rsidR="00464CBF" w:rsidRPr="00464CBF" w:rsidRDefault="00464CBF" w:rsidP="00476CD6">
            <w:pPr>
              <w:spacing w:after="0" w:line="240" w:lineRule="auto"/>
              <w:rPr>
                <w:lang w:val="fr-FR"/>
              </w:rPr>
            </w:pPr>
            <w:r w:rsidRPr="00464CBF">
              <w:rPr>
                <w:lang w:val="en"/>
              </w:rPr>
              <w:t>Financial tables</w:t>
            </w:r>
          </w:p>
        </w:tc>
        <w:tc>
          <w:tcPr>
            <w:tcW w:w="2160" w:type="dxa"/>
          </w:tcPr>
          <w:p w14:paraId="3256EBD4" w14:textId="77777777" w:rsidR="00464CBF" w:rsidRPr="00464CBF" w:rsidRDefault="00000000" w:rsidP="00476CD6">
            <w:pPr>
              <w:spacing w:after="0" w:line="240" w:lineRule="auto"/>
              <w:rPr>
                <w:lang w:val="fr-FR"/>
              </w:rPr>
            </w:pPr>
            <w:hyperlink r:id="rId41" w:history="1">
              <w:r w:rsidR="00464CBF" w:rsidRPr="00464CBF">
                <w:rPr>
                  <w:lang w:val="en"/>
                </w:rPr>
                <w:t>Link</w:t>
              </w:r>
            </w:hyperlink>
          </w:p>
        </w:tc>
      </w:tr>
      <w:tr w:rsidR="00464CBF" w:rsidRPr="00464CBF" w14:paraId="3BD47DE2" w14:textId="77777777" w:rsidTr="00DB776A">
        <w:tc>
          <w:tcPr>
            <w:tcW w:w="1170" w:type="dxa"/>
          </w:tcPr>
          <w:p w14:paraId="1DF9AA3D" w14:textId="77777777" w:rsidR="00464CBF" w:rsidRPr="00464CBF" w:rsidRDefault="00464CBF" w:rsidP="00476CD6">
            <w:pPr>
              <w:spacing w:after="0" w:line="240" w:lineRule="auto"/>
              <w:rPr>
                <w:lang w:val="fr-FR"/>
              </w:rPr>
            </w:pPr>
            <w:r w:rsidRPr="00464CBF">
              <w:rPr>
                <w:lang w:val="en"/>
              </w:rPr>
              <w:t>16</w:t>
            </w:r>
          </w:p>
        </w:tc>
        <w:tc>
          <w:tcPr>
            <w:tcW w:w="6300" w:type="dxa"/>
          </w:tcPr>
          <w:p w14:paraId="0E049631" w14:textId="77777777" w:rsidR="00464CBF" w:rsidRPr="00464CBF" w:rsidRDefault="00464CBF" w:rsidP="00476CD6">
            <w:pPr>
              <w:spacing w:after="0" w:line="240" w:lineRule="auto"/>
            </w:pPr>
            <w:r w:rsidRPr="00464CBF">
              <w:rPr>
                <w:lang w:val="en"/>
              </w:rPr>
              <w:t>Evaluation Report Quality Assessment Template</w:t>
            </w:r>
          </w:p>
        </w:tc>
        <w:tc>
          <w:tcPr>
            <w:tcW w:w="2160" w:type="dxa"/>
          </w:tcPr>
          <w:p w14:paraId="610299D5" w14:textId="77777777" w:rsidR="00464CBF" w:rsidRPr="00464CBF" w:rsidRDefault="00000000" w:rsidP="00476CD6">
            <w:pPr>
              <w:spacing w:after="0" w:line="240" w:lineRule="auto"/>
              <w:rPr>
                <w:lang w:val="fr-FR"/>
              </w:rPr>
            </w:pPr>
            <w:hyperlink r:id="rId42" w:history="1">
              <w:r w:rsidR="00464CBF" w:rsidRPr="00464CBF">
                <w:rPr>
                  <w:lang w:val="en"/>
                </w:rPr>
                <w:t>Link</w:t>
              </w:r>
            </w:hyperlink>
          </w:p>
        </w:tc>
      </w:tr>
    </w:tbl>
    <w:p w14:paraId="61EE2A74" w14:textId="77777777" w:rsidR="00464CBF" w:rsidRPr="00464CBF" w:rsidRDefault="00464CBF" w:rsidP="0015429D">
      <w:pPr>
        <w:rPr>
          <w:lang w:val="fr-FR"/>
        </w:rPr>
      </w:pPr>
    </w:p>
    <w:p w14:paraId="08DF9ECD" w14:textId="77777777" w:rsidR="00464CBF" w:rsidRPr="00464CBF" w:rsidRDefault="00464CBF" w:rsidP="00464CBF">
      <w:pPr>
        <w:spacing w:after="0" w:line="240" w:lineRule="auto"/>
        <w:jc w:val="both"/>
        <w:rPr>
          <w:rFonts w:ascii="Times New Roman" w:eastAsia="Times New Roman" w:hAnsi="Times New Roman" w:cs="Times New Roman"/>
          <w:kern w:val="0"/>
          <w:szCs w:val="24"/>
          <w:lang w:val="fr-FR"/>
          <w14:ligatures w14:val="none"/>
        </w:rPr>
      </w:pPr>
    </w:p>
    <w:p w14:paraId="42C04929" w14:textId="77777777" w:rsidR="00476CEF" w:rsidRPr="001E466D" w:rsidRDefault="00476CEF" w:rsidP="00476CEF">
      <w:pPr>
        <w:rPr>
          <w:b/>
          <w:bCs/>
          <w:lang w:val="fr-FR"/>
        </w:rPr>
      </w:pPr>
    </w:p>
    <w:p w14:paraId="65C3939E" w14:textId="77777777" w:rsidR="00476CEF" w:rsidRPr="001E466D" w:rsidRDefault="00476CEF" w:rsidP="00E8156A">
      <w:pPr>
        <w:jc w:val="center"/>
        <w:rPr>
          <w:b/>
          <w:bCs/>
          <w:lang w:val="fr-FR"/>
        </w:rPr>
      </w:pPr>
    </w:p>
    <w:sectPr w:rsidR="00476CEF" w:rsidRPr="001E466D" w:rsidSect="00795EF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2D1BC4" w14:textId="77777777" w:rsidR="00B07E94" w:rsidRDefault="00B07E94" w:rsidP="00402FE0">
      <w:pPr>
        <w:spacing w:after="0" w:line="240" w:lineRule="auto"/>
      </w:pPr>
      <w:r>
        <w:separator/>
      </w:r>
    </w:p>
  </w:endnote>
  <w:endnote w:type="continuationSeparator" w:id="0">
    <w:p w14:paraId="7D73F3D7" w14:textId="77777777" w:rsidR="00B07E94" w:rsidRDefault="00B07E94" w:rsidP="00402F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Univers">
    <w:charset w:val="00"/>
    <w:family w:val="swiss"/>
    <w:pitch w:val="variable"/>
    <w:sig w:usb0="80000287" w:usb1="00000000" w:usb2="00000000" w:usb3="00000000" w:csb0="0000000F" w:csb1="00000000"/>
  </w:font>
  <w:font w:name="Malgun Gothic">
    <w:panose1 w:val="020B0503020000020004"/>
    <w:charset w:val="81"/>
    <w:family w:val="swiss"/>
    <w:pitch w:val="variable"/>
    <w:sig w:usb0="9000002F" w:usb1="29D77CFB" w:usb2="00000012" w:usb3="00000000" w:csb0="00080001" w:csb1="00000000"/>
  </w:font>
  <w:font w:name="Times New Roman Bold">
    <w:altName w:val="Times New Roman"/>
    <w:panose1 w:val="02020803070505020304"/>
    <w:charset w:val="00"/>
    <w:family w:val="auto"/>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BatangChe">
    <w:charset w:val="81"/>
    <w:family w:val="modern"/>
    <w:pitch w:val="fixed"/>
    <w:sig w:usb0="B00002AF" w:usb1="69D77CFB" w:usb2="00000030" w:usb3="00000000" w:csb0="0008009F" w:csb1="00000000"/>
  </w:font>
  <w:font w:name="SymbolMT">
    <w:altName w:val="Microsoft JhengHei"/>
    <w:panose1 w:val="00000000000000000000"/>
    <w:charset w:val="88"/>
    <w:family w:val="auto"/>
    <w:notTrueType/>
    <w:pitch w:val="default"/>
    <w:sig w:usb0="00000001" w:usb1="08080000" w:usb2="00000010" w:usb3="00000000" w:csb0="00100000" w:csb1="00000000"/>
  </w:font>
  <w:font w:name="Palatino Linotype">
    <w:panose1 w:val="02040502050505030304"/>
    <w:charset w:val="00"/>
    <w:family w:val="roman"/>
    <w:pitch w:val="variable"/>
    <w:sig w:usb0="E0000287" w:usb1="4000001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Roboto">
    <w:altName w:val="Arial"/>
    <w:charset w:val="00"/>
    <w:family w:val="auto"/>
    <w:pitch w:val="variable"/>
    <w:sig w:usb0="E0000AFF" w:usb1="5000217F" w:usb2="00000021" w:usb3="00000000" w:csb0="0000019F" w:csb1="00000000"/>
  </w:font>
  <w:font w:name="Roboto Regular">
    <w:altName w:val="Arial"/>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F339C" w14:textId="17555DF8" w:rsidR="00CC0217" w:rsidRPr="00CC0217" w:rsidRDefault="00CC0217" w:rsidP="007425BE">
    <w:pPr>
      <w:pStyle w:val="Pieddepage"/>
      <w:jc w:val="both"/>
      <w:rPr>
        <w:lang w:val="fr-FR"/>
      </w:rPr>
    </w:pPr>
    <w: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8545524"/>
      <w:docPartObj>
        <w:docPartGallery w:val="Page Numbers (Bottom of Page)"/>
        <w:docPartUnique/>
      </w:docPartObj>
    </w:sdtPr>
    <w:sdtEndPr>
      <w:rPr>
        <w:noProof/>
      </w:rPr>
    </w:sdtEndPr>
    <w:sdtContent>
      <w:p w14:paraId="15DFE577" w14:textId="73B56CFA" w:rsidR="003614D8" w:rsidRDefault="003614D8">
        <w:pPr>
          <w:pStyle w:val="Pieddepage"/>
          <w:jc w:val="center"/>
        </w:pPr>
        <w:r>
          <w:rPr>
            <w:noProof/>
          </w:rPr>
          <mc:AlternateContent>
            <mc:Choice Requires="wps">
              <w:drawing>
                <wp:inline distT="0" distB="0" distL="0" distR="0" wp14:anchorId="44424BEA" wp14:editId="47797C44">
                  <wp:extent cx="5467350" cy="54610"/>
                  <wp:effectExtent l="9525" t="19050" r="9525" b="12065"/>
                  <wp:docPr id="1586362746" name="Organigramme : Décisio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3544FD27" id="_x0000_t110" coordsize="21600,21600" o:spt="110" path="m10800,l,10800,10800,21600,21600,10800xe">
                  <v:stroke joinstyle="miter"/>
                  <v:path gradientshapeok="t" o:connecttype="rect" textboxrect="5400,5400,16200,16200"/>
                </v:shapetype>
                <v:shape id="Organigramme : Décision 1"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" fillcolor="black">
                  <w10:anchorlock/>
                </v:shape>
              </w:pict>
            </mc:Fallback>
          </mc:AlternateContent>
        </w:r>
      </w:p>
      <w:p w14:paraId="36A31785" w14:textId="2C6C3845" w:rsidR="000F4E9F" w:rsidRPr="000E63C2" w:rsidRDefault="003614D8" w:rsidP="000F4E9F">
        <w:pPr>
          <w:pStyle w:val="Pieddepage"/>
          <w:jc w:val="center"/>
          <w:rPr>
            <w:noProof/>
            <w:lang w:val="fr-FR"/>
          </w:rPr>
        </w:pPr>
        <w:r>
          <w:fldChar w:fldCharType="begin"/>
        </w:r>
        <w:r w:rsidRPr="000E63C2">
          <w:rPr>
            <w:lang w:val="fr-FR"/>
          </w:rPr>
          <w:instrText xml:space="preserve"> PAGE    \* MERGEFORMAT </w:instrText>
        </w:r>
        <w:r>
          <w:fldChar w:fldCharType="separate"/>
        </w:r>
        <w:r w:rsidRPr="000E63C2">
          <w:rPr>
            <w:noProof/>
            <w:lang w:val="fr-FR"/>
          </w:rPr>
          <w:t>2</w:t>
        </w:r>
        <w:r>
          <w:rPr>
            <w:noProof/>
          </w:rPr>
          <w:fldChar w:fldCharType="end"/>
        </w:r>
      </w:p>
    </w:sdtContent>
  </w:sdt>
  <w:p w14:paraId="6069E3F0" w14:textId="7F80B89F" w:rsidR="009A6EB7" w:rsidRPr="00D757BE" w:rsidRDefault="009A6EB7" w:rsidP="009A6EB7">
    <w:pPr>
      <w:tabs>
        <w:tab w:val="center" w:pos="4680"/>
        <w:tab w:val="right" w:pos="9360"/>
      </w:tabs>
      <w:spacing w:after="0" w:line="240" w:lineRule="auto"/>
      <w:jc w:val="center"/>
      <w:rPr>
        <w:rFonts w:ascii="Calibri" w:eastAsia="Calibri" w:hAnsi="Calibri" w:cs="Times New Roman"/>
      </w:rPr>
    </w:pPr>
    <w:bookmarkStart w:id="5" w:name="_Hlk146566056"/>
    <w:r w:rsidRPr="00D757BE">
      <w:rPr>
        <w:rFonts w:ascii="Calibri" w:eastAsia="Calibri" w:hAnsi="Calibri" w:cs="Times New Roman"/>
        <w:i/>
        <w:caps/>
        <w:sz w:val="16"/>
      </w:rPr>
      <w:t>UNEP/</w:t>
    </w:r>
    <w:r w:rsidR="00A33782">
      <w:rPr>
        <w:rFonts w:ascii="Calibri" w:eastAsia="Calibri" w:hAnsi="Calibri" w:cs="Times New Roman"/>
        <w:i/>
        <w:caps/>
        <w:sz w:val="16"/>
      </w:rPr>
      <w:t>GEF</w:t>
    </w:r>
    <w:r w:rsidRPr="00D757BE">
      <w:rPr>
        <w:rFonts w:ascii="Calibri" w:eastAsia="Calibri" w:hAnsi="Calibri" w:cs="Times New Roman"/>
        <w:i/>
        <w:caps/>
        <w:sz w:val="16"/>
      </w:rPr>
      <w:t xml:space="preserve"> PROJECT "EFFECTIVE IMPLEMENTATION OF ACCESS TO GENETIC RESOURCES AND BENEFIT SHARING (APA) IN ACCORDANCE WITH THE NAGOYA PROTOCOL AND VALORIZATION OF VALUE-ADDED PLANTS (MEDICINAL, COSMETIC AND NUTRACEUTICAL PLANTS) IN THE DRC» – N° ID </w:t>
    </w:r>
    <w:proofErr w:type="gramStart"/>
    <w:r w:rsidRPr="00D757BE">
      <w:rPr>
        <w:rFonts w:ascii="Calibri" w:eastAsia="Calibri" w:hAnsi="Calibri" w:cs="Times New Roman"/>
        <w:i/>
        <w:caps/>
        <w:sz w:val="16"/>
      </w:rPr>
      <w:t>FEM :</w:t>
    </w:r>
    <w:proofErr w:type="gramEnd"/>
    <w:r w:rsidRPr="00D757BE">
      <w:rPr>
        <w:rFonts w:ascii="Calibri" w:eastAsia="Calibri" w:hAnsi="Calibri" w:cs="Times New Roman"/>
        <w:i/>
        <w:caps/>
        <w:sz w:val="16"/>
      </w:rPr>
      <w:t xml:space="preserve"> 9926</w:t>
    </w:r>
  </w:p>
  <w:bookmarkEnd w:id="5"/>
  <w:p w14:paraId="4972C3AC" w14:textId="37E680AA" w:rsidR="003614D8" w:rsidRPr="009A6EB7" w:rsidRDefault="003614D8">
    <w:pPr>
      <w:pStyle w:val="Pieddepage"/>
      <w:jc w:val="center"/>
    </w:pPr>
  </w:p>
  <w:p w14:paraId="7142DE35" w14:textId="6491B10E" w:rsidR="00EE5324" w:rsidRPr="009A6EB7" w:rsidRDefault="00EE5324">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7270094"/>
      <w:docPartObj>
        <w:docPartGallery w:val="Page Numbers (Bottom of Page)"/>
        <w:docPartUnique/>
      </w:docPartObj>
    </w:sdtPr>
    <w:sdtContent>
      <w:p w14:paraId="758340EB" w14:textId="4948E26C" w:rsidR="00795EF2" w:rsidRDefault="00795EF2">
        <w:pPr>
          <w:pStyle w:val="Pieddepage"/>
          <w:jc w:val="center"/>
        </w:pPr>
        <w:r>
          <w:rPr>
            <w:noProof/>
          </w:rPr>
          <mc:AlternateContent>
            <mc:Choice Requires="wps">
              <w:drawing>
                <wp:inline distT="0" distB="0" distL="0" distR="0" wp14:anchorId="241BBEE0" wp14:editId="532EE431">
                  <wp:extent cx="5467350" cy="54610"/>
                  <wp:effectExtent l="9525" t="19050" r="9525" b="12065"/>
                  <wp:docPr id="1215653413" name="Organigramme : Décision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583F79E2" id="_x0000_t110" coordsize="21600,21600" o:spt="110" path="m10800,l,10800,10800,21600,21600,10800xe">
                  <v:stroke joinstyle="miter"/>
                  <v:path gradientshapeok="t" o:connecttype="rect" textboxrect="5400,5400,16200,16200"/>
                </v:shapetype>
                <v:shape id="Organigramme : Décision 2"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" fillcolor="black">
                  <w10:anchorlock/>
                </v:shape>
              </w:pict>
            </mc:Fallback>
          </mc:AlternateContent>
        </w:r>
      </w:p>
      <w:p w14:paraId="2F370989" w14:textId="763BA997" w:rsidR="000F4E9F" w:rsidRPr="000E63C2" w:rsidRDefault="00795EF2" w:rsidP="000F4E9F">
        <w:pPr>
          <w:pStyle w:val="Pieddepage"/>
          <w:jc w:val="center"/>
          <w:rPr>
            <w:lang w:val="fr-FR"/>
          </w:rPr>
        </w:pPr>
        <w:r>
          <w:fldChar w:fldCharType="begin"/>
        </w:r>
        <w:r w:rsidRPr="000E63C2">
          <w:rPr>
            <w:lang w:val="fr-FR"/>
          </w:rPr>
          <w:instrText>PAGE    \* MERGEFORMAT</w:instrText>
        </w:r>
        <w:r>
          <w:fldChar w:fldCharType="separate"/>
        </w:r>
        <w:r>
          <w:rPr>
            <w:lang w:val="fr-FR"/>
          </w:rPr>
          <w:t>2</w:t>
        </w:r>
        <w:r>
          <w:fldChar w:fldCharType="end"/>
        </w:r>
      </w:p>
    </w:sdtContent>
  </w:sdt>
  <w:p w14:paraId="689CF6BD" w14:textId="77777777" w:rsidR="002463E9" w:rsidRPr="00D757BE" w:rsidRDefault="002463E9" w:rsidP="002463E9">
    <w:pPr>
      <w:tabs>
        <w:tab w:val="center" w:pos="4680"/>
        <w:tab w:val="right" w:pos="9360"/>
      </w:tabs>
      <w:spacing w:after="0" w:line="240" w:lineRule="auto"/>
      <w:jc w:val="center"/>
      <w:rPr>
        <w:rFonts w:ascii="Calibri" w:eastAsia="Calibri" w:hAnsi="Calibri" w:cs="Times New Roman"/>
      </w:rPr>
    </w:pPr>
    <w:r w:rsidRPr="00D757BE">
      <w:rPr>
        <w:rFonts w:ascii="Calibri" w:eastAsia="Calibri" w:hAnsi="Calibri" w:cs="Times New Roman"/>
        <w:i/>
        <w:caps/>
        <w:sz w:val="16"/>
      </w:rPr>
      <w:t>UNEP/</w:t>
    </w:r>
    <w:r>
      <w:rPr>
        <w:rFonts w:ascii="Calibri" w:eastAsia="Calibri" w:hAnsi="Calibri" w:cs="Times New Roman"/>
        <w:i/>
        <w:caps/>
        <w:sz w:val="16"/>
      </w:rPr>
      <w:t>GEF</w:t>
    </w:r>
    <w:r w:rsidRPr="00D757BE">
      <w:rPr>
        <w:rFonts w:ascii="Calibri" w:eastAsia="Calibri" w:hAnsi="Calibri" w:cs="Times New Roman"/>
        <w:i/>
        <w:caps/>
        <w:sz w:val="16"/>
      </w:rPr>
      <w:t xml:space="preserve"> PROJECT "EFFECTIVE IMPLEMENTATION OF ACCESS TO GENETIC RESOURCES AND BENEFIT SHARING (APA) IN ACCORDANCE WITH THE NAGOYA PROTOCOL AND VALORIZATION OF VALUE-ADDED PLANTS (MEDICINAL, COSMETIC AND NUTRACEUTICAL PLANTS) IN THE DRC» – N° ID </w:t>
    </w:r>
    <w:proofErr w:type="gramStart"/>
    <w:r w:rsidRPr="00D757BE">
      <w:rPr>
        <w:rFonts w:ascii="Calibri" w:eastAsia="Calibri" w:hAnsi="Calibri" w:cs="Times New Roman"/>
        <w:i/>
        <w:caps/>
        <w:sz w:val="16"/>
      </w:rPr>
      <w:t>FEM :</w:t>
    </w:r>
    <w:proofErr w:type="gramEnd"/>
    <w:r w:rsidRPr="00D757BE">
      <w:rPr>
        <w:rFonts w:ascii="Calibri" w:eastAsia="Calibri" w:hAnsi="Calibri" w:cs="Times New Roman"/>
        <w:i/>
        <w:caps/>
        <w:sz w:val="16"/>
      </w:rPr>
      <w:t xml:space="preserve"> 9926</w:t>
    </w:r>
  </w:p>
  <w:p w14:paraId="475E65AA" w14:textId="0DD8BE3C" w:rsidR="00795EF2" w:rsidRPr="002463E9" w:rsidRDefault="00795EF2">
    <w:pPr>
      <w:pStyle w:val="Pieddepage"/>
      <w:jc w:val="center"/>
    </w:pPr>
  </w:p>
  <w:p w14:paraId="0AEA99E6" w14:textId="77777777" w:rsidR="00EE5324" w:rsidRPr="002463E9" w:rsidRDefault="00EE532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23515A" w14:textId="77777777" w:rsidR="00B07E94" w:rsidRDefault="00B07E94" w:rsidP="00402FE0">
      <w:pPr>
        <w:spacing w:after="0" w:line="240" w:lineRule="auto"/>
      </w:pPr>
      <w:r>
        <w:separator/>
      </w:r>
    </w:p>
  </w:footnote>
  <w:footnote w:type="continuationSeparator" w:id="0">
    <w:p w14:paraId="3A5A2C4E" w14:textId="77777777" w:rsidR="00B07E94" w:rsidRDefault="00B07E94" w:rsidP="00402FE0">
      <w:pPr>
        <w:spacing w:after="0" w:line="240" w:lineRule="auto"/>
      </w:pPr>
      <w:r>
        <w:continuationSeparator/>
      </w:r>
    </w:p>
  </w:footnote>
  <w:footnote w:id="1">
    <w:p w14:paraId="25393A1D" w14:textId="77777777" w:rsidR="00BB6415" w:rsidRPr="00BB6415" w:rsidRDefault="00BB6415" w:rsidP="00BB6415">
      <w:pPr>
        <w:pStyle w:val="Notedebasdepage"/>
        <w:rPr>
          <w:lang w:val="fr-FR"/>
        </w:rPr>
      </w:pPr>
      <w:r w:rsidRPr="004D142E">
        <w:rPr>
          <w:rStyle w:val="Appelnotedebasdep"/>
          <w:sz w:val="16"/>
          <w:szCs w:val="16"/>
        </w:rPr>
        <w:footnoteRef/>
      </w:r>
      <w:r w:rsidRPr="00BB6415">
        <w:rPr>
          <w:sz w:val="16"/>
          <w:szCs w:val="16"/>
          <w:lang w:val="fr-FR"/>
        </w:rPr>
        <w:t xml:space="preserve"> This </w:t>
      </w:r>
      <w:proofErr w:type="spellStart"/>
      <w:r w:rsidRPr="00BB6415">
        <w:rPr>
          <w:sz w:val="16"/>
          <w:szCs w:val="16"/>
          <w:lang w:val="fr-FR"/>
        </w:rPr>
        <w:t>is</w:t>
      </w:r>
      <w:proofErr w:type="spellEnd"/>
      <w:r w:rsidRPr="00BB6415">
        <w:rPr>
          <w:sz w:val="16"/>
          <w:szCs w:val="16"/>
          <w:lang w:val="fr-FR"/>
        </w:rPr>
        <w:t xml:space="preserve"> document 02-Criterion_rating_descriptions_matrix_12.09.22</w:t>
      </w:r>
    </w:p>
  </w:footnote>
  <w:footnote w:id="2">
    <w:p w14:paraId="38680432" w14:textId="77777777" w:rsidR="00BB6415" w:rsidRPr="00BD48A4" w:rsidRDefault="00BB6415" w:rsidP="00BB6415">
      <w:pPr>
        <w:pStyle w:val="Notedebasdepage"/>
        <w:rPr>
          <w:sz w:val="16"/>
          <w:szCs w:val="16"/>
        </w:rPr>
      </w:pPr>
      <w:r w:rsidRPr="004D142E">
        <w:rPr>
          <w:rStyle w:val="Appelnotedebasdep"/>
          <w:sz w:val="16"/>
          <w:szCs w:val="16"/>
        </w:rPr>
        <w:footnoteRef/>
      </w:r>
      <w:r w:rsidRPr="00BD48A4">
        <w:rPr>
          <w:sz w:val="16"/>
          <w:szCs w:val="16"/>
        </w:rPr>
        <w:t xml:space="preserve"> The narrative and diagram of the constructed TOC are presented in the Start-up report of the </w:t>
      </w:r>
      <w:proofErr w:type="gramStart"/>
      <w:r w:rsidRPr="00BD48A4">
        <w:rPr>
          <w:sz w:val="16"/>
          <w:szCs w:val="16"/>
        </w:rPr>
        <w:t>review..</w:t>
      </w:r>
      <w:proofErr w:type="gramEnd"/>
      <w:r w:rsidRPr="00BD48A4">
        <w:rPr>
          <w:sz w:val="16"/>
          <w:szCs w:val="16"/>
        </w:rPr>
        <w:t xml:space="preserve"> </w:t>
      </w:r>
    </w:p>
  </w:footnote>
  <w:footnote w:id="3">
    <w:p w14:paraId="05DBDF37" w14:textId="77777777" w:rsidR="00464CBF" w:rsidRPr="002A0CFB" w:rsidRDefault="00464CBF" w:rsidP="00464CBF">
      <w:pPr>
        <w:pStyle w:val="Notedebasdepage"/>
        <w:contextualSpacing/>
        <w:rPr>
          <w:rFonts w:ascii="Roboto" w:hAnsi="Roboto"/>
        </w:rPr>
      </w:pPr>
      <w:r w:rsidRPr="00EA653A">
        <w:rPr>
          <w:rStyle w:val="Appelnotedebasdep"/>
          <w:sz w:val="16"/>
          <w:szCs w:val="16"/>
          <w:lang w:val="en"/>
        </w:rPr>
        <w:footnoteRef/>
      </w:r>
      <w:r w:rsidRPr="00EA653A">
        <w:rPr>
          <w:sz w:val="16"/>
          <w:szCs w:val="16"/>
          <w:lang w:val="en"/>
        </w:rPr>
        <w:t xml:space="preserve">Legend: </w:t>
      </w:r>
      <w:r w:rsidRPr="0047509C">
        <w:rPr>
          <w:sz w:val="16"/>
          <w:szCs w:val="16"/>
          <w:highlight w:val="lightGray"/>
          <w:lang w:val="en"/>
        </w:rPr>
        <w:t>Grey</w:t>
      </w:r>
      <w:r w:rsidRPr="00EA653A">
        <w:rPr>
          <w:sz w:val="16"/>
          <w:szCs w:val="16"/>
          <w:lang w:val="en"/>
        </w:rPr>
        <w:t xml:space="preserve"> =Info to complete</w:t>
      </w:r>
    </w:p>
  </w:footnote>
  <w:footnote w:id="4">
    <w:p w14:paraId="5F0EF20F" w14:textId="77777777" w:rsidR="00464CBF" w:rsidRPr="002A0CFB" w:rsidRDefault="00464CBF" w:rsidP="00464CBF">
      <w:pPr>
        <w:pStyle w:val="Notedebasdepage"/>
        <w:rPr>
          <w:rFonts w:ascii="Roboto Regular" w:hAnsi="Roboto Regular" w:cs="Calibri"/>
          <w:sz w:val="16"/>
          <w:szCs w:val="16"/>
        </w:rPr>
      </w:pPr>
      <w:r w:rsidRPr="008061AA">
        <w:rPr>
          <w:sz w:val="16"/>
          <w:szCs w:val="16"/>
          <w:vertAlign w:val="superscript"/>
          <w:lang w:val="en"/>
        </w:rPr>
        <w:footnoteRef/>
      </w:r>
      <w:r w:rsidRPr="00945D2E">
        <w:rPr>
          <w:sz w:val="16"/>
          <w:szCs w:val="16"/>
          <w:lang w:val="en"/>
        </w:rPr>
        <w:t>The Medium-Term Strategy (MTS)</w:t>
      </w:r>
      <w:r>
        <w:rPr>
          <w:sz w:val="16"/>
          <w:szCs w:val="16"/>
          <w:lang w:val="en"/>
        </w:rPr>
        <w:t>e l</w:t>
      </w:r>
      <w:r w:rsidRPr="00945D2E">
        <w:rPr>
          <w:sz w:val="16"/>
          <w:szCs w:val="16"/>
          <w:lang w:val="en"/>
        </w:rPr>
        <w:t>UN Environment is a document that guides the</w:t>
      </w:r>
      <w:r>
        <w:rPr>
          <w:sz w:val="16"/>
          <w:szCs w:val="16"/>
          <w:lang w:val="en"/>
        </w:rPr>
        <w:t xml:space="preserve"> planning of UN Environment programmes over a four-year period</w:t>
      </w:r>
      <w:r w:rsidRPr="00945D2E">
        <w:rPr>
          <w:sz w:val="16"/>
          <w:szCs w:val="16"/>
          <w:lang w:val="en"/>
        </w:rPr>
        <w:t xml:space="preserve">. </w:t>
      </w:r>
      <w:r>
        <w:rPr>
          <w:sz w:val="16"/>
          <w:szCs w:val="16"/>
          <w:lang w:val="en"/>
        </w:rPr>
        <w:t xml:space="preserve">It identifies UN Environment's thematic priorities called sub-programmes. </w:t>
      </w:r>
      <w:r w:rsidRPr="008061AA">
        <w:rPr>
          <w:sz w:val="16"/>
          <w:szCs w:val="16"/>
          <w:lang w:val="en"/>
        </w:rPr>
        <w:t xml:space="preserve">(SP), </w:t>
      </w:r>
      <w:r>
        <w:rPr>
          <w:sz w:val="16"/>
          <w:szCs w:val="16"/>
          <w:lang w:val="en"/>
        </w:rPr>
        <w:t>and defines the desired results referred to as Expected Accomplishments (ERs) of the sub-programs</w:t>
      </w:r>
      <w:r w:rsidRPr="008061AA">
        <w:rPr>
          <w:sz w:val="16"/>
          <w:szCs w:val="16"/>
          <w:lang w:val="en"/>
        </w:rPr>
        <w:t xml:space="preserve">.  </w:t>
      </w:r>
    </w:p>
  </w:footnote>
  <w:footnote w:id="5">
    <w:p w14:paraId="5B690250" w14:textId="77777777" w:rsidR="00464CBF" w:rsidRPr="002A0CFB" w:rsidRDefault="00464CBF" w:rsidP="00464CBF">
      <w:pPr>
        <w:pStyle w:val="Notedebasdepage"/>
      </w:pPr>
      <w:r w:rsidRPr="008061AA">
        <w:rPr>
          <w:sz w:val="16"/>
          <w:szCs w:val="16"/>
          <w:vertAlign w:val="superscript"/>
          <w:lang w:val="en"/>
        </w:rPr>
        <w:footnoteRef/>
      </w:r>
      <w:hyperlink r:id="rId1" w:history="1">
        <w:r w:rsidRPr="008061AA">
          <w:rPr>
            <w:sz w:val="16"/>
            <w:szCs w:val="16"/>
            <w:lang w:val="en"/>
          </w:rPr>
          <w:t>http://www.unep.org/GC/GC23/documents/GC23-6-add-1.pdf</w:t>
        </w:r>
      </w:hyperlink>
    </w:p>
  </w:footnote>
  <w:footnote w:id="6">
    <w:p w14:paraId="6F586365" w14:textId="77777777" w:rsidR="00464CBF" w:rsidRPr="002A0CFB" w:rsidRDefault="00464CBF" w:rsidP="00464CBF">
      <w:pPr>
        <w:pStyle w:val="Notedebasdepage"/>
        <w:rPr>
          <w:rFonts w:ascii="Roboto Regular" w:hAnsi="Roboto Regular" w:cs="Calibri"/>
          <w:color w:val="0070C0"/>
          <w:sz w:val="16"/>
          <w:szCs w:val="16"/>
        </w:rPr>
      </w:pPr>
      <w:r w:rsidRPr="008061AA">
        <w:rPr>
          <w:sz w:val="16"/>
          <w:szCs w:val="16"/>
          <w:vertAlign w:val="superscript"/>
          <w:lang w:val="en"/>
        </w:rPr>
        <w:footnoteRef/>
      </w:r>
      <w:r w:rsidRPr="001A7C94">
        <w:rPr>
          <w:sz w:val="16"/>
          <w:szCs w:val="16"/>
          <w:lang w:val="en"/>
        </w:rPr>
        <w:t xml:space="preserve"> </w:t>
      </w:r>
      <w:r w:rsidRPr="001A7C94">
        <w:rPr>
          <w:rStyle w:val="Titre1Car"/>
          <w:lang w:val="en"/>
        </w:rPr>
        <w:t xml:space="preserve"> </w:t>
      </w:r>
      <w:r w:rsidRPr="001A7C94">
        <w:rPr>
          <w:sz w:val="16"/>
          <w:szCs w:val="16"/>
          <w:lang w:val="en"/>
        </w:rPr>
        <w:t>UN Environment staff are currently required to submit a theory of change with all project designs submitted. The level of "replenishment" required during an evaluation will depend on the quality of that TDC, the time that has elapsed between project design and implementation (which may be related to obtaining and using funds) and the level of changes to the project design. In the case of projects prior to 2013, the intervention logic is often represented in a logical framework and a TDC will have to be built at the initial stage of the evaluation.</w:t>
      </w:r>
    </w:p>
  </w:footnote>
  <w:footnote w:id="7">
    <w:p w14:paraId="2CEA0969" w14:textId="77777777" w:rsidR="00464CBF" w:rsidRPr="002A0CFB" w:rsidRDefault="00464CBF" w:rsidP="00464CBF">
      <w:pPr>
        <w:pStyle w:val="Notedebasdepage"/>
        <w:rPr>
          <w:rFonts w:ascii="Roboto Regular" w:hAnsi="Roboto Regular" w:cs="Calibri"/>
          <w:sz w:val="16"/>
          <w:szCs w:val="16"/>
        </w:rPr>
      </w:pPr>
      <w:r w:rsidRPr="00FB47D6">
        <w:rPr>
          <w:rStyle w:val="Appelnotedebasdep"/>
          <w:sz w:val="16"/>
          <w:szCs w:val="16"/>
          <w:lang w:val="en"/>
        </w:rPr>
        <w:footnoteRef/>
      </w:r>
      <w:r w:rsidRPr="007B1C4B">
        <w:rPr>
          <w:sz w:val="16"/>
          <w:szCs w:val="16"/>
          <w:lang w:val="en"/>
        </w:rPr>
        <w:t>More information on environmental, social and economic guarantees (ESES) is available at http://www.unep.org/about/eses/</w:t>
      </w:r>
    </w:p>
  </w:footnote>
  <w:footnote w:id="8">
    <w:p w14:paraId="2977D464" w14:textId="77777777" w:rsidR="00464CBF" w:rsidRPr="002A0CFB" w:rsidRDefault="00464CBF" w:rsidP="00464CBF">
      <w:pPr>
        <w:pStyle w:val="Notedebasdepage"/>
        <w:rPr>
          <w:rFonts w:ascii="Roboto Regular" w:hAnsi="Roboto Regular" w:cs="Calibri"/>
          <w:color w:val="0070C0"/>
          <w:sz w:val="16"/>
          <w:szCs w:val="16"/>
        </w:rPr>
      </w:pPr>
      <w:r w:rsidRPr="007B1C4B">
        <w:rPr>
          <w:rStyle w:val="Appelnotedebasdep"/>
          <w:sz w:val="16"/>
          <w:szCs w:val="16"/>
          <w:lang w:val="en"/>
        </w:rPr>
        <w:footnoteRef/>
      </w:r>
      <w:r w:rsidRPr="007B1C4B">
        <w:rPr>
          <w:sz w:val="16"/>
          <w:szCs w:val="16"/>
          <w:lang w:val="en"/>
        </w:rPr>
        <w:t xml:space="preserve">The </w:t>
      </w:r>
      <w:r w:rsidRPr="007B1C4B">
        <w:rPr>
          <w:i/>
          <w:sz w:val="16"/>
          <w:szCs w:val="16"/>
          <w:lang w:val="en"/>
        </w:rPr>
        <w:t>« Scaling</w:t>
      </w:r>
      <w:r w:rsidRPr="007B1C4B">
        <w:rPr>
          <w:sz w:val="16"/>
          <w:szCs w:val="16"/>
          <w:lang w:val="en"/>
        </w:rPr>
        <w:t xml:space="preserve"> " refers to approaches taken on a much larger scale, but in a very similar context. Updating The scale is often the long-term goal of pilot initiatives. The </w:t>
      </w:r>
      <w:r w:rsidRPr="007B1C4B">
        <w:rPr>
          <w:i/>
          <w:sz w:val="16"/>
          <w:szCs w:val="16"/>
          <w:lang w:val="en"/>
        </w:rPr>
        <w:t>replication</w:t>
      </w:r>
      <w:r w:rsidRPr="007B1C4B">
        <w:rPr>
          <w:sz w:val="16"/>
          <w:szCs w:val="16"/>
          <w:lang w:val="en"/>
        </w:rPr>
        <w:t xml:space="preserve"> refers to repeated approaches or lessons explicitly applied in new/different contexts, e.g. other geographical areas, different target groups, etc. Effective replication usually requires some form of revision or adaptation to the new context. It is possible to replicate at the same scale or another</w:t>
      </w:r>
      <w:r w:rsidRPr="007B1C4B">
        <w:rPr>
          <w:color w:val="0070C0"/>
          <w:sz w:val="16"/>
          <w:szCs w:val="16"/>
          <w:lang w:val="en"/>
        </w:rPr>
        <w:t>.</w:t>
      </w:r>
    </w:p>
  </w:footnote>
  <w:footnote w:id="9">
    <w:p w14:paraId="751BD299" w14:textId="77777777" w:rsidR="00464CBF" w:rsidRPr="002A0CFB" w:rsidRDefault="00464CBF" w:rsidP="00464CBF">
      <w:pPr>
        <w:pStyle w:val="Notedebasdepage"/>
        <w:rPr>
          <w:rFonts w:ascii="Roboto Regular" w:hAnsi="Roboto Regular" w:cs="Calibri"/>
          <w:sz w:val="16"/>
          <w:szCs w:val="16"/>
        </w:rPr>
      </w:pPr>
      <w:r w:rsidRPr="007B1C4B">
        <w:rPr>
          <w:rStyle w:val="Appelnotedebasdep"/>
          <w:sz w:val="16"/>
          <w:szCs w:val="16"/>
          <w:lang w:val="en"/>
        </w:rPr>
        <w:footnoteRef/>
      </w:r>
      <w:r w:rsidRPr="007B1C4B">
        <w:rPr>
          <w:sz w:val="16"/>
          <w:szCs w:val="16"/>
          <w:lang w:val="en"/>
        </w:rPr>
        <w:t xml:space="preserve">A list of relevant SDGs is available on the EO website at </w:t>
      </w:r>
      <w:hyperlink r:id="rId2" w:history="1">
        <w:r w:rsidRPr="007B1C4B">
          <w:rPr>
            <w:rStyle w:val="Lienhypertexte"/>
            <w:sz w:val="16"/>
            <w:szCs w:val="16"/>
            <w:lang w:val="en"/>
          </w:rPr>
          <w:t>www.unep.org/evaluation</w:t>
        </w:r>
      </w:hyperlink>
    </w:p>
  </w:footnote>
  <w:footnote w:id="10">
    <w:p w14:paraId="476B225B" w14:textId="77777777" w:rsidR="00464CBF" w:rsidRPr="002A0CFB" w:rsidRDefault="00464CBF" w:rsidP="00464CBF">
      <w:pPr>
        <w:pStyle w:val="Notedebasdepage"/>
        <w:rPr>
          <w:rFonts w:ascii="Roboto Regular" w:hAnsi="Roboto Regular"/>
        </w:rPr>
      </w:pPr>
      <w:r w:rsidRPr="008061AA">
        <w:rPr>
          <w:rStyle w:val="Appelnotedebasdep"/>
          <w:sz w:val="16"/>
          <w:szCs w:val="16"/>
          <w:lang w:val="en"/>
        </w:rPr>
        <w:footnoteRef/>
      </w:r>
      <w:r w:rsidRPr="008061AA">
        <w:rPr>
          <w:sz w:val="16"/>
          <w:szCs w:val="16"/>
          <w:lang w:val="en"/>
        </w:rPr>
        <w:t xml:space="preserve">SMART refers to indicators that are specific, measurable, achievable, </w:t>
      </w:r>
      <w:r>
        <w:rPr>
          <w:sz w:val="16"/>
          <w:szCs w:val="16"/>
          <w:lang w:val="en"/>
        </w:rPr>
        <w:t>re</w:t>
      </w:r>
      <w:r w:rsidRPr="008061AA">
        <w:rPr>
          <w:sz w:val="16"/>
          <w:szCs w:val="16"/>
          <w:lang w:val="en"/>
        </w:rPr>
        <w:t>alist</w:t>
      </w:r>
      <w:r>
        <w:rPr>
          <w:sz w:val="16"/>
          <w:szCs w:val="16"/>
          <w:lang w:val="en"/>
        </w:rPr>
        <w:t>ic</w:t>
      </w:r>
      <w:r w:rsidRPr="008061AA">
        <w:rPr>
          <w:sz w:val="16"/>
          <w:szCs w:val="16"/>
          <w:lang w:val="en"/>
        </w:rPr>
        <w:t xml:space="preserve"> and </w:t>
      </w:r>
      <w:r>
        <w:rPr>
          <w:sz w:val="16"/>
          <w:szCs w:val="16"/>
          <w:lang w:val="en"/>
        </w:rPr>
        <w:t>Time-bound</w:t>
      </w:r>
      <w:r w:rsidRPr="008061AA">
        <w:rPr>
          <w:sz w:val="16"/>
          <w:szCs w:val="16"/>
          <w:lang w:val="en"/>
        </w:rPr>
        <w:t>.</w:t>
      </w:r>
    </w:p>
  </w:footnote>
  <w:footnote w:id="11">
    <w:p w14:paraId="7411D0C0" w14:textId="77777777" w:rsidR="00464CBF" w:rsidRPr="002A0CFB" w:rsidRDefault="00464CBF" w:rsidP="00464CBF">
      <w:pPr>
        <w:rPr>
          <w:rFonts w:ascii="Roboto Regular" w:hAnsi="Roboto Regular" w:cs="Calibri"/>
          <w:sz w:val="16"/>
          <w:szCs w:val="16"/>
          <w:lang w:eastAsia="fr-FR"/>
        </w:rPr>
      </w:pPr>
      <w:r w:rsidRPr="008061AA">
        <w:rPr>
          <w:rStyle w:val="Appelnotedebasdep"/>
          <w:sz w:val="16"/>
          <w:szCs w:val="16"/>
          <w:lang w:val="en" w:eastAsia="fr-FR"/>
        </w:rPr>
        <w:footnoteRef/>
      </w:r>
      <w:r w:rsidRPr="00945D2E">
        <w:rPr>
          <w:rStyle w:val="Titre1Car"/>
          <w:lang w:val="en"/>
        </w:rPr>
        <w:t xml:space="preserve"> </w:t>
      </w:r>
      <w:r w:rsidRPr="008061AA">
        <w:rPr>
          <w:sz w:val="16"/>
          <w:szCs w:val="16"/>
          <w:lang w:val="en" w:eastAsia="fr-FR"/>
        </w:rPr>
        <w:t>The consultan(s)</w:t>
      </w:r>
      <w:r>
        <w:rPr>
          <w:sz w:val="16"/>
          <w:szCs w:val="16"/>
          <w:lang w:val="en" w:eastAsia="fr-FR"/>
        </w:rPr>
        <w:t>t (s) must verify that the evaluations</w:t>
      </w:r>
      <w:r w:rsidRPr="008061AA">
        <w:rPr>
          <w:sz w:val="16"/>
          <w:szCs w:val="16"/>
          <w:lang w:val="en" w:eastAsia="fr-FR"/>
        </w:rPr>
        <w:t xml:space="preserve"> project implementation reports have been submitted, the monitoring tool is maintained and in Model D</w:t>
      </w:r>
      <w:r>
        <w:rPr>
          <w:sz w:val="16"/>
          <w:szCs w:val="16"/>
          <w:lang w:val="en" w:eastAsia="fr-FR"/>
        </w:rPr>
        <w:t xml:space="preserve">Approval </w:t>
      </w:r>
      <w:r w:rsidRPr="008061AA">
        <w:rPr>
          <w:sz w:val="16"/>
          <w:szCs w:val="16"/>
          <w:lang w:val="en" w:eastAsia="fr-FR"/>
        </w:rPr>
        <w:t xml:space="preserve">of the Director-General, Tables A and E were </w:t>
      </w:r>
      <w:r>
        <w:rPr>
          <w:sz w:val="16"/>
          <w:szCs w:val="16"/>
          <w:lang w:val="en" w:eastAsia="fr-FR"/>
        </w:rPr>
        <w:t>Filled</w:t>
      </w:r>
      <w:r w:rsidRPr="008061AA">
        <w:rPr>
          <w:sz w:val="16"/>
          <w:szCs w:val="16"/>
          <w:lang w:val="en" w:eastAsia="fr-FR"/>
        </w:rPr>
        <w:t>.</w:t>
      </w:r>
    </w:p>
    <w:p w14:paraId="6A8251D4" w14:textId="77777777" w:rsidR="00464CBF" w:rsidRPr="002A0CFB" w:rsidRDefault="00464CBF" w:rsidP="00464CBF">
      <w:pPr>
        <w:pStyle w:val="Notedebasdepag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i/>
        <w:iCs/>
        <w:sz w:val="16"/>
        <w:szCs w:val="16"/>
        <w:lang w:val="fr-FR"/>
      </w:rPr>
      <w:alias w:val="Titre"/>
      <w:tag w:val=""/>
      <w:id w:val="1116400235"/>
      <w:placeholder>
        <w:docPart w:val="994C618653774DC3B756FFF514E64D58"/>
      </w:placeholder>
      <w:dataBinding w:prefixMappings="xmlns:ns0='http://purl.org/dc/elements/1.1/' xmlns:ns1='http://schemas.openxmlformats.org/package/2006/metadata/core-properties' " w:xpath="/ns1:coreProperties[1]/ns0:title[1]" w:storeItemID="{6C3C8BC8-F283-45AE-878A-BAB7291924A1}"/>
      <w:text/>
    </w:sdtPr>
    <w:sdtContent>
      <w:p w14:paraId="1058C726" w14:textId="341174A7" w:rsidR="000F4E9F" w:rsidRPr="002B29A9" w:rsidRDefault="009A6EB7">
        <w:pPr>
          <w:pStyle w:val="En-tte"/>
          <w:tabs>
            <w:tab w:val="clear" w:pos="4680"/>
            <w:tab w:val="clear" w:pos="9360"/>
          </w:tabs>
          <w:jc w:val="right"/>
          <w:rPr>
            <w:lang w:val="fr-FR"/>
          </w:rPr>
        </w:pPr>
        <w:r>
          <w:rPr>
            <w:i/>
            <w:iCs/>
            <w:sz w:val="16"/>
            <w:szCs w:val="16"/>
            <w:lang w:val="fr-FR"/>
          </w:rPr>
          <w:t>MID-TERM REVIEW</w:t>
        </w:r>
        <w:r w:rsidR="000F4E9F" w:rsidRPr="002B29A9">
          <w:rPr>
            <w:i/>
            <w:iCs/>
            <w:sz w:val="16"/>
            <w:szCs w:val="16"/>
            <w:lang w:val="fr-FR"/>
          </w:rPr>
          <w:t xml:space="preserve"> - </w:t>
        </w:r>
        <w:r w:rsidR="007B0379">
          <w:rPr>
            <w:i/>
            <w:iCs/>
            <w:sz w:val="16"/>
            <w:szCs w:val="16"/>
            <w:lang w:val="fr-FR"/>
          </w:rPr>
          <w:t>DECEMB</w:t>
        </w:r>
        <w:r>
          <w:rPr>
            <w:i/>
            <w:iCs/>
            <w:sz w:val="16"/>
            <w:szCs w:val="16"/>
            <w:lang w:val="fr-FR"/>
          </w:rPr>
          <w:t>E</w:t>
        </w:r>
        <w:r w:rsidR="007B0379">
          <w:rPr>
            <w:i/>
            <w:iCs/>
            <w:sz w:val="16"/>
            <w:szCs w:val="16"/>
            <w:lang w:val="fr-FR"/>
          </w:rPr>
          <w:t>R</w:t>
        </w:r>
        <w:r w:rsidR="000F4E9F" w:rsidRPr="002B29A9">
          <w:rPr>
            <w:i/>
            <w:iCs/>
            <w:sz w:val="16"/>
            <w:szCs w:val="16"/>
            <w:lang w:val="fr-FR"/>
          </w:rPr>
          <w:t xml:space="preserve"> 2023</w:t>
        </w:r>
      </w:p>
    </w:sdtContent>
  </w:sdt>
  <w:p w14:paraId="5FF47855" w14:textId="4E7B207D" w:rsidR="000F4E9F" w:rsidRPr="000F4E9F" w:rsidRDefault="000F4E9F">
    <w:pPr>
      <w:pStyle w:val="En-tte"/>
      <w:rPr>
        <w:lang w:val="fr-FR"/>
      </w:rPr>
    </w:pPr>
    <w:r>
      <w:rPr>
        <w:noProof/>
        <w:lang w:val="fr-FR"/>
      </w:rPr>
      <mc:AlternateContent>
        <mc:Choice Requires="wps">
          <w:drawing>
            <wp:anchor distT="0" distB="0" distL="114300" distR="114300" simplePos="0" relativeHeight="251659264" behindDoc="0" locked="0" layoutInCell="1" allowOverlap="1" wp14:anchorId="649A395E" wp14:editId="1C9CE931">
              <wp:simplePos x="0" y="0"/>
              <wp:positionH relativeFrom="margin">
                <wp:align>right</wp:align>
              </wp:positionH>
              <wp:positionV relativeFrom="paragraph">
                <wp:posOffset>14826</wp:posOffset>
              </wp:positionV>
              <wp:extent cx="5919139" cy="7951"/>
              <wp:effectExtent l="0" t="0" r="24765" b="30480"/>
              <wp:wrapNone/>
              <wp:docPr id="898239491" name="Connecteur droit 3"/>
              <wp:cNvGraphicFramePr/>
              <a:graphic xmlns:a="http://schemas.openxmlformats.org/drawingml/2006/main">
                <a:graphicData uri="http://schemas.microsoft.com/office/word/2010/wordprocessingShape">
                  <wps:wsp>
                    <wps:cNvCnPr/>
                    <wps:spPr>
                      <a:xfrm>
                        <a:off x="0" y="0"/>
                        <a:ext cx="5919139" cy="7951"/>
                      </a:xfrm>
                      <a:prstGeom prst="line">
                        <a:avLst/>
                      </a:prstGeom>
                      <a:ln w="19050">
                        <a:solidFill>
                          <a:schemeClr val="accent6">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415E0A" id="Connecteur droit 3" o:spid="_x0000_s1026" style="position:absolute;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14.85pt,1.15pt" to="880.9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" strokecolor="#375623 [1609]" strokeweight="1.5pt">
              <v:stroke joinstyle="miter"/>
              <w10:wrap anchorx="marg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426D2" w14:textId="55C45C29" w:rsidR="00057014" w:rsidRDefault="00057014">
    <w:pPr>
      <w:pStyle w:val="En-tte"/>
      <w:jc w:val="center"/>
    </w:pPr>
  </w:p>
  <w:p w14:paraId="5404F128" w14:textId="77777777" w:rsidR="009B6E35" w:rsidRPr="009B6E35" w:rsidRDefault="009B6E35">
    <w:pPr>
      <w:pStyle w:val="En-tte"/>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B2CE0E24"/>
    <w:lvl w:ilvl="0">
      <w:start w:val="1"/>
      <w:numFmt w:val="decimal"/>
      <w:pStyle w:val="Listenumros3"/>
      <w:lvlText w:val="%1."/>
      <w:lvlJc w:val="left"/>
      <w:pPr>
        <w:tabs>
          <w:tab w:val="num" w:pos="1080"/>
        </w:tabs>
        <w:ind w:left="1080" w:hanging="360"/>
      </w:pPr>
    </w:lvl>
  </w:abstractNum>
  <w:abstractNum w:abstractNumId="1" w15:restartNumberingAfterBreak="0">
    <w:nsid w:val="FFFFFF89"/>
    <w:multiLevelType w:val="singleLevel"/>
    <w:tmpl w:val="51246904"/>
    <w:lvl w:ilvl="0">
      <w:start w:val="1"/>
      <w:numFmt w:val="bullet"/>
      <w:pStyle w:val="Listepuces"/>
      <w:lvlText w:val="o"/>
      <w:lvlJc w:val="left"/>
      <w:pPr>
        <w:tabs>
          <w:tab w:val="num" w:pos="360"/>
        </w:tabs>
        <w:ind w:left="360" w:hanging="360"/>
      </w:pPr>
      <w:rPr>
        <w:rFonts w:ascii="Courier New" w:hAnsi="Courier New" w:cs="Courier New" w:hint="default"/>
      </w:rPr>
    </w:lvl>
  </w:abstractNum>
  <w:abstractNum w:abstractNumId="2" w15:restartNumberingAfterBreak="0">
    <w:nsid w:val="013340F2"/>
    <w:multiLevelType w:val="hybridMultilevel"/>
    <w:tmpl w:val="951CD6C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3806B7C"/>
    <w:multiLevelType w:val="hybridMultilevel"/>
    <w:tmpl w:val="6B3A12F4"/>
    <w:lvl w:ilvl="0" w:tplc="A5ECBDC4">
      <w:start w:val="1"/>
      <w:numFmt w:val="lowerLetter"/>
      <w:pStyle w:val="BodySub1"/>
      <w:lvlText w:val="%1)"/>
      <w:lvlJc w:val="righ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3DE070C"/>
    <w:multiLevelType w:val="hybridMultilevel"/>
    <w:tmpl w:val="6DD637F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45B56C4"/>
    <w:multiLevelType w:val="multilevel"/>
    <w:tmpl w:val="A70C055E"/>
    <w:lvl w:ilvl="0">
      <w:start w:val="4"/>
      <w:numFmt w:val="decimal"/>
      <w:lvlText w:val="%1"/>
      <w:lvlJc w:val="left"/>
      <w:pPr>
        <w:ind w:left="450" w:hanging="450"/>
      </w:pPr>
      <w:rPr>
        <w:rFonts w:hint="default"/>
      </w:rPr>
    </w:lvl>
    <w:lvl w:ilvl="1">
      <w:start w:val="9"/>
      <w:numFmt w:val="decimal"/>
      <w:lvlText w:val="%1.%2"/>
      <w:lvlJc w:val="left"/>
      <w:pPr>
        <w:ind w:left="450" w:hanging="45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04ED18EC"/>
    <w:multiLevelType w:val="hybridMultilevel"/>
    <w:tmpl w:val="AF62BDAE"/>
    <w:lvl w:ilvl="0" w:tplc="55E25292">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04F85CC2"/>
    <w:multiLevelType w:val="hybridMultilevel"/>
    <w:tmpl w:val="72A20FD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05AE1F12"/>
    <w:multiLevelType w:val="hybridMultilevel"/>
    <w:tmpl w:val="784ED496"/>
    <w:lvl w:ilvl="0" w:tplc="D5E09CE4">
      <w:start w:val="1"/>
      <w:numFmt w:val="decimal"/>
      <w:lvlText w:val="%1."/>
      <w:lvlJc w:val="left"/>
      <w:pPr>
        <w:ind w:left="36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61E5F6F"/>
    <w:multiLevelType w:val="hybridMultilevel"/>
    <w:tmpl w:val="C632F35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0B4E6881"/>
    <w:multiLevelType w:val="hybridMultilevel"/>
    <w:tmpl w:val="B576D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B68347E"/>
    <w:multiLevelType w:val="hybridMultilevel"/>
    <w:tmpl w:val="26AAB5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0B932B78"/>
    <w:multiLevelType w:val="hybridMultilevel"/>
    <w:tmpl w:val="B9880804"/>
    <w:lvl w:ilvl="0" w:tplc="395276F8">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C717EBD"/>
    <w:multiLevelType w:val="hybridMultilevel"/>
    <w:tmpl w:val="BF743716"/>
    <w:lvl w:ilvl="0" w:tplc="846478C4">
      <w:start w:val="1"/>
      <w:numFmt w:val="bullet"/>
      <w:lvlText w:val="-"/>
      <w:lvlJc w:val="left"/>
      <w:pPr>
        <w:ind w:left="360" w:hanging="360"/>
      </w:pPr>
      <w:rPr>
        <w:rFonts w:ascii="Bookman Old Style" w:eastAsia="Calibri" w:hAnsi="Bookman Old Style"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0CE613DE"/>
    <w:multiLevelType w:val="hybridMultilevel"/>
    <w:tmpl w:val="32263988"/>
    <w:lvl w:ilvl="0" w:tplc="98602038">
      <w:start w:val="1"/>
      <w:numFmt w:val="decimal"/>
      <w:lvlText w:val="%1."/>
      <w:lvlJc w:val="left"/>
      <w:pPr>
        <w:ind w:left="360" w:hanging="360"/>
      </w:pPr>
      <w:rPr>
        <w:b w:val="0"/>
        <w:bCs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0EA031AD"/>
    <w:multiLevelType w:val="hybridMultilevel"/>
    <w:tmpl w:val="0F0A490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0FB0138B"/>
    <w:multiLevelType w:val="hybridMultilevel"/>
    <w:tmpl w:val="B9706CA6"/>
    <w:lvl w:ilvl="0" w:tplc="9E1ADBF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0C63261"/>
    <w:multiLevelType w:val="hybridMultilevel"/>
    <w:tmpl w:val="CEAAF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19662CF"/>
    <w:multiLevelType w:val="multilevel"/>
    <w:tmpl w:val="F3AE02D2"/>
    <w:lvl w:ilvl="0">
      <w:start w:val="1"/>
      <w:numFmt w:val="decimal"/>
      <w:lvlText w:val="%1."/>
      <w:lvlJc w:val="left"/>
      <w:pPr>
        <w:tabs>
          <w:tab w:val="num" w:pos="567"/>
        </w:tabs>
        <w:ind w:left="0" w:firstLine="0"/>
      </w:pPr>
      <w:rPr>
        <w:rFonts w:hint="default"/>
      </w:rPr>
    </w:lvl>
    <w:lvl w:ilvl="1">
      <w:start w:val="1"/>
      <w:numFmt w:val="lowerLetter"/>
      <w:pStyle w:val="Letteredpara"/>
      <w:lvlText w:val="(%2)"/>
      <w:lvlJc w:val="left"/>
      <w:pPr>
        <w:tabs>
          <w:tab w:val="num" w:pos="1134"/>
        </w:tabs>
        <w:ind w:left="1134" w:hanging="567"/>
      </w:pPr>
      <w:rPr>
        <w:rFonts w:hint="default"/>
      </w:rPr>
    </w:lvl>
    <w:lvl w:ilvl="2">
      <w:start w:val="1"/>
      <w:numFmt w:val="lowerRoman"/>
      <w:lvlText w:val="(%3)"/>
      <w:lvlJc w:val="right"/>
      <w:pPr>
        <w:tabs>
          <w:tab w:val="num" w:pos="1418"/>
        </w:tabs>
        <w:ind w:left="1418" w:hanging="284"/>
      </w:pPr>
      <w:rPr>
        <w:rFonts w:hint="default"/>
      </w:rPr>
    </w:lvl>
    <w:lvl w:ilvl="3">
      <w:start w:val="1"/>
      <w:numFmt w:val="bullet"/>
      <w:lvlText w:val="-"/>
      <w:lvlJc w:val="left"/>
      <w:pPr>
        <w:tabs>
          <w:tab w:val="num" w:pos="1701"/>
        </w:tabs>
        <w:ind w:left="1701" w:hanging="283"/>
      </w:pPr>
      <w:rPr>
        <w:rFonts w:ascii="Times New Roman" w:hAnsi="Times New Roman" w:cs="Times New Roman" w:hint="default"/>
        <w:color w:val="auto"/>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14900E9D"/>
    <w:multiLevelType w:val="hybridMultilevel"/>
    <w:tmpl w:val="7B247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4A531FF"/>
    <w:multiLevelType w:val="hybridMultilevel"/>
    <w:tmpl w:val="E63AF53C"/>
    <w:lvl w:ilvl="0" w:tplc="BA306BD2">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162360F0"/>
    <w:multiLevelType w:val="hybridMultilevel"/>
    <w:tmpl w:val="61C2CB32"/>
    <w:lvl w:ilvl="0" w:tplc="846478C4">
      <w:start w:val="1"/>
      <w:numFmt w:val="bullet"/>
      <w:lvlText w:val="-"/>
      <w:lvlJc w:val="left"/>
      <w:pPr>
        <w:ind w:left="360" w:hanging="360"/>
      </w:pPr>
      <w:rPr>
        <w:rFonts w:ascii="Bookman Old Style" w:eastAsia="Calibri" w:hAnsi="Bookman Old Style"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16492252"/>
    <w:multiLevelType w:val="hybridMultilevel"/>
    <w:tmpl w:val="CC567D3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16637B17"/>
    <w:multiLevelType w:val="hybridMultilevel"/>
    <w:tmpl w:val="044AE17C"/>
    <w:lvl w:ilvl="0" w:tplc="846478C4">
      <w:start w:val="1"/>
      <w:numFmt w:val="bullet"/>
      <w:lvlText w:val="-"/>
      <w:lvlJc w:val="left"/>
      <w:pPr>
        <w:ind w:left="360" w:hanging="360"/>
      </w:pPr>
      <w:rPr>
        <w:rFonts w:ascii="Bookman Old Style" w:eastAsia="Calibri" w:hAnsi="Bookman Old Style"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184009E1"/>
    <w:multiLevelType w:val="hybridMultilevel"/>
    <w:tmpl w:val="8270894C"/>
    <w:lvl w:ilvl="0" w:tplc="0409000F">
      <w:start w:val="1"/>
      <w:numFmt w:val="decimal"/>
      <w:lvlText w:val="%1."/>
      <w:lvlJc w:val="left"/>
      <w:pPr>
        <w:ind w:left="360" w:hanging="360"/>
      </w:pPr>
    </w:lvl>
    <w:lvl w:ilvl="1" w:tplc="D2A6C024">
      <w:start w:val="1"/>
      <w:numFmt w:val="decimal"/>
      <w:lvlText w:val="%2."/>
      <w:lvlJc w:val="left"/>
      <w:pPr>
        <w:ind w:left="1080" w:hanging="360"/>
      </w:pPr>
      <w:rPr>
        <w:rFonts w:ascii="Calibri" w:eastAsia="Calibri" w:hAnsi="Calibri" w:cs="Times New Roman"/>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18BA5477"/>
    <w:multiLevelType w:val="hybridMultilevel"/>
    <w:tmpl w:val="48DEDF3E"/>
    <w:lvl w:ilvl="0" w:tplc="5C4E9B1A">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8D008EB"/>
    <w:multiLevelType w:val="hybridMultilevel"/>
    <w:tmpl w:val="901E6A8A"/>
    <w:lvl w:ilvl="0" w:tplc="ADB450B8">
      <w:start w:val="1"/>
      <w:numFmt w:val="bullet"/>
      <w:lvlText w:val="-"/>
      <w:lvlJc w:val="left"/>
      <w:pPr>
        <w:ind w:left="1077" w:hanging="360"/>
      </w:pPr>
      <w:rPr>
        <w:rFonts w:ascii="Arial" w:eastAsia="Times New Roman" w:hAnsi="Arial" w:cs="Aria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7" w15:restartNumberingAfterBreak="0">
    <w:nsid w:val="1928414A"/>
    <w:multiLevelType w:val="hybridMultilevel"/>
    <w:tmpl w:val="1C4E407A"/>
    <w:lvl w:ilvl="0" w:tplc="DF729EB6">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9440583"/>
    <w:multiLevelType w:val="hybridMultilevel"/>
    <w:tmpl w:val="FC085FA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1B912E4E"/>
    <w:multiLevelType w:val="hybridMultilevel"/>
    <w:tmpl w:val="5896021E"/>
    <w:lvl w:ilvl="0" w:tplc="89C2501E">
      <w:start w:val="27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1C220C38"/>
    <w:multiLevelType w:val="hybridMultilevel"/>
    <w:tmpl w:val="0A525C8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1C907111"/>
    <w:multiLevelType w:val="hybridMultilevel"/>
    <w:tmpl w:val="B340381A"/>
    <w:lvl w:ilvl="0" w:tplc="ADB450B8">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DF03284"/>
    <w:multiLevelType w:val="hybridMultilevel"/>
    <w:tmpl w:val="A02C2612"/>
    <w:lvl w:ilvl="0" w:tplc="60CCFCB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3D25BC3"/>
    <w:multiLevelType w:val="multilevel"/>
    <w:tmpl w:val="94A28408"/>
    <w:lvl w:ilvl="0">
      <w:start w:val="116"/>
      <w:numFmt w:val="decimal"/>
      <w:lvlText w:val="%1."/>
      <w:lvlJc w:val="left"/>
      <w:pPr>
        <w:ind w:left="360" w:hanging="360"/>
      </w:pPr>
      <w:rPr>
        <w:rFonts w:hint="default"/>
        <w:b w:val="0"/>
        <w:bCs w:val="0"/>
        <w:color w:val="auto"/>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4" w15:restartNumberingAfterBreak="0">
    <w:nsid w:val="23FA6530"/>
    <w:multiLevelType w:val="hybridMultilevel"/>
    <w:tmpl w:val="3F24DB56"/>
    <w:lvl w:ilvl="0" w:tplc="846478C4">
      <w:start w:val="1"/>
      <w:numFmt w:val="bullet"/>
      <w:lvlText w:val="-"/>
      <w:lvlJc w:val="left"/>
      <w:pPr>
        <w:ind w:left="360" w:hanging="360"/>
      </w:pPr>
      <w:rPr>
        <w:rFonts w:ascii="Bookman Old Style" w:eastAsia="Calibri" w:hAnsi="Bookman Old Style"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24503BDF"/>
    <w:multiLevelType w:val="hybridMultilevel"/>
    <w:tmpl w:val="29CE2B0E"/>
    <w:lvl w:ilvl="0" w:tplc="1414BD18">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4D12A37"/>
    <w:multiLevelType w:val="hybridMultilevel"/>
    <w:tmpl w:val="698C85A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2589239E"/>
    <w:multiLevelType w:val="hybridMultilevel"/>
    <w:tmpl w:val="4B602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5A327D1"/>
    <w:multiLevelType w:val="hybridMultilevel"/>
    <w:tmpl w:val="6D76C3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26216B63"/>
    <w:multiLevelType w:val="hybridMultilevel"/>
    <w:tmpl w:val="84728C40"/>
    <w:lvl w:ilvl="0" w:tplc="FFFFFFFF">
      <w:start w:val="1"/>
      <w:numFmt w:val="upperRoman"/>
      <w:pStyle w:val="Tabledesillustrations"/>
      <w:lvlText w:val="%1."/>
      <w:lvlJc w:val="right"/>
      <w:pPr>
        <w:tabs>
          <w:tab w:val="num" w:pos="567"/>
        </w:tabs>
        <w:ind w:left="567" w:hanging="142"/>
      </w:pPr>
      <w:rPr>
        <w:rFonts w:ascii="Times New Roman" w:hAnsi="Times New Roman" w:hint="default"/>
        <w:b/>
        <w:i w:val="0"/>
        <w:sz w:val="20"/>
        <w:szCs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0" w15:restartNumberingAfterBreak="0">
    <w:nsid w:val="26E60ED2"/>
    <w:multiLevelType w:val="hybridMultilevel"/>
    <w:tmpl w:val="A8206BA6"/>
    <w:lvl w:ilvl="0" w:tplc="D45C76B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270A6427"/>
    <w:multiLevelType w:val="hybridMultilevel"/>
    <w:tmpl w:val="787C891E"/>
    <w:lvl w:ilvl="0" w:tplc="AA924B84">
      <w:start w:val="1"/>
      <w:numFmt w:val="lowerLetter"/>
      <w:lvlText w:val="(%1)"/>
      <w:lvlJc w:val="left"/>
      <w:pPr>
        <w:ind w:left="720" w:hanging="360"/>
      </w:pPr>
      <w:rPr>
        <w:rFonts w:asciiTheme="minorHAnsi" w:eastAsiaTheme="minorHAnsi" w:hAnsiTheme="minorHAnsi" w:cstheme="minorBidi"/>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7A17286"/>
    <w:multiLevelType w:val="hybridMultilevel"/>
    <w:tmpl w:val="B42208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27F0588F"/>
    <w:multiLevelType w:val="hybridMultilevel"/>
    <w:tmpl w:val="30C2D73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2B5B6D79"/>
    <w:multiLevelType w:val="hybridMultilevel"/>
    <w:tmpl w:val="0BF8A30A"/>
    <w:lvl w:ilvl="0" w:tplc="E606291A">
      <w:start w:val="1"/>
      <w:numFmt w:val="decimal"/>
      <w:pStyle w:val="Tablenumberedlist"/>
      <w:lvlText w:val="%1."/>
      <w:lvlJc w:val="left"/>
      <w:pPr>
        <w:tabs>
          <w:tab w:val="num" w:pos="360"/>
        </w:tabs>
        <w:ind w:left="360" w:hanging="360"/>
      </w:pPr>
      <w:rPr>
        <w:rFonts w:hint="default"/>
      </w:rPr>
    </w:lvl>
    <w:lvl w:ilvl="1" w:tplc="08090019">
      <w:start w:val="1"/>
      <w:numFmt w:val="lowerLetter"/>
      <w:pStyle w:val="00Paragraphno2ndlevel"/>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5" w15:restartNumberingAfterBreak="0">
    <w:nsid w:val="2BC84719"/>
    <w:multiLevelType w:val="hybridMultilevel"/>
    <w:tmpl w:val="AD004482"/>
    <w:lvl w:ilvl="0" w:tplc="846478C4">
      <w:start w:val="1"/>
      <w:numFmt w:val="bullet"/>
      <w:lvlText w:val="-"/>
      <w:lvlJc w:val="left"/>
      <w:pPr>
        <w:ind w:left="360" w:hanging="360"/>
      </w:pPr>
      <w:rPr>
        <w:rFonts w:ascii="Bookman Old Style" w:eastAsia="Calibri" w:hAnsi="Bookman Old Style"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2F2F5199"/>
    <w:multiLevelType w:val="hybridMultilevel"/>
    <w:tmpl w:val="39165D92"/>
    <w:lvl w:ilvl="0" w:tplc="06E4A702">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0350E11"/>
    <w:multiLevelType w:val="hybridMultilevel"/>
    <w:tmpl w:val="751ADB76"/>
    <w:lvl w:ilvl="0" w:tplc="C73CBC38">
      <w:start w:val="1"/>
      <w:numFmt w:val="decimal"/>
      <w:lvlText w:val="%1."/>
      <w:lvlJc w:val="left"/>
      <w:pPr>
        <w:ind w:left="360" w:hanging="360"/>
      </w:pPr>
      <w:rPr>
        <w:i/>
        <w:iCs/>
      </w:rPr>
    </w:lvl>
    <w:lvl w:ilvl="1" w:tplc="69A68CD2">
      <w:start w:val="1"/>
      <w:numFmt w:val="lowerLetter"/>
      <w:lvlText w:val="%2."/>
      <w:lvlJc w:val="left"/>
      <w:pPr>
        <w:ind w:left="1080" w:hanging="360"/>
      </w:pPr>
      <w:rPr>
        <w:i/>
        <w:iCs/>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8" w15:restartNumberingAfterBreak="0">
    <w:nsid w:val="3102594C"/>
    <w:multiLevelType w:val="hybridMultilevel"/>
    <w:tmpl w:val="E648E3E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313E4499"/>
    <w:multiLevelType w:val="hybridMultilevel"/>
    <w:tmpl w:val="EC844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26A48D1"/>
    <w:multiLevelType w:val="hybridMultilevel"/>
    <w:tmpl w:val="89481934"/>
    <w:lvl w:ilvl="0" w:tplc="B77CB29E">
      <w:start w:val="1"/>
      <w:numFmt w:val="decimal"/>
      <w:lvlText w:val="%1."/>
      <w:lvlJc w:val="left"/>
      <w:pPr>
        <w:ind w:left="360" w:hanging="360"/>
      </w:pPr>
      <w:rPr>
        <w:rFonts w:hint="default"/>
        <w:i/>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15:restartNumberingAfterBreak="0">
    <w:nsid w:val="34D63BD9"/>
    <w:multiLevelType w:val="hybridMultilevel"/>
    <w:tmpl w:val="4EE8A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35815E2F"/>
    <w:multiLevelType w:val="hybridMultilevel"/>
    <w:tmpl w:val="3A58CAFC"/>
    <w:lvl w:ilvl="0" w:tplc="1D721C9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363F5D68"/>
    <w:multiLevelType w:val="hybridMultilevel"/>
    <w:tmpl w:val="60BECE0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15:restartNumberingAfterBreak="0">
    <w:nsid w:val="37045F95"/>
    <w:multiLevelType w:val="hybridMultilevel"/>
    <w:tmpl w:val="619053D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15:restartNumberingAfterBreak="0">
    <w:nsid w:val="3A1034EF"/>
    <w:multiLevelType w:val="hybridMultilevel"/>
    <w:tmpl w:val="0024C66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6" w15:restartNumberingAfterBreak="0">
    <w:nsid w:val="3CE55902"/>
    <w:multiLevelType w:val="hybridMultilevel"/>
    <w:tmpl w:val="C6926D36"/>
    <w:lvl w:ilvl="0" w:tplc="2F52D128">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3D7E5104"/>
    <w:multiLevelType w:val="hybridMultilevel"/>
    <w:tmpl w:val="C01812AC"/>
    <w:lvl w:ilvl="0" w:tplc="846478C4">
      <w:start w:val="1"/>
      <w:numFmt w:val="bullet"/>
      <w:lvlText w:val="-"/>
      <w:lvlJc w:val="left"/>
      <w:pPr>
        <w:ind w:left="360" w:hanging="360"/>
      </w:pPr>
      <w:rPr>
        <w:rFonts w:ascii="Bookman Old Style" w:eastAsia="Calibri" w:hAnsi="Bookman Old Style"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3EC2664F"/>
    <w:multiLevelType w:val="hybridMultilevel"/>
    <w:tmpl w:val="5E9AB5CE"/>
    <w:lvl w:ilvl="0" w:tplc="0409000B">
      <w:start w:val="1"/>
      <w:numFmt w:val="bullet"/>
      <w:lvlText w:val=""/>
      <w:lvlJc w:val="left"/>
      <w:pPr>
        <w:ind w:left="6" w:hanging="360"/>
      </w:pPr>
      <w:rPr>
        <w:rFonts w:ascii="Wingdings" w:hAnsi="Wingdings" w:hint="default"/>
      </w:rPr>
    </w:lvl>
    <w:lvl w:ilvl="1" w:tplc="04090003">
      <w:start w:val="1"/>
      <w:numFmt w:val="bullet"/>
      <w:lvlText w:val="o"/>
      <w:lvlJc w:val="left"/>
      <w:pPr>
        <w:ind w:left="726" w:hanging="360"/>
      </w:pPr>
      <w:rPr>
        <w:rFonts w:ascii="Courier New" w:hAnsi="Courier New" w:cs="Courier New" w:hint="default"/>
      </w:rPr>
    </w:lvl>
    <w:lvl w:ilvl="2" w:tplc="04090005" w:tentative="1">
      <w:start w:val="1"/>
      <w:numFmt w:val="bullet"/>
      <w:lvlText w:val=""/>
      <w:lvlJc w:val="left"/>
      <w:pPr>
        <w:ind w:left="1446" w:hanging="360"/>
      </w:pPr>
      <w:rPr>
        <w:rFonts w:ascii="Wingdings" w:hAnsi="Wingdings" w:hint="default"/>
      </w:rPr>
    </w:lvl>
    <w:lvl w:ilvl="3" w:tplc="04090001" w:tentative="1">
      <w:start w:val="1"/>
      <w:numFmt w:val="bullet"/>
      <w:lvlText w:val=""/>
      <w:lvlJc w:val="left"/>
      <w:pPr>
        <w:ind w:left="2166" w:hanging="360"/>
      </w:pPr>
      <w:rPr>
        <w:rFonts w:ascii="Symbol" w:hAnsi="Symbol" w:hint="default"/>
      </w:rPr>
    </w:lvl>
    <w:lvl w:ilvl="4" w:tplc="04090003" w:tentative="1">
      <w:start w:val="1"/>
      <w:numFmt w:val="bullet"/>
      <w:lvlText w:val="o"/>
      <w:lvlJc w:val="left"/>
      <w:pPr>
        <w:ind w:left="2886" w:hanging="360"/>
      </w:pPr>
      <w:rPr>
        <w:rFonts w:ascii="Courier New" w:hAnsi="Courier New" w:cs="Courier New" w:hint="default"/>
      </w:rPr>
    </w:lvl>
    <w:lvl w:ilvl="5" w:tplc="04090005" w:tentative="1">
      <w:start w:val="1"/>
      <w:numFmt w:val="bullet"/>
      <w:lvlText w:val=""/>
      <w:lvlJc w:val="left"/>
      <w:pPr>
        <w:ind w:left="3606" w:hanging="360"/>
      </w:pPr>
      <w:rPr>
        <w:rFonts w:ascii="Wingdings" w:hAnsi="Wingdings" w:hint="default"/>
      </w:rPr>
    </w:lvl>
    <w:lvl w:ilvl="6" w:tplc="04090001" w:tentative="1">
      <w:start w:val="1"/>
      <w:numFmt w:val="bullet"/>
      <w:lvlText w:val=""/>
      <w:lvlJc w:val="left"/>
      <w:pPr>
        <w:ind w:left="4326" w:hanging="360"/>
      </w:pPr>
      <w:rPr>
        <w:rFonts w:ascii="Symbol" w:hAnsi="Symbol" w:hint="default"/>
      </w:rPr>
    </w:lvl>
    <w:lvl w:ilvl="7" w:tplc="04090003" w:tentative="1">
      <w:start w:val="1"/>
      <w:numFmt w:val="bullet"/>
      <w:lvlText w:val="o"/>
      <w:lvlJc w:val="left"/>
      <w:pPr>
        <w:ind w:left="5046" w:hanging="360"/>
      </w:pPr>
      <w:rPr>
        <w:rFonts w:ascii="Courier New" w:hAnsi="Courier New" w:cs="Courier New" w:hint="default"/>
      </w:rPr>
    </w:lvl>
    <w:lvl w:ilvl="8" w:tplc="04090005" w:tentative="1">
      <w:start w:val="1"/>
      <w:numFmt w:val="bullet"/>
      <w:lvlText w:val=""/>
      <w:lvlJc w:val="left"/>
      <w:pPr>
        <w:ind w:left="5766" w:hanging="360"/>
      </w:pPr>
      <w:rPr>
        <w:rFonts w:ascii="Wingdings" w:hAnsi="Wingdings" w:hint="default"/>
      </w:rPr>
    </w:lvl>
  </w:abstractNum>
  <w:abstractNum w:abstractNumId="59" w15:restartNumberingAfterBreak="0">
    <w:nsid w:val="3EE05F88"/>
    <w:multiLevelType w:val="hybridMultilevel"/>
    <w:tmpl w:val="70A4B22E"/>
    <w:lvl w:ilvl="0" w:tplc="846478C4">
      <w:start w:val="1"/>
      <w:numFmt w:val="bullet"/>
      <w:lvlText w:val="-"/>
      <w:lvlJc w:val="left"/>
      <w:pPr>
        <w:ind w:left="360" w:hanging="360"/>
      </w:pPr>
      <w:rPr>
        <w:rFonts w:ascii="Bookman Old Style" w:eastAsia="Calibri" w:hAnsi="Bookman Old Style"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15:restartNumberingAfterBreak="0">
    <w:nsid w:val="3F7E7BEE"/>
    <w:multiLevelType w:val="multilevel"/>
    <w:tmpl w:val="E33E3FE4"/>
    <w:lvl w:ilvl="0">
      <w:start w:val="1"/>
      <w:numFmt w:val="decimal"/>
      <w:pStyle w:val="TableCaption"/>
      <w:lvlText w:val="%1."/>
      <w:lvlJc w:val="left"/>
      <w:pPr>
        <w:tabs>
          <w:tab w:val="num" w:pos="567"/>
        </w:tabs>
        <w:ind w:left="0" w:firstLine="0"/>
      </w:pPr>
      <w:rPr>
        <w:rFonts w:hint="default"/>
      </w:rPr>
    </w:lvl>
    <w:lvl w:ilvl="1">
      <w:start w:val="1"/>
      <w:numFmt w:val="lowerLetter"/>
      <w:pStyle w:val="IFADparagraphno2ndlevel"/>
      <w:lvlText w:val="(%2)"/>
      <w:lvlJc w:val="left"/>
      <w:pPr>
        <w:tabs>
          <w:tab w:val="num" w:pos="1277"/>
        </w:tabs>
        <w:ind w:left="1277" w:hanging="567"/>
      </w:pPr>
      <w:rPr>
        <w:rFonts w:hint="default"/>
      </w:rPr>
    </w:lvl>
    <w:lvl w:ilvl="2">
      <w:start w:val="1"/>
      <w:numFmt w:val="lowerRoman"/>
      <w:pStyle w:val="IFADparagraphno3rdlevel"/>
      <w:lvlText w:val="(%3)"/>
      <w:lvlJc w:val="right"/>
      <w:pPr>
        <w:tabs>
          <w:tab w:val="num" w:pos="1418"/>
        </w:tabs>
        <w:ind w:left="1418" w:hanging="284"/>
      </w:pPr>
      <w:rPr>
        <w:rFonts w:hint="default"/>
      </w:rPr>
    </w:lvl>
    <w:lvl w:ilvl="3">
      <w:start w:val="1"/>
      <w:numFmt w:val="bullet"/>
      <w:pStyle w:val="IFADparagraphno4thlevel"/>
      <w:lvlText w:val="-"/>
      <w:lvlJc w:val="left"/>
      <w:pPr>
        <w:tabs>
          <w:tab w:val="num" w:pos="1701"/>
        </w:tabs>
        <w:ind w:left="1701" w:hanging="283"/>
      </w:pPr>
      <w:rPr>
        <w:rFonts w:ascii="Times New Roman" w:hAnsi="Times New Roman" w:cs="Times New Roman" w:hint="default"/>
        <w:color w:val="auto"/>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1" w15:restartNumberingAfterBreak="0">
    <w:nsid w:val="41DD70BF"/>
    <w:multiLevelType w:val="multilevel"/>
    <w:tmpl w:val="D16479FA"/>
    <w:lvl w:ilvl="0">
      <w:start w:val="1"/>
      <w:numFmt w:val="upperRoman"/>
      <w:pStyle w:val="Outline1"/>
      <w:lvlText w:val="%1."/>
      <w:lvlJc w:val="right"/>
      <w:pPr>
        <w:tabs>
          <w:tab w:val="num" w:pos="432"/>
        </w:tabs>
        <w:ind w:left="432" w:hanging="432"/>
      </w:pPr>
    </w:lvl>
    <w:lvl w:ilvl="1">
      <w:start w:val="1"/>
      <w:numFmt w:val="upperLetter"/>
      <w:pStyle w:val="Outline2"/>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62" w15:restartNumberingAfterBreak="0">
    <w:nsid w:val="42242E98"/>
    <w:multiLevelType w:val="hybridMultilevel"/>
    <w:tmpl w:val="83060C9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42951D9F"/>
    <w:multiLevelType w:val="hybridMultilevel"/>
    <w:tmpl w:val="1472D25E"/>
    <w:lvl w:ilvl="0" w:tplc="3A44971A">
      <w:start w:val="1"/>
      <w:numFmt w:val="bullet"/>
      <w:pStyle w:val="00Bulletlevel1"/>
      <w:lvlText w:val=""/>
      <w:lvlJc w:val="left"/>
      <w:pPr>
        <w:ind w:left="1135" w:hanging="360"/>
      </w:pPr>
      <w:rPr>
        <w:rFonts w:ascii="Symbol" w:hAnsi="Symbol" w:hint="default"/>
      </w:rPr>
    </w:lvl>
    <w:lvl w:ilvl="1" w:tplc="FA588642">
      <w:start w:val="1"/>
      <w:numFmt w:val="bullet"/>
      <w:pStyle w:val="Bulletlevel2"/>
      <w:lvlText w:val="o"/>
      <w:lvlJc w:val="left"/>
      <w:pPr>
        <w:ind w:left="1855" w:hanging="360"/>
      </w:pPr>
      <w:rPr>
        <w:rFonts w:ascii="Courier New" w:hAnsi="Courier New" w:hint="default"/>
      </w:rPr>
    </w:lvl>
    <w:lvl w:ilvl="2" w:tplc="04090005" w:tentative="1">
      <w:start w:val="1"/>
      <w:numFmt w:val="bullet"/>
      <w:lvlText w:val=""/>
      <w:lvlJc w:val="left"/>
      <w:pPr>
        <w:ind w:left="2575" w:hanging="360"/>
      </w:pPr>
      <w:rPr>
        <w:rFonts w:ascii="Wingdings" w:hAnsi="Wingdings" w:hint="default"/>
      </w:rPr>
    </w:lvl>
    <w:lvl w:ilvl="3" w:tplc="04090001" w:tentative="1">
      <w:start w:val="1"/>
      <w:numFmt w:val="bullet"/>
      <w:lvlText w:val=""/>
      <w:lvlJc w:val="left"/>
      <w:pPr>
        <w:ind w:left="3295" w:hanging="360"/>
      </w:pPr>
      <w:rPr>
        <w:rFonts w:ascii="Symbol" w:hAnsi="Symbol" w:hint="default"/>
      </w:rPr>
    </w:lvl>
    <w:lvl w:ilvl="4" w:tplc="04090003" w:tentative="1">
      <w:start w:val="1"/>
      <w:numFmt w:val="bullet"/>
      <w:lvlText w:val="o"/>
      <w:lvlJc w:val="left"/>
      <w:pPr>
        <w:ind w:left="4015" w:hanging="360"/>
      </w:pPr>
      <w:rPr>
        <w:rFonts w:ascii="Courier New" w:hAnsi="Courier New" w:hint="default"/>
      </w:rPr>
    </w:lvl>
    <w:lvl w:ilvl="5" w:tplc="04090005" w:tentative="1">
      <w:start w:val="1"/>
      <w:numFmt w:val="bullet"/>
      <w:lvlText w:val=""/>
      <w:lvlJc w:val="left"/>
      <w:pPr>
        <w:ind w:left="4735" w:hanging="360"/>
      </w:pPr>
      <w:rPr>
        <w:rFonts w:ascii="Wingdings" w:hAnsi="Wingdings" w:hint="default"/>
      </w:rPr>
    </w:lvl>
    <w:lvl w:ilvl="6" w:tplc="04090001" w:tentative="1">
      <w:start w:val="1"/>
      <w:numFmt w:val="bullet"/>
      <w:lvlText w:val=""/>
      <w:lvlJc w:val="left"/>
      <w:pPr>
        <w:ind w:left="5455" w:hanging="360"/>
      </w:pPr>
      <w:rPr>
        <w:rFonts w:ascii="Symbol" w:hAnsi="Symbol" w:hint="default"/>
      </w:rPr>
    </w:lvl>
    <w:lvl w:ilvl="7" w:tplc="04090003" w:tentative="1">
      <w:start w:val="1"/>
      <w:numFmt w:val="bullet"/>
      <w:lvlText w:val="o"/>
      <w:lvlJc w:val="left"/>
      <w:pPr>
        <w:ind w:left="6175" w:hanging="360"/>
      </w:pPr>
      <w:rPr>
        <w:rFonts w:ascii="Courier New" w:hAnsi="Courier New" w:hint="default"/>
      </w:rPr>
    </w:lvl>
    <w:lvl w:ilvl="8" w:tplc="04090005" w:tentative="1">
      <w:start w:val="1"/>
      <w:numFmt w:val="bullet"/>
      <w:lvlText w:val=""/>
      <w:lvlJc w:val="left"/>
      <w:pPr>
        <w:ind w:left="6895" w:hanging="360"/>
      </w:pPr>
      <w:rPr>
        <w:rFonts w:ascii="Wingdings" w:hAnsi="Wingdings" w:hint="default"/>
      </w:rPr>
    </w:lvl>
  </w:abstractNum>
  <w:abstractNum w:abstractNumId="64" w15:restartNumberingAfterBreak="0">
    <w:nsid w:val="43072B73"/>
    <w:multiLevelType w:val="hybridMultilevel"/>
    <w:tmpl w:val="0898271E"/>
    <w:lvl w:ilvl="0" w:tplc="846478C4">
      <w:start w:val="1"/>
      <w:numFmt w:val="bullet"/>
      <w:lvlText w:val="-"/>
      <w:lvlJc w:val="left"/>
      <w:pPr>
        <w:ind w:left="360" w:hanging="360"/>
      </w:pPr>
      <w:rPr>
        <w:rFonts w:ascii="Bookman Old Style" w:eastAsia="Calibri" w:hAnsi="Bookman Old Style"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43AE201E"/>
    <w:multiLevelType w:val="hybridMultilevel"/>
    <w:tmpl w:val="C632EDD4"/>
    <w:lvl w:ilvl="0" w:tplc="04090001">
      <w:start w:val="1"/>
      <w:numFmt w:val="bullet"/>
      <w:lvlText w:val=""/>
      <w:lvlJc w:val="left"/>
      <w:pPr>
        <w:ind w:left="417" w:hanging="360"/>
      </w:pPr>
      <w:rPr>
        <w:rFonts w:ascii="Symbol" w:hAnsi="Symbol" w:hint="default"/>
      </w:rPr>
    </w:lvl>
    <w:lvl w:ilvl="1" w:tplc="04090003" w:tentative="1">
      <w:start w:val="1"/>
      <w:numFmt w:val="bullet"/>
      <w:lvlText w:val="o"/>
      <w:lvlJc w:val="left"/>
      <w:pPr>
        <w:ind w:left="1137" w:hanging="360"/>
      </w:pPr>
      <w:rPr>
        <w:rFonts w:ascii="Courier New" w:hAnsi="Courier New" w:cs="Courier New" w:hint="default"/>
      </w:rPr>
    </w:lvl>
    <w:lvl w:ilvl="2" w:tplc="04090005" w:tentative="1">
      <w:start w:val="1"/>
      <w:numFmt w:val="bullet"/>
      <w:lvlText w:val=""/>
      <w:lvlJc w:val="left"/>
      <w:pPr>
        <w:ind w:left="1857" w:hanging="360"/>
      </w:pPr>
      <w:rPr>
        <w:rFonts w:ascii="Wingdings" w:hAnsi="Wingdings" w:hint="default"/>
      </w:rPr>
    </w:lvl>
    <w:lvl w:ilvl="3" w:tplc="04090001" w:tentative="1">
      <w:start w:val="1"/>
      <w:numFmt w:val="bullet"/>
      <w:lvlText w:val=""/>
      <w:lvlJc w:val="left"/>
      <w:pPr>
        <w:ind w:left="2577" w:hanging="360"/>
      </w:pPr>
      <w:rPr>
        <w:rFonts w:ascii="Symbol" w:hAnsi="Symbol" w:hint="default"/>
      </w:rPr>
    </w:lvl>
    <w:lvl w:ilvl="4" w:tplc="04090003" w:tentative="1">
      <w:start w:val="1"/>
      <w:numFmt w:val="bullet"/>
      <w:lvlText w:val="o"/>
      <w:lvlJc w:val="left"/>
      <w:pPr>
        <w:ind w:left="3297" w:hanging="360"/>
      </w:pPr>
      <w:rPr>
        <w:rFonts w:ascii="Courier New" w:hAnsi="Courier New" w:cs="Courier New" w:hint="default"/>
      </w:rPr>
    </w:lvl>
    <w:lvl w:ilvl="5" w:tplc="04090005" w:tentative="1">
      <w:start w:val="1"/>
      <w:numFmt w:val="bullet"/>
      <w:lvlText w:val=""/>
      <w:lvlJc w:val="left"/>
      <w:pPr>
        <w:ind w:left="4017" w:hanging="360"/>
      </w:pPr>
      <w:rPr>
        <w:rFonts w:ascii="Wingdings" w:hAnsi="Wingdings" w:hint="default"/>
      </w:rPr>
    </w:lvl>
    <w:lvl w:ilvl="6" w:tplc="04090001" w:tentative="1">
      <w:start w:val="1"/>
      <w:numFmt w:val="bullet"/>
      <w:lvlText w:val=""/>
      <w:lvlJc w:val="left"/>
      <w:pPr>
        <w:ind w:left="4737" w:hanging="360"/>
      </w:pPr>
      <w:rPr>
        <w:rFonts w:ascii="Symbol" w:hAnsi="Symbol" w:hint="default"/>
      </w:rPr>
    </w:lvl>
    <w:lvl w:ilvl="7" w:tplc="04090003" w:tentative="1">
      <w:start w:val="1"/>
      <w:numFmt w:val="bullet"/>
      <w:lvlText w:val="o"/>
      <w:lvlJc w:val="left"/>
      <w:pPr>
        <w:ind w:left="5457" w:hanging="360"/>
      </w:pPr>
      <w:rPr>
        <w:rFonts w:ascii="Courier New" w:hAnsi="Courier New" w:cs="Courier New" w:hint="default"/>
      </w:rPr>
    </w:lvl>
    <w:lvl w:ilvl="8" w:tplc="04090005" w:tentative="1">
      <w:start w:val="1"/>
      <w:numFmt w:val="bullet"/>
      <w:lvlText w:val=""/>
      <w:lvlJc w:val="left"/>
      <w:pPr>
        <w:ind w:left="6177" w:hanging="360"/>
      </w:pPr>
      <w:rPr>
        <w:rFonts w:ascii="Wingdings" w:hAnsi="Wingdings" w:hint="default"/>
      </w:rPr>
    </w:lvl>
  </w:abstractNum>
  <w:abstractNum w:abstractNumId="66" w15:restartNumberingAfterBreak="0">
    <w:nsid w:val="43D6231D"/>
    <w:multiLevelType w:val="hybridMultilevel"/>
    <w:tmpl w:val="99C0D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44F3705E"/>
    <w:multiLevelType w:val="hybridMultilevel"/>
    <w:tmpl w:val="D220B88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15:restartNumberingAfterBreak="0">
    <w:nsid w:val="45162ED6"/>
    <w:multiLevelType w:val="hybridMultilevel"/>
    <w:tmpl w:val="03BC9A4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9" w15:restartNumberingAfterBreak="0">
    <w:nsid w:val="45273CDE"/>
    <w:multiLevelType w:val="hybridMultilevel"/>
    <w:tmpl w:val="66205D4E"/>
    <w:lvl w:ilvl="0" w:tplc="5A68D852">
      <w:start w:val="1"/>
      <w:numFmt w:val="decimal"/>
      <w:lvlText w:val="%1."/>
      <w:lvlJc w:val="left"/>
      <w:pPr>
        <w:ind w:left="360" w:hanging="360"/>
      </w:pPr>
      <w:rPr>
        <w:rFonts w:hint="default"/>
        <w:b w:val="0"/>
        <w:i/>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0" w15:restartNumberingAfterBreak="0">
    <w:nsid w:val="4707289C"/>
    <w:multiLevelType w:val="hybridMultilevel"/>
    <w:tmpl w:val="55646662"/>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470E303C"/>
    <w:multiLevelType w:val="hybridMultilevel"/>
    <w:tmpl w:val="2EA27A0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2" w15:restartNumberingAfterBreak="0">
    <w:nsid w:val="47710C65"/>
    <w:multiLevelType w:val="hybridMultilevel"/>
    <w:tmpl w:val="669011F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 w15:restartNumberingAfterBreak="0">
    <w:nsid w:val="4CAA6C35"/>
    <w:multiLevelType w:val="hybridMultilevel"/>
    <w:tmpl w:val="17BE5D9A"/>
    <w:lvl w:ilvl="0" w:tplc="04090019">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4" w15:restartNumberingAfterBreak="0">
    <w:nsid w:val="4D8078A9"/>
    <w:multiLevelType w:val="multilevel"/>
    <w:tmpl w:val="F454C904"/>
    <w:lvl w:ilvl="0">
      <w:start w:val="1"/>
      <w:numFmt w:val="bullet"/>
      <w:lvlText w:val=""/>
      <w:lvlJc w:val="left"/>
      <w:pPr>
        <w:tabs>
          <w:tab w:val="num" w:pos="567"/>
        </w:tabs>
        <w:ind w:left="0" w:firstLine="0"/>
      </w:pPr>
      <w:rPr>
        <w:rFonts w:ascii="Symbol" w:hAnsi="Symbol" w:hint="default"/>
        <w:b w:val="0"/>
      </w:rPr>
    </w:lvl>
    <w:lvl w:ilvl="1">
      <w:start w:val="1"/>
      <w:numFmt w:val="bullet"/>
      <w:pStyle w:val="bulletlist"/>
      <w:lvlText w:val=""/>
      <w:lvlJc w:val="left"/>
      <w:pPr>
        <w:tabs>
          <w:tab w:val="num" w:pos="927"/>
        </w:tabs>
        <w:ind w:left="927" w:hanging="360"/>
      </w:pPr>
      <w:rPr>
        <w:rFonts w:ascii="Symbol" w:hAnsi="Symbol" w:hint="default"/>
      </w:rPr>
    </w:lvl>
    <w:lvl w:ilvl="2">
      <w:numFmt w:val="bullet"/>
      <w:lvlText w:val="-"/>
      <w:lvlJc w:val="left"/>
      <w:pPr>
        <w:tabs>
          <w:tab w:val="num" w:pos="1418"/>
        </w:tabs>
        <w:ind w:left="1418" w:hanging="284"/>
      </w:pPr>
      <w:rPr>
        <w:rFonts w:ascii="TimesNewRomanPSMT" w:eastAsia="Times New Roman" w:hAnsi="TimesNewRomanPSMT" w:cs="TimesNewRomanPSMT" w:hint="default"/>
      </w:rPr>
    </w:lvl>
    <w:lvl w:ilvl="3">
      <w:start w:val="1"/>
      <w:numFmt w:val="bullet"/>
      <w:lvlText w:val="-"/>
      <w:lvlJc w:val="left"/>
      <w:pPr>
        <w:tabs>
          <w:tab w:val="num" w:pos="1701"/>
        </w:tabs>
        <w:ind w:left="1701" w:hanging="283"/>
      </w:pPr>
      <w:rPr>
        <w:rFonts w:ascii="Times New Roman" w:hAnsi="Times New Roman" w:cs="Times New Roman" w:hint="default"/>
        <w:color w:val="auto"/>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5" w15:restartNumberingAfterBreak="0">
    <w:nsid w:val="4E206145"/>
    <w:multiLevelType w:val="hybridMultilevel"/>
    <w:tmpl w:val="25442B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6" w15:restartNumberingAfterBreak="0">
    <w:nsid w:val="4E642B2A"/>
    <w:multiLevelType w:val="singleLevel"/>
    <w:tmpl w:val="528AF558"/>
    <w:lvl w:ilvl="0">
      <w:start w:val="1"/>
      <w:numFmt w:val="lowerRoman"/>
      <w:pStyle w:val="MRHeading1"/>
      <w:lvlText w:val="%1)"/>
      <w:lvlJc w:val="left"/>
      <w:pPr>
        <w:tabs>
          <w:tab w:val="num" w:pos="1440"/>
        </w:tabs>
        <w:ind w:left="1440" w:hanging="720"/>
      </w:pPr>
      <w:rPr>
        <w:rFonts w:hint="default"/>
      </w:rPr>
    </w:lvl>
  </w:abstractNum>
  <w:abstractNum w:abstractNumId="77" w15:restartNumberingAfterBreak="0">
    <w:nsid w:val="4F72213C"/>
    <w:multiLevelType w:val="hybridMultilevel"/>
    <w:tmpl w:val="68CE08F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8" w15:restartNumberingAfterBreak="0">
    <w:nsid w:val="50965A80"/>
    <w:multiLevelType w:val="hybridMultilevel"/>
    <w:tmpl w:val="3E1410BC"/>
    <w:lvl w:ilvl="0" w:tplc="79C87E4E">
      <w:start w:val="280"/>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5414407F"/>
    <w:multiLevelType w:val="hybridMultilevel"/>
    <w:tmpl w:val="2696D41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0" w15:restartNumberingAfterBreak="0">
    <w:nsid w:val="55665F5E"/>
    <w:multiLevelType w:val="hybridMultilevel"/>
    <w:tmpl w:val="50DC5C8A"/>
    <w:lvl w:ilvl="0" w:tplc="F208A0FA">
      <w:start w:val="1"/>
      <w:numFmt w:val="decimal"/>
      <w:lvlText w:val="%1."/>
      <w:lvlJc w:val="left"/>
      <w:pPr>
        <w:ind w:left="1636" w:hanging="360"/>
      </w:pPr>
      <w:rPr>
        <w:rFonts w:hint="default"/>
        <w:b w:val="0"/>
        <w:bCs/>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81" w15:restartNumberingAfterBreak="0">
    <w:nsid w:val="56BB0D28"/>
    <w:multiLevelType w:val="hybridMultilevel"/>
    <w:tmpl w:val="08D065E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2" w15:restartNumberingAfterBreak="0">
    <w:nsid w:val="56EE369B"/>
    <w:multiLevelType w:val="hybridMultilevel"/>
    <w:tmpl w:val="ECC6FB18"/>
    <w:lvl w:ilvl="0" w:tplc="0409000F">
      <w:start w:val="1"/>
      <w:numFmt w:val="bullet"/>
      <w:pStyle w:val="FirmaGeneral"/>
      <w:lvlText w:val="◘"/>
      <w:lvlJc w:val="left"/>
      <w:pPr>
        <w:tabs>
          <w:tab w:val="num" w:pos="113"/>
        </w:tabs>
        <w:ind w:left="0" w:firstLine="0"/>
      </w:pPr>
      <w:rPr>
        <w:rFonts w:ascii="Garamond" w:hAnsi="Garamond" w:hint="default"/>
      </w:rPr>
    </w:lvl>
    <w:lvl w:ilvl="1" w:tplc="04090019">
      <w:start w:val="1"/>
      <w:numFmt w:val="decimal"/>
      <w:lvlText w:val="%2."/>
      <w:lvlJc w:val="left"/>
      <w:pPr>
        <w:tabs>
          <w:tab w:val="num" w:pos="1440"/>
        </w:tabs>
        <w:ind w:left="1440" w:hanging="360"/>
      </w:pPr>
      <w:rPr>
        <w:rFonts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57273D9B"/>
    <w:multiLevelType w:val="hybridMultilevel"/>
    <w:tmpl w:val="9A88F7BC"/>
    <w:lvl w:ilvl="0" w:tplc="85CE91C2">
      <w:start w:val="1"/>
      <w:numFmt w:val="lowerLetter"/>
      <w:pStyle w:val="00NumberedListLevel2"/>
      <w:lvlText w:val="%1."/>
      <w:lvlJc w:val="left"/>
      <w:pPr>
        <w:ind w:left="810" w:hanging="360"/>
      </w:pPr>
      <w:rPr>
        <w:rFonts w:cs="Times New Roman" w:hint="default"/>
      </w:rPr>
    </w:lvl>
    <w:lvl w:ilvl="1" w:tplc="04090003">
      <w:start w:val="1"/>
      <w:numFmt w:val="bullet"/>
      <w:lvlText w:val="o"/>
      <w:lvlJc w:val="left"/>
      <w:pPr>
        <w:ind w:left="1530" w:hanging="360"/>
      </w:pPr>
      <w:rPr>
        <w:rFonts w:ascii="Courier New" w:hAnsi="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84" w15:restartNumberingAfterBreak="0">
    <w:nsid w:val="596C400B"/>
    <w:multiLevelType w:val="hybridMultilevel"/>
    <w:tmpl w:val="94B6B00E"/>
    <w:lvl w:ilvl="0" w:tplc="F208A0FA">
      <w:start w:val="1"/>
      <w:numFmt w:val="decimal"/>
      <w:lvlText w:val="%1."/>
      <w:lvlJc w:val="left"/>
      <w:pPr>
        <w:ind w:left="360" w:hanging="360"/>
      </w:pPr>
      <w:rPr>
        <w:rFonts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5" w15:restartNumberingAfterBreak="0">
    <w:nsid w:val="59E32010"/>
    <w:multiLevelType w:val="hybridMultilevel"/>
    <w:tmpl w:val="890AE34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5A4C5537"/>
    <w:multiLevelType w:val="hybridMultilevel"/>
    <w:tmpl w:val="4A809B44"/>
    <w:lvl w:ilvl="0" w:tplc="FFFFFFFF">
      <w:start w:val="1"/>
      <w:numFmt w:val="lowerLetter"/>
      <w:lvlText w:val="(%1)"/>
      <w:lvlJc w:val="left"/>
      <w:pPr>
        <w:ind w:left="720" w:hanging="360"/>
      </w:pPr>
      <w:rPr>
        <w:rFonts w:asciiTheme="minorHAnsi" w:eastAsiaTheme="minorHAnsi" w:hAnsiTheme="minorHAnsi" w:cstheme="minorBidi"/>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7" w15:restartNumberingAfterBreak="0">
    <w:nsid w:val="5A59478C"/>
    <w:multiLevelType w:val="hybridMultilevel"/>
    <w:tmpl w:val="02E42ED4"/>
    <w:lvl w:ilvl="0" w:tplc="249E2076">
      <w:start w:val="1"/>
      <w:numFmt w:val="bullet"/>
      <w:pStyle w:val="Style1"/>
      <w:lvlText w:val=""/>
      <w:lvlJc w:val="left"/>
      <w:pPr>
        <w:tabs>
          <w:tab w:val="num" w:pos="720"/>
        </w:tabs>
        <w:ind w:left="720" w:hanging="360"/>
      </w:pPr>
      <w:rPr>
        <w:rFonts w:ascii="Symbol" w:hAnsi="Symbol" w:hint="default"/>
      </w:rPr>
    </w:lvl>
    <w:lvl w:ilvl="1" w:tplc="04090001" w:tentative="1">
      <w:start w:val="1"/>
      <w:numFmt w:val="bullet"/>
      <w:lvlText w:val="o"/>
      <w:lvlJc w:val="left"/>
      <w:pPr>
        <w:tabs>
          <w:tab w:val="num" w:pos="1440"/>
        </w:tabs>
        <w:ind w:left="1440" w:hanging="360"/>
      </w:pPr>
      <w:rPr>
        <w:rFonts w:ascii="Courier New" w:hAnsi="Courier New" w:cs="Courier New" w:hint="default"/>
      </w:rPr>
    </w:lvl>
    <w:lvl w:ilvl="2" w:tplc="0809001B" w:tentative="1">
      <w:start w:val="1"/>
      <w:numFmt w:val="bullet"/>
      <w:lvlText w:val=""/>
      <w:lvlJc w:val="left"/>
      <w:pPr>
        <w:tabs>
          <w:tab w:val="num" w:pos="2160"/>
        </w:tabs>
        <w:ind w:left="2160" w:hanging="360"/>
      </w:pPr>
      <w:rPr>
        <w:rFonts w:ascii="Wingdings" w:hAnsi="Wingdings" w:hint="default"/>
      </w:rPr>
    </w:lvl>
    <w:lvl w:ilvl="3" w:tplc="0809000F" w:tentative="1">
      <w:start w:val="1"/>
      <w:numFmt w:val="bullet"/>
      <w:lvlText w:val=""/>
      <w:lvlJc w:val="left"/>
      <w:pPr>
        <w:tabs>
          <w:tab w:val="num" w:pos="2880"/>
        </w:tabs>
        <w:ind w:left="2880" w:hanging="360"/>
      </w:pPr>
      <w:rPr>
        <w:rFonts w:ascii="Symbol" w:hAnsi="Symbol" w:hint="default"/>
      </w:rPr>
    </w:lvl>
    <w:lvl w:ilvl="4" w:tplc="08090019" w:tentative="1">
      <w:start w:val="1"/>
      <w:numFmt w:val="bullet"/>
      <w:lvlText w:val="o"/>
      <w:lvlJc w:val="left"/>
      <w:pPr>
        <w:tabs>
          <w:tab w:val="num" w:pos="3600"/>
        </w:tabs>
        <w:ind w:left="3600" w:hanging="360"/>
      </w:pPr>
      <w:rPr>
        <w:rFonts w:ascii="Courier New" w:hAnsi="Courier New" w:cs="Courier New" w:hint="default"/>
      </w:rPr>
    </w:lvl>
    <w:lvl w:ilvl="5" w:tplc="0809001B" w:tentative="1">
      <w:start w:val="1"/>
      <w:numFmt w:val="bullet"/>
      <w:lvlText w:val=""/>
      <w:lvlJc w:val="left"/>
      <w:pPr>
        <w:tabs>
          <w:tab w:val="num" w:pos="4320"/>
        </w:tabs>
        <w:ind w:left="4320" w:hanging="360"/>
      </w:pPr>
      <w:rPr>
        <w:rFonts w:ascii="Wingdings" w:hAnsi="Wingdings" w:hint="default"/>
      </w:rPr>
    </w:lvl>
    <w:lvl w:ilvl="6" w:tplc="0809000F" w:tentative="1">
      <w:start w:val="1"/>
      <w:numFmt w:val="bullet"/>
      <w:lvlText w:val=""/>
      <w:lvlJc w:val="left"/>
      <w:pPr>
        <w:tabs>
          <w:tab w:val="num" w:pos="5040"/>
        </w:tabs>
        <w:ind w:left="5040" w:hanging="360"/>
      </w:pPr>
      <w:rPr>
        <w:rFonts w:ascii="Symbol" w:hAnsi="Symbol" w:hint="default"/>
      </w:rPr>
    </w:lvl>
    <w:lvl w:ilvl="7" w:tplc="08090019" w:tentative="1">
      <w:start w:val="1"/>
      <w:numFmt w:val="bullet"/>
      <w:lvlText w:val="o"/>
      <w:lvlJc w:val="left"/>
      <w:pPr>
        <w:tabs>
          <w:tab w:val="num" w:pos="5760"/>
        </w:tabs>
        <w:ind w:left="5760" w:hanging="360"/>
      </w:pPr>
      <w:rPr>
        <w:rFonts w:ascii="Courier New" w:hAnsi="Courier New" w:cs="Courier New" w:hint="default"/>
      </w:rPr>
    </w:lvl>
    <w:lvl w:ilvl="8" w:tplc="0809001B"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5BC01253"/>
    <w:multiLevelType w:val="hybridMultilevel"/>
    <w:tmpl w:val="57F6E7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9" w15:restartNumberingAfterBreak="0">
    <w:nsid w:val="5FE0512F"/>
    <w:multiLevelType w:val="multilevel"/>
    <w:tmpl w:val="D9286A04"/>
    <w:lvl w:ilvl="0">
      <w:start w:val="48"/>
      <w:numFmt w:val="decimal"/>
      <w:lvlText w:val="%1."/>
      <w:lvlJc w:val="left"/>
      <w:pPr>
        <w:ind w:left="360" w:hanging="360"/>
      </w:pPr>
      <w:rPr>
        <w:rFonts w:hint="default"/>
        <w:b w:val="0"/>
        <w:bCs w:val="0"/>
        <w:color w:val="auto"/>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0" w15:restartNumberingAfterBreak="0">
    <w:nsid w:val="62192808"/>
    <w:multiLevelType w:val="hybridMultilevel"/>
    <w:tmpl w:val="F5FA1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634E65EF"/>
    <w:multiLevelType w:val="hybridMultilevel"/>
    <w:tmpl w:val="9A345D4A"/>
    <w:lvl w:ilvl="0" w:tplc="B77CB29E">
      <w:start w:val="1"/>
      <w:numFmt w:val="decimal"/>
      <w:lvlText w:val="%1."/>
      <w:lvlJc w:val="left"/>
      <w:pPr>
        <w:ind w:left="36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67DF187B"/>
    <w:multiLevelType w:val="hybridMultilevel"/>
    <w:tmpl w:val="CF160332"/>
    <w:lvl w:ilvl="0" w:tplc="8614316E">
      <w:start w:val="1"/>
      <w:numFmt w:val="decimal"/>
      <w:pStyle w:val="numpar"/>
      <w:lvlText w:val="%1"/>
      <w:lvlJc w:val="left"/>
      <w:pPr>
        <w:ind w:left="3763" w:hanging="360"/>
      </w:pPr>
      <w:rPr>
        <w:rFonts w:hint="default"/>
        <w:color w:val="943634"/>
        <w:sz w:val="18"/>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3" w15:restartNumberingAfterBreak="0">
    <w:nsid w:val="68FC4F8C"/>
    <w:multiLevelType w:val="hybridMultilevel"/>
    <w:tmpl w:val="E4BA4AA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4" w15:restartNumberingAfterBreak="0">
    <w:nsid w:val="696469D9"/>
    <w:multiLevelType w:val="multilevel"/>
    <w:tmpl w:val="78468586"/>
    <w:lvl w:ilvl="0">
      <w:start w:val="1"/>
      <w:numFmt w:val="decimal"/>
      <w:pStyle w:val="Numberedpara"/>
      <w:lvlText w:val="%1."/>
      <w:lvlJc w:val="left"/>
      <w:pPr>
        <w:tabs>
          <w:tab w:val="num" w:pos="567"/>
        </w:tabs>
        <w:ind w:left="0" w:firstLine="0"/>
      </w:pPr>
      <w:rPr>
        <w:rFonts w:hint="default"/>
        <w:b w:val="0"/>
      </w:rPr>
    </w:lvl>
    <w:lvl w:ilvl="1">
      <w:start w:val="1"/>
      <w:numFmt w:val="decimal"/>
      <w:lvlText w:val="%2."/>
      <w:lvlJc w:val="left"/>
      <w:pPr>
        <w:tabs>
          <w:tab w:val="num" w:pos="785"/>
        </w:tabs>
        <w:ind w:left="785" w:hanging="360"/>
      </w:pPr>
      <w:rPr>
        <w:rFonts w:hint="default"/>
      </w:rPr>
    </w:lvl>
    <w:lvl w:ilvl="2">
      <w:start w:val="1"/>
      <w:numFmt w:val="lowerRoman"/>
      <w:lvlText w:val="(%3)"/>
      <w:lvlJc w:val="right"/>
      <w:pPr>
        <w:tabs>
          <w:tab w:val="num" w:pos="1276"/>
        </w:tabs>
        <w:ind w:left="1276" w:hanging="284"/>
      </w:pPr>
      <w:rPr>
        <w:rFonts w:hint="default"/>
      </w:rPr>
    </w:lvl>
    <w:lvl w:ilvl="3">
      <w:start w:val="1"/>
      <w:numFmt w:val="bullet"/>
      <w:lvlText w:val="-"/>
      <w:lvlJc w:val="left"/>
      <w:pPr>
        <w:tabs>
          <w:tab w:val="num" w:pos="1559"/>
        </w:tabs>
        <w:ind w:left="1559" w:hanging="283"/>
      </w:pPr>
      <w:rPr>
        <w:rFonts w:ascii="Times New Roman" w:hAnsi="Times New Roman" w:cs="Times New Roman" w:hint="default"/>
        <w:color w:val="auto"/>
      </w:rPr>
    </w:lvl>
    <w:lvl w:ilvl="4">
      <w:start w:val="1"/>
      <w:numFmt w:val="lowerLetter"/>
      <w:lvlText w:val="(%5)"/>
      <w:lvlJc w:val="left"/>
      <w:pPr>
        <w:tabs>
          <w:tab w:val="num" w:pos="1658"/>
        </w:tabs>
        <w:ind w:left="1658" w:hanging="360"/>
      </w:pPr>
      <w:rPr>
        <w:rFonts w:hint="default"/>
      </w:rPr>
    </w:lvl>
    <w:lvl w:ilvl="5">
      <w:start w:val="1"/>
      <w:numFmt w:val="lowerRoman"/>
      <w:lvlText w:val="(%6)"/>
      <w:lvlJc w:val="left"/>
      <w:pPr>
        <w:tabs>
          <w:tab w:val="num" w:pos="2018"/>
        </w:tabs>
        <w:ind w:left="2018" w:hanging="360"/>
      </w:pPr>
      <w:rPr>
        <w:rFonts w:hint="default"/>
      </w:rPr>
    </w:lvl>
    <w:lvl w:ilvl="6">
      <w:start w:val="1"/>
      <w:numFmt w:val="decimal"/>
      <w:lvlText w:val="%7."/>
      <w:lvlJc w:val="left"/>
      <w:pPr>
        <w:tabs>
          <w:tab w:val="num" w:pos="2378"/>
        </w:tabs>
        <w:ind w:left="2378" w:hanging="360"/>
      </w:pPr>
      <w:rPr>
        <w:rFonts w:hint="default"/>
      </w:rPr>
    </w:lvl>
    <w:lvl w:ilvl="7">
      <w:start w:val="1"/>
      <w:numFmt w:val="lowerLetter"/>
      <w:lvlText w:val="%8."/>
      <w:lvlJc w:val="left"/>
      <w:pPr>
        <w:tabs>
          <w:tab w:val="num" w:pos="2738"/>
        </w:tabs>
        <w:ind w:left="2738" w:hanging="360"/>
      </w:pPr>
      <w:rPr>
        <w:rFonts w:hint="default"/>
      </w:rPr>
    </w:lvl>
    <w:lvl w:ilvl="8">
      <w:start w:val="1"/>
      <w:numFmt w:val="lowerRoman"/>
      <w:lvlText w:val="%9."/>
      <w:lvlJc w:val="left"/>
      <w:pPr>
        <w:tabs>
          <w:tab w:val="num" w:pos="3098"/>
        </w:tabs>
        <w:ind w:left="3098" w:hanging="360"/>
      </w:pPr>
      <w:rPr>
        <w:rFonts w:hint="default"/>
      </w:rPr>
    </w:lvl>
  </w:abstractNum>
  <w:abstractNum w:abstractNumId="95" w15:restartNumberingAfterBreak="0">
    <w:nsid w:val="69930323"/>
    <w:multiLevelType w:val="multilevel"/>
    <w:tmpl w:val="AB405AE8"/>
    <w:lvl w:ilvl="0">
      <w:start w:val="1"/>
      <w:numFmt w:val="upperRoman"/>
      <w:pStyle w:val="Appendix"/>
      <w:lvlText w:val="%1."/>
      <w:lvlJc w:val="left"/>
      <w:pPr>
        <w:tabs>
          <w:tab w:val="num" w:pos="567"/>
        </w:tabs>
        <w:ind w:left="0" w:firstLine="0"/>
      </w:pPr>
      <w:rPr>
        <w:rFonts w:ascii="Times New Roman" w:hAnsi="Times New Roman" w:cs="Times New Roman" w:hint="default"/>
        <w:bCs w:val="0"/>
        <w:i w:val="0"/>
        <w:iCs w:val="0"/>
        <w:caps w:val="0"/>
        <w:strike w:val="0"/>
        <w:dstrike w:val="0"/>
        <w:vanish w:val="0"/>
        <w:color w:val="000000"/>
        <w:spacing w:val="0"/>
        <w:position w:val="0"/>
        <w:u w:val="none"/>
        <w:vertAlign w:val="baseline"/>
        <w:em w:val="none"/>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57"/>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decimal"/>
      <w:lvlText w:val="(%5)"/>
      <w:lvlJc w:val="left"/>
      <w:pPr>
        <w:tabs>
          <w:tab w:val="num" w:pos="2520"/>
        </w:tabs>
        <w:ind w:left="2160" w:firstLine="0"/>
      </w:pPr>
      <w:rPr>
        <w:rFonts w:hint="default"/>
      </w:rPr>
    </w:lvl>
    <w:lvl w:ilvl="5">
      <w:start w:val="1"/>
      <w:numFmt w:val="lowerLetter"/>
      <w:lvlText w:val="(%6)"/>
      <w:lvlJc w:val="left"/>
      <w:pPr>
        <w:tabs>
          <w:tab w:val="num" w:pos="3240"/>
        </w:tabs>
        <w:ind w:left="2880" w:firstLine="0"/>
      </w:pPr>
      <w:rPr>
        <w:rFonts w:hint="default"/>
      </w:rPr>
    </w:lvl>
    <w:lvl w:ilvl="6">
      <w:start w:val="1"/>
      <w:numFmt w:val="lowerRoman"/>
      <w:lvlText w:val="(%7)"/>
      <w:lvlJc w:val="left"/>
      <w:pPr>
        <w:tabs>
          <w:tab w:val="num" w:pos="3960"/>
        </w:tabs>
        <w:ind w:left="3600" w:firstLine="0"/>
      </w:pPr>
      <w:rPr>
        <w:rFonts w:hint="default"/>
      </w:rPr>
    </w:lvl>
    <w:lvl w:ilvl="7">
      <w:start w:val="1"/>
      <w:numFmt w:val="lowerLetter"/>
      <w:lvlText w:val="(%8)"/>
      <w:lvlJc w:val="left"/>
      <w:pPr>
        <w:tabs>
          <w:tab w:val="num" w:pos="4680"/>
        </w:tabs>
        <w:ind w:left="4320" w:firstLine="0"/>
      </w:pPr>
      <w:rPr>
        <w:rFonts w:hint="default"/>
      </w:rPr>
    </w:lvl>
    <w:lvl w:ilvl="8">
      <w:start w:val="1"/>
      <w:numFmt w:val="lowerRoman"/>
      <w:lvlText w:val="(%9)"/>
      <w:lvlJc w:val="left"/>
      <w:pPr>
        <w:tabs>
          <w:tab w:val="num" w:pos="5400"/>
        </w:tabs>
        <w:ind w:left="5040" w:firstLine="0"/>
      </w:pPr>
      <w:rPr>
        <w:rFonts w:hint="default"/>
      </w:rPr>
    </w:lvl>
  </w:abstractNum>
  <w:abstractNum w:abstractNumId="96" w15:restartNumberingAfterBreak="0">
    <w:nsid w:val="69F777B9"/>
    <w:multiLevelType w:val="hybridMultilevel"/>
    <w:tmpl w:val="7C0A2988"/>
    <w:lvl w:ilvl="0" w:tplc="F208A0FA">
      <w:start w:val="1"/>
      <w:numFmt w:val="decimal"/>
      <w:lvlText w:val="%1."/>
      <w:lvlJc w:val="left"/>
      <w:pPr>
        <w:ind w:left="36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6B4E6A56"/>
    <w:multiLevelType w:val="hybridMultilevel"/>
    <w:tmpl w:val="329E616C"/>
    <w:lvl w:ilvl="0" w:tplc="2522FB0A">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6C706114"/>
    <w:multiLevelType w:val="hybridMultilevel"/>
    <w:tmpl w:val="EA88F30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9" w15:restartNumberingAfterBreak="0">
    <w:nsid w:val="6CA2628A"/>
    <w:multiLevelType w:val="hybridMultilevel"/>
    <w:tmpl w:val="0524A20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0" w15:restartNumberingAfterBreak="0">
    <w:nsid w:val="6DFA58B4"/>
    <w:multiLevelType w:val="hybridMultilevel"/>
    <w:tmpl w:val="657E21F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1" w15:restartNumberingAfterBreak="0">
    <w:nsid w:val="6E8F3607"/>
    <w:multiLevelType w:val="hybridMultilevel"/>
    <w:tmpl w:val="A3E62D7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2" w15:restartNumberingAfterBreak="0">
    <w:nsid w:val="6EE526CC"/>
    <w:multiLevelType w:val="multilevel"/>
    <w:tmpl w:val="147AF8AA"/>
    <w:lvl w:ilvl="0">
      <w:start w:val="1"/>
      <w:numFmt w:val="decimal"/>
      <w:lvlText w:val="%1."/>
      <w:lvlJc w:val="left"/>
      <w:pPr>
        <w:ind w:left="360" w:hanging="360"/>
      </w:pPr>
      <w:rPr>
        <w:rFonts w:hint="default"/>
        <w:b w:val="0"/>
        <w:bCs/>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3" w15:restartNumberingAfterBreak="0">
    <w:nsid w:val="71215065"/>
    <w:multiLevelType w:val="hybridMultilevel"/>
    <w:tmpl w:val="EE62B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71E11745"/>
    <w:multiLevelType w:val="hybridMultilevel"/>
    <w:tmpl w:val="013E06BE"/>
    <w:lvl w:ilvl="0" w:tplc="E960B4CC">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5" w15:restartNumberingAfterBreak="0">
    <w:nsid w:val="725B5381"/>
    <w:multiLevelType w:val="hybridMultilevel"/>
    <w:tmpl w:val="8592A61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6" w15:restartNumberingAfterBreak="0">
    <w:nsid w:val="72B727E5"/>
    <w:multiLevelType w:val="hybridMultilevel"/>
    <w:tmpl w:val="68AE416C"/>
    <w:lvl w:ilvl="0" w:tplc="861A25D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73B830C8"/>
    <w:multiLevelType w:val="hybridMultilevel"/>
    <w:tmpl w:val="420ADAB2"/>
    <w:lvl w:ilvl="0" w:tplc="846478C4">
      <w:start w:val="1"/>
      <w:numFmt w:val="bullet"/>
      <w:lvlText w:val="-"/>
      <w:lvlJc w:val="left"/>
      <w:pPr>
        <w:ind w:left="360" w:hanging="360"/>
      </w:pPr>
      <w:rPr>
        <w:rFonts w:ascii="Bookman Old Style" w:eastAsia="Calibri" w:hAnsi="Bookman Old Style"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8" w15:restartNumberingAfterBreak="0">
    <w:nsid w:val="74FF29C9"/>
    <w:multiLevelType w:val="hybridMultilevel"/>
    <w:tmpl w:val="62DE6F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9" w15:restartNumberingAfterBreak="0">
    <w:nsid w:val="7883075A"/>
    <w:multiLevelType w:val="hybridMultilevel"/>
    <w:tmpl w:val="6AF224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7A6372C3"/>
    <w:multiLevelType w:val="hybridMultilevel"/>
    <w:tmpl w:val="B57CECA2"/>
    <w:lvl w:ilvl="0" w:tplc="FC2E1322">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7B3916F9"/>
    <w:multiLevelType w:val="multilevel"/>
    <w:tmpl w:val="F9248320"/>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2" w15:restartNumberingAfterBreak="0">
    <w:nsid w:val="7BAB2559"/>
    <w:multiLevelType w:val="hybridMultilevel"/>
    <w:tmpl w:val="747A09B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3" w15:restartNumberingAfterBreak="0">
    <w:nsid w:val="7C115AFE"/>
    <w:multiLevelType w:val="hybridMultilevel"/>
    <w:tmpl w:val="3BE2D590"/>
    <w:lvl w:ilvl="0" w:tplc="C276BDFC">
      <w:start w:val="1"/>
      <w:numFmt w:val="decimal"/>
      <w:lvlText w:val="%1."/>
      <w:lvlJc w:val="left"/>
      <w:pPr>
        <w:ind w:left="36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7C117850"/>
    <w:multiLevelType w:val="hybridMultilevel"/>
    <w:tmpl w:val="ABC8B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7C6048AC"/>
    <w:multiLevelType w:val="hybridMultilevel"/>
    <w:tmpl w:val="83388236"/>
    <w:lvl w:ilvl="0" w:tplc="6F489E6A">
      <w:start w:val="1"/>
      <w:numFmt w:val="decimal"/>
      <w:lvlText w:val="%1."/>
      <w:lvlJc w:val="left"/>
      <w:pPr>
        <w:ind w:left="36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7DBD0F69"/>
    <w:multiLevelType w:val="hybridMultilevel"/>
    <w:tmpl w:val="4A9A4334"/>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7" w15:restartNumberingAfterBreak="0">
    <w:nsid w:val="7DEC2C7F"/>
    <w:multiLevelType w:val="multilevel"/>
    <w:tmpl w:val="5A189BE8"/>
    <w:lvl w:ilvl="0">
      <w:start w:val="4"/>
      <w:numFmt w:val="decimal"/>
      <w:lvlText w:val="%1"/>
      <w:lvlJc w:val="left"/>
      <w:pPr>
        <w:ind w:left="450" w:hanging="450"/>
      </w:pPr>
      <w:rPr>
        <w:rFonts w:hint="default"/>
        <w:b/>
        <w:color w:val="8496B0" w:themeColor="text2" w:themeTint="99"/>
      </w:rPr>
    </w:lvl>
    <w:lvl w:ilvl="1">
      <w:start w:val="7"/>
      <w:numFmt w:val="decimal"/>
      <w:lvlText w:val="%1.%2"/>
      <w:lvlJc w:val="left"/>
      <w:pPr>
        <w:ind w:left="450" w:hanging="450"/>
      </w:pPr>
      <w:rPr>
        <w:rFonts w:hint="default"/>
        <w:b/>
        <w:color w:val="8496B0" w:themeColor="text2" w:themeTint="99"/>
      </w:rPr>
    </w:lvl>
    <w:lvl w:ilvl="2">
      <w:start w:val="2"/>
      <w:numFmt w:val="decimal"/>
      <w:lvlText w:val="%1.%2.%3"/>
      <w:lvlJc w:val="left"/>
      <w:pPr>
        <w:ind w:left="720" w:hanging="720"/>
      </w:pPr>
      <w:rPr>
        <w:rFonts w:hint="default"/>
        <w:b/>
        <w:color w:val="8496B0" w:themeColor="text2" w:themeTint="99"/>
      </w:rPr>
    </w:lvl>
    <w:lvl w:ilvl="3">
      <w:start w:val="1"/>
      <w:numFmt w:val="decimal"/>
      <w:lvlText w:val="%1.%2.%3.%4"/>
      <w:lvlJc w:val="left"/>
      <w:pPr>
        <w:ind w:left="720" w:hanging="720"/>
      </w:pPr>
      <w:rPr>
        <w:rFonts w:hint="default"/>
        <w:b/>
        <w:color w:val="8496B0" w:themeColor="text2" w:themeTint="99"/>
      </w:rPr>
    </w:lvl>
    <w:lvl w:ilvl="4">
      <w:start w:val="1"/>
      <w:numFmt w:val="decimal"/>
      <w:lvlText w:val="%1.%2.%3.%4.%5"/>
      <w:lvlJc w:val="left"/>
      <w:pPr>
        <w:ind w:left="1080" w:hanging="1080"/>
      </w:pPr>
      <w:rPr>
        <w:rFonts w:hint="default"/>
        <w:b/>
        <w:color w:val="8496B0" w:themeColor="text2" w:themeTint="99"/>
      </w:rPr>
    </w:lvl>
    <w:lvl w:ilvl="5">
      <w:start w:val="1"/>
      <w:numFmt w:val="decimal"/>
      <w:lvlText w:val="%1.%2.%3.%4.%5.%6"/>
      <w:lvlJc w:val="left"/>
      <w:pPr>
        <w:ind w:left="1080" w:hanging="1080"/>
      </w:pPr>
      <w:rPr>
        <w:rFonts w:hint="default"/>
        <w:b/>
        <w:color w:val="8496B0" w:themeColor="text2" w:themeTint="99"/>
      </w:rPr>
    </w:lvl>
    <w:lvl w:ilvl="6">
      <w:start w:val="1"/>
      <w:numFmt w:val="decimal"/>
      <w:lvlText w:val="%1.%2.%3.%4.%5.%6.%7"/>
      <w:lvlJc w:val="left"/>
      <w:pPr>
        <w:ind w:left="1440" w:hanging="1440"/>
      </w:pPr>
      <w:rPr>
        <w:rFonts w:hint="default"/>
        <w:b/>
        <w:color w:val="8496B0" w:themeColor="text2" w:themeTint="99"/>
      </w:rPr>
    </w:lvl>
    <w:lvl w:ilvl="7">
      <w:start w:val="1"/>
      <w:numFmt w:val="decimal"/>
      <w:lvlText w:val="%1.%2.%3.%4.%5.%6.%7.%8"/>
      <w:lvlJc w:val="left"/>
      <w:pPr>
        <w:ind w:left="1440" w:hanging="1440"/>
      </w:pPr>
      <w:rPr>
        <w:rFonts w:hint="default"/>
        <w:b/>
        <w:color w:val="8496B0" w:themeColor="text2" w:themeTint="99"/>
      </w:rPr>
    </w:lvl>
    <w:lvl w:ilvl="8">
      <w:start w:val="1"/>
      <w:numFmt w:val="decimal"/>
      <w:lvlText w:val="%1.%2.%3.%4.%5.%6.%7.%8.%9"/>
      <w:lvlJc w:val="left"/>
      <w:pPr>
        <w:ind w:left="1440" w:hanging="1440"/>
      </w:pPr>
      <w:rPr>
        <w:rFonts w:hint="default"/>
        <w:b/>
        <w:color w:val="8496B0" w:themeColor="text2" w:themeTint="99"/>
      </w:rPr>
    </w:lvl>
  </w:abstractNum>
  <w:abstractNum w:abstractNumId="118" w15:restartNumberingAfterBreak="0">
    <w:nsid w:val="7EB533BD"/>
    <w:multiLevelType w:val="hybridMultilevel"/>
    <w:tmpl w:val="E10E74AA"/>
    <w:lvl w:ilvl="0" w:tplc="6772E5FE">
      <w:numFmt w:val="bullet"/>
      <w:lvlText w:val="-"/>
      <w:lvlJc w:val="left"/>
      <w:pPr>
        <w:ind w:left="360" w:hanging="360"/>
      </w:pPr>
      <w:rPr>
        <w:rFonts w:ascii="Calibri" w:eastAsia="Calibr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9" w15:restartNumberingAfterBreak="0">
    <w:nsid w:val="7EF41BA6"/>
    <w:multiLevelType w:val="hybridMultilevel"/>
    <w:tmpl w:val="F4F88CD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0" w15:restartNumberingAfterBreak="0">
    <w:nsid w:val="7FB06984"/>
    <w:multiLevelType w:val="hybridMultilevel"/>
    <w:tmpl w:val="5EB012BC"/>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332605804">
    <w:abstractNumId w:val="89"/>
  </w:num>
  <w:num w:numId="2" w16cid:durableId="1785997669">
    <w:abstractNumId w:val="58"/>
  </w:num>
  <w:num w:numId="3" w16cid:durableId="1022441771">
    <w:abstractNumId w:val="20"/>
  </w:num>
  <w:num w:numId="4" w16cid:durableId="1053654525">
    <w:abstractNumId w:val="26"/>
  </w:num>
  <w:num w:numId="5" w16cid:durableId="1950624700">
    <w:abstractNumId w:val="28"/>
  </w:num>
  <w:num w:numId="6" w16cid:durableId="799110757">
    <w:abstractNumId w:val="72"/>
  </w:num>
  <w:num w:numId="7" w16cid:durableId="1259022358">
    <w:abstractNumId w:val="22"/>
  </w:num>
  <w:num w:numId="8" w16cid:durableId="1323044385">
    <w:abstractNumId w:val="102"/>
  </w:num>
  <w:num w:numId="9" w16cid:durableId="47459335">
    <w:abstractNumId w:val="111"/>
  </w:num>
  <w:num w:numId="10" w16cid:durableId="708342684">
    <w:abstractNumId w:val="104"/>
  </w:num>
  <w:num w:numId="11" w16cid:durableId="623121815">
    <w:abstractNumId w:val="5"/>
  </w:num>
  <w:num w:numId="12" w16cid:durableId="506097597">
    <w:abstractNumId w:val="96"/>
  </w:num>
  <w:num w:numId="13" w16cid:durableId="695039637">
    <w:abstractNumId w:val="8"/>
  </w:num>
  <w:num w:numId="14" w16cid:durableId="574050471">
    <w:abstractNumId w:val="84"/>
  </w:num>
  <w:num w:numId="15" w16cid:durableId="133446279">
    <w:abstractNumId w:val="113"/>
  </w:num>
  <w:num w:numId="16" w16cid:durableId="2033996123">
    <w:abstractNumId w:val="80"/>
  </w:num>
  <w:num w:numId="17" w16cid:durableId="2033533402">
    <w:abstractNumId w:val="115"/>
  </w:num>
  <w:num w:numId="18" w16cid:durableId="410784213">
    <w:abstractNumId w:val="57"/>
  </w:num>
  <w:num w:numId="19" w16cid:durableId="196699507">
    <w:abstractNumId w:val="59"/>
  </w:num>
  <w:num w:numId="20" w16cid:durableId="1533609601">
    <w:abstractNumId w:val="45"/>
  </w:num>
  <w:num w:numId="21" w16cid:durableId="3091641">
    <w:abstractNumId w:val="107"/>
  </w:num>
  <w:num w:numId="22" w16cid:durableId="1698965550">
    <w:abstractNumId w:val="23"/>
  </w:num>
  <w:num w:numId="23" w16cid:durableId="1460146880">
    <w:abstractNumId w:val="21"/>
  </w:num>
  <w:num w:numId="24" w16cid:durableId="1673684988">
    <w:abstractNumId w:val="13"/>
  </w:num>
  <w:num w:numId="25" w16cid:durableId="1347057369">
    <w:abstractNumId w:val="64"/>
  </w:num>
  <w:num w:numId="26" w16cid:durableId="2130314280">
    <w:abstractNumId w:val="29"/>
  </w:num>
  <w:num w:numId="27" w16cid:durableId="1530754271">
    <w:abstractNumId w:val="117"/>
  </w:num>
  <w:num w:numId="28" w16cid:durableId="147597872">
    <w:abstractNumId w:val="34"/>
  </w:num>
  <w:num w:numId="29" w16cid:durableId="1122184979">
    <w:abstractNumId w:val="53"/>
  </w:num>
  <w:num w:numId="30" w16cid:durableId="426997071">
    <w:abstractNumId w:val="118"/>
  </w:num>
  <w:num w:numId="31" w16cid:durableId="2027899997">
    <w:abstractNumId w:val="24"/>
  </w:num>
  <w:num w:numId="32" w16cid:durableId="1349214749">
    <w:abstractNumId w:val="47"/>
  </w:num>
  <w:num w:numId="33" w16cid:durableId="1184902701">
    <w:abstractNumId w:val="54"/>
  </w:num>
  <w:num w:numId="34" w16cid:durableId="1494026991">
    <w:abstractNumId w:val="38"/>
  </w:num>
  <w:num w:numId="35" w16cid:durableId="600451856">
    <w:abstractNumId w:val="42"/>
  </w:num>
  <w:num w:numId="36" w16cid:durableId="1146121106">
    <w:abstractNumId w:val="65"/>
  </w:num>
  <w:num w:numId="37" w16cid:durableId="579099499">
    <w:abstractNumId w:val="88"/>
  </w:num>
  <w:num w:numId="38" w16cid:durableId="494692357">
    <w:abstractNumId w:val="119"/>
  </w:num>
  <w:num w:numId="39" w16cid:durableId="114645810">
    <w:abstractNumId w:val="91"/>
  </w:num>
  <w:num w:numId="40" w16cid:durableId="418910688">
    <w:abstractNumId w:val="40"/>
  </w:num>
  <w:num w:numId="41" w16cid:durableId="562372854">
    <w:abstractNumId w:val="50"/>
  </w:num>
  <w:num w:numId="42" w16cid:durableId="1738556819">
    <w:abstractNumId w:val="67"/>
  </w:num>
  <w:num w:numId="43" w16cid:durableId="435759204">
    <w:abstractNumId w:val="75"/>
  </w:num>
  <w:num w:numId="44" w16cid:durableId="211693644">
    <w:abstractNumId w:val="9"/>
  </w:num>
  <w:num w:numId="45" w16cid:durableId="318075317">
    <w:abstractNumId w:val="105"/>
  </w:num>
  <w:num w:numId="46" w16cid:durableId="550192441">
    <w:abstractNumId w:val="79"/>
  </w:num>
  <w:num w:numId="47" w16cid:durableId="577324408">
    <w:abstractNumId w:val="81"/>
  </w:num>
  <w:num w:numId="48" w16cid:durableId="903224271">
    <w:abstractNumId w:val="15"/>
  </w:num>
  <w:num w:numId="49" w16cid:durableId="1592280683">
    <w:abstractNumId w:val="120"/>
  </w:num>
  <w:num w:numId="50" w16cid:durableId="931158309">
    <w:abstractNumId w:val="69"/>
  </w:num>
  <w:num w:numId="51" w16cid:durableId="1306398513">
    <w:abstractNumId w:val="14"/>
  </w:num>
  <w:num w:numId="52" w16cid:durableId="735471613">
    <w:abstractNumId w:val="48"/>
  </w:num>
  <w:num w:numId="53" w16cid:durableId="888609317">
    <w:abstractNumId w:val="68"/>
  </w:num>
  <w:num w:numId="54" w16cid:durableId="149516539">
    <w:abstractNumId w:val="36"/>
  </w:num>
  <w:num w:numId="55" w16cid:durableId="584415416">
    <w:abstractNumId w:val="11"/>
  </w:num>
  <w:num w:numId="56" w16cid:durableId="1368213493">
    <w:abstractNumId w:val="71"/>
  </w:num>
  <w:num w:numId="57" w16cid:durableId="1705866622">
    <w:abstractNumId w:val="55"/>
  </w:num>
  <w:num w:numId="58" w16cid:durableId="1822774870">
    <w:abstractNumId w:val="98"/>
  </w:num>
  <w:num w:numId="59" w16cid:durableId="2109111783">
    <w:abstractNumId w:val="77"/>
  </w:num>
  <w:num w:numId="60" w16cid:durableId="1704017369">
    <w:abstractNumId w:val="108"/>
  </w:num>
  <w:num w:numId="61" w16cid:durableId="588001068">
    <w:abstractNumId w:val="100"/>
  </w:num>
  <w:num w:numId="62" w16cid:durableId="634339018">
    <w:abstractNumId w:val="30"/>
  </w:num>
  <w:num w:numId="63" w16cid:durableId="2117359070">
    <w:abstractNumId w:val="93"/>
  </w:num>
  <w:num w:numId="64" w16cid:durableId="430198468">
    <w:abstractNumId w:val="7"/>
  </w:num>
  <w:num w:numId="65" w16cid:durableId="949630651">
    <w:abstractNumId w:val="101"/>
  </w:num>
  <w:num w:numId="66" w16cid:durableId="1083532326">
    <w:abstractNumId w:val="6"/>
  </w:num>
  <w:num w:numId="67" w16cid:durableId="250361232">
    <w:abstractNumId w:val="32"/>
  </w:num>
  <w:num w:numId="68" w16cid:durableId="1971130909">
    <w:abstractNumId w:val="16"/>
  </w:num>
  <w:num w:numId="69" w16cid:durableId="1739210186">
    <w:abstractNumId w:val="35"/>
  </w:num>
  <w:num w:numId="70" w16cid:durableId="1011102432">
    <w:abstractNumId w:val="12"/>
  </w:num>
  <w:num w:numId="71" w16cid:durableId="618803913">
    <w:abstractNumId w:val="110"/>
  </w:num>
  <w:num w:numId="72" w16cid:durableId="2119131979">
    <w:abstractNumId w:val="2"/>
  </w:num>
  <w:num w:numId="73" w16cid:durableId="1172918188">
    <w:abstractNumId w:val="4"/>
  </w:num>
  <w:num w:numId="74" w16cid:durableId="843477092">
    <w:abstractNumId w:val="99"/>
  </w:num>
  <w:num w:numId="75" w16cid:durableId="1143541895">
    <w:abstractNumId w:val="56"/>
  </w:num>
  <w:num w:numId="76" w16cid:durableId="716583846">
    <w:abstractNumId w:val="27"/>
  </w:num>
  <w:num w:numId="77" w16cid:durableId="864320160">
    <w:abstractNumId w:val="46"/>
  </w:num>
  <w:num w:numId="78" w16cid:durableId="1777367752">
    <w:abstractNumId w:val="25"/>
  </w:num>
  <w:num w:numId="79" w16cid:durableId="875854242">
    <w:abstractNumId w:val="70"/>
  </w:num>
  <w:num w:numId="80" w16cid:durableId="1466702551">
    <w:abstractNumId w:val="106"/>
  </w:num>
  <w:num w:numId="81" w16cid:durableId="1353606706">
    <w:abstractNumId w:val="76"/>
  </w:num>
  <w:num w:numId="82" w16cid:durableId="1700011949">
    <w:abstractNumId w:val="1"/>
  </w:num>
  <w:num w:numId="83" w16cid:durableId="1618178607">
    <w:abstractNumId w:val="61"/>
  </w:num>
  <w:num w:numId="84" w16cid:durableId="995231113">
    <w:abstractNumId w:val="3"/>
  </w:num>
  <w:num w:numId="85" w16cid:durableId="163203527">
    <w:abstractNumId w:val="82"/>
  </w:num>
  <w:num w:numId="86" w16cid:durableId="510412050">
    <w:abstractNumId w:val="95"/>
  </w:num>
  <w:num w:numId="87" w16cid:durableId="2019042195">
    <w:abstractNumId w:val="94"/>
  </w:num>
  <w:num w:numId="88" w16cid:durableId="58796621">
    <w:abstractNumId w:val="60"/>
  </w:num>
  <w:num w:numId="89" w16cid:durableId="2105489629">
    <w:abstractNumId w:val="39"/>
  </w:num>
  <w:num w:numId="90" w16cid:durableId="613950182">
    <w:abstractNumId w:val="44"/>
  </w:num>
  <w:num w:numId="91" w16cid:durableId="284699741">
    <w:abstractNumId w:val="87"/>
  </w:num>
  <w:num w:numId="92" w16cid:durableId="454367663">
    <w:abstractNumId w:val="92"/>
  </w:num>
  <w:num w:numId="93" w16cid:durableId="1983805728">
    <w:abstractNumId w:val="18"/>
  </w:num>
  <w:num w:numId="94" w16cid:durableId="934674908">
    <w:abstractNumId w:val="74"/>
  </w:num>
  <w:num w:numId="95" w16cid:durableId="2103061547">
    <w:abstractNumId w:val="0"/>
  </w:num>
  <w:num w:numId="96" w16cid:durableId="789204186">
    <w:abstractNumId w:val="83"/>
  </w:num>
  <w:num w:numId="97" w16cid:durableId="2120950681">
    <w:abstractNumId w:val="63"/>
  </w:num>
  <w:num w:numId="98" w16cid:durableId="475298491">
    <w:abstractNumId w:val="43"/>
  </w:num>
  <w:num w:numId="99" w16cid:durableId="2129468937">
    <w:abstractNumId w:val="103"/>
  </w:num>
  <w:num w:numId="100" w16cid:durableId="1877040684">
    <w:abstractNumId w:val="17"/>
  </w:num>
  <w:num w:numId="101" w16cid:durableId="1269197114">
    <w:abstractNumId w:val="37"/>
  </w:num>
  <w:num w:numId="102" w16cid:durableId="1156610879">
    <w:abstractNumId w:val="114"/>
  </w:num>
  <w:num w:numId="103" w16cid:durableId="43339825">
    <w:abstractNumId w:val="31"/>
  </w:num>
  <w:num w:numId="104" w16cid:durableId="1793208987">
    <w:abstractNumId w:val="116"/>
  </w:num>
  <w:num w:numId="105" w16cid:durableId="1327317826">
    <w:abstractNumId w:val="10"/>
  </w:num>
  <w:num w:numId="106" w16cid:durableId="1659841932">
    <w:abstractNumId w:val="19"/>
  </w:num>
  <w:num w:numId="107" w16cid:durableId="655838328">
    <w:abstractNumId w:val="85"/>
  </w:num>
  <w:num w:numId="108" w16cid:durableId="1013650337">
    <w:abstractNumId w:val="62"/>
  </w:num>
  <w:num w:numId="109" w16cid:durableId="327711272">
    <w:abstractNumId w:val="49"/>
  </w:num>
  <w:num w:numId="110" w16cid:durableId="1326520102">
    <w:abstractNumId w:val="73"/>
  </w:num>
  <w:num w:numId="111" w16cid:durableId="1818572467">
    <w:abstractNumId w:val="51"/>
  </w:num>
  <w:num w:numId="112" w16cid:durableId="81604312">
    <w:abstractNumId w:val="90"/>
  </w:num>
  <w:num w:numId="113" w16cid:durableId="551355905">
    <w:abstractNumId w:val="109"/>
  </w:num>
  <w:num w:numId="114" w16cid:durableId="944726542">
    <w:abstractNumId w:val="52"/>
  </w:num>
  <w:num w:numId="115" w16cid:durableId="1586305479">
    <w:abstractNumId w:val="41"/>
  </w:num>
  <w:num w:numId="116" w16cid:durableId="1523325347">
    <w:abstractNumId w:val="86"/>
  </w:num>
  <w:num w:numId="117" w16cid:durableId="1237135077">
    <w:abstractNumId w:val="66"/>
  </w:num>
  <w:num w:numId="118" w16cid:durableId="49810667">
    <w:abstractNumId w:val="112"/>
  </w:num>
  <w:num w:numId="119" w16cid:durableId="70392160">
    <w:abstractNumId w:val="33"/>
  </w:num>
  <w:num w:numId="120" w16cid:durableId="1293444432">
    <w:abstractNumId w:val="97"/>
  </w:num>
  <w:num w:numId="121" w16cid:durableId="202057678">
    <w:abstractNumId w:val="78"/>
  </w:num>
  <w:numIdMacAtCleanup w:val="1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o:colormru v:ext="edit" colors="#69d8ff,#9f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DFA"/>
    <w:rsid w:val="00000353"/>
    <w:rsid w:val="00001FC0"/>
    <w:rsid w:val="000022CC"/>
    <w:rsid w:val="00002603"/>
    <w:rsid w:val="00003803"/>
    <w:rsid w:val="0000561B"/>
    <w:rsid w:val="00005E21"/>
    <w:rsid w:val="000060FF"/>
    <w:rsid w:val="00006EC3"/>
    <w:rsid w:val="000071DC"/>
    <w:rsid w:val="00007390"/>
    <w:rsid w:val="00007406"/>
    <w:rsid w:val="000101DF"/>
    <w:rsid w:val="00010362"/>
    <w:rsid w:val="00010397"/>
    <w:rsid w:val="000109E1"/>
    <w:rsid w:val="00010C09"/>
    <w:rsid w:val="00010EA0"/>
    <w:rsid w:val="0001302C"/>
    <w:rsid w:val="0001354C"/>
    <w:rsid w:val="00013E0A"/>
    <w:rsid w:val="000148D6"/>
    <w:rsid w:val="0001627D"/>
    <w:rsid w:val="00016311"/>
    <w:rsid w:val="000168EB"/>
    <w:rsid w:val="00020C2C"/>
    <w:rsid w:val="000215B1"/>
    <w:rsid w:val="000222C1"/>
    <w:rsid w:val="000236D2"/>
    <w:rsid w:val="00025774"/>
    <w:rsid w:val="00026E55"/>
    <w:rsid w:val="000272F6"/>
    <w:rsid w:val="00030228"/>
    <w:rsid w:val="000334BE"/>
    <w:rsid w:val="00033BCD"/>
    <w:rsid w:val="00033F6C"/>
    <w:rsid w:val="000344B8"/>
    <w:rsid w:val="000346E9"/>
    <w:rsid w:val="00035B09"/>
    <w:rsid w:val="00036145"/>
    <w:rsid w:val="00036304"/>
    <w:rsid w:val="000372BB"/>
    <w:rsid w:val="0003762B"/>
    <w:rsid w:val="000415E5"/>
    <w:rsid w:val="00042EB9"/>
    <w:rsid w:val="00043839"/>
    <w:rsid w:val="00046B07"/>
    <w:rsid w:val="0004700B"/>
    <w:rsid w:val="00050DBB"/>
    <w:rsid w:val="00051048"/>
    <w:rsid w:val="000512E4"/>
    <w:rsid w:val="00051720"/>
    <w:rsid w:val="00052DB1"/>
    <w:rsid w:val="000543E7"/>
    <w:rsid w:val="00054939"/>
    <w:rsid w:val="00054E3A"/>
    <w:rsid w:val="0005507B"/>
    <w:rsid w:val="000553A5"/>
    <w:rsid w:val="0005543E"/>
    <w:rsid w:val="00056950"/>
    <w:rsid w:val="00056AAF"/>
    <w:rsid w:val="00057014"/>
    <w:rsid w:val="00057C7C"/>
    <w:rsid w:val="0006001F"/>
    <w:rsid w:val="000626F4"/>
    <w:rsid w:val="00062E8A"/>
    <w:rsid w:val="00063508"/>
    <w:rsid w:val="000638C8"/>
    <w:rsid w:val="000639C2"/>
    <w:rsid w:val="00065169"/>
    <w:rsid w:val="0006667A"/>
    <w:rsid w:val="00066981"/>
    <w:rsid w:val="0006702D"/>
    <w:rsid w:val="0006712A"/>
    <w:rsid w:val="00067BB6"/>
    <w:rsid w:val="00070BE1"/>
    <w:rsid w:val="0007140A"/>
    <w:rsid w:val="0007191B"/>
    <w:rsid w:val="00073857"/>
    <w:rsid w:val="000738BA"/>
    <w:rsid w:val="00075157"/>
    <w:rsid w:val="00082E7D"/>
    <w:rsid w:val="00083F25"/>
    <w:rsid w:val="000843DA"/>
    <w:rsid w:val="0008446A"/>
    <w:rsid w:val="00084723"/>
    <w:rsid w:val="00084AFA"/>
    <w:rsid w:val="000853C2"/>
    <w:rsid w:val="00085A80"/>
    <w:rsid w:val="00086809"/>
    <w:rsid w:val="00086D3C"/>
    <w:rsid w:val="000875B4"/>
    <w:rsid w:val="00087719"/>
    <w:rsid w:val="00087F3D"/>
    <w:rsid w:val="0009011E"/>
    <w:rsid w:val="00090A68"/>
    <w:rsid w:val="00091046"/>
    <w:rsid w:val="00091286"/>
    <w:rsid w:val="00091B2B"/>
    <w:rsid w:val="000940AF"/>
    <w:rsid w:val="00097465"/>
    <w:rsid w:val="000975F4"/>
    <w:rsid w:val="000A0947"/>
    <w:rsid w:val="000A30B5"/>
    <w:rsid w:val="000A63B9"/>
    <w:rsid w:val="000A6A58"/>
    <w:rsid w:val="000A75D1"/>
    <w:rsid w:val="000A7FF5"/>
    <w:rsid w:val="000B0166"/>
    <w:rsid w:val="000B033B"/>
    <w:rsid w:val="000B1199"/>
    <w:rsid w:val="000B12E1"/>
    <w:rsid w:val="000B13D4"/>
    <w:rsid w:val="000B17B3"/>
    <w:rsid w:val="000B190D"/>
    <w:rsid w:val="000B21C6"/>
    <w:rsid w:val="000B23CA"/>
    <w:rsid w:val="000B2C3A"/>
    <w:rsid w:val="000B3F12"/>
    <w:rsid w:val="000B5367"/>
    <w:rsid w:val="000B678C"/>
    <w:rsid w:val="000B6B89"/>
    <w:rsid w:val="000B7230"/>
    <w:rsid w:val="000B745B"/>
    <w:rsid w:val="000B7C67"/>
    <w:rsid w:val="000C03F2"/>
    <w:rsid w:val="000C10AA"/>
    <w:rsid w:val="000C2489"/>
    <w:rsid w:val="000C3394"/>
    <w:rsid w:val="000C3DFD"/>
    <w:rsid w:val="000C44DA"/>
    <w:rsid w:val="000C783C"/>
    <w:rsid w:val="000D1D5D"/>
    <w:rsid w:val="000D2906"/>
    <w:rsid w:val="000D30CA"/>
    <w:rsid w:val="000D38DA"/>
    <w:rsid w:val="000D4A86"/>
    <w:rsid w:val="000D4CF7"/>
    <w:rsid w:val="000D7324"/>
    <w:rsid w:val="000E0551"/>
    <w:rsid w:val="000E1192"/>
    <w:rsid w:val="000E2B3D"/>
    <w:rsid w:val="000E484A"/>
    <w:rsid w:val="000E4BC7"/>
    <w:rsid w:val="000E50F1"/>
    <w:rsid w:val="000E6112"/>
    <w:rsid w:val="000E63C2"/>
    <w:rsid w:val="000E7831"/>
    <w:rsid w:val="000E7955"/>
    <w:rsid w:val="000F2FE6"/>
    <w:rsid w:val="000F336E"/>
    <w:rsid w:val="000F3BBC"/>
    <w:rsid w:val="000F4E9F"/>
    <w:rsid w:val="000F51E8"/>
    <w:rsid w:val="000F7633"/>
    <w:rsid w:val="000F7731"/>
    <w:rsid w:val="000F78E6"/>
    <w:rsid w:val="001025CC"/>
    <w:rsid w:val="00104134"/>
    <w:rsid w:val="001047AC"/>
    <w:rsid w:val="0010612A"/>
    <w:rsid w:val="0010616C"/>
    <w:rsid w:val="001113E9"/>
    <w:rsid w:val="001134E8"/>
    <w:rsid w:val="00114454"/>
    <w:rsid w:val="0011459A"/>
    <w:rsid w:val="00114F36"/>
    <w:rsid w:val="001155D0"/>
    <w:rsid w:val="00115869"/>
    <w:rsid w:val="00116622"/>
    <w:rsid w:val="001204DA"/>
    <w:rsid w:val="00120CEA"/>
    <w:rsid w:val="001210F3"/>
    <w:rsid w:val="0012400A"/>
    <w:rsid w:val="00124B1A"/>
    <w:rsid w:val="00124F32"/>
    <w:rsid w:val="0012539C"/>
    <w:rsid w:val="0012679B"/>
    <w:rsid w:val="00130412"/>
    <w:rsid w:val="00130B21"/>
    <w:rsid w:val="00131361"/>
    <w:rsid w:val="00132291"/>
    <w:rsid w:val="00135776"/>
    <w:rsid w:val="00135825"/>
    <w:rsid w:val="00135C46"/>
    <w:rsid w:val="001371A4"/>
    <w:rsid w:val="00137F73"/>
    <w:rsid w:val="001410A7"/>
    <w:rsid w:val="00141A18"/>
    <w:rsid w:val="00142146"/>
    <w:rsid w:val="001434BE"/>
    <w:rsid w:val="00144F1E"/>
    <w:rsid w:val="00145D47"/>
    <w:rsid w:val="001472D1"/>
    <w:rsid w:val="00147522"/>
    <w:rsid w:val="0014760F"/>
    <w:rsid w:val="00151368"/>
    <w:rsid w:val="001535E3"/>
    <w:rsid w:val="0015429D"/>
    <w:rsid w:val="00154549"/>
    <w:rsid w:val="0015469B"/>
    <w:rsid w:val="001549D1"/>
    <w:rsid w:val="00154CEB"/>
    <w:rsid w:val="0015505A"/>
    <w:rsid w:val="00155105"/>
    <w:rsid w:val="00155ED4"/>
    <w:rsid w:val="00157358"/>
    <w:rsid w:val="0016163D"/>
    <w:rsid w:val="00161C33"/>
    <w:rsid w:val="001634E5"/>
    <w:rsid w:val="00163869"/>
    <w:rsid w:val="00164018"/>
    <w:rsid w:val="00164861"/>
    <w:rsid w:val="001660A5"/>
    <w:rsid w:val="00170261"/>
    <w:rsid w:val="001713EC"/>
    <w:rsid w:val="00171CB2"/>
    <w:rsid w:val="00172140"/>
    <w:rsid w:val="001727F8"/>
    <w:rsid w:val="00172B91"/>
    <w:rsid w:val="00174127"/>
    <w:rsid w:val="00175774"/>
    <w:rsid w:val="00176AF8"/>
    <w:rsid w:val="001776A0"/>
    <w:rsid w:val="001808EA"/>
    <w:rsid w:val="00183099"/>
    <w:rsid w:val="00187EC5"/>
    <w:rsid w:val="00190674"/>
    <w:rsid w:val="00190A36"/>
    <w:rsid w:val="00190B66"/>
    <w:rsid w:val="0019244F"/>
    <w:rsid w:val="001924E3"/>
    <w:rsid w:val="00192D8E"/>
    <w:rsid w:val="001931F2"/>
    <w:rsid w:val="00194435"/>
    <w:rsid w:val="00194E18"/>
    <w:rsid w:val="00196DE1"/>
    <w:rsid w:val="001976F6"/>
    <w:rsid w:val="00197DCF"/>
    <w:rsid w:val="001A1016"/>
    <w:rsid w:val="001A1267"/>
    <w:rsid w:val="001A15D4"/>
    <w:rsid w:val="001A2374"/>
    <w:rsid w:val="001A304B"/>
    <w:rsid w:val="001A3E68"/>
    <w:rsid w:val="001A4601"/>
    <w:rsid w:val="001A4668"/>
    <w:rsid w:val="001A4C59"/>
    <w:rsid w:val="001A4CCF"/>
    <w:rsid w:val="001A4DA8"/>
    <w:rsid w:val="001A4EAB"/>
    <w:rsid w:val="001A62AB"/>
    <w:rsid w:val="001A6B9B"/>
    <w:rsid w:val="001B1207"/>
    <w:rsid w:val="001B1D4C"/>
    <w:rsid w:val="001B25F4"/>
    <w:rsid w:val="001B37EF"/>
    <w:rsid w:val="001B40AB"/>
    <w:rsid w:val="001B45A5"/>
    <w:rsid w:val="001B4888"/>
    <w:rsid w:val="001B506E"/>
    <w:rsid w:val="001B586A"/>
    <w:rsid w:val="001B5E5C"/>
    <w:rsid w:val="001B5ECD"/>
    <w:rsid w:val="001B6D78"/>
    <w:rsid w:val="001C00A7"/>
    <w:rsid w:val="001C07BB"/>
    <w:rsid w:val="001C0B11"/>
    <w:rsid w:val="001C0EC4"/>
    <w:rsid w:val="001C21DB"/>
    <w:rsid w:val="001C24A0"/>
    <w:rsid w:val="001C3D2E"/>
    <w:rsid w:val="001C534F"/>
    <w:rsid w:val="001C5C33"/>
    <w:rsid w:val="001C5F89"/>
    <w:rsid w:val="001C60EF"/>
    <w:rsid w:val="001C634E"/>
    <w:rsid w:val="001C6E88"/>
    <w:rsid w:val="001D0DA4"/>
    <w:rsid w:val="001D17FC"/>
    <w:rsid w:val="001D1DA4"/>
    <w:rsid w:val="001D2AF0"/>
    <w:rsid w:val="001D2BAD"/>
    <w:rsid w:val="001D3544"/>
    <w:rsid w:val="001D4B21"/>
    <w:rsid w:val="001D59BB"/>
    <w:rsid w:val="001D7736"/>
    <w:rsid w:val="001D797A"/>
    <w:rsid w:val="001D7C79"/>
    <w:rsid w:val="001E007B"/>
    <w:rsid w:val="001E01C3"/>
    <w:rsid w:val="001E4284"/>
    <w:rsid w:val="001E466D"/>
    <w:rsid w:val="001E4EAE"/>
    <w:rsid w:val="001F015B"/>
    <w:rsid w:val="001F1790"/>
    <w:rsid w:val="001F24F2"/>
    <w:rsid w:val="001F2D9B"/>
    <w:rsid w:val="001F40AC"/>
    <w:rsid w:val="001F4426"/>
    <w:rsid w:val="001F5F6E"/>
    <w:rsid w:val="001F60A6"/>
    <w:rsid w:val="001F6FA6"/>
    <w:rsid w:val="001F7A1B"/>
    <w:rsid w:val="001F7ACF"/>
    <w:rsid w:val="00202930"/>
    <w:rsid w:val="00204098"/>
    <w:rsid w:val="0020458A"/>
    <w:rsid w:val="00204617"/>
    <w:rsid w:val="00204AE3"/>
    <w:rsid w:val="00205AA9"/>
    <w:rsid w:val="00205C5B"/>
    <w:rsid w:val="00206F22"/>
    <w:rsid w:val="002072B8"/>
    <w:rsid w:val="002075C2"/>
    <w:rsid w:val="00207702"/>
    <w:rsid w:val="00207B66"/>
    <w:rsid w:val="00211046"/>
    <w:rsid w:val="00211331"/>
    <w:rsid w:val="00212687"/>
    <w:rsid w:val="00212826"/>
    <w:rsid w:val="00212BA7"/>
    <w:rsid w:val="002132AA"/>
    <w:rsid w:val="00213746"/>
    <w:rsid w:val="0021540F"/>
    <w:rsid w:val="0021566D"/>
    <w:rsid w:val="00215BEB"/>
    <w:rsid w:val="0021633F"/>
    <w:rsid w:val="00217C57"/>
    <w:rsid w:val="00220744"/>
    <w:rsid w:val="00220AE0"/>
    <w:rsid w:val="00220F32"/>
    <w:rsid w:val="00221DB5"/>
    <w:rsid w:val="0022392B"/>
    <w:rsid w:val="00225571"/>
    <w:rsid w:val="00225EF9"/>
    <w:rsid w:val="00226B5D"/>
    <w:rsid w:val="002300F3"/>
    <w:rsid w:val="0023043D"/>
    <w:rsid w:val="0023109F"/>
    <w:rsid w:val="002310F0"/>
    <w:rsid w:val="00231BF7"/>
    <w:rsid w:val="00232AD9"/>
    <w:rsid w:val="00233108"/>
    <w:rsid w:val="002342A6"/>
    <w:rsid w:val="00234452"/>
    <w:rsid w:val="002344C9"/>
    <w:rsid w:val="0023482D"/>
    <w:rsid w:val="00234877"/>
    <w:rsid w:val="0023515E"/>
    <w:rsid w:val="002373DF"/>
    <w:rsid w:val="002374DD"/>
    <w:rsid w:val="00237F36"/>
    <w:rsid w:val="002407D6"/>
    <w:rsid w:val="00241BD3"/>
    <w:rsid w:val="002447AA"/>
    <w:rsid w:val="002463E9"/>
    <w:rsid w:val="0024684F"/>
    <w:rsid w:val="002479BD"/>
    <w:rsid w:val="002506F4"/>
    <w:rsid w:val="00250F80"/>
    <w:rsid w:val="002511CB"/>
    <w:rsid w:val="0025150A"/>
    <w:rsid w:val="00251A47"/>
    <w:rsid w:val="002520D6"/>
    <w:rsid w:val="00252749"/>
    <w:rsid w:val="00252DC6"/>
    <w:rsid w:val="00253D27"/>
    <w:rsid w:val="002558EA"/>
    <w:rsid w:val="00260C22"/>
    <w:rsid w:val="00260C70"/>
    <w:rsid w:val="0026318C"/>
    <w:rsid w:val="00263EFB"/>
    <w:rsid w:val="002654F6"/>
    <w:rsid w:val="00270AB6"/>
    <w:rsid w:val="00270CFB"/>
    <w:rsid w:val="0027102B"/>
    <w:rsid w:val="002714E4"/>
    <w:rsid w:val="00271B6C"/>
    <w:rsid w:val="00271F76"/>
    <w:rsid w:val="002735FF"/>
    <w:rsid w:val="002744F1"/>
    <w:rsid w:val="00274BF8"/>
    <w:rsid w:val="00274D7B"/>
    <w:rsid w:val="00274F0D"/>
    <w:rsid w:val="00275F2D"/>
    <w:rsid w:val="00276A63"/>
    <w:rsid w:val="0027793D"/>
    <w:rsid w:val="0028153F"/>
    <w:rsid w:val="0028169A"/>
    <w:rsid w:val="0028203F"/>
    <w:rsid w:val="002826E6"/>
    <w:rsid w:val="0028383B"/>
    <w:rsid w:val="00283EA5"/>
    <w:rsid w:val="00283F3B"/>
    <w:rsid w:val="00285AAA"/>
    <w:rsid w:val="00286139"/>
    <w:rsid w:val="00286700"/>
    <w:rsid w:val="002870F2"/>
    <w:rsid w:val="00291F85"/>
    <w:rsid w:val="002926D7"/>
    <w:rsid w:val="0029332E"/>
    <w:rsid w:val="00293E7A"/>
    <w:rsid w:val="002945E6"/>
    <w:rsid w:val="00294678"/>
    <w:rsid w:val="002A037C"/>
    <w:rsid w:val="002A07CF"/>
    <w:rsid w:val="002A4B95"/>
    <w:rsid w:val="002A4FEE"/>
    <w:rsid w:val="002A5B5F"/>
    <w:rsid w:val="002A5DEE"/>
    <w:rsid w:val="002A6644"/>
    <w:rsid w:val="002B21B4"/>
    <w:rsid w:val="002B29A9"/>
    <w:rsid w:val="002B2B7D"/>
    <w:rsid w:val="002B2DEF"/>
    <w:rsid w:val="002B3394"/>
    <w:rsid w:val="002B3C50"/>
    <w:rsid w:val="002B3DEE"/>
    <w:rsid w:val="002B4107"/>
    <w:rsid w:val="002B671F"/>
    <w:rsid w:val="002C06EC"/>
    <w:rsid w:val="002C0B71"/>
    <w:rsid w:val="002C1256"/>
    <w:rsid w:val="002C17C4"/>
    <w:rsid w:val="002C215F"/>
    <w:rsid w:val="002C2183"/>
    <w:rsid w:val="002C22CE"/>
    <w:rsid w:val="002C2733"/>
    <w:rsid w:val="002C300B"/>
    <w:rsid w:val="002C3E9C"/>
    <w:rsid w:val="002C3F8A"/>
    <w:rsid w:val="002C4034"/>
    <w:rsid w:val="002C40B6"/>
    <w:rsid w:val="002C70B6"/>
    <w:rsid w:val="002D2165"/>
    <w:rsid w:val="002D22F8"/>
    <w:rsid w:val="002D2DAD"/>
    <w:rsid w:val="002D3995"/>
    <w:rsid w:val="002D4EFA"/>
    <w:rsid w:val="002D5EE6"/>
    <w:rsid w:val="002D5FE2"/>
    <w:rsid w:val="002D6881"/>
    <w:rsid w:val="002D75A4"/>
    <w:rsid w:val="002D7D99"/>
    <w:rsid w:val="002D7F9F"/>
    <w:rsid w:val="002E09F0"/>
    <w:rsid w:val="002E1B44"/>
    <w:rsid w:val="002E205A"/>
    <w:rsid w:val="002E257A"/>
    <w:rsid w:val="002E34BC"/>
    <w:rsid w:val="002E3BEB"/>
    <w:rsid w:val="002E3D94"/>
    <w:rsid w:val="002E4ED0"/>
    <w:rsid w:val="002E7DD4"/>
    <w:rsid w:val="002F2B2B"/>
    <w:rsid w:val="002F2F39"/>
    <w:rsid w:val="002F3943"/>
    <w:rsid w:val="002F3C90"/>
    <w:rsid w:val="002F65E9"/>
    <w:rsid w:val="002F6D05"/>
    <w:rsid w:val="003009FB"/>
    <w:rsid w:val="00300DE2"/>
    <w:rsid w:val="00301872"/>
    <w:rsid w:val="00301BB3"/>
    <w:rsid w:val="00301C79"/>
    <w:rsid w:val="00301CB9"/>
    <w:rsid w:val="003025D4"/>
    <w:rsid w:val="00303197"/>
    <w:rsid w:val="00305867"/>
    <w:rsid w:val="0030650A"/>
    <w:rsid w:val="00306598"/>
    <w:rsid w:val="003070E0"/>
    <w:rsid w:val="00310183"/>
    <w:rsid w:val="00310A49"/>
    <w:rsid w:val="00310DFA"/>
    <w:rsid w:val="0031268B"/>
    <w:rsid w:val="00312FAF"/>
    <w:rsid w:val="0031341D"/>
    <w:rsid w:val="00314B2B"/>
    <w:rsid w:val="0032018F"/>
    <w:rsid w:val="003207BC"/>
    <w:rsid w:val="00320831"/>
    <w:rsid w:val="003209C0"/>
    <w:rsid w:val="00322E60"/>
    <w:rsid w:val="0033094C"/>
    <w:rsid w:val="00330D3F"/>
    <w:rsid w:val="00330D72"/>
    <w:rsid w:val="00331473"/>
    <w:rsid w:val="003332A6"/>
    <w:rsid w:val="00334C4C"/>
    <w:rsid w:val="00334D55"/>
    <w:rsid w:val="003357DB"/>
    <w:rsid w:val="0033582A"/>
    <w:rsid w:val="00336121"/>
    <w:rsid w:val="00337648"/>
    <w:rsid w:val="00340400"/>
    <w:rsid w:val="00343718"/>
    <w:rsid w:val="003445CD"/>
    <w:rsid w:val="0034485E"/>
    <w:rsid w:val="003453B3"/>
    <w:rsid w:val="003466A7"/>
    <w:rsid w:val="0034700F"/>
    <w:rsid w:val="003475DB"/>
    <w:rsid w:val="003505EB"/>
    <w:rsid w:val="00352171"/>
    <w:rsid w:val="0035264F"/>
    <w:rsid w:val="0035423D"/>
    <w:rsid w:val="0035448B"/>
    <w:rsid w:val="00355BBE"/>
    <w:rsid w:val="003562DB"/>
    <w:rsid w:val="00360BAA"/>
    <w:rsid w:val="00361199"/>
    <w:rsid w:val="003614D8"/>
    <w:rsid w:val="00362683"/>
    <w:rsid w:val="00363EEA"/>
    <w:rsid w:val="00364061"/>
    <w:rsid w:val="003643A0"/>
    <w:rsid w:val="0036478D"/>
    <w:rsid w:val="00364BF8"/>
    <w:rsid w:val="003650D1"/>
    <w:rsid w:val="0036646D"/>
    <w:rsid w:val="003664E3"/>
    <w:rsid w:val="003666B0"/>
    <w:rsid w:val="00367D42"/>
    <w:rsid w:val="0037145B"/>
    <w:rsid w:val="00371901"/>
    <w:rsid w:val="00372CFC"/>
    <w:rsid w:val="00373CC6"/>
    <w:rsid w:val="00374161"/>
    <w:rsid w:val="00375F4C"/>
    <w:rsid w:val="003760A7"/>
    <w:rsid w:val="00377713"/>
    <w:rsid w:val="00377C27"/>
    <w:rsid w:val="00380091"/>
    <w:rsid w:val="00382C9B"/>
    <w:rsid w:val="00383880"/>
    <w:rsid w:val="0038458C"/>
    <w:rsid w:val="003845CF"/>
    <w:rsid w:val="00385C43"/>
    <w:rsid w:val="0038773C"/>
    <w:rsid w:val="00387F10"/>
    <w:rsid w:val="0039044B"/>
    <w:rsid w:val="00392EE6"/>
    <w:rsid w:val="003938CF"/>
    <w:rsid w:val="00393D50"/>
    <w:rsid w:val="00393EAF"/>
    <w:rsid w:val="00394370"/>
    <w:rsid w:val="00395162"/>
    <w:rsid w:val="00395737"/>
    <w:rsid w:val="003966FB"/>
    <w:rsid w:val="003A071D"/>
    <w:rsid w:val="003A2423"/>
    <w:rsid w:val="003A3898"/>
    <w:rsid w:val="003A39E4"/>
    <w:rsid w:val="003A3F1C"/>
    <w:rsid w:val="003A4EEB"/>
    <w:rsid w:val="003A66A4"/>
    <w:rsid w:val="003A68DF"/>
    <w:rsid w:val="003A719D"/>
    <w:rsid w:val="003A7812"/>
    <w:rsid w:val="003B03B9"/>
    <w:rsid w:val="003B04CB"/>
    <w:rsid w:val="003B0813"/>
    <w:rsid w:val="003B0CB6"/>
    <w:rsid w:val="003B1F4A"/>
    <w:rsid w:val="003B3207"/>
    <w:rsid w:val="003B417A"/>
    <w:rsid w:val="003B50CB"/>
    <w:rsid w:val="003B511C"/>
    <w:rsid w:val="003B6B85"/>
    <w:rsid w:val="003B7172"/>
    <w:rsid w:val="003C0ACD"/>
    <w:rsid w:val="003C1323"/>
    <w:rsid w:val="003C21ED"/>
    <w:rsid w:val="003C2648"/>
    <w:rsid w:val="003C2E17"/>
    <w:rsid w:val="003C372C"/>
    <w:rsid w:val="003C3FDA"/>
    <w:rsid w:val="003C4119"/>
    <w:rsid w:val="003C4159"/>
    <w:rsid w:val="003C450D"/>
    <w:rsid w:val="003C5332"/>
    <w:rsid w:val="003C56E1"/>
    <w:rsid w:val="003C5904"/>
    <w:rsid w:val="003C6669"/>
    <w:rsid w:val="003C6976"/>
    <w:rsid w:val="003D07FA"/>
    <w:rsid w:val="003D38E7"/>
    <w:rsid w:val="003D596D"/>
    <w:rsid w:val="003D6182"/>
    <w:rsid w:val="003D6623"/>
    <w:rsid w:val="003D7665"/>
    <w:rsid w:val="003E1475"/>
    <w:rsid w:val="003E3912"/>
    <w:rsid w:val="003E3F29"/>
    <w:rsid w:val="003E46E8"/>
    <w:rsid w:val="003E48AF"/>
    <w:rsid w:val="003E4CE3"/>
    <w:rsid w:val="003E539F"/>
    <w:rsid w:val="003E5B51"/>
    <w:rsid w:val="003E5E21"/>
    <w:rsid w:val="003E624C"/>
    <w:rsid w:val="003E7B92"/>
    <w:rsid w:val="003E7BA8"/>
    <w:rsid w:val="003F0019"/>
    <w:rsid w:val="003F0B29"/>
    <w:rsid w:val="003F10B6"/>
    <w:rsid w:val="003F1B35"/>
    <w:rsid w:val="003F1D6B"/>
    <w:rsid w:val="003F2FC4"/>
    <w:rsid w:val="003F3903"/>
    <w:rsid w:val="003F4252"/>
    <w:rsid w:val="003F4365"/>
    <w:rsid w:val="003F5000"/>
    <w:rsid w:val="003F5863"/>
    <w:rsid w:val="003F6C5C"/>
    <w:rsid w:val="00400408"/>
    <w:rsid w:val="00400A89"/>
    <w:rsid w:val="00400CD7"/>
    <w:rsid w:val="00402C5C"/>
    <w:rsid w:val="00402FE0"/>
    <w:rsid w:val="00403214"/>
    <w:rsid w:val="004037B0"/>
    <w:rsid w:val="00403E8D"/>
    <w:rsid w:val="0040553E"/>
    <w:rsid w:val="00407301"/>
    <w:rsid w:val="00407A63"/>
    <w:rsid w:val="00410676"/>
    <w:rsid w:val="00411FC9"/>
    <w:rsid w:val="0041207D"/>
    <w:rsid w:val="004124B0"/>
    <w:rsid w:val="00412F82"/>
    <w:rsid w:val="004133C3"/>
    <w:rsid w:val="00413809"/>
    <w:rsid w:val="00414F7E"/>
    <w:rsid w:val="00416938"/>
    <w:rsid w:val="00416B9A"/>
    <w:rsid w:val="00416EEF"/>
    <w:rsid w:val="00417C58"/>
    <w:rsid w:val="0042066A"/>
    <w:rsid w:val="00421088"/>
    <w:rsid w:val="00421368"/>
    <w:rsid w:val="004229E0"/>
    <w:rsid w:val="00424877"/>
    <w:rsid w:val="0042640C"/>
    <w:rsid w:val="00426D90"/>
    <w:rsid w:val="004271F4"/>
    <w:rsid w:val="004277ED"/>
    <w:rsid w:val="00430323"/>
    <w:rsid w:val="00430E33"/>
    <w:rsid w:val="0043177F"/>
    <w:rsid w:val="00433F5E"/>
    <w:rsid w:val="00434754"/>
    <w:rsid w:val="00434C1B"/>
    <w:rsid w:val="00435484"/>
    <w:rsid w:val="00435AE6"/>
    <w:rsid w:val="0043608A"/>
    <w:rsid w:val="00436425"/>
    <w:rsid w:val="00436711"/>
    <w:rsid w:val="00437638"/>
    <w:rsid w:val="0044033F"/>
    <w:rsid w:val="0044041C"/>
    <w:rsid w:val="004407DA"/>
    <w:rsid w:val="004414C3"/>
    <w:rsid w:val="00441D06"/>
    <w:rsid w:val="004430B6"/>
    <w:rsid w:val="00444566"/>
    <w:rsid w:val="00444909"/>
    <w:rsid w:val="0044527C"/>
    <w:rsid w:val="00445AB7"/>
    <w:rsid w:val="004464D5"/>
    <w:rsid w:val="00446A50"/>
    <w:rsid w:val="0044720A"/>
    <w:rsid w:val="00450079"/>
    <w:rsid w:val="004503CC"/>
    <w:rsid w:val="004516E0"/>
    <w:rsid w:val="0045199C"/>
    <w:rsid w:val="00452046"/>
    <w:rsid w:val="004538A8"/>
    <w:rsid w:val="00456665"/>
    <w:rsid w:val="004572C1"/>
    <w:rsid w:val="00457D23"/>
    <w:rsid w:val="004603B5"/>
    <w:rsid w:val="00460875"/>
    <w:rsid w:val="00460E83"/>
    <w:rsid w:val="004610AD"/>
    <w:rsid w:val="00461488"/>
    <w:rsid w:val="0046228B"/>
    <w:rsid w:val="004631E9"/>
    <w:rsid w:val="00464543"/>
    <w:rsid w:val="00464CBF"/>
    <w:rsid w:val="00465330"/>
    <w:rsid w:val="004656ED"/>
    <w:rsid w:val="00465C48"/>
    <w:rsid w:val="00465ED7"/>
    <w:rsid w:val="00465F7B"/>
    <w:rsid w:val="004703FF"/>
    <w:rsid w:val="0047080F"/>
    <w:rsid w:val="0047133B"/>
    <w:rsid w:val="0047165D"/>
    <w:rsid w:val="00471CEF"/>
    <w:rsid w:val="00472142"/>
    <w:rsid w:val="00472974"/>
    <w:rsid w:val="00472ED7"/>
    <w:rsid w:val="004734C7"/>
    <w:rsid w:val="004734F3"/>
    <w:rsid w:val="004738B4"/>
    <w:rsid w:val="00473BAA"/>
    <w:rsid w:val="00473BBD"/>
    <w:rsid w:val="00473C34"/>
    <w:rsid w:val="00473F39"/>
    <w:rsid w:val="00474028"/>
    <w:rsid w:val="0047544A"/>
    <w:rsid w:val="00475DA8"/>
    <w:rsid w:val="00476266"/>
    <w:rsid w:val="00476776"/>
    <w:rsid w:val="00476CD6"/>
    <w:rsid w:val="00476CEF"/>
    <w:rsid w:val="004779B5"/>
    <w:rsid w:val="00477C2E"/>
    <w:rsid w:val="0048122C"/>
    <w:rsid w:val="00481A31"/>
    <w:rsid w:val="00483F4E"/>
    <w:rsid w:val="00485620"/>
    <w:rsid w:val="00487736"/>
    <w:rsid w:val="00487FB3"/>
    <w:rsid w:val="004901C6"/>
    <w:rsid w:val="004910A3"/>
    <w:rsid w:val="004919D1"/>
    <w:rsid w:val="00491C6D"/>
    <w:rsid w:val="00492651"/>
    <w:rsid w:val="00492DFD"/>
    <w:rsid w:val="0049310F"/>
    <w:rsid w:val="00495342"/>
    <w:rsid w:val="0049580E"/>
    <w:rsid w:val="00495DD7"/>
    <w:rsid w:val="0049656B"/>
    <w:rsid w:val="004A0CBD"/>
    <w:rsid w:val="004A0DA3"/>
    <w:rsid w:val="004A1F97"/>
    <w:rsid w:val="004A20E9"/>
    <w:rsid w:val="004A3691"/>
    <w:rsid w:val="004A3DEF"/>
    <w:rsid w:val="004A66A5"/>
    <w:rsid w:val="004A73DA"/>
    <w:rsid w:val="004B02C2"/>
    <w:rsid w:val="004B0712"/>
    <w:rsid w:val="004B1E31"/>
    <w:rsid w:val="004B1F46"/>
    <w:rsid w:val="004B26A1"/>
    <w:rsid w:val="004B2C98"/>
    <w:rsid w:val="004B2D94"/>
    <w:rsid w:val="004B35A3"/>
    <w:rsid w:val="004B5EF7"/>
    <w:rsid w:val="004C04D2"/>
    <w:rsid w:val="004C04E0"/>
    <w:rsid w:val="004C22A9"/>
    <w:rsid w:val="004C2B32"/>
    <w:rsid w:val="004C3445"/>
    <w:rsid w:val="004C3904"/>
    <w:rsid w:val="004C4772"/>
    <w:rsid w:val="004C7C47"/>
    <w:rsid w:val="004D142E"/>
    <w:rsid w:val="004D1872"/>
    <w:rsid w:val="004D23D3"/>
    <w:rsid w:val="004D2EC2"/>
    <w:rsid w:val="004D4BAA"/>
    <w:rsid w:val="004D5556"/>
    <w:rsid w:val="004D601E"/>
    <w:rsid w:val="004D72E9"/>
    <w:rsid w:val="004D7DB8"/>
    <w:rsid w:val="004E0D39"/>
    <w:rsid w:val="004E1D2B"/>
    <w:rsid w:val="004E1DD7"/>
    <w:rsid w:val="004E1E1E"/>
    <w:rsid w:val="004E38A1"/>
    <w:rsid w:val="004E3AEC"/>
    <w:rsid w:val="004E4390"/>
    <w:rsid w:val="004E4DE4"/>
    <w:rsid w:val="004E51B9"/>
    <w:rsid w:val="004E5600"/>
    <w:rsid w:val="004E628E"/>
    <w:rsid w:val="004E6F2C"/>
    <w:rsid w:val="004F0F61"/>
    <w:rsid w:val="004F1022"/>
    <w:rsid w:val="004F1405"/>
    <w:rsid w:val="004F178B"/>
    <w:rsid w:val="004F1D58"/>
    <w:rsid w:val="004F1DA0"/>
    <w:rsid w:val="004F23B2"/>
    <w:rsid w:val="004F27E9"/>
    <w:rsid w:val="004F44C0"/>
    <w:rsid w:val="004F4F46"/>
    <w:rsid w:val="004F58A7"/>
    <w:rsid w:val="004F63C6"/>
    <w:rsid w:val="004F75D0"/>
    <w:rsid w:val="004F77D5"/>
    <w:rsid w:val="004F7F78"/>
    <w:rsid w:val="00500C94"/>
    <w:rsid w:val="00500F72"/>
    <w:rsid w:val="00501A91"/>
    <w:rsid w:val="00502682"/>
    <w:rsid w:val="0050404C"/>
    <w:rsid w:val="00504278"/>
    <w:rsid w:val="0050430D"/>
    <w:rsid w:val="00504C2B"/>
    <w:rsid w:val="00504CF1"/>
    <w:rsid w:val="00504E5F"/>
    <w:rsid w:val="00505A7C"/>
    <w:rsid w:val="0050689D"/>
    <w:rsid w:val="00507A5C"/>
    <w:rsid w:val="00510E33"/>
    <w:rsid w:val="005111FB"/>
    <w:rsid w:val="005118F4"/>
    <w:rsid w:val="00511D5A"/>
    <w:rsid w:val="00511F17"/>
    <w:rsid w:val="005122B8"/>
    <w:rsid w:val="00515AF6"/>
    <w:rsid w:val="0051626B"/>
    <w:rsid w:val="00517898"/>
    <w:rsid w:val="005200C8"/>
    <w:rsid w:val="005203AA"/>
    <w:rsid w:val="00520F77"/>
    <w:rsid w:val="00521219"/>
    <w:rsid w:val="005214B3"/>
    <w:rsid w:val="0052161D"/>
    <w:rsid w:val="0052206A"/>
    <w:rsid w:val="00522BC0"/>
    <w:rsid w:val="005233BE"/>
    <w:rsid w:val="00523A76"/>
    <w:rsid w:val="00523B17"/>
    <w:rsid w:val="00525A6B"/>
    <w:rsid w:val="005260F4"/>
    <w:rsid w:val="005262AB"/>
    <w:rsid w:val="00526EC4"/>
    <w:rsid w:val="005300DB"/>
    <w:rsid w:val="00530249"/>
    <w:rsid w:val="00530DA3"/>
    <w:rsid w:val="00530FA1"/>
    <w:rsid w:val="005314BE"/>
    <w:rsid w:val="00531935"/>
    <w:rsid w:val="00531F46"/>
    <w:rsid w:val="0053287B"/>
    <w:rsid w:val="00533AD5"/>
    <w:rsid w:val="00535826"/>
    <w:rsid w:val="00535A28"/>
    <w:rsid w:val="00536221"/>
    <w:rsid w:val="0053665B"/>
    <w:rsid w:val="00537736"/>
    <w:rsid w:val="00537D61"/>
    <w:rsid w:val="00540C47"/>
    <w:rsid w:val="00540E3E"/>
    <w:rsid w:val="00540FE4"/>
    <w:rsid w:val="00542244"/>
    <w:rsid w:val="00543C65"/>
    <w:rsid w:val="00543FF6"/>
    <w:rsid w:val="0054507F"/>
    <w:rsid w:val="00546168"/>
    <w:rsid w:val="00546310"/>
    <w:rsid w:val="0054731A"/>
    <w:rsid w:val="00550B49"/>
    <w:rsid w:val="00551701"/>
    <w:rsid w:val="0055289E"/>
    <w:rsid w:val="00552D81"/>
    <w:rsid w:val="0055586A"/>
    <w:rsid w:val="00555E5D"/>
    <w:rsid w:val="00555E7D"/>
    <w:rsid w:val="00555F82"/>
    <w:rsid w:val="00556330"/>
    <w:rsid w:val="00556BD7"/>
    <w:rsid w:val="00556E18"/>
    <w:rsid w:val="005576BA"/>
    <w:rsid w:val="00560772"/>
    <w:rsid w:val="0056090C"/>
    <w:rsid w:val="00560F75"/>
    <w:rsid w:val="00560FCF"/>
    <w:rsid w:val="00561C8B"/>
    <w:rsid w:val="00562E8F"/>
    <w:rsid w:val="00562FEA"/>
    <w:rsid w:val="00566916"/>
    <w:rsid w:val="00567EE8"/>
    <w:rsid w:val="005701F4"/>
    <w:rsid w:val="005707F9"/>
    <w:rsid w:val="00570B31"/>
    <w:rsid w:val="00570FE0"/>
    <w:rsid w:val="00571BDE"/>
    <w:rsid w:val="00572F16"/>
    <w:rsid w:val="005739C7"/>
    <w:rsid w:val="00574B29"/>
    <w:rsid w:val="0057647B"/>
    <w:rsid w:val="0057677C"/>
    <w:rsid w:val="0057685A"/>
    <w:rsid w:val="00576AE6"/>
    <w:rsid w:val="00580EDC"/>
    <w:rsid w:val="005831D1"/>
    <w:rsid w:val="005843CE"/>
    <w:rsid w:val="00585536"/>
    <w:rsid w:val="005855EB"/>
    <w:rsid w:val="00585CF8"/>
    <w:rsid w:val="005867E3"/>
    <w:rsid w:val="00586DDE"/>
    <w:rsid w:val="0058797D"/>
    <w:rsid w:val="00590065"/>
    <w:rsid w:val="0059052B"/>
    <w:rsid w:val="005905F0"/>
    <w:rsid w:val="0059063D"/>
    <w:rsid w:val="00590F4A"/>
    <w:rsid w:val="0059130C"/>
    <w:rsid w:val="0059295A"/>
    <w:rsid w:val="00592CAC"/>
    <w:rsid w:val="00593C0E"/>
    <w:rsid w:val="00594BE7"/>
    <w:rsid w:val="005951E5"/>
    <w:rsid w:val="00596608"/>
    <w:rsid w:val="00596C0C"/>
    <w:rsid w:val="00596C25"/>
    <w:rsid w:val="005A02ED"/>
    <w:rsid w:val="005A0BFC"/>
    <w:rsid w:val="005A1430"/>
    <w:rsid w:val="005A14CC"/>
    <w:rsid w:val="005A151E"/>
    <w:rsid w:val="005A15B3"/>
    <w:rsid w:val="005A3FF9"/>
    <w:rsid w:val="005A4DF5"/>
    <w:rsid w:val="005A565B"/>
    <w:rsid w:val="005A5B4C"/>
    <w:rsid w:val="005A64A4"/>
    <w:rsid w:val="005A72A1"/>
    <w:rsid w:val="005B03E1"/>
    <w:rsid w:val="005B14E7"/>
    <w:rsid w:val="005B19C1"/>
    <w:rsid w:val="005B1A4B"/>
    <w:rsid w:val="005B1C9D"/>
    <w:rsid w:val="005B1E38"/>
    <w:rsid w:val="005B33DD"/>
    <w:rsid w:val="005B3D4D"/>
    <w:rsid w:val="005B4703"/>
    <w:rsid w:val="005B4A91"/>
    <w:rsid w:val="005B5B1F"/>
    <w:rsid w:val="005C0C10"/>
    <w:rsid w:val="005C1966"/>
    <w:rsid w:val="005C26D2"/>
    <w:rsid w:val="005C2D1C"/>
    <w:rsid w:val="005C42A5"/>
    <w:rsid w:val="005C502F"/>
    <w:rsid w:val="005C5FE5"/>
    <w:rsid w:val="005C6404"/>
    <w:rsid w:val="005C79FB"/>
    <w:rsid w:val="005D108C"/>
    <w:rsid w:val="005D13A0"/>
    <w:rsid w:val="005D249D"/>
    <w:rsid w:val="005D3A64"/>
    <w:rsid w:val="005D3B98"/>
    <w:rsid w:val="005D3CF4"/>
    <w:rsid w:val="005D5F5C"/>
    <w:rsid w:val="005D698F"/>
    <w:rsid w:val="005D7A6C"/>
    <w:rsid w:val="005E160A"/>
    <w:rsid w:val="005E1BFE"/>
    <w:rsid w:val="005E3F45"/>
    <w:rsid w:val="005E4383"/>
    <w:rsid w:val="005E5B43"/>
    <w:rsid w:val="005E6224"/>
    <w:rsid w:val="005E7F21"/>
    <w:rsid w:val="005F0897"/>
    <w:rsid w:val="005F0C71"/>
    <w:rsid w:val="005F146A"/>
    <w:rsid w:val="005F1ED3"/>
    <w:rsid w:val="005F377C"/>
    <w:rsid w:val="005F7350"/>
    <w:rsid w:val="005F77E8"/>
    <w:rsid w:val="006001F8"/>
    <w:rsid w:val="006003D2"/>
    <w:rsid w:val="006021D6"/>
    <w:rsid w:val="00603684"/>
    <w:rsid w:val="00603CC4"/>
    <w:rsid w:val="00605EDF"/>
    <w:rsid w:val="00605FA4"/>
    <w:rsid w:val="0060627B"/>
    <w:rsid w:val="00606CB2"/>
    <w:rsid w:val="00606FB0"/>
    <w:rsid w:val="00610A2E"/>
    <w:rsid w:val="00610DBB"/>
    <w:rsid w:val="00611AD6"/>
    <w:rsid w:val="006127A3"/>
    <w:rsid w:val="0061292C"/>
    <w:rsid w:val="0061292F"/>
    <w:rsid w:val="00612BF3"/>
    <w:rsid w:val="00613602"/>
    <w:rsid w:val="00614724"/>
    <w:rsid w:val="00614F25"/>
    <w:rsid w:val="00614F2E"/>
    <w:rsid w:val="00615936"/>
    <w:rsid w:val="00615A2B"/>
    <w:rsid w:val="0062040F"/>
    <w:rsid w:val="00620E07"/>
    <w:rsid w:val="006213EB"/>
    <w:rsid w:val="00621561"/>
    <w:rsid w:val="006218D0"/>
    <w:rsid w:val="006220B3"/>
    <w:rsid w:val="00622C4E"/>
    <w:rsid w:val="00624731"/>
    <w:rsid w:val="0062484A"/>
    <w:rsid w:val="006254EF"/>
    <w:rsid w:val="006257A2"/>
    <w:rsid w:val="00626CE7"/>
    <w:rsid w:val="00626E01"/>
    <w:rsid w:val="00627725"/>
    <w:rsid w:val="00627A08"/>
    <w:rsid w:val="00630DCD"/>
    <w:rsid w:val="00631617"/>
    <w:rsid w:val="00632570"/>
    <w:rsid w:val="006347FB"/>
    <w:rsid w:val="00634D20"/>
    <w:rsid w:val="00635214"/>
    <w:rsid w:val="0063556B"/>
    <w:rsid w:val="00635C3E"/>
    <w:rsid w:val="00636755"/>
    <w:rsid w:val="00640690"/>
    <w:rsid w:val="00642FFC"/>
    <w:rsid w:val="00643F41"/>
    <w:rsid w:val="006447FC"/>
    <w:rsid w:val="00645443"/>
    <w:rsid w:val="00645906"/>
    <w:rsid w:val="006462B8"/>
    <w:rsid w:val="0064651A"/>
    <w:rsid w:val="006468E9"/>
    <w:rsid w:val="00647524"/>
    <w:rsid w:val="00650A19"/>
    <w:rsid w:val="0065105D"/>
    <w:rsid w:val="0065323B"/>
    <w:rsid w:val="006538CA"/>
    <w:rsid w:val="006547D2"/>
    <w:rsid w:val="0065695B"/>
    <w:rsid w:val="006570A7"/>
    <w:rsid w:val="0065747D"/>
    <w:rsid w:val="006626A6"/>
    <w:rsid w:val="0066288E"/>
    <w:rsid w:val="00662BBF"/>
    <w:rsid w:val="00664370"/>
    <w:rsid w:val="0066653D"/>
    <w:rsid w:val="00666806"/>
    <w:rsid w:val="00666FD2"/>
    <w:rsid w:val="00667410"/>
    <w:rsid w:val="006674FE"/>
    <w:rsid w:val="00667D6B"/>
    <w:rsid w:val="00670981"/>
    <w:rsid w:val="00670B57"/>
    <w:rsid w:val="00670B92"/>
    <w:rsid w:val="00670F9A"/>
    <w:rsid w:val="00671660"/>
    <w:rsid w:val="006741DA"/>
    <w:rsid w:val="00674263"/>
    <w:rsid w:val="00674283"/>
    <w:rsid w:val="00674EE0"/>
    <w:rsid w:val="00675504"/>
    <w:rsid w:val="00675E0A"/>
    <w:rsid w:val="00676362"/>
    <w:rsid w:val="0067643F"/>
    <w:rsid w:val="00676871"/>
    <w:rsid w:val="006769A7"/>
    <w:rsid w:val="006779F4"/>
    <w:rsid w:val="00677DD8"/>
    <w:rsid w:val="006800FB"/>
    <w:rsid w:val="00680FCA"/>
    <w:rsid w:val="0068266C"/>
    <w:rsid w:val="00683609"/>
    <w:rsid w:val="00684626"/>
    <w:rsid w:val="00684B1E"/>
    <w:rsid w:val="00685B53"/>
    <w:rsid w:val="00686BE9"/>
    <w:rsid w:val="006874CF"/>
    <w:rsid w:val="00687A72"/>
    <w:rsid w:val="00687F68"/>
    <w:rsid w:val="00693370"/>
    <w:rsid w:val="0069347A"/>
    <w:rsid w:val="00693626"/>
    <w:rsid w:val="00693A08"/>
    <w:rsid w:val="00694A3D"/>
    <w:rsid w:val="00694FD7"/>
    <w:rsid w:val="00695601"/>
    <w:rsid w:val="006960B5"/>
    <w:rsid w:val="00697553"/>
    <w:rsid w:val="00697D98"/>
    <w:rsid w:val="00697EF5"/>
    <w:rsid w:val="006A0F85"/>
    <w:rsid w:val="006A1735"/>
    <w:rsid w:val="006A499D"/>
    <w:rsid w:val="006A510A"/>
    <w:rsid w:val="006A5452"/>
    <w:rsid w:val="006A5AFA"/>
    <w:rsid w:val="006B180C"/>
    <w:rsid w:val="006B1DFF"/>
    <w:rsid w:val="006B1EA3"/>
    <w:rsid w:val="006B29F1"/>
    <w:rsid w:val="006B38DA"/>
    <w:rsid w:val="006B5667"/>
    <w:rsid w:val="006B6D68"/>
    <w:rsid w:val="006B7FA1"/>
    <w:rsid w:val="006C0925"/>
    <w:rsid w:val="006C1554"/>
    <w:rsid w:val="006C1D92"/>
    <w:rsid w:val="006C1D9D"/>
    <w:rsid w:val="006C218F"/>
    <w:rsid w:val="006C2335"/>
    <w:rsid w:val="006C2DD2"/>
    <w:rsid w:val="006C501A"/>
    <w:rsid w:val="006C5BA0"/>
    <w:rsid w:val="006C627B"/>
    <w:rsid w:val="006C64C9"/>
    <w:rsid w:val="006C650B"/>
    <w:rsid w:val="006C7512"/>
    <w:rsid w:val="006C7A2A"/>
    <w:rsid w:val="006D065D"/>
    <w:rsid w:val="006D070D"/>
    <w:rsid w:val="006D0E85"/>
    <w:rsid w:val="006D1CD1"/>
    <w:rsid w:val="006D24F6"/>
    <w:rsid w:val="006D3AD4"/>
    <w:rsid w:val="006D497D"/>
    <w:rsid w:val="006D4FD4"/>
    <w:rsid w:val="006D53BD"/>
    <w:rsid w:val="006D5FD0"/>
    <w:rsid w:val="006D6D0D"/>
    <w:rsid w:val="006D6DDF"/>
    <w:rsid w:val="006D6EFA"/>
    <w:rsid w:val="006E1608"/>
    <w:rsid w:val="006E1B1E"/>
    <w:rsid w:val="006E1C51"/>
    <w:rsid w:val="006E2976"/>
    <w:rsid w:val="006E4B8A"/>
    <w:rsid w:val="006E4D7F"/>
    <w:rsid w:val="006E6AD3"/>
    <w:rsid w:val="006E714D"/>
    <w:rsid w:val="006E7D58"/>
    <w:rsid w:val="006F025B"/>
    <w:rsid w:val="006F02AE"/>
    <w:rsid w:val="006F0430"/>
    <w:rsid w:val="006F1945"/>
    <w:rsid w:val="006F1A77"/>
    <w:rsid w:val="006F2F47"/>
    <w:rsid w:val="006F31F7"/>
    <w:rsid w:val="006F3EAF"/>
    <w:rsid w:val="006F416E"/>
    <w:rsid w:val="006F42DD"/>
    <w:rsid w:val="006F5098"/>
    <w:rsid w:val="006F6A91"/>
    <w:rsid w:val="0070043C"/>
    <w:rsid w:val="00700EB5"/>
    <w:rsid w:val="00701DF9"/>
    <w:rsid w:val="007036D9"/>
    <w:rsid w:val="00704513"/>
    <w:rsid w:val="0070465F"/>
    <w:rsid w:val="00704E57"/>
    <w:rsid w:val="00705969"/>
    <w:rsid w:val="00706C99"/>
    <w:rsid w:val="00710DA8"/>
    <w:rsid w:val="00711886"/>
    <w:rsid w:val="0071321A"/>
    <w:rsid w:val="0071395E"/>
    <w:rsid w:val="007146D2"/>
    <w:rsid w:val="00716E69"/>
    <w:rsid w:val="007172C0"/>
    <w:rsid w:val="00717393"/>
    <w:rsid w:val="0072159D"/>
    <w:rsid w:val="0072190B"/>
    <w:rsid w:val="00722A44"/>
    <w:rsid w:val="00723B65"/>
    <w:rsid w:val="00724238"/>
    <w:rsid w:val="00724EDA"/>
    <w:rsid w:val="00725380"/>
    <w:rsid w:val="0072732F"/>
    <w:rsid w:val="00727504"/>
    <w:rsid w:val="007276DC"/>
    <w:rsid w:val="0073013D"/>
    <w:rsid w:val="00730296"/>
    <w:rsid w:val="00730767"/>
    <w:rsid w:val="00730ECA"/>
    <w:rsid w:val="007314E2"/>
    <w:rsid w:val="00731D77"/>
    <w:rsid w:val="007329C2"/>
    <w:rsid w:val="00733833"/>
    <w:rsid w:val="007341E6"/>
    <w:rsid w:val="007359D0"/>
    <w:rsid w:val="00735EA9"/>
    <w:rsid w:val="007360B2"/>
    <w:rsid w:val="00737A0B"/>
    <w:rsid w:val="00741EFB"/>
    <w:rsid w:val="007425BE"/>
    <w:rsid w:val="00742607"/>
    <w:rsid w:val="00742E12"/>
    <w:rsid w:val="007446FD"/>
    <w:rsid w:val="007448C6"/>
    <w:rsid w:val="00745669"/>
    <w:rsid w:val="00745FFF"/>
    <w:rsid w:val="00747079"/>
    <w:rsid w:val="00747085"/>
    <w:rsid w:val="007470BD"/>
    <w:rsid w:val="0075098F"/>
    <w:rsid w:val="00750AB4"/>
    <w:rsid w:val="0075129A"/>
    <w:rsid w:val="00751395"/>
    <w:rsid w:val="00753F3E"/>
    <w:rsid w:val="00754395"/>
    <w:rsid w:val="007548DC"/>
    <w:rsid w:val="00756B27"/>
    <w:rsid w:val="00756C91"/>
    <w:rsid w:val="0076217B"/>
    <w:rsid w:val="007623CA"/>
    <w:rsid w:val="00762F45"/>
    <w:rsid w:val="007643F6"/>
    <w:rsid w:val="00765313"/>
    <w:rsid w:val="00765D11"/>
    <w:rsid w:val="00766BD2"/>
    <w:rsid w:val="00767526"/>
    <w:rsid w:val="00770A71"/>
    <w:rsid w:val="00770C33"/>
    <w:rsid w:val="00772AE3"/>
    <w:rsid w:val="00773A21"/>
    <w:rsid w:val="0077557D"/>
    <w:rsid w:val="0077598B"/>
    <w:rsid w:val="00775A64"/>
    <w:rsid w:val="00775D0B"/>
    <w:rsid w:val="00776731"/>
    <w:rsid w:val="00777534"/>
    <w:rsid w:val="007814B5"/>
    <w:rsid w:val="00782032"/>
    <w:rsid w:val="00782A24"/>
    <w:rsid w:val="00783F98"/>
    <w:rsid w:val="00786FD4"/>
    <w:rsid w:val="00787CC6"/>
    <w:rsid w:val="0079076A"/>
    <w:rsid w:val="00790D40"/>
    <w:rsid w:val="007931C0"/>
    <w:rsid w:val="007934BE"/>
    <w:rsid w:val="007946A7"/>
    <w:rsid w:val="00794908"/>
    <w:rsid w:val="00795EF2"/>
    <w:rsid w:val="00795FAB"/>
    <w:rsid w:val="007A063E"/>
    <w:rsid w:val="007A2CB4"/>
    <w:rsid w:val="007A37DF"/>
    <w:rsid w:val="007A3F59"/>
    <w:rsid w:val="007A45FE"/>
    <w:rsid w:val="007A5406"/>
    <w:rsid w:val="007A5668"/>
    <w:rsid w:val="007B0379"/>
    <w:rsid w:val="007B0E13"/>
    <w:rsid w:val="007B1283"/>
    <w:rsid w:val="007B1D71"/>
    <w:rsid w:val="007B26BF"/>
    <w:rsid w:val="007B30E4"/>
    <w:rsid w:val="007B32E5"/>
    <w:rsid w:val="007B49A0"/>
    <w:rsid w:val="007B4C8C"/>
    <w:rsid w:val="007B50A2"/>
    <w:rsid w:val="007B74E7"/>
    <w:rsid w:val="007C00E7"/>
    <w:rsid w:val="007C03B0"/>
    <w:rsid w:val="007C0621"/>
    <w:rsid w:val="007C15DF"/>
    <w:rsid w:val="007C1664"/>
    <w:rsid w:val="007C1D51"/>
    <w:rsid w:val="007C21A2"/>
    <w:rsid w:val="007C3577"/>
    <w:rsid w:val="007C67DB"/>
    <w:rsid w:val="007C6DA9"/>
    <w:rsid w:val="007C7983"/>
    <w:rsid w:val="007D0585"/>
    <w:rsid w:val="007D0BFA"/>
    <w:rsid w:val="007D14F7"/>
    <w:rsid w:val="007D2839"/>
    <w:rsid w:val="007D2AEA"/>
    <w:rsid w:val="007D3784"/>
    <w:rsid w:val="007D43FB"/>
    <w:rsid w:val="007D4419"/>
    <w:rsid w:val="007D483E"/>
    <w:rsid w:val="007D4C05"/>
    <w:rsid w:val="007D5625"/>
    <w:rsid w:val="007E04BE"/>
    <w:rsid w:val="007E1201"/>
    <w:rsid w:val="007E3271"/>
    <w:rsid w:val="007E3886"/>
    <w:rsid w:val="007E6672"/>
    <w:rsid w:val="007E69EB"/>
    <w:rsid w:val="007E6D02"/>
    <w:rsid w:val="007E6D4F"/>
    <w:rsid w:val="007F0792"/>
    <w:rsid w:val="007F0CDF"/>
    <w:rsid w:val="007F102B"/>
    <w:rsid w:val="007F161B"/>
    <w:rsid w:val="007F1AF5"/>
    <w:rsid w:val="007F1E53"/>
    <w:rsid w:val="007F3099"/>
    <w:rsid w:val="007F44E3"/>
    <w:rsid w:val="007F5E71"/>
    <w:rsid w:val="007F5E86"/>
    <w:rsid w:val="007F60DC"/>
    <w:rsid w:val="007F7827"/>
    <w:rsid w:val="007F7BF9"/>
    <w:rsid w:val="008000FD"/>
    <w:rsid w:val="00800A8F"/>
    <w:rsid w:val="00800C12"/>
    <w:rsid w:val="008025BE"/>
    <w:rsid w:val="008026F7"/>
    <w:rsid w:val="0080546A"/>
    <w:rsid w:val="00805CEE"/>
    <w:rsid w:val="00806E64"/>
    <w:rsid w:val="008076C6"/>
    <w:rsid w:val="00810042"/>
    <w:rsid w:val="00810271"/>
    <w:rsid w:val="0081154B"/>
    <w:rsid w:val="00811605"/>
    <w:rsid w:val="00812372"/>
    <w:rsid w:val="00814302"/>
    <w:rsid w:val="008158B1"/>
    <w:rsid w:val="00815F87"/>
    <w:rsid w:val="00817251"/>
    <w:rsid w:val="00817B8E"/>
    <w:rsid w:val="008201D2"/>
    <w:rsid w:val="008205D6"/>
    <w:rsid w:val="0082148C"/>
    <w:rsid w:val="00821B4E"/>
    <w:rsid w:val="00821EC2"/>
    <w:rsid w:val="008223CD"/>
    <w:rsid w:val="00823296"/>
    <w:rsid w:val="008235CE"/>
    <w:rsid w:val="0082361C"/>
    <w:rsid w:val="00823841"/>
    <w:rsid w:val="0082441E"/>
    <w:rsid w:val="0082500C"/>
    <w:rsid w:val="008267DC"/>
    <w:rsid w:val="00826A40"/>
    <w:rsid w:val="00826EE8"/>
    <w:rsid w:val="008272C0"/>
    <w:rsid w:val="00827318"/>
    <w:rsid w:val="00830548"/>
    <w:rsid w:val="00835129"/>
    <w:rsid w:val="0083558A"/>
    <w:rsid w:val="008359B8"/>
    <w:rsid w:val="00835EC1"/>
    <w:rsid w:val="00836709"/>
    <w:rsid w:val="00840870"/>
    <w:rsid w:val="00840D05"/>
    <w:rsid w:val="0084209E"/>
    <w:rsid w:val="00842C76"/>
    <w:rsid w:val="008433D7"/>
    <w:rsid w:val="00843EB8"/>
    <w:rsid w:val="00844058"/>
    <w:rsid w:val="00844838"/>
    <w:rsid w:val="008453EF"/>
    <w:rsid w:val="00846451"/>
    <w:rsid w:val="0084653E"/>
    <w:rsid w:val="00846B7D"/>
    <w:rsid w:val="00846BE8"/>
    <w:rsid w:val="008470A2"/>
    <w:rsid w:val="00847100"/>
    <w:rsid w:val="00847F80"/>
    <w:rsid w:val="00850FCC"/>
    <w:rsid w:val="00851CE8"/>
    <w:rsid w:val="00853A9D"/>
    <w:rsid w:val="00854F23"/>
    <w:rsid w:val="00855AC1"/>
    <w:rsid w:val="00856EF7"/>
    <w:rsid w:val="00856F98"/>
    <w:rsid w:val="008577D7"/>
    <w:rsid w:val="008608BD"/>
    <w:rsid w:val="00861015"/>
    <w:rsid w:val="008611F7"/>
    <w:rsid w:val="00861753"/>
    <w:rsid w:val="00861D57"/>
    <w:rsid w:val="0086300B"/>
    <w:rsid w:val="00863BA9"/>
    <w:rsid w:val="00864695"/>
    <w:rsid w:val="0086555F"/>
    <w:rsid w:val="0086589D"/>
    <w:rsid w:val="00865C4E"/>
    <w:rsid w:val="0086669E"/>
    <w:rsid w:val="008678EE"/>
    <w:rsid w:val="008701F4"/>
    <w:rsid w:val="008729CD"/>
    <w:rsid w:val="00872CB5"/>
    <w:rsid w:val="00873989"/>
    <w:rsid w:val="00874182"/>
    <w:rsid w:val="00874DE4"/>
    <w:rsid w:val="00874FA1"/>
    <w:rsid w:val="00875031"/>
    <w:rsid w:val="00875412"/>
    <w:rsid w:val="0088006B"/>
    <w:rsid w:val="0088224E"/>
    <w:rsid w:val="00882B3F"/>
    <w:rsid w:val="00883398"/>
    <w:rsid w:val="008834A6"/>
    <w:rsid w:val="008837F4"/>
    <w:rsid w:val="008843C0"/>
    <w:rsid w:val="00884A5B"/>
    <w:rsid w:val="008853B3"/>
    <w:rsid w:val="0088580F"/>
    <w:rsid w:val="008859DC"/>
    <w:rsid w:val="0088672A"/>
    <w:rsid w:val="008875E4"/>
    <w:rsid w:val="008877A1"/>
    <w:rsid w:val="00887E91"/>
    <w:rsid w:val="008911B9"/>
    <w:rsid w:val="00891536"/>
    <w:rsid w:val="00891727"/>
    <w:rsid w:val="00891D25"/>
    <w:rsid w:val="00891DCD"/>
    <w:rsid w:val="00892F37"/>
    <w:rsid w:val="008932A5"/>
    <w:rsid w:val="008938A0"/>
    <w:rsid w:val="00893BB9"/>
    <w:rsid w:val="00894100"/>
    <w:rsid w:val="00894F46"/>
    <w:rsid w:val="008963B5"/>
    <w:rsid w:val="00896476"/>
    <w:rsid w:val="00897899"/>
    <w:rsid w:val="008A00A1"/>
    <w:rsid w:val="008A0114"/>
    <w:rsid w:val="008A1045"/>
    <w:rsid w:val="008A173E"/>
    <w:rsid w:val="008A3386"/>
    <w:rsid w:val="008A33F6"/>
    <w:rsid w:val="008A37BD"/>
    <w:rsid w:val="008A4735"/>
    <w:rsid w:val="008A62A0"/>
    <w:rsid w:val="008A64B7"/>
    <w:rsid w:val="008A6B6D"/>
    <w:rsid w:val="008A6C12"/>
    <w:rsid w:val="008A6E17"/>
    <w:rsid w:val="008B11C2"/>
    <w:rsid w:val="008B49EC"/>
    <w:rsid w:val="008B4E50"/>
    <w:rsid w:val="008B5A89"/>
    <w:rsid w:val="008B6118"/>
    <w:rsid w:val="008B7013"/>
    <w:rsid w:val="008B7250"/>
    <w:rsid w:val="008B7562"/>
    <w:rsid w:val="008B791B"/>
    <w:rsid w:val="008C2706"/>
    <w:rsid w:val="008C356E"/>
    <w:rsid w:val="008C62B6"/>
    <w:rsid w:val="008C6F35"/>
    <w:rsid w:val="008C7755"/>
    <w:rsid w:val="008C79FD"/>
    <w:rsid w:val="008D08BD"/>
    <w:rsid w:val="008D36E5"/>
    <w:rsid w:val="008D48C1"/>
    <w:rsid w:val="008D5C7D"/>
    <w:rsid w:val="008D7633"/>
    <w:rsid w:val="008D785A"/>
    <w:rsid w:val="008E018B"/>
    <w:rsid w:val="008E09FB"/>
    <w:rsid w:val="008E23DE"/>
    <w:rsid w:val="008E2C5C"/>
    <w:rsid w:val="008E3C1A"/>
    <w:rsid w:val="008E4706"/>
    <w:rsid w:val="008E5AF8"/>
    <w:rsid w:val="008E5FD3"/>
    <w:rsid w:val="008E60BC"/>
    <w:rsid w:val="008E6F0E"/>
    <w:rsid w:val="008E7596"/>
    <w:rsid w:val="008F0BEC"/>
    <w:rsid w:val="008F4DFA"/>
    <w:rsid w:val="008F60CE"/>
    <w:rsid w:val="008F6137"/>
    <w:rsid w:val="008F6E20"/>
    <w:rsid w:val="008F7D39"/>
    <w:rsid w:val="00900023"/>
    <w:rsid w:val="00901E2C"/>
    <w:rsid w:val="009032FE"/>
    <w:rsid w:val="00903813"/>
    <w:rsid w:val="0090589A"/>
    <w:rsid w:val="00906896"/>
    <w:rsid w:val="00906FCB"/>
    <w:rsid w:val="0090747D"/>
    <w:rsid w:val="00910DB9"/>
    <w:rsid w:val="00911D22"/>
    <w:rsid w:val="00911D5E"/>
    <w:rsid w:val="00911F25"/>
    <w:rsid w:val="009139B4"/>
    <w:rsid w:val="00914307"/>
    <w:rsid w:val="00914410"/>
    <w:rsid w:val="00916D87"/>
    <w:rsid w:val="00916EFD"/>
    <w:rsid w:val="00917FE8"/>
    <w:rsid w:val="00920B01"/>
    <w:rsid w:val="0092133B"/>
    <w:rsid w:val="00921685"/>
    <w:rsid w:val="0092182D"/>
    <w:rsid w:val="009239F3"/>
    <w:rsid w:val="00923A66"/>
    <w:rsid w:val="00925091"/>
    <w:rsid w:val="009254E5"/>
    <w:rsid w:val="00925511"/>
    <w:rsid w:val="00926381"/>
    <w:rsid w:val="00927BD5"/>
    <w:rsid w:val="00930402"/>
    <w:rsid w:val="00931964"/>
    <w:rsid w:val="00932119"/>
    <w:rsid w:val="009324BB"/>
    <w:rsid w:val="00933F0A"/>
    <w:rsid w:val="009356AA"/>
    <w:rsid w:val="0093791F"/>
    <w:rsid w:val="00937F96"/>
    <w:rsid w:val="00940812"/>
    <w:rsid w:val="00941B52"/>
    <w:rsid w:val="00941F60"/>
    <w:rsid w:val="00942E20"/>
    <w:rsid w:val="0094592A"/>
    <w:rsid w:val="00945942"/>
    <w:rsid w:val="00946E63"/>
    <w:rsid w:val="00947B97"/>
    <w:rsid w:val="00950452"/>
    <w:rsid w:val="00950C76"/>
    <w:rsid w:val="009529BA"/>
    <w:rsid w:val="00952B2C"/>
    <w:rsid w:val="00952D9A"/>
    <w:rsid w:val="00954F43"/>
    <w:rsid w:val="00955403"/>
    <w:rsid w:val="00957F49"/>
    <w:rsid w:val="00960207"/>
    <w:rsid w:val="00960DC0"/>
    <w:rsid w:val="009617C1"/>
    <w:rsid w:val="00961D8B"/>
    <w:rsid w:val="00962E82"/>
    <w:rsid w:val="009631A5"/>
    <w:rsid w:val="00963A20"/>
    <w:rsid w:val="009641A0"/>
    <w:rsid w:val="00967DE3"/>
    <w:rsid w:val="009710ED"/>
    <w:rsid w:val="009718C0"/>
    <w:rsid w:val="00973CE3"/>
    <w:rsid w:val="0097612E"/>
    <w:rsid w:val="00977B5A"/>
    <w:rsid w:val="0098047D"/>
    <w:rsid w:val="00981EDA"/>
    <w:rsid w:val="009822D8"/>
    <w:rsid w:val="00985DF4"/>
    <w:rsid w:val="00986058"/>
    <w:rsid w:val="00986D3D"/>
    <w:rsid w:val="00987A96"/>
    <w:rsid w:val="0099059C"/>
    <w:rsid w:val="00991809"/>
    <w:rsid w:val="00991CFB"/>
    <w:rsid w:val="00991F09"/>
    <w:rsid w:val="00992AD9"/>
    <w:rsid w:val="00992FCB"/>
    <w:rsid w:val="009932C5"/>
    <w:rsid w:val="00994865"/>
    <w:rsid w:val="009955FD"/>
    <w:rsid w:val="0099618E"/>
    <w:rsid w:val="009964F1"/>
    <w:rsid w:val="00996898"/>
    <w:rsid w:val="00996948"/>
    <w:rsid w:val="009A0296"/>
    <w:rsid w:val="009A0CC0"/>
    <w:rsid w:val="009A1179"/>
    <w:rsid w:val="009A1735"/>
    <w:rsid w:val="009A180C"/>
    <w:rsid w:val="009A2993"/>
    <w:rsid w:val="009A2E2C"/>
    <w:rsid w:val="009A3BCE"/>
    <w:rsid w:val="009A4608"/>
    <w:rsid w:val="009A499B"/>
    <w:rsid w:val="009A4A2E"/>
    <w:rsid w:val="009A4C68"/>
    <w:rsid w:val="009A6EB7"/>
    <w:rsid w:val="009B056B"/>
    <w:rsid w:val="009B062D"/>
    <w:rsid w:val="009B18F3"/>
    <w:rsid w:val="009B1DFB"/>
    <w:rsid w:val="009B1EE0"/>
    <w:rsid w:val="009B2340"/>
    <w:rsid w:val="009B34B7"/>
    <w:rsid w:val="009B390E"/>
    <w:rsid w:val="009B40A2"/>
    <w:rsid w:val="009B478B"/>
    <w:rsid w:val="009B49DE"/>
    <w:rsid w:val="009B53B5"/>
    <w:rsid w:val="009B6415"/>
    <w:rsid w:val="009B651C"/>
    <w:rsid w:val="009B6E35"/>
    <w:rsid w:val="009C0A9B"/>
    <w:rsid w:val="009C1C88"/>
    <w:rsid w:val="009C1FA8"/>
    <w:rsid w:val="009C4DC2"/>
    <w:rsid w:val="009C55B1"/>
    <w:rsid w:val="009C567D"/>
    <w:rsid w:val="009C56D5"/>
    <w:rsid w:val="009C7803"/>
    <w:rsid w:val="009D063D"/>
    <w:rsid w:val="009D0966"/>
    <w:rsid w:val="009D0C26"/>
    <w:rsid w:val="009D0E6E"/>
    <w:rsid w:val="009D114F"/>
    <w:rsid w:val="009D11DF"/>
    <w:rsid w:val="009D1D47"/>
    <w:rsid w:val="009D26B5"/>
    <w:rsid w:val="009D2888"/>
    <w:rsid w:val="009D2E17"/>
    <w:rsid w:val="009D3F51"/>
    <w:rsid w:val="009D3F9B"/>
    <w:rsid w:val="009D6142"/>
    <w:rsid w:val="009D6238"/>
    <w:rsid w:val="009D7755"/>
    <w:rsid w:val="009E0836"/>
    <w:rsid w:val="009E0D3C"/>
    <w:rsid w:val="009E1180"/>
    <w:rsid w:val="009E2E65"/>
    <w:rsid w:val="009E33B3"/>
    <w:rsid w:val="009E34F0"/>
    <w:rsid w:val="009E3C8B"/>
    <w:rsid w:val="009E3F06"/>
    <w:rsid w:val="009E408E"/>
    <w:rsid w:val="009E422E"/>
    <w:rsid w:val="009E4537"/>
    <w:rsid w:val="009E45C7"/>
    <w:rsid w:val="009E4673"/>
    <w:rsid w:val="009E5CD3"/>
    <w:rsid w:val="009E6A03"/>
    <w:rsid w:val="009E6F95"/>
    <w:rsid w:val="009F0565"/>
    <w:rsid w:val="009F1186"/>
    <w:rsid w:val="009F1525"/>
    <w:rsid w:val="009F281F"/>
    <w:rsid w:val="009F2D55"/>
    <w:rsid w:val="009F2FC3"/>
    <w:rsid w:val="009F3B0C"/>
    <w:rsid w:val="009F48F3"/>
    <w:rsid w:val="009F5731"/>
    <w:rsid w:val="009F575A"/>
    <w:rsid w:val="009F5930"/>
    <w:rsid w:val="009F5FB4"/>
    <w:rsid w:val="009F65AA"/>
    <w:rsid w:val="009F6790"/>
    <w:rsid w:val="009F6BC0"/>
    <w:rsid w:val="009F6DA9"/>
    <w:rsid w:val="009F764D"/>
    <w:rsid w:val="009F7D8E"/>
    <w:rsid w:val="00A001C4"/>
    <w:rsid w:val="00A008D4"/>
    <w:rsid w:val="00A0248A"/>
    <w:rsid w:val="00A028C8"/>
    <w:rsid w:val="00A02AF3"/>
    <w:rsid w:val="00A02F17"/>
    <w:rsid w:val="00A034E7"/>
    <w:rsid w:val="00A035E8"/>
    <w:rsid w:val="00A046F7"/>
    <w:rsid w:val="00A04B71"/>
    <w:rsid w:val="00A05C9F"/>
    <w:rsid w:val="00A05E12"/>
    <w:rsid w:val="00A078BF"/>
    <w:rsid w:val="00A07EBB"/>
    <w:rsid w:val="00A110B2"/>
    <w:rsid w:val="00A118A8"/>
    <w:rsid w:val="00A12F9F"/>
    <w:rsid w:val="00A13638"/>
    <w:rsid w:val="00A14409"/>
    <w:rsid w:val="00A14743"/>
    <w:rsid w:val="00A14F4B"/>
    <w:rsid w:val="00A15321"/>
    <w:rsid w:val="00A1585F"/>
    <w:rsid w:val="00A15D93"/>
    <w:rsid w:val="00A15F65"/>
    <w:rsid w:val="00A172E3"/>
    <w:rsid w:val="00A17427"/>
    <w:rsid w:val="00A17BEE"/>
    <w:rsid w:val="00A17C39"/>
    <w:rsid w:val="00A20520"/>
    <w:rsid w:val="00A20BD0"/>
    <w:rsid w:val="00A2152C"/>
    <w:rsid w:val="00A21F4C"/>
    <w:rsid w:val="00A22DCF"/>
    <w:rsid w:val="00A23679"/>
    <w:rsid w:val="00A23790"/>
    <w:rsid w:val="00A238C0"/>
    <w:rsid w:val="00A23C98"/>
    <w:rsid w:val="00A2505F"/>
    <w:rsid w:val="00A251E8"/>
    <w:rsid w:val="00A25F84"/>
    <w:rsid w:val="00A25FC5"/>
    <w:rsid w:val="00A271D2"/>
    <w:rsid w:val="00A27954"/>
    <w:rsid w:val="00A301C7"/>
    <w:rsid w:val="00A3053A"/>
    <w:rsid w:val="00A30B79"/>
    <w:rsid w:val="00A3295F"/>
    <w:rsid w:val="00A32A5F"/>
    <w:rsid w:val="00A33782"/>
    <w:rsid w:val="00A33C8E"/>
    <w:rsid w:val="00A35C08"/>
    <w:rsid w:val="00A37205"/>
    <w:rsid w:val="00A37484"/>
    <w:rsid w:val="00A40547"/>
    <w:rsid w:val="00A41656"/>
    <w:rsid w:val="00A446F0"/>
    <w:rsid w:val="00A454C8"/>
    <w:rsid w:val="00A4560E"/>
    <w:rsid w:val="00A45AF5"/>
    <w:rsid w:val="00A47FA8"/>
    <w:rsid w:val="00A50944"/>
    <w:rsid w:val="00A50F70"/>
    <w:rsid w:val="00A53412"/>
    <w:rsid w:val="00A54343"/>
    <w:rsid w:val="00A545BD"/>
    <w:rsid w:val="00A5758E"/>
    <w:rsid w:val="00A6069D"/>
    <w:rsid w:val="00A62573"/>
    <w:rsid w:val="00A62B31"/>
    <w:rsid w:val="00A64023"/>
    <w:rsid w:val="00A6468E"/>
    <w:rsid w:val="00A649A0"/>
    <w:rsid w:val="00A655A3"/>
    <w:rsid w:val="00A6685E"/>
    <w:rsid w:val="00A6701A"/>
    <w:rsid w:val="00A670B8"/>
    <w:rsid w:val="00A678DE"/>
    <w:rsid w:val="00A72941"/>
    <w:rsid w:val="00A741ED"/>
    <w:rsid w:val="00A75386"/>
    <w:rsid w:val="00A754B2"/>
    <w:rsid w:val="00A754CA"/>
    <w:rsid w:val="00A75585"/>
    <w:rsid w:val="00A7610F"/>
    <w:rsid w:val="00A7632F"/>
    <w:rsid w:val="00A77423"/>
    <w:rsid w:val="00A774B8"/>
    <w:rsid w:val="00A80185"/>
    <w:rsid w:val="00A808BE"/>
    <w:rsid w:val="00A80BF9"/>
    <w:rsid w:val="00A8103D"/>
    <w:rsid w:val="00A82690"/>
    <w:rsid w:val="00A826B8"/>
    <w:rsid w:val="00A82FD1"/>
    <w:rsid w:val="00A8383C"/>
    <w:rsid w:val="00A838A7"/>
    <w:rsid w:val="00A83D75"/>
    <w:rsid w:val="00A842CA"/>
    <w:rsid w:val="00A8430C"/>
    <w:rsid w:val="00A849F0"/>
    <w:rsid w:val="00A8561C"/>
    <w:rsid w:val="00A863D3"/>
    <w:rsid w:val="00A9021F"/>
    <w:rsid w:val="00A916B1"/>
    <w:rsid w:val="00A92B42"/>
    <w:rsid w:val="00A945CF"/>
    <w:rsid w:val="00A95057"/>
    <w:rsid w:val="00A95C38"/>
    <w:rsid w:val="00A970BF"/>
    <w:rsid w:val="00AA31DA"/>
    <w:rsid w:val="00AA38F7"/>
    <w:rsid w:val="00AA407D"/>
    <w:rsid w:val="00AA539E"/>
    <w:rsid w:val="00AA713E"/>
    <w:rsid w:val="00AB06B6"/>
    <w:rsid w:val="00AB0FB2"/>
    <w:rsid w:val="00AB1267"/>
    <w:rsid w:val="00AB1FF4"/>
    <w:rsid w:val="00AB3B43"/>
    <w:rsid w:val="00AB4481"/>
    <w:rsid w:val="00AB590C"/>
    <w:rsid w:val="00AB72EB"/>
    <w:rsid w:val="00AB7829"/>
    <w:rsid w:val="00AB7BC7"/>
    <w:rsid w:val="00AC11C5"/>
    <w:rsid w:val="00AC25B4"/>
    <w:rsid w:val="00AC25C1"/>
    <w:rsid w:val="00AC4386"/>
    <w:rsid w:val="00AC460D"/>
    <w:rsid w:val="00AC4EB6"/>
    <w:rsid w:val="00AC5A19"/>
    <w:rsid w:val="00AC6630"/>
    <w:rsid w:val="00AD0EDB"/>
    <w:rsid w:val="00AD10FD"/>
    <w:rsid w:val="00AD189F"/>
    <w:rsid w:val="00AD1EB0"/>
    <w:rsid w:val="00AD2980"/>
    <w:rsid w:val="00AD3902"/>
    <w:rsid w:val="00AD47EA"/>
    <w:rsid w:val="00AD70CC"/>
    <w:rsid w:val="00AE104A"/>
    <w:rsid w:val="00AE1501"/>
    <w:rsid w:val="00AE2D4D"/>
    <w:rsid w:val="00AE328F"/>
    <w:rsid w:val="00AE34C7"/>
    <w:rsid w:val="00AE3636"/>
    <w:rsid w:val="00AE5296"/>
    <w:rsid w:val="00AE6EBD"/>
    <w:rsid w:val="00AF106E"/>
    <w:rsid w:val="00AF1B86"/>
    <w:rsid w:val="00AF4588"/>
    <w:rsid w:val="00AF53D3"/>
    <w:rsid w:val="00AF6A92"/>
    <w:rsid w:val="00AF70E8"/>
    <w:rsid w:val="00AF7A6A"/>
    <w:rsid w:val="00AF7C76"/>
    <w:rsid w:val="00B00CEA"/>
    <w:rsid w:val="00B00D64"/>
    <w:rsid w:val="00B012E3"/>
    <w:rsid w:val="00B0278E"/>
    <w:rsid w:val="00B02BCB"/>
    <w:rsid w:val="00B03A95"/>
    <w:rsid w:val="00B03CAE"/>
    <w:rsid w:val="00B05A48"/>
    <w:rsid w:val="00B06773"/>
    <w:rsid w:val="00B06913"/>
    <w:rsid w:val="00B072A8"/>
    <w:rsid w:val="00B07E94"/>
    <w:rsid w:val="00B1073E"/>
    <w:rsid w:val="00B10763"/>
    <w:rsid w:val="00B108C2"/>
    <w:rsid w:val="00B11141"/>
    <w:rsid w:val="00B117D3"/>
    <w:rsid w:val="00B12B52"/>
    <w:rsid w:val="00B1373E"/>
    <w:rsid w:val="00B14252"/>
    <w:rsid w:val="00B1465D"/>
    <w:rsid w:val="00B149B1"/>
    <w:rsid w:val="00B15C4D"/>
    <w:rsid w:val="00B16B9B"/>
    <w:rsid w:val="00B17078"/>
    <w:rsid w:val="00B20482"/>
    <w:rsid w:val="00B20521"/>
    <w:rsid w:val="00B217B9"/>
    <w:rsid w:val="00B2340F"/>
    <w:rsid w:val="00B262AE"/>
    <w:rsid w:val="00B27029"/>
    <w:rsid w:val="00B27930"/>
    <w:rsid w:val="00B30AAF"/>
    <w:rsid w:val="00B30B0D"/>
    <w:rsid w:val="00B31208"/>
    <w:rsid w:val="00B31B8A"/>
    <w:rsid w:val="00B358B9"/>
    <w:rsid w:val="00B3600C"/>
    <w:rsid w:val="00B36235"/>
    <w:rsid w:val="00B363A6"/>
    <w:rsid w:val="00B36D04"/>
    <w:rsid w:val="00B36F13"/>
    <w:rsid w:val="00B37A92"/>
    <w:rsid w:val="00B37BFB"/>
    <w:rsid w:val="00B40160"/>
    <w:rsid w:val="00B40BDE"/>
    <w:rsid w:val="00B410C0"/>
    <w:rsid w:val="00B414A5"/>
    <w:rsid w:val="00B41562"/>
    <w:rsid w:val="00B41B17"/>
    <w:rsid w:val="00B427B9"/>
    <w:rsid w:val="00B42ABE"/>
    <w:rsid w:val="00B4352F"/>
    <w:rsid w:val="00B450E3"/>
    <w:rsid w:val="00B45391"/>
    <w:rsid w:val="00B463BF"/>
    <w:rsid w:val="00B475D4"/>
    <w:rsid w:val="00B5007D"/>
    <w:rsid w:val="00B50971"/>
    <w:rsid w:val="00B50D02"/>
    <w:rsid w:val="00B51711"/>
    <w:rsid w:val="00B51B00"/>
    <w:rsid w:val="00B526EC"/>
    <w:rsid w:val="00B52845"/>
    <w:rsid w:val="00B56085"/>
    <w:rsid w:val="00B60E6B"/>
    <w:rsid w:val="00B61E48"/>
    <w:rsid w:val="00B62149"/>
    <w:rsid w:val="00B62F8C"/>
    <w:rsid w:val="00B640E6"/>
    <w:rsid w:val="00B64656"/>
    <w:rsid w:val="00B648AD"/>
    <w:rsid w:val="00B64ABE"/>
    <w:rsid w:val="00B652D1"/>
    <w:rsid w:val="00B656E2"/>
    <w:rsid w:val="00B679C6"/>
    <w:rsid w:val="00B723AF"/>
    <w:rsid w:val="00B730B0"/>
    <w:rsid w:val="00B73776"/>
    <w:rsid w:val="00B73F70"/>
    <w:rsid w:val="00B74073"/>
    <w:rsid w:val="00B74371"/>
    <w:rsid w:val="00B76867"/>
    <w:rsid w:val="00B778DD"/>
    <w:rsid w:val="00B8062E"/>
    <w:rsid w:val="00B8124E"/>
    <w:rsid w:val="00B812E7"/>
    <w:rsid w:val="00B81A48"/>
    <w:rsid w:val="00B81BE8"/>
    <w:rsid w:val="00B82BF9"/>
    <w:rsid w:val="00B843F0"/>
    <w:rsid w:val="00B85045"/>
    <w:rsid w:val="00B85C90"/>
    <w:rsid w:val="00B86D99"/>
    <w:rsid w:val="00B875CC"/>
    <w:rsid w:val="00B87640"/>
    <w:rsid w:val="00B90733"/>
    <w:rsid w:val="00B90988"/>
    <w:rsid w:val="00B91458"/>
    <w:rsid w:val="00B9400B"/>
    <w:rsid w:val="00B94420"/>
    <w:rsid w:val="00B95791"/>
    <w:rsid w:val="00B95F39"/>
    <w:rsid w:val="00B9614F"/>
    <w:rsid w:val="00B9618F"/>
    <w:rsid w:val="00B9657B"/>
    <w:rsid w:val="00B975E7"/>
    <w:rsid w:val="00B97C5E"/>
    <w:rsid w:val="00BA057F"/>
    <w:rsid w:val="00BA0B9A"/>
    <w:rsid w:val="00BA1FB0"/>
    <w:rsid w:val="00BA329B"/>
    <w:rsid w:val="00BA3A85"/>
    <w:rsid w:val="00BA6A6B"/>
    <w:rsid w:val="00BA6EB3"/>
    <w:rsid w:val="00BA7075"/>
    <w:rsid w:val="00BA726E"/>
    <w:rsid w:val="00BA75F7"/>
    <w:rsid w:val="00BB128F"/>
    <w:rsid w:val="00BB2660"/>
    <w:rsid w:val="00BB346E"/>
    <w:rsid w:val="00BB3654"/>
    <w:rsid w:val="00BB4666"/>
    <w:rsid w:val="00BB5979"/>
    <w:rsid w:val="00BB6415"/>
    <w:rsid w:val="00BC0A7B"/>
    <w:rsid w:val="00BC1F41"/>
    <w:rsid w:val="00BC24F1"/>
    <w:rsid w:val="00BC3352"/>
    <w:rsid w:val="00BC45D6"/>
    <w:rsid w:val="00BC4741"/>
    <w:rsid w:val="00BC59F5"/>
    <w:rsid w:val="00BC5C5F"/>
    <w:rsid w:val="00BC6ABE"/>
    <w:rsid w:val="00BC7107"/>
    <w:rsid w:val="00BD0B4C"/>
    <w:rsid w:val="00BD1022"/>
    <w:rsid w:val="00BD3192"/>
    <w:rsid w:val="00BD606E"/>
    <w:rsid w:val="00BD6291"/>
    <w:rsid w:val="00BD70C1"/>
    <w:rsid w:val="00BD73B0"/>
    <w:rsid w:val="00BE1EDB"/>
    <w:rsid w:val="00BE39CB"/>
    <w:rsid w:val="00BE3CB5"/>
    <w:rsid w:val="00BE42F5"/>
    <w:rsid w:val="00BE58FE"/>
    <w:rsid w:val="00BE5CF5"/>
    <w:rsid w:val="00BE6CCE"/>
    <w:rsid w:val="00BE74A8"/>
    <w:rsid w:val="00BF011C"/>
    <w:rsid w:val="00BF01C7"/>
    <w:rsid w:val="00BF09A0"/>
    <w:rsid w:val="00BF11C0"/>
    <w:rsid w:val="00BF2185"/>
    <w:rsid w:val="00BF221E"/>
    <w:rsid w:val="00BF2563"/>
    <w:rsid w:val="00BF3E7E"/>
    <w:rsid w:val="00BF44EA"/>
    <w:rsid w:val="00BF4AEA"/>
    <w:rsid w:val="00BF5664"/>
    <w:rsid w:val="00BF62FA"/>
    <w:rsid w:val="00BF669F"/>
    <w:rsid w:val="00BF6FF6"/>
    <w:rsid w:val="00C00187"/>
    <w:rsid w:val="00C009B4"/>
    <w:rsid w:val="00C014D0"/>
    <w:rsid w:val="00C0375C"/>
    <w:rsid w:val="00C0438B"/>
    <w:rsid w:val="00C050EB"/>
    <w:rsid w:val="00C057D1"/>
    <w:rsid w:val="00C067F3"/>
    <w:rsid w:val="00C07F5A"/>
    <w:rsid w:val="00C10E26"/>
    <w:rsid w:val="00C10F05"/>
    <w:rsid w:val="00C11A57"/>
    <w:rsid w:val="00C13C5F"/>
    <w:rsid w:val="00C15423"/>
    <w:rsid w:val="00C16513"/>
    <w:rsid w:val="00C168DB"/>
    <w:rsid w:val="00C1691A"/>
    <w:rsid w:val="00C1720A"/>
    <w:rsid w:val="00C205EE"/>
    <w:rsid w:val="00C20AFD"/>
    <w:rsid w:val="00C20D4D"/>
    <w:rsid w:val="00C229E0"/>
    <w:rsid w:val="00C22E8F"/>
    <w:rsid w:val="00C2521C"/>
    <w:rsid w:val="00C2548C"/>
    <w:rsid w:val="00C25673"/>
    <w:rsid w:val="00C260E4"/>
    <w:rsid w:val="00C26281"/>
    <w:rsid w:val="00C30A84"/>
    <w:rsid w:val="00C30C83"/>
    <w:rsid w:val="00C3225B"/>
    <w:rsid w:val="00C3361D"/>
    <w:rsid w:val="00C34E40"/>
    <w:rsid w:val="00C35EBF"/>
    <w:rsid w:val="00C3680C"/>
    <w:rsid w:val="00C369D7"/>
    <w:rsid w:val="00C37B7F"/>
    <w:rsid w:val="00C405C6"/>
    <w:rsid w:val="00C40668"/>
    <w:rsid w:val="00C42601"/>
    <w:rsid w:val="00C439B0"/>
    <w:rsid w:val="00C44400"/>
    <w:rsid w:val="00C454E0"/>
    <w:rsid w:val="00C45E9D"/>
    <w:rsid w:val="00C46933"/>
    <w:rsid w:val="00C46FDA"/>
    <w:rsid w:val="00C473AD"/>
    <w:rsid w:val="00C50116"/>
    <w:rsid w:val="00C50AF0"/>
    <w:rsid w:val="00C511D0"/>
    <w:rsid w:val="00C51D58"/>
    <w:rsid w:val="00C5200A"/>
    <w:rsid w:val="00C52DB3"/>
    <w:rsid w:val="00C532B6"/>
    <w:rsid w:val="00C5569C"/>
    <w:rsid w:val="00C55D8F"/>
    <w:rsid w:val="00C57F16"/>
    <w:rsid w:val="00C6038B"/>
    <w:rsid w:val="00C60486"/>
    <w:rsid w:val="00C63DB1"/>
    <w:rsid w:val="00C6581B"/>
    <w:rsid w:val="00C65D30"/>
    <w:rsid w:val="00C65DA0"/>
    <w:rsid w:val="00C6649D"/>
    <w:rsid w:val="00C669DA"/>
    <w:rsid w:val="00C670B8"/>
    <w:rsid w:val="00C6772C"/>
    <w:rsid w:val="00C67A5D"/>
    <w:rsid w:val="00C67C93"/>
    <w:rsid w:val="00C70D4E"/>
    <w:rsid w:val="00C70F7E"/>
    <w:rsid w:val="00C7188E"/>
    <w:rsid w:val="00C7193A"/>
    <w:rsid w:val="00C73B13"/>
    <w:rsid w:val="00C74710"/>
    <w:rsid w:val="00C74E8C"/>
    <w:rsid w:val="00C762F2"/>
    <w:rsid w:val="00C7644E"/>
    <w:rsid w:val="00C7679A"/>
    <w:rsid w:val="00C772A0"/>
    <w:rsid w:val="00C77BD8"/>
    <w:rsid w:val="00C80D1F"/>
    <w:rsid w:val="00C817F8"/>
    <w:rsid w:val="00C81868"/>
    <w:rsid w:val="00C8218C"/>
    <w:rsid w:val="00C82996"/>
    <w:rsid w:val="00C82B41"/>
    <w:rsid w:val="00C82D83"/>
    <w:rsid w:val="00C85445"/>
    <w:rsid w:val="00C855C7"/>
    <w:rsid w:val="00C8577B"/>
    <w:rsid w:val="00C86C00"/>
    <w:rsid w:val="00C86C7F"/>
    <w:rsid w:val="00C8750C"/>
    <w:rsid w:val="00C9021E"/>
    <w:rsid w:val="00C9096B"/>
    <w:rsid w:val="00C90CC4"/>
    <w:rsid w:val="00C916F4"/>
    <w:rsid w:val="00C920B9"/>
    <w:rsid w:val="00C92C33"/>
    <w:rsid w:val="00C93307"/>
    <w:rsid w:val="00C93B9D"/>
    <w:rsid w:val="00C956D6"/>
    <w:rsid w:val="00CA001B"/>
    <w:rsid w:val="00CA018C"/>
    <w:rsid w:val="00CA0E2F"/>
    <w:rsid w:val="00CA149B"/>
    <w:rsid w:val="00CA14E9"/>
    <w:rsid w:val="00CA2C8E"/>
    <w:rsid w:val="00CA4491"/>
    <w:rsid w:val="00CA4907"/>
    <w:rsid w:val="00CA504B"/>
    <w:rsid w:val="00CA53B2"/>
    <w:rsid w:val="00CA62D1"/>
    <w:rsid w:val="00CA6369"/>
    <w:rsid w:val="00CA68B5"/>
    <w:rsid w:val="00CA7B08"/>
    <w:rsid w:val="00CA7FB2"/>
    <w:rsid w:val="00CA7FDE"/>
    <w:rsid w:val="00CB084A"/>
    <w:rsid w:val="00CB16B5"/>
    <w:rsid w:val="00CB18E4"/>
    <w:rsid w:val="00CB3273"/>
    <w:rsid w:val="00CB3A3F"/>
    <w:rsid w:val="00CB3F79"/>
    <w:rsid w:val="00CB7E4E"/>
    <w:rsid w:val="00CC0217"/>
    <w:rsid w:val="00CC0CD7"/>
    <w:rsid w:val="00CC1904"/>
    <w:rsid w:val="00CC1B97"/>
    <w:rsid w:val="00CC2EB2"/>
    <w:rsid w:val="00CC2EC4"/>
    <w:rsid w:val="00CC383C"/>
    <w:rsid w:val="00CC491E"/>
    <w:rsid w:val="00CC4B28"/>
    <w:rsid w:val="00CC581E"/>
    <w:rsid w:val="00CC58CF"/>
    <w:rsid w:val="00CC6FD0"/>
    <w:rsid w:val="00CC7AA8"/>
    <w:rsid w:val="00CD0B44"/>
    <w:rsid w:val="00CD12B5"/>
    <w:rsid w:val="00CD156D"/>
    <w:rsid w:val="00CD36A5"/>
    <w:rsid w:val="00CD4676"/>
    <w:rsid w:val="00CD60F5"/>
    <w:rsid w:val="00CD6418"/>
    <w:rsid w:val="00CD69AB"/>
    <w:rsid w:val="00CD7235"/>
    <w:rsid w:val="00CD77BE"/>
    <w:rsid w:val="00CE27B0"/>
    <w:rsid w:val="00CE2970"/>
    <w:rsid w:val="00CE721A"/>
    <w:rsid w:val="00CF06EF"/>
    <w:rsid w:val="00CF1513"/>
    <w:rsid w:val="00CF1AA2"/>
    <w:rsid w:val="00CF2585"/>
    <w:rsid w:val="00CF25B4"/>
    <w:rsid w:val="00CF3158"/>
    <w:rsid w:val="00CF43A2"/>
    <w:rsid w:val="00CF4D9D"/>
    <w:rsid w:val="00CF529D"/>
    <w:rsid w:val="00CF6979"/>
    <w:rsid w:val="00CF7088"/>
    <w:rsid w:val="00D01EEA"/>
    <w:rsid w:val="00D0272B"/>
    <w:rsid w:val="00D02923"/>
    <w:rsid w:val="00D0294B"/>
    <w:rsid w:val="00D042F9"/>
    <w:rsid w:val="00D046D4"/>
    <w:rsid w:val="00D0528C"/>
    <w:rsid w:val="00D052E7"/>
    <w:rsid w:val="00D05F76"/>
    <w:rsid w:val="00D0606E"/>
    <w:rsid w:val="00D06110"/>
    <w:rsid w:val="00D06D08"/>
    <w:rsid w:val="00D07759"/>
    <w:rsid w:val="00D07891"/>
    <w:rsid w:val="00D1097A"/>
    <w:rsid w:val="00D11741"/>
    <w:rsid w:val="00D1182F"/>
    <w:rsid w:val="00D11B66"/>
    <w:rsid w:val="00D12B5F"/>
    <w:rsid w:val="00D142A9"/>
    <w:rsid w:val="00D14820"/>
    <w:rsid w:val="00D155EA"/>
    <w:rsid w:val="00D1561A"/>
    <w:rsid w:val="00D15B3F"/>
    <w:rsid w:val="00D16418"/>
    <w:rsid w:val="00D17083"/>
    <w:rsid w:val="00D1729E"/>
    <w:rsid w:val="00D17D84"/>
    <w:rsid w:val="00D17FD1"/>
    <w:rsid w:val="00D22FAB"/>
    <w:rsid w:val="00D2382A"/>
    <w:rsid w:val="00D238DA"/>
    <w:rsid w:val="00D24811"/>
    <w:rsid w:val="00D253DA"/>
    <w:rsid w:val="00D25447"/>
    <w:rsid w:val="00D26DCA"/>
    <w:rsid w:val="00D3015C"/>
    <w:rsid w:val="00D30ABC"/>
    <w:rsid w:val="00D318CB"/>
    <w:rsid w:val="00D31958"/>
    <w:rsid w:val="00D31CC2"/>
    <w:rsid w:val="00D32A84"/>
    <w:rsid w:val="00D34009"/>
    <w:rsid w:val="00D34297"/>
    <w:rsid w:val="00D34BD9"/>
    <w:rsid w:val="00D35D55"/>
    <w:rsid w:val="00D35FB1"/>
    <w:rsid w:val="00D36025"/>
    <w:rsid w:val="00D36728"/>
    <w:rsid w:val="00D40305"/>
    <w:rsid w:val="00D41804"/>
    <w:rsid w:val="00D41BFE"/>
    <w:rsid w:val="00D43271"/>
    <w:rsid w:val="00D43EC9"/>
    <w:rsid w:val="00D44D38"/>
    <w:rsid w:val="00D4504F"/>
    <w:rsid w:val="00D456F3"/>
    <w:rsid w:val="00D4580E"/>
    <w:rsid w:val="00D45C98"/>
    <w:rsid w:val="00D4607B"/>
    <w:rsid w:val="00D471C4"/>
    <w:rsid w:val="00D504B1"/>
    <w:rsid w:val="00D50526"/>
    <w:rsid w:val="00D50585"/>
    <w:rsid w:val="00D508E0"/>
    <w:rsid w:val="00D51AEB"/>
    <w:rsid w:val="00D522DE"/>
    <w:rsid w:val="00D53F40"/>
    <w:rsid w:val="00D541CB"/>
    <w:rsid w:val="00D542E3"/>
    <w:rsid w:val="00D56540"/>
    <w:rsid w:val="00D56FBC"/>
    <w:rsid w:val="00D60600"/>
    <w:rsid w:val="00D60A30"/>
    <w:rsid w:val="00D60A7B"/>
    <w:rsid w:val="00D618F0"/>
    <w:rsid w:val="00D62091"/>
    <w:rsid w:val="00D629A3"/>
    <w:rsid w:val="00D62EBE"/>
    <w:rsid w:val="00D64AA9"/>
    <w:rsid w:val="00D64D96"/>
    <w:rsid w:val="00D652E4"/>
    <w:rsid w:val="00D662EF"/>
    <w:rsid w:val="00D6675F"/>
    <w:rsid w:val="00D673CD"/>
    <w:rsid w:val="00D67772"/>
    <w:rsid w:val="00D67D36"/>
    <w:rsid w:val="00D701F0"/>
    <w:rsid w:val="00D70898"/>
    <w:rsid w:val="00D72297"/>
    <w:rsid w:val="00D733D2"/>
    <w:rsid w:val="00D73FAC"/>
    <w:rsid w:val="00D742BE"/>
    <w:rsid w:val="00D76E14"/>
    <w:rsid w:val="00D778BA"/>
    <w:rsid w:val="00D77BE1"/>
    <w:rsid w:val="00D80D67"/>
    <w:rsid w:val="00D80E3C"/>
    <w:rsid w:val="00D81450"/>
    <w:rsid w:val="00D81729"/>
    <w:rsid w:val="00D81E86"/>
    <w:rsid w:val="00D831A9"/>
    <w:rsid w:val="00D8539A"/>
    <w:rsid w:val="00D87688"/>
    <w:rsid w:val="00D87D1A"/>
    <w:rsid w:val="00D910C3"/>
    <w:rsid w:val="00D91983"/>
    <w:rsid w:val="00D92C12"/>
    <w:rsid w:val="00D93868"/>
    <w:rsid w:val="00D95367"/>
    <w:rsid w:val="00D954FA"/>
    <w:rsid w:val="00D9554A"/>
    <w:rsid w:val="00D96FB8"/>
    <w:rsid w:val="00D977CD"/>
    <w:rsid w:val="00DA0870"/>
    <w:rsid w:val="00DA0AD8"/>
    <w:rsid w:val="00DA1847"/>
    <w:rsid w:val="00DA1C70"/>
    <w:rsid w:val="00DA1C9B"/>
    <w:rsid w:val="00DA2344"/>
    <w:rsid w:val="00DA3DC4"/>
    <w:rsid w:val="00DA5286"/>
    <w:rsid w:val="00DA56C6"/>
    <w:rsid w:val="00DA620D"/>
    <w:rsid w:val="00DA6784"/>
    <w:rsid w:val="00DA73CD"/>
    <w:rsid w:val="00DA7F59"/>
    <w:rsid w:val="00DB0C57"/>
    <w:rsid w:val="00DB1186"/>
    <w:rsid w:val="00DB1E3B"/>
    <w:rsid w:val="00DB23B6"/>
    <w:rsid w:val="00DB4817"/>
    <w:rsid w:val="00DB4F00"/>
    <w:rsid w:val="00DB502D"/>
    <w:rsid w:val="00DB6BE7"/>
    <w:rsid w:val="00DB732D"/>
    <w:rsid w:val="00DC0B66"/>
    <w:rsid w:val="00DC0E09"/>
    <w:rsid w:val="00DC17C5"/>
    <w:rsid w:val="00DC242F"/>
    <w:rsid w:val="00DC4F80"/>
    <w:rsid w:val="00DC5968"/>
    <w:rsid w:val="00DC689A"/>
    <w:rsid w:val="00DC74E1"/>
    <w:rsid w:val="00DD23F6"/>
    <w:rsid w:val="00DD2DC0"/>
    <w:rsid w:val="00DD2FFF"/>
    <w:rsid w:val="00DD3180"/>
    <w:rsid w:val="00DD3D36"/>
    <w:rsid w:val="00DD40C7"/>
    <w:rsid w:val="00DD4597"/>
    <w:rsid w:val="00DD490C"/>
    <w:rsid w:val="00DD4CEB"/>
    <w:rsid w:val="00DD653E"/>
    <w:rsid w:val="00DD72FD"/>
    <w:rsid w:val="00DD73FF"/>
    <w:rsid w:val="00DE06BC"/>
    <w:rsid w:val="00DE0B5A"/>
    <w:rsid w:val="00DE1DE2"/>
    <w:rsid w:val="00DE2927"/>
    <w:rsid w:val="00DE2DE4"/>
    <w:rsid w:val="00DE34BC"/>
    <w:rsid w:val="00DE4AC9"/>
    <w:rsid w:val="00DE5B97"/>
    <w:rsid w:val="00DE5E50"/>
    <w:rsid w:val="00DE63BD"/>
    <w:rsid w:val="00DE667D"/>
    <w:rsid w:val="00DE68A8"/>
    <w:rsid w:val="00DE68E2"/>
    <w:rsid w:val="00DE702A"/>
    <w:rsid w:val="00DE704F"/>
    <w:rsid w:val="00DE7451"/>
    <w:rsid w:val="00DF0018"/>
    <w:rsid w:val="00DF0154"/>
    <w:rsid w:val="00DF1F9F"/>
    <w:rsid w:val="00DF2424"/>
    <w:rsid w:val="00DF5576"/>
    <w:rsid w:val="00DF64FA"/>
    <w:rsid w:val="00E00813"/>
    <w:rsid w:val="00E01709"/>
    <w:rsid w:val="00E049FA"/>
    <w:rsid w:val="00E04E19"/>
    <w:rsid w:val="00E05067"/>
    <w:rsid w:val="00E05088"/>
    <w:rsid w:val="00E07322"/>
    <w:rsid w:val="00E077E7"/>
    <w:rsid w:val="00E115EE"/>
    <w:rsid w:val="00E11ED7"/>
    <w:rsid w:val="00E13D40"/>
    <w:rsid w:val="00E143B7"/>
    <w:rsid w:val="00E14457"/>
    <w:rsid w:val="00E14E68"/>
    <w:rsid w:val="00E15A7F"/>
    <w:rsid w:val="00E16028"/>
    <w:rsid w:val="00E1649A"/>
    <w:rsid w:val="00E1661F"/>
    <w:rsid w:val="00E2080D"/>
    <w:rsid w:val="00E20AC7"/>
    <w:rsid w:val="00E21168"/>
    <w:rsid w:val="00E21CF6"/>
    <w:rsid w:val="00E246D1"/>
    <w:rsid w:val="00E24FE9"/>
    <w:rsid w:val="00E2689B"/>
    <w:rsid w:val="00E275CA"/>
    <w:rsid w:val="00E30DFA"/>
    <w:rsid w:val="00E30E8B"/>
    <w:rsid w:val="00E31A4F"/>
    <w:rsid w:val="00E31C13"/>
    <w:rsid w:val="00E32007"/>
    <w:rsid w:val="00E32702"/>
    <w:rsid w:val="00E3435C"/>
    <w:rsid w:val="00E3437B"/>
    <w:rsid w:val="00E34725"/>
    <w:rsid w:val="00E35720"/>
    <w:rsid w:val="00E35C08"/>
    <w:rsid w:val="00E365C0"/>
    <w:rsid w:val="00E367F3"/>
    <w:rsid w:val="00E367FA"/>
    <w:rsid w:val="00E36A86"/>
    <w:rsid w:val="00E36ABF"/>
    <w:rsid w:val="00E374C7"/>
    <w:rsid w:val="00E40A03"/>
    <w:rsid w:val="00E410B7"/>
    <w:rsid w:val="00E41596"/>
    <w:rsid w:val="00E418DB"/>
    <w:rsid w:val="00E42180"/>
    <w:rsid w:val="00E4244D"/>
    <w:rsid w:val="00E42BE0"/>
    <w:rsid w:val="00E43299"/>
    <w:rsid w:val="00E43351"/>
    <w:rsid w:val="00E43817"/>
    <w:rsid w:val="00E4472C"/>
    <w:rsid w:val="00E4515B"/>
    <w:rsid w:val="00E456ED"/>
    <w:rsid w:val="00E465C6"/>
    <w:rsid w:val="00E46B2B"/>
    <w:rsid w:val="00E47DB7"/>
    <w:rsid w:val="00E54257"/>
    <w:rsid w:val="00E5507D"/>
    <w:rsid w:val="00E55687"/>
    <w:rsid w:val="00E55A18"/>
    <w:rsid w:val="00E55F56"/>
    <w:rsid w:val="00E5654E"/>
    <w:rsid w:val="00E5669C"/>
    <w:rsid w:val="00E56705"/>
    <w:rsid w:val="00E56E12"/>
    <w:rsid w:val="00E56EF3"/>
    <w:rsid w:val="00E57853"/>
    <w:rsid w:val="00E579DF"/>
    <w:rsid w:val="00E6015C"/>
    <w:rsid w:val="00E61BF1"/>
    <w:rsid w:val="00E62417"/>
    <w:rsid w:val="00E62C44"/>
    <w:rsid w:val="00E62C7F"/>
    <w:rsid w:val="00E6369E"/>
    <w:rsid w:val="00E64CE5"/>
    <w:rsid w:val="00E65D76"/>
    <w:rsid w:val="00E663D5"/>
    <w:rsid w:val="00E66B82"/>
    <w:rsid w:val="00E678CC"/>
    <w:rsid w:val="00E71644"/>
    <w:rsid w:val="00E71B91"/>
    <w:rsid w:val="00E71E96"/>
    <w:rsid w:val="00E71EFE"/>
    <w:rsid w:val="00E72076"/>
    <w:rsid w:val="00E7207A"/>
    <w:rsid w:val="00E739C5"/>
    <w:rsid w:val="00E74855"/>
    <w:rsid w:val="00E7489A"/>
    <w:rsid w:val="00E74BE3"/>
    <w:rsid w:val="00E75E5E"/>
    <w:rsid w:val="00E77554"/>
    <w:rsid w:val="00E807BF"/>
    <w:rsid w:val="00E810FC"/>
    <w:rsid w:val="00E8156A"/>
    <w:rsid w:val="00E8182C"/>
    <w:rsid w:val="00E81AFC"/>
    <w:rsid w:val="00E830E6"/>
    <w:rsid w:val="00E836EC"/>
    <w:rsid w:val="00E83A4E"/>
    <w:rsid w:val="00E83B1D"/>
    <w:rsid w:val="00E83D5B"/>
    <w:rsid w:val="00E84BEA"/>
    <w:rsid w:val="00E854B0"/>
    <w:rsid w:val="00E85F91"/>
    <w:rsid w:val="00E86938"/>
    <w:rsid w:val="00E870C4"/>
    <w:rsid w:val="00E87A1D"/>
    <w:rsid w:val="00E92D48"/>
    <w:rsid w:val="00E93CEC"/>
    <w:rsid w:val="00E943FD"/>
    <w:rsid w:val="00E94C71"/>
    <w:rsid w:val="00E962E6"/>
    <w:rsid w:val="00E97FF0"/>
    <w:rsid w:val="00EA03D1"/>
    <w:rsid w:val="00EA0A1C"/>
    <w:rsid w:val="00EA0D15"/>
    <w:rsid w:val="00EA15F7"/>
    <w:rsid w:val="00EA16DF"/>
    <w:rsid w:val="00EA1892"/>
    <w:rsid w:val="00EA1A25"/>
    <w:rsid w:val="00EA2978"/>
    <w:rsid w:val="00EA48E4"/>
    <w:rsid w:val="00EA61E4"/>
    <w:rsid w:val="00EA69F7"/>
    <w:rsid w:val="00EB13DC"/>
    <w:rsid w:val="00EB1411"/>
    <w:rsid w:val="00EB2EC9"/>
    <w:rsid w:val="00EB34B0"/>
    <w:rsid w:val="00EB4ECC"/>
    <w:rsid w:val="00EB56D4"/>
    <w:rsid w:val="00EB5C25"/>
    <w:rsid w:val="00EB5CFE"/>
    <w:rsid w:val="00EB61D5"/>
    <w:rsid w:val="00EB6940"/>
    <w:rsid w:val="00EB7339"/>
    <w:rsid w:val="00EC25AD"/>
    <w:rsid w:val="00EC3749"/>
    <w:rsid w:val="00EC3A70"/>
    <w:rsid w:val="00EC3E43"/>
    <w:rsid w:val="00EC6867"/>
    <w:rsid w:val="00EC6EA4"/>
    <w:rsid w:val="00EC72F0"/>
    <w:rsid w:val="00ED0BBA"/>
    <w:rsid w:val="00ED0EAB"/>
    <w:rsid w:val="00ED1A01"/>
    <w:rsid w:val="00ED1CDC"/>
    <w:rsid w:val="00ED4126"/>
    <w:rsid w:val="00ED41AD"/>
    <w:rsid w:val="00ED501F"/>
    <w:rsid w:val="00ED5819"/>
    <w:rsid w:val="00ED5912"/>
    <w:rsid w:val="00ED6D13"/>
    <w:rsid w:val="00EE1FBE"/>
    <w:rsid w:val="00EE2180"/>
    <w:rsid w:val="00EE2710"/>
    <w:rsid w:val="00EE3454"/>
    <w:rsid w:val="00EE3DEE"/>
    <w:rsid w:val="00EE5324"/>
    <w:rsid w:val="00EE5BA7"/>
    <w:rsid w:val="00EE6323"/>
    <w:rsid w:val="00EF053E"/>
    <w:rsid w:val="00EF324E"/>
    <w:rsid w:val="00EF3991"/>
    <w:rsid w:val="00EF4796"/>
    <w:rsid w:val="00EF5BED"/>
    <w:rsid w:val="00EF625C"/>
    <w:rsid w:val="00EF700A"/>
    <w:rsid w:val="00EF7422"/>
    <w:rsid w:val="00F005B1"/>
    <w:rsid w:val="00F01539"/>
    <w:rsid w:val="00F02F2C"/>
    <w:rsid w:val="00F04C39"/>
    <w:rsid w:val="00F04DCA"/>
    <w:rsid w:val="00F05E0C"/>
    <w:rsid w:val="00F07108"/>
    <w:rsid w:val="00F07F0B"/>
    <w:rsid w:val="00F10ACE"/>
    <w:rsid w:val="00F111E8"/>
    <w:rsid w:val="00F11E38"/>
    <w:rsid w:val="00F120F4"/>
    <w:rsid w:val="00F12DAD"/>
    <w:rsid w:val="00F12F88"/>
    <w:rsid w:val="00F134B1"/>
    <w:rsid w:val="00F13ACA"/>
    <w:rsid w:val="00F14161"/>
    <w:rsid w:val="00F14761"/>
    <w:rsid w:val="00F14879"/>
    <w:rsid w:val="00F14B1D"/>
    <w:rsid w:val="00F151EB"/>
    <w:rsid w:val="00F1536C"/>
    <w:rsid w:val="00F153BA"/>
    <w:rsid w:val="00F15788"/>
    <w:rsid w:val="00F15A44"/>
    <w:rsid w:val="00F16D66"/>
    <w:rsid w:val="00F175EB"/>
    <w:rsid w:val="00F17F1A"/>
    <w:rsid w:val="00F21CC4"/>
    <w:rsid w:val="00F21CF9"/>
    <w:rsid w:val="00F22C20"/>
    <w:rsid w:val="00F23231"/>
    <w:rsid w:val="00F23CAA"/>
    <w:rsid w:val="00F24243"/>
    <w:rsid w:val="00F249FC"/>
    <w:rsid w:val="00F2580F"/>
    <w:rsid w:val="00F260C8"/>
    <w:rsid w:val="00F26C1A"/>
    <w:rsid w:val="00F27195"/>
    <w:rsid w:val="00F30B0C"/>
    <w:rsid w:val="00F310E1"/>
    <w:rsid w:val="00F3133D"/>
    <w:rsid w:val="00F3149D"/>
    <w:rsid w:val="00F329B2"/>
    <w:rsid w:val="00F33335"/>
    <w:rsid w:val="00F33384"/>
    <w:rsid w:val="00F33674"/>
    <w:rsid w:val="00F3771C"/>
    <w:rsid w:val="00F37FB2"/>
    <w:rsid w:val="00F40090"/>
    <w:rsid w:val="00F4044E"/>
    <w:rsid w:val="00F40599"/>
    <w:rsid w:val="00F40E09"/>
    <w:rsid w:val="00F41274"/>
    <w:rsid w:val="00F416A2"/>
    <w:rsid w:val="00F4428F"/>
    <w:rsid w:val="00F44F77"/>
    <w:rsid w:val="00F4568F"/>
    <w:rsid w:val="00F4613D"/>
    <w:rsid w:val="00F462E7"/>
    <w:rsid w:val="00F46953"/>
    <w:rsid w:val="00F46A5E"/>
    <w:rsid w:val="00F46A8D"/>
    <w:rsid w:val="00F4700F"/>
    <w:rsid w:val="00F479A4"/>
    <w:rsid w:val="00F50875"/>
    <w:rsid w:val="00F5104E"/>
    <w:rsid w:val="00F51ACB"/>
    <w:rsid w:val="00F52CE8"/>
    <w:rsid w:val="00F52ED4"/>
    <w:rsid w:val="00F5324F"/>
    <w:rsid w:val="00F54711"/>
    <w:rsid w:val="00F55636"/>
    <w:rsid w:val="00F559A2"/>
    <w:rsid w:val="00F57152"/>
    <w:rsid w:val="00F5760F"/>
    <w:rsid w:val="00F60855"/>
    <w:rsid w:val="00F61AE2"/>
    <w:rsid w:val="00F62A2F"/>
    <w:rsid w:val="00F62F88"/>
    <w:rsid w:val="00F63045"/>
    <w:rsid w:val="00F631B5"/>
    <w:rsid w:val="00F63401"/>
    <w:rsid w:val="00F6343C"/>
    <w:rsid w:val="00F63B64"/>
    <w:rsid w:val="00F63D26"/>
    <w:rsid w:val="00F63DD2"/>
    <w:rsid w:val="00F63FB0"/>
    <w:rsid w:val="00F647FE"/>
    <w:rsid w:val="00F66911"/>
    <w:rsid w:val="00F67C4B"/>
    <w:rsid w:val="00F7053C"/>
    <w:rsid w:val="00F71505"/>
    <w:rsid w:val="00F734B3"/>
    <w:rsid w:val="00F743BC"/>
    <w:rsid w:val="00F767F0"/>
    <w:rsid w:val="00F76843"/>
    <w:rsid w:val="00F76BE3"/>
    <w:rsid w:val="00F776BD"/>
    <w:rsid w:val="00F800F0"/>
    <w:rsid w:val="00F8174F"/>
    <w:rsid w:val="00F819AB"/>
    <w:rsid w:val="00F87446"/>
    <w:rsid w:val="00F90CEB"/>
    <w:rsid w:val="00F930CB"/>
    <w:rsid w:val="00F93639"/>
    <w:rsid w:val="00F938DD"/>
    <w:rsid w:val="00F93DAA"/>
    <w:rsid w:val="00F93E06"/>
    <w:rsid w:val="00F9477B"/>
    <w:rsid w:val="00F95A06"/>
    <w:rsid w:val="00FA14FE"/>
    <w:rsid w:val="00FA2DE8"/>
    <w:rsid w:val="00FA3137"/>
    <w:rsid w:val="00FA428B"/>
    <w:rsid w:val="00FA49F8"/>
    <w:rsid w:val="00FA53C5"/>
    <w:rsid w:val="00FB1841"/>
    <w:rsid w:val="00FB1DB4"/>
    <w:rsid w:val="00FB2525"/>
    <w:rsid w:val="00FB32D3"/>
    <w:rsid w:val="00FB33B8"/>
    <w:rsid w:val="00FB54FD"/>
    <w:rsid w:val="00FB5EF8"/>
    <w:rsid w:val="00FB73F8"/>
    <w:rsid w:val="00FB7B55"/>
    <w:rsid w:val="00FC0072"/>
    <w:rsid w:val="00FC0A2A"/>
    <w:rsid w:val="00FC1BC7"/>
    <w:rsid w:val="00FC1DD2"/>
    <w:rsid w:val="00FC2474"/>
    <w:rsid w:val="00FC29AA"/>
    <w:rsid w:val="00FC47D4"/>
    <w:rsid w:val="00FC4D5C"/>
    <w:rsid w:val="00FC5123"/>
    <w:rsid w:val="00FC5405"/>
    <w:rsid w:val="00FD064F"/>
    <w:rsid w:val="00FD1B61"/>
    <w:rsid w:val="00FD2C0C"/>
    <w:rsid w:val="00FD2FE7"/>
    <w:rsid w:val="00FD3095"/>
    <w:rsid w:val="00FD40A2"/>
    <w:rsid w:val="00FD574C"/>
    <w:rsid w:val="00FD606A"/>
    <w:rsid w:val="00FD70AB"/>
    <w:rsid w:val="00FD739D"/>
    <w:rsid w:val="00FE0056"/>
    <w:rsid w:val="00FE041C"/>
    <w:rsid w:val="00FE0FC1"/>
    <w:rsid w:val="00FE1AFD"/>
    <w:rsid w:val="00FE21D0"/>
    <w:rsid w:val="00FE2B2D"/>
    <w:rsid w:val="00FE3B18"/>
    <w:rsid w:val="00FE3C31"/>
    <w:rsid w:val="00FE3F11"/>
    <w:rsid w:val="00FE41D7"/>
    <w:rsid w:val="00FE4B17"/>
    <w:rsid w:val="00FE7936"/>
    <w:rsid w:val="00FE7CF5"/>
    <w:rsid w:val="00FF0780"/>
    <w:rsid w:val="00FF28EE"/>
    <w:rsid w:val="00FF2A99"/>
    <w:rsid w:val="00FF2F8A"/>
    <w:rsid w:val="00FF3175"/>
    <w:rsid w:val="00FF33C1"/>
    <w:rsid w:val="00FF5256"/>
    <w:rsid w:val="00FF56D6"/>
    <w:rsid w:val="00FF5D71"/>
    <w:rsid w:val="00FF6506"/>
    <w:rsid w:val="00FF69B9"/>
    <w:rsid w:val="00FF7F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69d8ff,#9f6"/>
    </o:shapedefaults>
    <o:shapelayout v:ext="edit">
      <o:idmap v:ext="edit" data="2"/>
    </o:shapelayout>
  </w:shapeDefaults>
  <w:decimalSymbol w:val=","/>
  <w:listSeparator w:val=";"/>
  <w14:docId w14:val="7C5B4F75"/>
  <w15:docId w15:val="{8F980B71-D69F-4194-BC04-A8B999112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72"/>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114"/>
  </w:style>
  <w:style w:type="paragraph" w:styleId="Titre1">
    <w:name w:val="heading 1"/>
    <w:basedOn w:val="Normal"/>
    <w:next w:val="Normal"/>
    <w:link w:val="Titre1Car"/>
    <w:autoRedefine/>
    <w:qFormat/>
    <w:rsid w:val="000F3BBC"/>
    <w:pPr>
      <w:keepNext/>
      <w:keepLines/>
      <w:spacing w:after="0" w:line="240" w:lineRule="auto"/>
      <w:jc w:val="both"/>
      <w:outlineLvl w:val="0"/>
    </w:pPr>
    <w:rPr>
      <w:rFonts w:eastAsiaTheme="majorEastAsia" w:cstheme="majorBidi"/>
      <w:b/>
      <w:color w:val="385623" w:themeColor="accent6" w:themeShade="80"/>
      <w:sz w:val="24"/>
      <w:lang w:val="fr-FR"/>
    </w:rPr>
  </w:style>
  <w:style w:type="paragraph" w:styleId="Titre2">
    <w:name w:val="heading 2"/>
    <w:basedOn w:val="Normal"/>
    <w:next w:val="Normal"/>
    <w:link w:val="Titre2Car"/>
    <w:autoRedefine/>
    <w:unhideWhenUsed/>
    <w:qFormat/>
    <w:rsid w:val="000F3BBC"/>
    <w:pPr>
      <w:keepNext/>
      <w:keepLines/>
      <w:spacing w:after="120" w:line="240" w:lineRule="auto"/>
      <w:jc w:val="both"/>
      <w:outlineLvl w:val="1"/>
    </w:pPr>
    <w:rPr>
      <w:rFonts w:eastAsiaTheme="majorEastAsia" w:cstheme="majorBidi"/>
      <w:b/>
      <w:color w:val="2F5496" w:themeColor="accent1" w:themeShade="BF"/>
      <w:sz w:val="24"/>
      <w:szCs w:val="26"/>
      <w:lang w:val="fr-FR"/>
    </w:rPr>
  </w:style>
  <w:style w:type="paragraph" w:styleId="Titre3">
    <w:name w:val="heading 3"/>
    <w:basedOn w:val="Normal"/>
    <w:next w:val="Normal"/>
    <w:link w:val="Titre3Car"/>
    <w:unhideWhenUsed/>
    <w:qFormat/>
    <w:rsid w:val="005A565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itre4">
    <w:name w:val="heading 4"/>
    <w:basedOn w:val="Normal"/>
    <w:next w:val="Normal"/>
    <w:link w:val="Titre4Car"/>
    <w:unhideWhenUsed/>
    <w:qFormat/>
    <w:rsid w:val="00DF0154"/>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qFormat/>
    <w:rsid w:val="00464CBF"/>
    <w:pPr>
      <w:keepNext/>
      <w:tabs>
        <w:tab w:val="num" w:pos="3240"/>
      </w:tabs>
      <w:spacing w:after="0" w:line="240" w:lineRule="auto"/>
      <w:ind w:left="2880"/>
      <w:jc w:val="both"/>
      <w:outlineLvl w:val="4"/>
    </w:pPr>
    <w:rPr>
      <w:rFonts w:ascii="Times New Roman" w:eastAsia="Times New Roman" w:hAnsi="Times New Roman" w:cs="Times New Roman"/>
      <w:b/>
      <w:bCs/>
      <w:i/>
      <w:iCs/>
      <w:color w:val="FF0000"/>
      <w:kern w:val="0"/>
      <w:szCs w:val="24"/>
      <w:lang w:val="fr-FR"/>
      <w14:ligatures w14:val="none"/>
    </w:rPr>
  </w:style>
  <w:style w:type="paragraph" w:styleId="Titre6">
    <w:name w:val="heading 6"/>
    <w:basedOn w:val="Normal"/>
    <w:next w:val="Normal"/>
    <w:link w:val="Titre6Car"/>
    <w:unhideWhenUsed/>
    <w:qFormat/>
    <w:rsid w:val="00DF0154"/>
    <w:pPr>
      <w:keepNext/>
      <w:keepLines/>
      <w:spacing w:before="40" w:after="0"/>
      <w:outlineLvl w:val="5"/>
    </w:pPr>
    <w:rPr>
      <w:rFonts w:asciiTheme="majorHAnsi" w:eastAsiaTheme="majorEastAsia" w:hAnsiTheme="majorHAnsi" w:cstheme="majorBidi"/>
      <w:color w:val="1F3763" w:themeColor="accent1" w:themeShade="7F"/>
    </w:rPr>
  </w:style>
  <w:style w:type="paragraph" w:styleId="Titre7">
    <w:name w:val="heading 7"/>
    <w:basedOn w:val="Normal"/>
    <w:next w:val="Normal"/>
    <w:link w:val="Titre7Car"/>
    <w:qFormat/>
    <w:rsid w:val="00464CBF"/>
    <w:pPr>
      <w:keepNext/>
      <w:tabs>
        <w:tab w:val="num" w:pos="4680"/>
      </w:tabs>
      <w:spacing w:after="0" w:line="240" w:lineRule="auto"/>
      <w:ind w:left="4320"/>
      <w:jc w:val="center"/>
      <w:outlineLvl w:val="6"/>
    </w:pPr>
    <w:rPr>
      <w:rFonts w:ascii="Times New Roman" w:eastAsia="Times New Roman" w:hAnsi="Times New Roman" w:cs="Times New Roman"/>
      <w:b/>
      <w:bCs/>
      <w:i/>
      <w:iCs/>
      <w:kern w:val="0"/>
      <w:szCs w:val="24"/>
      <w:lang w:val="fr-FR"/>
      <w14:ligatures w14:val="none"/>
    </w:rPr>
  </w:style>
  <w:style w:type="paragraph" w:styleId="Titre8">
    <w:name w:val="heading 8"/>
    <w:basedOn w:val="Normal"/>
    <w:next w:val="Normal"/>
    <w:link w:val="Titre8Car"/>
    <w:qFormat/>
    <w:rsid w:val="00464CBF"/>
    <w:pPr>
      <w:keepNext/>
      <w:tabs>
        <w:tab w:val="num" w:pos="5400"/>
      </w:tabs>
      <w:spacing w:after="0" w:line="240" w:lineRule="auto"/>
      <w:ind w:left="5040"/>
      <w:jc w:val="both"/>
      <w:outlineLvl w:val="7"/>
    </w:pPr>
    <w:rPr>
      <w:rFonts w:ascii="Times New Roman" w:eastAsia="Times New Roman" w:hAnsi="Times New Roman" w:cs="Times New Roman"/>
      <w:b/>
      <w:bCs/>
      <w:i/>
      <w:iCs/>
      <w:color w:val="808080"/>
      <w:kern w:val="0"/>
      <w:szCs w:val="24"/>
      <w:lang w:val="fr-FR"/>
      <w14:ligatures w14:val="none"/>
    </w:rPr>
  </w:style>
  <w:style w:type="paragraph" w:styleId="Titre9">
    <w:name w:val="heading 9"/>
    <w:basedOn w:val="Normal"/>
    <w:next w:val="Normal"/>
    <w:link w:val="Titre9Car"/>
    <w:qFormat/>
    <w:rsid w:val="00464CBF"/>
    <w:pPr>
      <w:keepNext/>
      <w:tabs>
        <w:tab w:val="num" w:pos="6120"/>
      </w:tabs>
      <w:spacing w:after="0" w:line="240" w:lineRule="auto"/>
      <w:ind w:left="5760"/>
      <w:jc w:val="both"/>
      <w:outlineLvl w:val="8"/>
    </w:pPr>
    <w:rPr>
      <w:rFonts w:ascii="Times New Roman" w:eastAsia="Times New Roman" w:hAnsi="Times New Roman" w:cs="Times New Roman"/>
      <w:b/>
      <w:bCs/>
      <w:color w:val="0000FF"/>
      <w:kern w:val="0"/>
      <w:szCs w:val="24"/>
      <w:lang w:val="fr-FR"/>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8F4D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C13C5F"/>
    <w:rPr>
      <w:color w:val="0563C1" w:themeColor="hyperlink"/>
      <w:u w:val="single"/>
    </w:rPr>
  </w:style>
  <w:style w:type="character" w:styleId="Mentionnonrsolue">
    <w:name w:val="Unresolved Mention"/>
    <w:basedOn w:val="Policepardfaut"/>
    <w:uiPriority w:val="99"/>
    <w:semiHidden/>
    <w:unhideWhenUsed/>
    <w:rsid w:val="00C13C5F"/>
    <w:rPr>
      <w:color w:val="605E5C"/>
      <w:shd w:val="clear" w:color="auto" w:fill="E1DFDD"/>
    </w:rPr>
  </w:style>
  <w:style w:type="paragraph" w:styleId="TM1">
    <w:name w:val="toc 1"/>
    <w:basedOn w:val="Normal"/>
    <w:next w:val="Normal"/>
    <w:autoRedefine/>
    <w:uiPriority w:val="39"/>
    <w:unhideWhenUsed/>
    <w:rsid w:val="00310A49"/>
    <w:pPr>
      <w:tabs>
        <w:tab w:val="right" w:leader="dot" w:pos="9350"/>
      </w:tabs>
      <w:spacing w:before="120" w:after="120"/>
    </w:pPr>
    <w:rPr>
      <w:rFonts w:cstheme="minorHAnsi"/>
      <w:b/>
      <w:bCs/>
      <w:caps/>
      <w:sz w:val="20"/>
      <w:szCs w:val="20"/>
    </w:rPr>
  </w:style>
  <w:style w:type="paragraph" w:styleId="TM2">
    <w:name w:val="toc 2"/>
    <w:basedOn w:val="Normal"/>
    <w:next w:val="Normal"/>
    <w:autoRedefine/>
    <w:uiPriority w:val="39"/>
    <w:unhideWhenUsed/>
    <w:rsid w:val="00476CEF"/>
    <w:pPr>
      <w:spacing w:after="0"/>
      <w:ind w:left="220"/>
    </w:pPr>
    <w:rPr>
      <w:rFonts w:cstheme="minorHAnsi"/>
      <w:smallCaps/>
      <w:sz w:val="20"/>
      <w:szCs w:val="20"/>
    </w:rPr>
  </w:style>
  <w:style w:type="paragraph" w:styleId="TM3">
    <w:name w:val="toc 3"/>
    <w:basedOn w:val="Normal"/>
    <w:next w:val="Normal"/>
    <w:autoRedefine/>
    <w:uiPriority w:val="39"/>
    <w:unhideWhenUsed/>
    <w:rsid w:val="00476CEF"/>
    <w:pPr>
      <w:spacing w:after="0"/>
      <w:ind w:left="440"/>
    </w:pPr>
    <w:rPr>
      <w:rFonts w:cstheme="minorHAnsi"/>
      <w:i/>
      <w:iCs/>
      <w:sz w:val="20"/>
      <w:szCs w:val="20"/>
    </w:rPr>
  </w:style>
  <w:style w:type="paragraph" w:styleId="TM4">
    <w:name w:val="toc 4"/>
    <w:basedOn w:val="Normal"/>
    <w:next w:val="Normal"/>
    <w:autoRedefine/>
    <w:unhideWhenUsed/>
    <w:rsid w:val="00476CEF"/>
    <w:pPr>
      <w:spacing w:after="0"/>
      <w:ind w:left="660"/>
    </w:pPr>
    <w:rPr>
      <w:rFonts w:cstheme="minorHAnsi"/>
      <w:sz w:val="18"/>
      <w:szCs w:val="18"/>
    </w:rPr>
  </w:style>
  <w:style w:type="paragraph" w:styleId="TM5">
    <w:name w:val="toc 5"/>
    <w:basedOn w:val="Normal"/>
    <w:next w:val="Normal"/>
    <w:autoRedefine/>
    <w:unhideWhenUsed/>
    <w:rsid w:val="00476CEF"/>
    <w:pPr>
      <w:spacing w:after="0"/>
      <w:ind w:left="880"/>
    </w:pPr>
    <w:rPr>
      <w:rFonts w:cstheme="minorHAnsi"/>
      <w:sz w:val="18"/>
      <w:szCs w:val="18"/>
    </w:rPr>
  </w:style>
  <w:style w:type="paragraph" w:styleId="TM6">
    <w:name w:val="toc 6"/>
    <w:basedOn w:val="Normal"/>
    <w:next w:val="Normal"/>
    <w:autoRedefine/>
    <w:unhideWhenUsed/>
    <w:rsid w:val="00476CEF"/>
    <w:pPr>
      <w:spacing w:after="0"/>
      <w:ind w:left="1100"/>
    </w:pPr>
    <w:rPr>
      <w:rFonts w:cstheme="minorHAnsi"/>
      <w:sz w:val="18"/>
      <w:szCs w:val="18"/>
    </w:rPr>
  </w:style>
  <w:style w:type="paragraph" w:styleId="TM7">
    <w:name w:val="toc 7"/>
    <w:basedOn w:val="Normal"/>
    <w:next w:val="Normal"/>
    <w:autoRedefine/>
    <w:unhideWhenUsed/>
    <w:rsid w:val="00476CEF"/>
    <w:pPr>
      <w:spacing w:after="0"/>
      <w:ind w:left="1320"/>
    </w:pPr>
    <w:rPr>
      <w:rFonts w:cstheme="minorHAnsi"/>
      <w:sz w:val="18"/>
      <w:szCs w:val="18"/>
    </w:rPr>
  </w:style>
  <w:style w:type="paragraph" w:styleId="TM8">
    <w:name w:val="toc 8"/>
    <w:basedOn w:val="Normal"/>
    <w:next w:val="Normal"/>
    <w:autoRedefine/>
    <w:unhideWhenUsed/>
    <w:rsid w:val="00476CEF"/>
    <w:pPr>
      <w:spacing w:after="0"/>
      <w:ind w:left="1540"/>
    </w:pPr>
    <w:rPr>
      <w:rFonts w:cstheme="minorHAnsi"/>
      <w:sz w:val="18"/>
      <w:szCs w:val="18"/>
    </w:rPr>
  </w:style>
  <w:style w:type="paragraph" w:styleId="TM9">
    <w:name w:val="toc 9"/>
    <w:basedOn w:val="Normal"/>
    <w:next w:val="Normal"/>
    <w:autoRedefine/>
    <w:unhideWhenUsed/>
    <w:rsid w:val="00476CEF"/>
    <w:pPr>
      <w:spacing w:after="0"/>
      <w:ind w:left="1760"/>
    </w:pPr>
    <w:rPr>
      <w:rFonts w:cstheme="minorHAnsi"/>
      <w:sz w:val="18"/>
      <w:szCs w:val="18"/>
    </w:rPr>
  </w:style>
  <w:style w:type="character" w:customStyle="1" w:styleId="Titre1Car">
    <w:name w:val="Titre 1 Car"/>
    <w:basedOn w:val="Policepardfaut"/>
    <w:link w:val="Titre1"/>
    <w:rsid w:val="000F3BBC"/>
    <w:rPr>
      <w:rFonts w:eastAsiaTheme="majorEastAsia" w:cstheme="majorBidi"/>
      <w:b/>
      <w:color w:val="385623" w:themeColor="accent6" w:themeShade="80"/>
      <w:sz w:val="24"/>
      <w:lang w:val="fr-FR"/>
    </w:rPr>
  </w:style>
  <w:style w:type="paragraph" w:styleId="En-ttedetabledesmatires">
    <w:name w:val="TOC Heading"/>
    <w:basedOn w:val="Titre1"/>
    <w:next w:val="Normal"/>
    <w:uiPriority w:val="39"/>
    <w:unhideWhenUsed/>
    <w:qFormat/>
    <w:rsid w:val="00476CEF"/>
    <w:pPr>
      <w:outlineLvl w:val="9"/>
    </w:pPr>
    <w:rPr>
      <w:kern w:val="0"/>
    </w:rPr>
  </w:style>
  <w:style w:type="paragraph" w:styleId="Paragraphedeliste">
    <w:name w:val="List Paragraph"/>
    <w:basedOn w:val="Normal"/>
    <w:link w:val="ParagraphedelisteCar"/>
    <w:uiPriority w:val="34"/>
    <w:qFormat/>
    <w:rsid w:val="007C15DF"/>
    <w:pPr>
      <w:ind w:left="720"/>
      <w:contextualSpacing/>
    </w:pPr>
  </w:style>
  <w:style w:type="character" w:customStyle="1" w:styleId="Titre2Car">
    <w:name w:val="Titre 2 Car"/>
    <w:basedOn w:val="Policepardfaut"/>
    <w:link w:val="Titre2"/>
    <w:rsid w:val="000F3BBC"/>
    <w:rPr>
      <w:rFonts w:eastAsiaTheme="majorEastAsia" w:cstheme="majorBidi"/>
      <w:b/>
      <w:color w:val="2F5496" w:themeColor="accent1" w:themeShade="BF"/>
      <w:sz w:val="24"/>
      <w:szCs w:val="26"/>
      <w:lang w:val="fr-FR"/>
    </w:rPr>
  </w:style>
  <w:style w:type="paragraph" w:customStyle="1" w:styleId="ColorfulList-Accent11">
    <w:name w:val="Colorful List - Accent 11"/>
    <w:basedOn w:val="Normal"/>
    <w:link w:val="ColorfulList-Accent1Char"/>
    <w:uiPriority w:val="34"/>
    <w:qFormat/>
    <w:rsid w:val="00533AD5"/>
    <w:pPr>
      <w:spacing w:after="0" w:line="240" w:lineRule="auto"/>
      <w:ind w:left="720"/>
      <w:contextualSpacing/>
    </w:pPr>
    <w:rPr>
      <w:rFonts w:ascii="Cambria" w:eastAsia="MS Mincho" w:hAnsi="Cambria" w:cs="Times New Roman"/>
      <w:kern w:val="0"/>
      <w:sz w:val="24"/>
      <w:szCs w:val="24"/>
      <w:lang w:val="en-GB" w:eastAsia="es-ES"/>
    </w:rPr>
  </w:style>
  <w:style w:type="paragraph" w:styleId="En-tte">
    <w:name w:val="header"/>
    <w:aliases w:val="EthylHeader"/>
    <w:basedOn w:val="Normal"/>
    <w:link w:val="En-tteCar"/>
    <w:unhideWhenUsed/>
    <w:rsid w:val="00402FE0"/>
    <w:pPr>
      <w:tabs>
        <w:tab w:val="center" w:pos="4680"/>
        <w:tab w:val="right" w:pos="9360"/>
      </w:tabs>
      <w:spacing w:after="0" w:line="240" w:lineRule="auto"/>
    </w:pPr>
  </w:style>
  <w:style w:type="character" w:customStyle="1" w:styleId="En-tteCar">
    <w:name w:val="En-tête Car"/>
    <w:aliases w:val="EthylHeader Car"/>
    <w:basedOn w:val="Policepardfaut"/>
    <w:link w:val="En-tte"/>
    <w:rsid w:val="00402FE0"/>
  </w:style>
  <w:style w:type="paragraph" w:styleId="Pieddepage">
    <w:name w:val="footer"/>
    <w:basedOn w:val="Normal"/>
    <w:link w:val="PieddepageCar"/>
    <w:uiPriority w:val="99"/>
    <w:unhideWhenUsed/>
    <w:rsid w:val="00402FE0"/>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402FE0"/>
  </w:style>
  <w:style w:type="character" w:styleId="Marquedecommentaire">
    <w:name w:val="annotation reference"/>
    <w:basedOn w:val="Policepardfaut"/>
    <w:uiPriority w:val="99"/>
    <w:semiHidden/>
    <w:unhideWhenUsed/>
    <w:rsid w:val="004E3AEC"/>
    <w:rPr>
      <w:sz w:val="16"/>
      <w:szCs w:val="16"/>
    </w:rPr>
  </w:style>
  <w:style w:type="paragraph" w:styleId="Commentaire">
    <w:name w:val="annotation text"/>
    <w:basedOn w:val="Normal"/>
    <w:link w:val="CommentaireCar"/>
    <w:uiPriority w:val="99"/>
    <w:unhideWhenUsed/>
    <w:rsid w:val="004E3AEC"/>
    <w:pPr>
      <w:spacing w:line="240" w:lineRule="auto"/>
    </w:pPr>
    <w:rPr>
      <w:sz w:val="20"/>
      <w:szCs w:val="20"/>
    </w:rPr>
  </w:style>
  <w:style w:type="character" w:customStyle="1" w:styleId="CommentaireCar">
    <w:name w:val="Commentaire Car"/>
    <w:basedOn w:val="Policepardfaut"/>
    <w:link w:val="Commentaire"/>
    <w:uiPriority w:val="99"/>
    <w:rsid w:val="004E3AEC"/>
    <w:rPr>
      <w:sz w:val="20"/>
      <w:szCs w:val="20"/>
    </w:rPr>
  </w:style>
  <w:style w:type="paragraph" w:styleId="Objetducommentaire">
    <w:name w:val="annotation subject"/>
    <w:basedOn w:val="Commentaire"/>
    <w:next w:val="Commentaire"/>
    <w:link w:val="ObjetducommentaireCar"/>
    <w:semiHidden/>
    <w:unhideWhenUsed/>
    <w:rsid w:val="004E3AEC"/>
    <w:rPr>
      <w:b/>
      <w:bCs/>
    </w:rPr>
  </w:style>
  <w:style w:type="character" w:customStyle="1" w:styleId="ObjetducommentaireCar">
    <w:name w:val="Objet du commentaire Car"/>
    <w:basedOn w:val="CommentaireCar"/>
    <w:link w:val="Objetducommentaire"/>
    <w:semiHidden/>
    <w:rsid w:val="004E3AEC"/>
    <w:rPr>
      <w:b/>
      <w:bCs/>
      <w:sz w:val="20"/>
      <w:szCs w:val="20"/>
    </w:rPr>
  </w:style>
  <w:style w:type="paragraph" w:styleId="Textedebulles">
    <w:name w:val="Balloon Text"/>
    <w:basedOn w:val="Normal"/>
    <w:link w:val="TextedebullesCar"/>
    <w:semiHidden/>
    <w:unhideWhenUsed/>
    <w:rsid w:val="000334BE"/>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semiHidden/>
    <w:rsid w:val="000334BE"/>
    <w:rPr>
      <w:rFonts w:ascii="Segoe UI" w:hAnsi="Segoe UI" w:cs="Segoe UI"/>
      <w:sz w:val="18"/>
      <w:szCs w:val="18"/>
    </w:rPr>
  </w:style>
  <w:style w:type="character" w:customStyle="1" w:styleId="Titre3Car">
    <w:name w:val="Titre 3 Car"/>
    <w:basedOn w:val="Policepardfaut"/>
    <w:link w:val="Titre3"/>
    <w:rsid w:val="005A565B"/>
    <w:rPr>
      <w:rFonts w:asciiTheme="majorHAnsi" w:eastAsiaTheme="majorEastAsia" w:hAnsiTheme="majorHAnsi" w:cstheme="majorBidi"/>
      <w:color w:val="1F3763" w:themeColor="accent1" w:themeShade="7F"/>
      <w:sz w:val="24"/>
      <w:szCs w:val="24"/>
    </w:rPr>
  </w:style>
  <w:style w:type="character" w:customStyle="1" w:styleId="Titre4Car">
    <w:name w:val="Titre 4 Car"/>
    <w:basedOn w:val="Policepardfaut"/>
    <w:link w:val="Titre4"/>
    <w:rsid w:val="00DF0154"/>
    <w:rPr>
      <w:rFonts w:asciiTheme="majorHAnsi" w:eastAsiaTheme="majorEastAsia" w:hAnsiTheme="majorHAnsi" w:cstheme="majorBidi"/>
      <w:i/>
      <w:iCs/>
      <w:color w:val="2F5496" w:themeColor="accent1" w:themeShade="BF"/>
    </w:rPr>
  </w:style>
  <w:style w:type="character" w:customStyle="1" w:styleId="Titre6Car">
    <w:name w:val="Titre 6 Car"/>
    <w:basedOn w:val="Policepardfaut"/>
    <w:link w:val="Titre6"/>
    <w:rsid w:val="00DF0154"/>
    <w:rPr>
      <w:rFonts w:asciiTheme="majorHAnsi" w:eastAsiaTheme="majorEastAsia" w:hAnsiTheme="majorHAnsi" w:cstheme="majorBidi"/>
      <w:color w:val="1F3763" w:themeColor="accent1" w:themeShade="7F"/>
    </w:rPr>
  </w:style>
  <w:style w:type="character" w:customStyle="1" w:styleId="ParagraphedelisteCar">
    <w:name w:val="Paragraphe de liste Car"/>
    <w:basedOn w:val="Policepardfaut"/>
    <w:link w:val="Paragraphedeliste"/>
    <w:uiPriority w:val="34"/>
    <w:locked/>
    <w:rsid w:val="00FD606A"/>
  </w:style>
  <w:style w:type="character" w:styleId="Appelnotedebasdep">
    <w:name w:val="footnote reference"/>
    <w:aliases w:val="ftref,16 Point,Superscript 6 Point,BVI fnr,(NECG) Footnote Reference,Fußnotenzeichen DISS,fr,de nota al pie,Ref,Footnote Ref in FtNote,SUPERS,FnR-ANZDEC"/>
    <w:basedOn w:val="Policepardfaut"/>
    <w:uiPriority w:val="99"/>
    <w:unhideWhenUsed/>
    <w:rsid w:val="009356AA"/>
    <w:rPr>
      <w:vertAlign w:val="superscript"/>
    </w:rPr>
  </w:style>
  <w:style w:type="paragraph" w:styleId="Textebrut">
    <w:name w:val="Plain Text"/>
    <w:basedOn w:val="Normal"/>
    <w:link w:val="TextebrutCar"/>
    <w:unhideWhenUsed/>
    <w:rsid w:val="00476776"/>
    <w:pPr>
      <w:spacing w:after="0" w:line="240" w:lineRule="auto"/>
    </w:pPr>
    <w:rPr>
      <w:rFonts w:ascii="Consolas" w:hAnsi="Consolas"/>
      <w:sz w:val="21"/>
      <w:szCs w:val="21"/>
    </w:rPr>
  </w:style>
  <w:style w:type="character" w:customStyle="1" w:styleId="TextebrutCar">
    <w:name w:val="Texte brut Car"/>
    <w:basedOn w:val="Policepardfaut"/>
    <w:link w:val="Textebrut"/>
    <w:rsid w:val="00476776"/>
    <w:rPr>
      <w:rFonts w:ascii="Consolas" w:hAnsi="Consolas"/>
      <w:sz w:val="21"/>
      <w:szCs w:val="21"/>
    </w:rPr>
  </w:style>
  <w:style w:type="paragraph" w:styleId="Notedefin">
    <w:name w:val="endnote text"/>
    <w:basedOn w:val="Normal"/>
    <w:link w:val="NotedefinCar"/>
    <w:semiHidden/>
    <w:unhideWhenUsed/>
    <w:rsid w:val="004E4DE4"/>
    <w:pPr>
      <w:spacing w:after="0" w:line="240" w:lineRule="auto"/>
    </w:pPr>
    <w:rPr>
      <w:sz w:val="20"/>
      <w:szCs w:val="20"/>
    </w:rPr>
  </w:style>
  <w:style w:type="character" w:customStyle="1" w:styleId="NotedefinCar">
    <w:name w:val="Note de fin Car"/>
    <w:basedOn w:val="Policepardfaut"/>
    <w:link w:val="Notedefin"/>
    <w:semiHidden/>
    <w:rsid w:val="004E4DE4"/>
    <w:rPr>
      <w:sz w:val="20"/>
      <w:szCs w:val="20"/>
    </w:rPr>
  </w:style>
  <w:style w:type="character" w:styleId="Appeldenotedefin">
    <w:name w:val="endnote reference"/>
    <w:basedOn w:val="Policepardfaut"/>
    <w:semiHidden/>
    <w:unhideWhenUsed/>
    <w:rsid w:val="004E4DE4"/>
    <w:rPr>
      <w:vertAlign w:val="superscript"/>
    </w:rPr>
  </w:style>
  <w:style w:type="paragraph" w:styleId="Notedebasdepage">
    <w:name w:val="footnote text"/>
    <w:aliases w:val="Nbpage Moens,Footnote Text Char2,Footnote Text Char1 Char,Footnote Text Char Char Char1,Footnote Text Char1 Char Char Char1,Footnote Text Char1 Char1 Char,Footnote Text Char Char Char Char,single space,f,Texto nota pie C"/>
    <w:basedOn w:val="Normal"/>
    <w:link w:val="NotedebasdepageCar"/>
    <w:uiPriority w:val="99"/>
    <w:unhideWhenUsed/>
    <w:rsid w:val="004E4DE4"/>
    <w:pPr>
      <w:spacing w:after="0" w:line="240" w:lineRule="auto"/>
    </w:pPr>
    <w:rPr>
      <w:sz w:val="20"/>
      <w:szCs w:val="20"/>
    </w:rPr>
  </w:style>
  <w:style w:type="character" w:customStyle="1" w:styleId="NotedebasdepageCar">
    <w:name w:val="Note de bas de page Car"/>
    <w:aliases w:val="Nbpage Moens Car,Footnote Text Char2 Car,Footnote Text Char1 Char Car,Footnote Text Char Char Char1 Car,Footnote Text Char1 Char Char Char1 Car,Footnote Text Char1 Char1 Char Car,Footnote Text Char Char Char Char Car,f Car"/>
    <w:basedOn w:val="Policepardfaut"/>
    <w:link w:val="Notedebasdepage"/>
    <w:uiPriority w:val="99"/>
    <w:rsid w:val="004E4DE4"/>
    <w:rPr>
      <w:sz w:val="20"/>
      <w:szCs w:val="20"/>
    </w:rPr>
  </w:style>
  <w:style w:type="table" w:customStyle="1" w:styleId="Grilledutableau1">
    <w:name w:val="Grille du tableau1"/>
    <w:basedOn w:val="TableauNormal"/>
    <w:next w:val="Grilledutableau"/>
    <w:uiPriority w:val="39"/>
    <w:rsid w:val="004B35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5Car">
    <w:name w:val="Titre 5 Car"/>
    <w:basedOn w:val="Policepardfaut"/>
    <w:link w:val="Titre5"/>
    <w:rsid w:val="00464CBF"/>
    <w:rPr>
      <w:rFonts w:ascii="Times New Roman" w:eastAsia="Times New Roman" w:hAnsi="Times New Roman" w:cs="Times New Roman"/>
      <w:b/>
      <w:bCs/>
      <w:i/>
      <w:iCs/>
      <w:color w:val="FF0000"/>
      <w:kern w:val="0"/>
      <w:szCs w:val="24"/>
      <w:lang w:val="fr-FR"/>
      <w14:ligatures w14:val="none"/>
    </w:rPr>
  </w:style>
  <w:style w:type="character" w:customStyle="1" w:styleId="Titre7Car">
    <w:name w:val="Titre 7 Car"/>
    <w:basedOn w:val="Policepardfaut"/>
    <w:link w:val="Titre7"/>
    <w:rsid w:val="00464CBF"/>
    <w:rPr>
      <w:rFonts w:ascii="Times New Roman" w:eastAsia="Times New Roman" w:hAnsi="Times New Roman" w:cs="Times New Roman"/>
      <w:b/>
      <w:bCs/>
      <w:i/>
      <w:iCs/>
      <w:kern w:val="0"/>
      <w:szCs w:val="24"/>
      <w:lang w:val="fr-FR"/>
      <w14:ligatures w14:val="none"/>
    </w:rPr>
  </w:style>
  <w:style w:type="character" w:customStyle="1" w:styleId="Titre8Car">
    <w:name w:val="Titre 8 Car"/>
    <w:basedOn w:val="Policepardfaut"/>
    <w:link w:val="Titre8"/>
    <w:rsid w:val="00464CBF"/>
    <w:rPr>
      <w:rFonts w:ascii="Times New Roman" w:eastAsia="Times New Roman" w:hAnsi="Times New Roman" w:cs="Times New Roman"/>
      <w:b/>
      <w:bCs/>
      <w:i/>
      <w:iCs/>
      <w:color w:val="808080"/>
      <w:kern w:val="0"/>
      <w:szCs w:val="24"/>
      <w:lang w:val="fr-FR"/>
      <w14:ligatures w14:val="none"/>
    </w:rPr>
  </w:style>
  <w:style w:type="character" w:customStyle="1" w:styleId="Titre9Car">
    <w:name w:val="Titre 9 Car"/>
    <w:basedOn w:val="Policepardfaut"/>
    <w:link w:val="Titre9"/>
    <w:rsid w:val="00464CBF"/>
    <w:rPr>
      <w:rFonts w:ascii="Times New Roman" w:eastAsia="Times New Roman" w:hAnsi="Times New Roman" w:cs="Times New Roman"/>
      <w:b/>
      <w:bCs/>
      <w:color w:val="0000FF"/>
      <w:kern w:val="0"/>
      <w:szCs w:val="24"/>
      <w:lang w:val="fr-FR"/>
      <w14:ligatures w14:val="none"/>
    </w:rPr>
  </w:style>
  <w:style w:type="numbering" w:customStyle="1" w:styleId="Aucuneliste1">
    <w:name w:val="Aucune liste1"/>
    <w:next w:val="Aucuneliste"/>
    <w:uiPriority w:val="99"/>
    <w:semiHidden/>
    <w:unhideWhenUsed/>
    <w:rsid w:val="00464CBF"/>
  </w:style>
  <w:style w:type="paragraph" w:styleId="Corpsdetexte">
    <w:name w:val="Body Text"/>
    <w:basedOn w:val="Normal"/>
    <w:link w:val="CorpsdetexteCar"/>
    <w:rsid w:val="00464CBF"/>
    <w:pPr>
      <w:spacing w:after="0" w:line="240" w:lineRule="auto"/>
    </w:pPr>
    <w:rPr>
      <w:rFonts w:ascii="Times New Roman" w:eastAsia="Times New Roman" w:hAnsi="Times New Roman" w:cs="Times New Roman"/>
      <w:kern w:val="0"/>
      <w:szCs w:val="24"/>
      <w:lang w:val="fr-CA" w:eastAsia="fr-FR"/>
      <w14:ligatures w14:val="none"/>
    </w:rPr>
  </w:style>
  <w:style w:type="character" w:customStyle="1" w:styleId="CorpsdetexteCar">
    <w:name w:val="Corps de texte Car"/>
    <w:basedOn w:val="Policepardfaut"/>
    <w:link w:val="Corpsdetexte"/>
    <w:rsid w:val="00464CBF"/>
    <w:rPr>
      <w:rFonts w:ascii="Times New Roman" w:eastAsia="Times New Roman" w:hAnsi="Times New Roman" w:cs="Times New Roman"/>
      <w:kern w:val="0"/>
      <w:szCs w:val="24"/>
      <w:lang w:val="fr-CA" w:eastAsia="fr-FR"/>
      <w14:ligatures w14:val="none"/>
    </w:rPr>
  </w:style>
  <w:style w:type="character" w:customStyle="1" w:styleId="BodyTextChar">
    <w:name w:val="Body Text Char"/>
    <w:rsid w:val="00464CBF"/>
    <w:rPr>
      <w:rFonts w:ascii="Times New Roman" w:eastAsia="Times New Roman" w:hAnsi="Times New Roman" w:cs="Times New Roman"/>
      <w:szCs w:val="24"/>
      <w:lang w:val="fr-FR"/>
    </w:rPr>
  </w:style>
  <w:style w:type="paragraph" w:customStyle="1" w:styleId="Document1">
    <w:name w:val="Document 1"/>
    <w:rsid w:val="00464CBF"/>
    <w:pPr>
      <w:keepNext/>
      <w:keepLines/>
      <w:widowControl w:val="0"/>
      <w:tabs>
        <w:tab w:val="left" w:pos="-720"/>
      </w:tabs>
      <w:suppressAutoHyphens/>
      <w:spacing w:after="0" w:line="240" w:lineRule="auto"/>
    </w:pPr>
    <w:rPr>
      <w:rFonts w:ascii="Courier New" w:eastAsia="Times New Roman" w:hAnsi="Courier New" w:cs="Courier New"/>
      <w:snapToGrid w:val="0"/>
      <w:kern w:val="0"/>
      <w:sz w:val="24"/>
      <w:szCs w:val="24"/>
      <w14:ligatures w14:val="none"/>
    </w:rPr>
  </w:style>
  <w:style w:type="paragraph" w:styleId="Corpsdetexte2">
    <w:name w:val="Body Text 2"/>
    <w:basedOn w:val="Normal"/>
    <w:link w:val="Corpsdetexte2Car"/>
    <w:rsid w:val="00464CBF"/>
    <w:pPr>
      <w:spacing w:after="0" w:line="240" w:lineRule="auto"/>
      <w:jc w:val="both"/>
    </w:pPr>
    <w:rPr>
      <w:rFonts w:ascii="Times New Roman" w:eastAsia="Times New Roman" w:hAnsi="Times New Roman" w:cs="Times New Roman"/>
      <w:i/>
      <w:iCs/>
      <w:kern w:val="0"/>
      <w:szCs w:val="24"/>
      <w:lang w:val="fr-FR"/>
      <w14:ligatures w14:val="none"/>
    </w:rPr>
  </w:style>
  <w:style w:type="character" w:customStyle="1" w:styleId="Corpsdetexte2Car">
    <w:name w:val="Corps de texte 2 Car"/>
    <w:basedOn w:val="Policepardfaut"/>
    <w:link w:val="Corpsdetexte2"/>
    <w:rsid w:val="00464CBF"/>
    <w:rPr>
      <w:rFonts w:ascii="Times New Roman" w:eastAsia="Times New Roman" w:hAnsi="Times New Roman" w:cs="Times New Roman"/>
      <w:i/>
      <w:iCs/>
      <w:kern w:val="0"/>
      <w:szCs w:val="24"/>
      <w:lang w:val="fr-FR"/>
      <w14:ligatures w14:val="none"/>
    </w:rPr>
  </w:style>
  <w:style w:type="character" w:styleId="Numrodepage">
    <w:name w:val="page number"/>
    <w:basedOn w:val="Policepardfaut"/>
    <w:rsid w:val="00464CBF"/>
  </w:style>
  <w:style w:type="paragraph" w:styleId="Explorateurdedocuments">
    <w:name w:val="Document Map"/>
    <w:basedOn w:val="Normal"/>
    <w:link w:val="ExplorateurdedocumentsCar"/>
    <w:semiHidden/>
    <w:rsid w:val="00464CBF"/>
    <w:pPr>
      <w:shd w:val="clear" w:color="auto" w:fill="000080"/>
      <w:spacing w:after="0" w:line="240" w:lineRule="auto"/>
      <w:jc w:val="both"/>
    </w:pPr>
    <w:rPr>
      <w:rFonts w:ascii="Tahoma" w:eastAsia="Times New Roman" w:hAnsi="Tahoma" w:cs="Tahoma"/>
      <w:kern w:val="0"/>
      <w:szCs w:val="24"/>
      <w:lang w:val="fr-FR"/>
      <w14:ligatures w14:val="none"/>
    </w:rPr>
  </w:style>
  <w:style w:type="character" w:customStyle="1" w:styleId="ExplorateurdedocumentsCar">
    <w:name w:val="Explorateur de documents Car"/>
    <w:basedOn w:val="Policepardfaut"/>
    <w:link w:val="Explorateurdedocuments"/>
    <w:semiHidden/>
    <w:rsid w:val="00464CBF"/>
    <w:rPr>
      <w:rFonts w:ascii="Tahoma" w:eastAsia="Times New Roman" w:hAnsi="Tahoma" w:cs="Tahoma"/>
      <w:kern w:val="0"/>
      <w:szCs w:val="24"/>
      <w:shd w:val="clear" w:color="auto" w:fill="000080"/>
      <w:lang w:val="fr-FR"/>
      <w14:ligatures w14:val="none"/>
    </w:rPr>
  </w:style>
  <w:style w:type="paragraph" w:styleId="Titre">
    <w:name w:val="Title"/>
    <w:basedOn w:val="Normal"/>
    <w:link w:val="TitreCar"/>
    <w:qFormat/>
    <w:rsid w:val="00464CBF"/>
    <w:pPr>
      <w:spacing w:after="0" w:line="240" w:lineRule="auto"/>
      <w:jc w:val="center"/>
    </w:pPr>
    <w:rPr>
      <w:rFonts w:ascii="Times New Roman" w:eastAsia="Times New Roman" w:hAnsi="Times New Roman" w:cs="Times New Roman"/>
      <w:b/>
      <w:bCs/>
      <w:kern w:val="0"/>
      <w:sz w:val="28"/>
      <w:szCs w:val="28"/>
      <w:lang w:val="fr-FR" w:eastAsia="fr-FR"/>
      <w14:ligatures w14:val="none"/>
    </w:rPr>
  </w:style>
  <w:style w:type="character" w:customStyle="1" w:styleId="TitreCar">
    <w:name w:val="Titre Car"/>
    <w:basedOn w:val="Policepardfaut"/>
    <w:link w:val="Titre"/>
    <w:rsid w:val="00464CBF"/>
    <w:rPr>
      <w:rFonts w:ascii="Times New Roman" w:eastAsia="Times New Roman" w:hAnsi="Times New Roman" w:cs="Times New Roman"/>
      <w:b/>
      <w:bCs/>
      <w:kern w:val="0"/>
      <w:sz w:val="28"/>
      <w:szCs w:val="28"/>
      <w:lang w:val="fr-FR" w:eastAsia="fr-FR"/>
      <w14:ligatures w14:val="none"/>
    </w:rPr>
  </w:style>
  <w:style w:type="paragraph" w:styleId="Retraitcorpsdetexte2">
    <w:name w:val="Body Text Indent 2"/>
    <w:basedOn w:val="Normal"/>
    <w:link w:val="Retraitcorpsdetexte2Car"/>
    <w:rsid w:val="00464CBF"/>
    <w:pPr>
      <w:spacing w:after="0" w:line="240" w:lineRule="auto"/>
      <w:ind w:left="2520"/>
    </w:pPr>
    <w:rPr>
      <w:rFonts w:ascii="Times New Roman" w:eastAsia="Times New Roman" w:hAnsi="Times New Roman" w:cs="Times New Roman"/>
      <w:b/>
      <w:bCs/>
      <w:kern w:val="0"/>
      <w:sz w:val="28"/>
      <w:szCs w:val="24"/>
      <w:lang w:val="fr-FR"/>
      <w14:ligatures w14:val="none"/>
    </w:rPr>
  </w:style>
  <w:style w:type="character" w:customStyle="1" w:styleId="Retraitcorpsdetexte2Car">
    <w:name w:val="Retrait corps de texte 2 Car"/>
    <w:basedOn w:val="Policepardfaut"/>
    <w:link w:val="Retraitcorpsdetexte2"/>
    <w:rsid w:val="00464CBF"/>
    <w:rPr>
      <w:rFonts w:ascii="Times New Roman" w:eastAsia="Times New Roman" w:hAnsi="Times New Roman" w:cs="Times New Roman"/>
      <w:b/>
      <w:bCs/>
      <w:kern w:val="0"/>
      <w:sz w:val="28"/>
      <w:szCs w:val="24"/>
      <w:lang w:val="fr-FR"/>
      <w14:ligatures w14:val="none"/>
    </w:rPr>
  </w:style>
  <w:style w:type="paragraph" w:styleId="Corpsdetexte3">
    <w:name w:val="Body Text 3"/>
    <w:basedOn w:val="Normal"/>
    <w:link w:val="Corpsdetexte3Car"/>
    <w:rsid w:val="00464CBF"/>
    <w:pPr>
      <w:spacing w:after="0" w:line="240" w:lineRule="auto"/>
      <w:jc w:val="both"/>
    </w:pPr>
    <w:rPr>
      <w:rFonts w:ascii="Times New Roman" w:eastAsia="Times New Roman" w:hAnsi="Times New Roman" w:cs="Times New Roman"/>
      <w:i/>
      <w:iCs/>
      <w:color w:val="0000FF"/>
      <w:kern w:val="0"/>
      <w:szCs w:val="24"/>
      <w:lang w:val="fr-FR"/>
      <w14:ligatures w14:val="none"/>
    </w:rPr>
  </w:style>
  <w:style w:type="character" w:customStyle="1" w:styleId="Corpsdetexte3Car">
    <w:name w:val="Corps de texte 3 Car"/>
    <w:basedOn w:val="Policepardfaut"/>
    <w:link w:val="Corpsdetexte3"/>
    <w:rsid w:val="00464CBF"/>
    <w:rPr>
      <w:rFonts w:ascii="Times New Roman" w:eastAsia="Times New Roman" w:hAnsi="Times New Roman" w:cs="Times New Roman"/>
      <w:i/>
      <w:iCs/>
      <w:color w:val="0000FF"/>
      <w:kern w:val="0"/>
      <w:szCs w:val="24"/>
      <w:lang w:val="fr-FR"/>
      <w14:ligatures w14:val="none"/>
    </w:rPr>
  </w:style>
  <w:style w:type="paragraph" w:styleId="Liste2">
    <w:name w:val="List 2"/>
    <w:basedOn w:val="Normal"/>
    <w:rsid w:val="00464CBF"/>
    <w:pPr>
      <w:tabs>
        <w:tab w:val="num" w:pos="720"/>
      </w:tabs>
      <w:spacing w:before="60" w:after="120" w:line="240" w:lineRule="auto"/>
      <w:ind w:left="720" w:hanging="720"/>
      <w:jc w:val="both"/>
    </w:pPr>
    <w:rPr>
      <w:rFonts w:ascii="Times New Roman" w:eastAsia="Times New Roman" w:hAnsi="Times New Roman" w:cs="Times New Roman"/>
      <w:kern w:val="0"/>
      <w:sz w:val="24"/>
      <w:szCs w:val="24"/>
      <w14:ligatures w14:val="none"/>
    </w:rPr>
  </w:style>
  <w:style w:type="paragraph" w:customStyle="1" w:styleId="1AutoList2">
    <w:name w:val="1AutoList2"/>
    <w:rsid w:val="00464CBF"/>
    <w:pPr>
      <w:widowControl w:val="0"/>
      <w:tabs>
        <w:tab w:val="left" w:pos="720"/>
      </w:tabs>
      <w:spacing w:after="0" w:line="240" w:lineRule="auto"/>
      <w:ind w:left="720" w:hanging="720"/>
      <w:jc w:val="both"/>
    </w:pPr>
    <w:rPr>
      <w:rFonts w:ascii="Times New Roman" w:eastAsia="Times New Roman" w:hAnsi="Times New Roman" w:cs="Times New Roman"/>
      <w:snapToGrid w:val="0"/>
      <w:kern w:val="0"/>
      <w:sz w:val="24"/>
      <w:szCs w:val="24"/>
      <w:lang w:eastAsia="en-GB"/>
      <w14:ligatures w14:val="none"/>
    </w:rPr>
  </w:style>
  <w:style w:type="character" w:customStyle="1" w:styleId="FootnoteTextChar">
    <w:name w:val="Footnote Text Char"/>
    <w:uiPriority w:val="99"/>
    <w:rsid w:val="00464CBF"/>
    <w:rPr>
      <w:rFonts w:ascii="Times New Roman" w:eastAsia="Times New Roman" w:hAnsi="Times New Roman" w:cs="Times New Roman"/>
      <w:sz w:val="20"/>
      <w:szCs w:val="20"/>
      <w:lang w:val="fr-FR"/>
    </w:rPr>
  </w:style>
  <w:style w:type="paragraph" w:styleId="Lgende">
    <w:name w:val="caption"/>
    <w:basedOn w:val="Normal"/>
    <w:next w:val="Normal"/>
    <w:qFormat/>
    <w:rsid w:val="00464CBF"/>
    <w:pPr>
      <w:spacing w:after="0" w:line="240" w:lineRule="auto"/>
      <w:jc w:val="both"/>
    </w:pPr>
    <w:rPr>
      <w:rFonts w:ascii="Times New Roman" w:eastAsia="Times New Roman" w:hAnsi="Times New Roman" w:cs="Times New Roman"/>
      <w:b/>
      <w:bCs/>
      <w:i/>
      <w:iCs/>
      <w:kern w:val="0"/>
      <w:szCs w:val="24"/>
      <w:lang w:val="fr-FR"/>
      <w14:ligatures w14:val="none"/>
    </w:rPr>
  </w:style>
  <w:style w:type="table" w:customStyle="1" w:styleId="Grilledutableau2">
    <w:name w:val="Grille du tableau2"/>
    <w:basedOn w:val="TableauNormal"/>
    <w:next w:val="Grilledutableau"/>
    <w:rsid w:val="00464CBF"/>
    <w:pPr>
      <w:spacing w:after="0" w:line="240" w:lineRule="auto"/>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ev">
    <w:name w:val="Strong"/>
    <w:qFormat/>
    <w:rsid w:val="00464CBF"/>
    <w:rPr>
      <w:b/>
      <w:bCs/>
    </w:rPr>
  </w:style>
  <w:style w:type="paragraph" w:customStyle="1" w:styleId="xl25">
    <w:name w:val="xl25"/>
    <w:basedOn w:val="Normal"/>
    <w:rsid w:val="00464CBF"/>
    <w:pPr>
      <w:pBdr>
        <w:right w:val="single" w:sz="4" w:space="0" w:color="auto"/>
      </w:pBdr>
      <w:spacing w:before="100" w:beforeAutospacing="1" w:after="100" w:afterAutospacing="1" w:line="240" w:lineRule="auto"/>
      <w:jc w:val="both"/>
    </w:pPr>
    <w:rPr>
      <w:rFonts w:ascii="Arial" w:eastAsia="Arial Unicode MS" w:hAnsi="Arial" w:cs="Arial"/>
      <w:b/>
      <w:bCs/>
      <w:kern w:val="0"/>
      <w:sz w:val="24"/>
      <w:szCs w:val="24"/>
      <w:lang w:val="fr-FR"/>
      <w14:ligatures w14:val="none"/>
    </w:rPr>
  </w:style>
  <w:style w:type="paragraph" w:styleId="Listepuces">
    <w:name w:val="List Bullet"/>
    <w:basedOn w:val="Normal"/>
    <w:link w:val="ListepucesCar"/>
    <w:rsid w:val="00464CBF"/>
    <w:pPr>
      <w:numPr>
        <w:numId w:val="82"/>
      </w:numPr>
      <w:spacing w:after="120" w:line="240" w:lineRule="auto"/>
      <w:contextualSpacing/>
      <w:jc w:val="both"/>
    </w:pPr>
    <w:rPr>
      <w:rFonts w:ascii="Times New Roman" w:eastAsia="Times New Roman" w:hAnsi="Times New Roman" w:cs="Times New Roman"/>
      <w:kern w:val="0"/>
      <w:sz w:val="24"/>
      <w:szCs w:val="24"/>
      <w:lang w:val="fr-CA" w:eastAsia="fr-FR"/>
      <w14:ligatures w14:val="none"/>
    </w:rPr>
  </w:style>
  <w:style w:type="character" w:customStyle="1" w:styleId="ListepucesCar">
    <w:name w:val="Liste à puces Car"/>
    <w:link w:val="Listepuces"/>
    <w:rsid w:val="00464CBF"/>
    <w:rPr>
      <w:rFonts w:ascii="Times New Roman" w:eastAsia="Times New Roman" w:hAnsi="Times New Roman" w:cs="Times New Roman"/>
      <w:kern w:val="0"/>
      <w:sz w:val="24"/>
      <w:szCs w:val="24"/>
      <w:lang w:val="fr-CA" w:eastAsia="fr-FR"/>
      <w14:ligatures w14:val="none"/>
    </w:rPr>
  </w:style>
  <w:style w:type="paragraph" w:customStyle="1" w:styleId="Outline1">
    <w:name w:val="Outline1"/>
    <w:basedOn w:val="Normal"/>
    <w:next w:val="Outline2"/>
    <w:rsid w:val="00464CBF"/>
    <w:pPr>
      <w:keepNext/>
      <w:numPr>
        <w:numId w:val="83"/>
      </w:numPr>
      <w:tabs>
        <w:tab w:val="clear" w:pos="432"/>
        <w:tab w:val="num" w:pos="360"/>
      </w:tabs>
      <w:spacing w:before="240" w:after="0" w:line="240" w:lineRule="auto"/>
      <w:ind w:left="360" w:hanging="360"/>
      <w:jc w:val="both"/>
    </w:pPr>
    <w:rPr>
      <w:rFonts w:ascii="Times New Roman" w:eastAsia="Times New Roman" w:hAnsi="Times New Roman" w:cs="Angsana New"/>
      <w:kern w:val="28"/>
      <w:sz w:val="24"/>
      <w:szCs w:val="24"/>
      <w14:ligatures w14:val="none"/>
    </w:rPr>
  </w:style>
  <w:style w:type="paragraph" w:customStyle="1" w:styleId="Outline2">
    <w:name w:val="Outline2"/>
    <w:basedOn w:val="Normal"/>
    <w:rsid w:val="00464CBF"/>
    <w:pPr>
      <w:numPr>
        <w:ilvl w:val="1"/>
        <w:numId w:val="83"/>
      </w:numPr>
      <w:spacing w:before="240" w:after="0" w:line="240" w:lineRule="auto"/>
      <w:jc w:val="both"/>
    </w:pPr>
    <w:rPr>
      <w:rFonts w:ascii="Times New Roman" w:eastAsia="Times New Roman" w:hAnsi="Times New Roman" w:cs="Angsana New"/>
      <w:kern w:val="28"/>
      <w:sz w:val="24"/>
      <w:szCs w:val="24"/>
      <w14:ligatures w14:val="none"/>
    </w:rPr>
  </w:style>
  <w:style w:type="paragraph" w:customStyle="1" w:styleId="Outline3">
    <w:name w:val="Outline3"/>
    <w:basedOn w:val="Normal"/>
    <w:rsid w:val="00464CBF"/>
    <w:pPr>
      <w:numPr>
        <w:ilvl w:val="2"/>
        <w:numId w:val="83"/>
      </w:numPr>
      <w:tabs>
        <w:tab w:val="clear" w:pos="1728"/>
        <w:tab w:val="num" w:pos="1368"/>
      </w:tabs>
      <w:spacing w:before="240" w:after="0" w:line="240" w:lineRule="auto"/>
      <w:ind w:left="1368" w:hanging="504"/>
      <w:jc w:val="both"/>
    </w:pPr>
    <w:rPr>
      <w:rFonts w:ascii="Times New Roman" w:eastAsia="Times New Roman" w:hAnsi="Times New Roman" w:cs="Angsana New"/>
      <w:kern w:val="28"/>
      <w:sz w:val="24"/>
      <w:szCs w:val="24"/>
      <w14:ligatures w14:val="none"/>
    </w:rPr>
  </w:style>
  <w:style w:type="paragraph" w:customStyle="1" w:styleId="Outline4">
    <w:name w:val="Outline4"/>
    <w:basedOn w:val="Normal"/>
    <w:rsid w:val="00464CBF"/>
    <w:pPr>
      <w:numPr>
        <w:ilvl w:val="3"/>
        <w:numId w:val="83"/>
      </w:numPr>
      <w:tabs>
        <w:tab w:val="clear" w:pos="2304"/>
        <w:tab w:val="num" w:pos="1872"/>
      </w:tabs>
      <w:spacing w:before="240" w:after="0" w:line="240" w:lineRule="auto"/>
      <w:ind w:left="1872" w:hanging="504"/>
      <w:jc w:val="both"/>
    </w:pPr>
    <w:rPr>
      <w:rFonts w:ascii="Times New Roman" w:eastAsia="Times New Roman" w:hAnsi="Times New Roman" w:cs="Angsana New"/>
      <w:kern w:val="28"/>
      <w:sz w:val="24"/>
      <w:szCs w:val="24"/>
      <w14:ligatures w14:val="none"/>
    </w:rPr>
  </w:style>
  <w:style w:type="paragraph" w:customStyle="1" w:styleId="BodySub1">
    <w:name w:val="Body Sub1"/>
    <w:basedOn w:val="Corpsdetexte"/>
    <w:rsid w:val="00464CBF"/>
    <w:pPr>
      <w:numPr>
        <w:numId w:val="84"/>
      </w:numPr>
      <w:spacing w:after="120"/>
      <w:jc w:val="both"/>
    </w:pPr>
    <w:rPr>
      <w:rFonts w:cs="Angsana New"/>
      <w:i/>
      <w:iCs/>
    </w:rPr>
  </w:style>
  <w:style w:type="paragraph" w:customStyle="1" w:styleId="Tablehead2">
    <w:name w:val="Tablehead2"/>
    <w:basedOn w:val="Normal"/>
    <w:rsid w:val="00464CBF"/>
    <w:pPr>
      <w:spacing w:after="0" w:line="240" w:lineRule="auto"/>
      <w:jc w:val="both"/>
    </w:pPr>
    <w:rPr>
      <w:rFonts w:ascii="Arial" w:eastAsia="Times New Roman" w:hAnsi="Arial" w:cs="Arial"/>
      <w:b/>
      <w:kern w:val="0"/>
      <w:sz w:val="28"/>
      <w:szCs w:val="28"/>
      <w14:ligatures w14:val="none"/>
    </w:rPr>
  </w:style>
  <w:style w:type="paragraph" w:customStyle="1" w:styleId="FirmaGeneral">
    <w:name w:val="Firma General"/>
    <w:basedOn w:val="Normal"/>
    <w:rsid w:val="00464CBF"/>
    <w:pPr>
      <w:numPr>
        <w:numId w:val="85"/>
      </w:numPr>
      <w:spacing w:after="120" w:line="240" w:lineRule="auto"/>
      <w:jc w:val="both"/>
    </w:pPr>
    <w:rPr>
      <w:rFonts w:ascii="Times New Roman" w:eastAsia="Times New Roman" w:hAnsi="Times New Roman" w:cs="Times New Roman"/>
      <w:kern w:val="0"/>
      <w:sz w:val="24"/>
      <w:szCs w:val="24"/>
      <w:lang w:val="es-ES" w:eastAsia="es-ES"/>
      <w14:ligatures w14:val="none"/>
    </w:rPr>
  </w:style>
  <w:style w:type="paragraph" w:customStyle="1" w:styleId="Annex">
    <w:name w:val="Annex"/>
    <w:basedOn w:val="Normal"/>
    <w:next w:val="Normal"/>
    <w:rsid w:val="00464CBF"/>
    <w:pPr>
      <w:keepNext/>
      <w:spacing w:after="0" w:line="240" w:lineRule="auto"/>
      <w:jc w:val="center"/>
    </w:pPr>
    <w:rPr>
      <w:rFonts w:ascii="Times New Roman" w:eastAsia="Times New Roman" w:hAnsi="Times New Roman" w:cs="Times New Roman"/>
      <w:b/>
      <w:smallCaps/>
      <w:kern w:val="28"/>
      <w:sz w:val="24"/>
      <w:szCs w:val="24"/>
      <w:lang w:val="fr-FR"/>
      <w14:ligatures w14:val="none"/>
    </w:rPr>
  </w:style>
  <w:style w:type="paragraph" w:customStyle="1" w:styleId="Appendix">
    <w:name w:val="Appendix"/>
    <w:basedOn w:val="Titre1"/>
    <w:next w:val="Normal"/>
    <w:link w:val="AppendixChar"/>
    <w:rsid w:val="00464CBF"/>
    <w:pPr>
      <w:keepLines w:val="0"/>
      <w:numPr>
        <w:numId w:val="86"/>
      </w:numPr>
      <w:jc w:val="center"/>
      <w:outlineLvl w:val="9"/>
    </w:pPr>
    <w:rPr>
      <w:rFonts w:ascii="Calibri" w:eastAsia="Times New Roman" w:hAnsi="Calibri" w:cs="Calibri"/>
      <w:bCs/>
      <w:color w:val="auto"/>
      <w:kern w:val="0"/>
      <w:szCs w:val="24"/>
      <w:lang w:val="en-GB"/>
      <w14:ligatures w14:val="none"/>
    </w:rPr>
  </w:style>
  <w:style w:type="character" w:customStyle="1" w:styleId="AppendixChar">
    <w:name w:val="Appendix Char"/>
    <w:link w:val="Appendix"/>
    <w:rsid w:val="00464CBF"/>
    <w:rPr>
      <w:rFonts w:ascii="Calibri" w:eastAsia="Times New Roman" w:hAnsi="Calibri" w:cs="Calibri"/>
      <w:b/>
      <w:bCs/>
      <w:kern w:val="0"/>
      <w:sz w:val="24"/>
      <w:szCs w:val="24"/>
      <w:lang w:val="en-GB"/>
      <w14:ligatures w14:val="none"/>
    </w:rPr>
  </w:style>
  <w:style w:type="paragraph" w:styleId="Retraitcorpsdetexte">
    <w:name w:val="Body Text Indent"/>
    <w:basedOn w:val="Normal"/>
    <w:link w:val="RetraitcorpsdetexteCar"/>
    <w:rsid w:val="00464CBF"/>
    <w:pPr>
      <w:spacing w:after="0" w:line="240" w:lineRule="auto"/>
      <w:ind w:left="708"/>
      <w:jc w:val="both"/>
    </w:pPr>
    <w:rPr>
      <w:rFonts w:ascii="Times New Roman" w:eastAsia="Times New Roman" w:hAnsi="Times New Roman" w:cs="Times New Roman"/>
      <w:i/>
      <w:iCs/>
      <w:color w:val="0000FF"/>
      <w:kern w:val="0"/>
      <w:szCs w:val="24"/>
      <w:lang w:val="fr-FR"/>
      <w14:ligatures w14:val="none"/>
    </w:rPr>
  </w:style>
  <w:style w:type="character" w:customStyle="1" w:styleId="RetraitcorpsdetexteCar">
    <w:name w:val="Retrait corps de texte Car"/>
    <w:basedOn w:val="Policepardfaut"/>
    <w:link w:val="Retraitcorpsdetexte"/>
    <w:rsid w:val="00464CBF"/>
    <w:rPr>
      <w:rFonts w:ascii="Times New Roman" w:eastAsia="Times New Roman" w:hAnsi="Times New Roman" w:cs="Times New Roman"/>
      <w:i/>
      <w:iCs/>
      <w:color w:val="0000FF"/>
      <w:kern w:val="0"/>
      <w:szCs w:val="24"/>
      <w:lang w:val="fr-FR"/>
      <w14:ligatures w14:val="none"/>
    </w:rPr>
  </w:style>
  <w:style w:type="paragraph" w:styleId="Retraitcorpsdetexte3">
    <w:name w:val="Body Text Indent 3"/>
    <w:basedOn w:val="Normal"/>
    <w:link w:val="Retraitcorpsdetexte3Car"/>
    <w:rsid w:val="00464CBF"/>
    <w:pPr>
      <w:spacing w:after="0" w:line="240" w:lineRule="auto"/>
      <w:ind w:left="1080"/>
      <w:jc w:val="center"/>
    </w:pPr>
    <w:rPr>
      <w:rFonts w:ascii="Times New Roman" w:eastAsia="Times New Roman" w:hAnsi="Times New Roman" w:cs="Times New Roman"/>
      <w:b/>
      <w:bCs/>
      <w:kern w:val="0"/>
      <w:sz w:val="28"/>
      <w:szCs w:val="24"/>
      <w:lang w:val="fr-FR"/>
      <w14:ligatures w14:val="none"/>
    </w:rPr>
  </w:style>
  <w:style w:type="character" w:customStyle="1" w:styleId="Retraitcorpsdetexte3Car">
    <w:name w:val="Retrait corps de texte 3 Car"/>
    <w:basedOn w:val="Policepardfaut"/>
    <w:link w:val="Retraitcorpsdetexte3"/>
    <w:rsid w:val="00464CBF"/>
    <w:rPr>
      <w:rFonts w:ascii="Times New Roman" w:eastAsia="Times New Roman" w:hAnsi="Times New Roman" w:cs="Times New Roman"/>
      <w:b/>
      <w:bCs/>
      <w:kern w:val="0"/>
      <w:sz w:val="28"/>
      <w:szCs w:val="24"/>
      <w:lang w:val="fr-FR"/>
      <w14:ligatures w14:val="none"/>
    </w:rPr>
  </w:style>
  <w:style w:type="paragraph" w:customStyle="1" w:styleId="content">
    <w:name w:val="content"/>
    <w:basedOn w:val="Normal"/>
    <w:rsid w:val="00464CBF"/>
    <w:pPr>
      <w:spacing w:before="100" w:beforeAutospacing="1" w:after="100" w:afterAutospacing="1" w:line="240" w:lineRule="auto"/>
    </w:pPr>
    <w:rPr>
      <w:rFonts w:ascii="Verdana" w:eastAsia="Times New Roman" w:hAnsi="Verdana" w:cs="Times New Roman"/>
      <w:color w:val="333366"/>
      <w:kern w:val="0"/>
      <w:sz w:val="18"/>
      <w:szCs w:val="18"/>
      <w:lang w:val="fr-FR"/>
      <w14:ligatures w14:val="none"/>
    </w:rPr>
  </w:style>
  <w:style w:type="paragraph" w:customStyle="1" w:styleId="COVER">
    <w:name w:val="COVER"/>
    <w:basedOn w:val="Normal"/>
    <w:rsid w:val="00464CBF"/>
    <w:pPr>
      <w:suppressAutoHyphens/>
      <w:spacing w:after="0" w:line="240" w:lineRule="auto"/>
      <w:jc w:val="center"/>
    </w:pPr>
    <w:rPr>
      <w:rFonts w:ascii="Times New Roman" w:eastAsia="Times New Roman" w:hAnsi="Times New Roman" w:cs="Times New Roman"/>
      <w:b/>
      <w:bCs/>
      <w:caps/>
      <w:snapToGrid w:val="0"/>
      <w:kern w:val="0"/>
      <w14:ligatures w14:val="none"/>
    </w:rPr>
  </w:style>
  <w:style w:type="paragraph" w:customStyle="1" w:styleId="CoverPage">
    <w:name w:val="Cover Page"/>
    <w:basedOn w:val="Normal"/>
    <w:rsid w:val="00464CBF"/>
    <w:pPr>
      <w:spacing w:after="0" w:line="240" w:lineRule="auto"/>
    </w:pPr>
    <w:rPr>
      <w:rFonts w:ascii="Times New Roman" w:eastAsia="Times New Roman" w:hAnsi="Times New Roman" w:cs="Times New Roman"/>
      <w:kern w:val="0"/>
      <w:szCs w:val="24"/>
      <w:lang w:val="fr-FR"/>
      <w14:ligatures w14:val="none"/>
    </w:rPr>
  </w:style>
  <w:style w:type="character" w:styleId="Accentuation">
    <w:name w:val="Emphasis"/>
    <w:qFormat/>
    <w:rsid w:val="00464CBF"/>
    <w:rPr>
      <w:i/>
      <w:iCs/>
    </w:rPr>
  </w:style>
  <w:style w:type="paragraph" w:customStyle="1" w:styleId="Enttes">
    <w:name w:val="En têtes"/>
    <w:basedOn w:val="Normal"/>
    <w:rsid w:val="00464CBF"/>
    <w:pPr>
      <w:spacing w:after="0" w:line="240" w:lineRule="auto"/>
      <w:jc w:val="center"/>
    </w:pPr>
    <w:rPr>
      <w:rFonts w:ascii="Times New Roman" w:eastAsia="Times New Roman" w:hAnsi="Times New Roman" w:cs="Times New Roman"/>
      <w:b/>
      <w:spacing w:val="-2"/>
      <w:kern w:val="0"/>
      <w:szCs w:val="24"/>
      <w:lang w:val="fr-FR"/>
      <w14:ligatures w14:val="none"/>
    </w:rPr>
  </w:style>
  <w:style w:type="character" w:customStyle="1" w:styleId="EnttesChar">
    <w:name w:val="En têtes Char"/>
    <w:rsid w:val="00464CBF"/>
    <w:rPr>
      <w:b/>
      <w:spacing w:val="-2"/>
      <w:sz w:val="22"/>
      <w:szCs w:val="24"/>
      <w:lang w:val="fr-FR" w:eastAsia="en-US" w:bidi="ar-SA"/>
    </w:rPr>
  </w:style>
  <w:style w:type="paragraph" w:styleId="Adressedestinataire">
    <w:name w:val="envelope address"/>
    <w:basedOn w:val="Normal"/>
    <w:rsid w:val="00464CBF"/>
    <w:pPr>
      <w:framePr w:w="7920" w:h="1980" w:hRule="exact" w:hSpace="180" w:wrap="auto" w:hAnchor="page" w:xAlign="center" w:yAlign="bottom"/>
      <w:spacing w:after="0" w:line="240" w:lineRule="auto"/>
      <w:ind w:left="2880"/>
    </w:pPr>
    <w:rPr>
      <w:rFonts w:ascii="Times New Roman" w:eastAsia="Times New Roman" w:hAnsi="Times New Roman" w:cs="Times New Roman"/>
      <w:kern w:val="0"/>
      <w:sz w:val="24"/>
      <w:szCs w:val="24"/>
      <w:lang w:val="fr-FR"/>
      <w14:ligatures w14:val="none"/>
    </w:rPr>
  </w:style>
  <w:style w:type="paragraph" w:styleId="Adresseexpditeur">
    <w:name w:val="envelope return"/>
    <w:basedOn w:val="Normal"/>
    <w:rsid w:val="00464CBF"/>
    <w:pPr>
      <w:spacing w:after="0" w:line="240" w:lineRule="auto"/>
    </w:pPr>
    <w:rPr>
      <w:rFonts w:ascii="Times New Roman" w:eastAsia="Times New Roman" w:hAnsi="Times New Roman" w:cs="Times New Roman"/>
      <w:kern w:val="0"/>
      <w:sz w:val="20"/>
      <w:szCs w:val="24"/>
      <w:lang w:val="fr-FR"/>
      <w14:ligatures w14:val="none"/>
    </w:rPr>
  </w:style>
  <w:style w:type="paragraph" w:customStyle="1" w:styleId="Exemple">
    <w:name w:val="Exemple"/>
    <w:rsid w:val="00464CBF"/>
    <w:pPr>
      <w:widowControl w:val="0"/>
      <w:tabs>
        <w:tab w:val="left" w:pos="-720"/>
      </w:tabs>
      <w:suppressAutoHyphens/>
      <w:autoSpaceDE w:val="0"/>
      <w:autoSpaceDN w:val="0"/>
      <w:adjustRightInd w:val="0"/>
      <w:spacing w:after="0" w:line="240" w:lineRule="atLeast"/>
      <w:jc w:val="both"/>
    </w:pPr>
    <w:rPr>
      <w:rFonts w:ascii="Univers" w:eastAsia="Times New Roman" w:hAnsi="Univers" w:cs="Times New Roman"/>
      <w:spacing w:val="-2"/>
      <w:kern w:val="0"/>
      <w:sz w:val="20"/>
      <w:szCs w:val="20"/>
      <w:lang w:eastAsia="fr-FR"/>
      <w14:ligatures w14:val="none"/>
    </w:rPr>
  </w:style>
  <w:style w:type="paragraph" w:customStyle="1" w:styleId="Figuresettableaux">
    <w:name w:val="Figures et tableaux"/>
    <w:basedOn w:val="Normal"/>
    <w:rsid w:val="00464CBF"/>
    <w:pPr>
      <w:keepNext/>
      <w:spacing w:after="0" w:line="240" w:lineRule="auto"/>
      <w:jc w:val="center"/>
    </w:pPr>
    <w:rPr>
      <w:rFonts w:ascii="Times New Roman" w:eastAsia="Times New Roman" w:hAnsi="Times New Roman" w:cs="Times New Roman"/>
      <w:b/>
      <w:kern w:val="0"/>
      <w:szCs w:val="24"/>
      <w:lang w:val="fr-FR"/>
      <w14:ligatures w14:val="none"/>
    </w:rPr>
  </w:style>
  <w:style w:type="character" w:styleId="Lienhypertextesuivivisit">
    <w:name w:val="FollowedHyperlink"/>
    <w:rsid w:val="00464CBF"/>
    <w:rPr>
      <w:color w:val="800080"/>
      <w:u w:val="single"/>
    </w:rPr>
  </w:style>
  <w:style w:type="paragraph" w:customStyle="1" w:styleId="font5">
    <w:name w:val="font5"/>
    <w:basedOn w:val="Normal"/>
    <w:rsid w:val="00464CBF"/>
    <w:pPr>
      <w:spacing w:before="100" w:beforeAutospacing="1" w:after="100" w:afterAutospacing="1" w:line="240" w:lineRule="auto"/>
    </w:pPr>
    <w:rPr>
      <w:rFonts w:ascii="Arial" w:eastAsia="Arial Unicode MS" w:hAnsi="Arial" w:cs="Arial"/>
      <w:kern w:val="0"/>
      <w:lang w:val="fr-FR" w:eastAsia="fr-FR"/>
      <w14:ligatures w14:val="none"/>
    </w:rPr>
  </w:style>
  <w:style w:type="paragraph" w:customStyle="1" w:styleId="Heading1noTOC">
    <w:name w:val="Heading1_noTOC"/>
    <w:basedOn w:val="Titre1"/>
    <w:next w:val="Normal"/>
    <w:rsid w:val="00464CBF"/>
    <w:pPr>
      <w:keepLines w:val="0"/>
      <w:jc w:val="center"/>
      <w:outlineLvl w:val="9"/>
    </w:pPr>
    <w:rPr>
      <w:rFonts w:ascii="Calibri" w:eastAsia="Times New Roman" w:hAnsi="Calibri" w:cs="Calibri"/>
      <w:bCs/>
      <w:color w:val="auto"/>
      <w:kern w:val="0"/>
      <w:szCs w:val="24"/>
      <w:lang w:val="en-GB"/>
      <w14:ligatures w14:val="none"/>
    </w:rPr>
  </w:style>
  <w:style w:type="paragraph" w:customStyle="1" w:styleId="Heading2noTOC">
    <w:name w:val="Heading2_noTOC"/>
    <w:basedOn w:val="Titre2"/>
    <w:next w:val="Normal"/>
    <w:rsid w:val="00464CBF"/>
    <w:pPr>
      <w:keepLines w:val="0"/>
      <w:tabs>
        <w:tab w:val="num" w:pos="360"/>
      </w:tabs>
      <w:spacing w:before="240"/>
      <w:jc w:val="center"/>
      <w:outlineLvl w:val="9"/>
    </w:pPr>
    <w:rPr>
      <w:rFonts w:ascii="Calibri" w:eastAsia="Times New Roman" w:hAnsi="Calibri" w:cs="Calibri"/>
      <w:bCs/>
      <w:color w:val="auto"/>
      <w:kern w:val="0"/>
      <w:szCs w:val="24"/>
      <w:lang w:val="en-GB"/>
      <w14:ligatures w14:val="none"/>
    </w:rPr>
  </w:style>
  <w:style w:type="paragraph" w:customStyle="1" w:styleId="Heading3noTOC">
    <w:name w:val="Heading3_noTOC"/>
    <w:basedOn w:val="Titre3"/>
    <w:next w:val="Normal"/>
    <w:rsid w:val="00464CBF"/>
    <w:pPr>
      <w:keepLines w:val="0"/>
      <w:spacing w:before="240" w:after="240" w:line="240" w:lineRule="auto"/>
      <w:jc w:val="center"/>
      <w:outlineLvl w:val="9"/>
    </w:pPr>
    <w:rPr>
      <w:rFonts w:ascii="Calibri" w:eastAsia="Times New Roman" w:hAnsi="Calibri" w:cs="Calibri"/>
      <w:b/>
      <w:bCs/>
      <w:i/>
      <w:color w:val="auto"/>
      <w:kern w:val="0"/>
      <w:sz w:val="22"/>
      <w:szCs w:val="26"/>
      <w:lang w:val="en-GB" w:eastAsia="fr-FR" w:bidi="ar-TN"/>
      <w14:ligatures w14:val="none"/>
    </w:rPr>
  </w:style>
  <w:style w:type="character" w:customStyle="1" w:styleId="headline">
    <w:name w:val="headline"/>
    <w:rsid w:val="00464CBF"/>
    <w:rPr>
      <w:rFonts w:ascii="Times New Roman" w:hAnsi="Times New Roman" w:cs="Times New Roman" w:hint="default"/>
      <w:color w:val="999999"/>
      <w:sz w:val="67"/>
      <w:szCs w:val="67"/>
    </w:rPr>
  </w:style>
  <w:style w:type="paragraph" w:styleId="PrformatHTML">
    <w:name w:val="HTML Preformatted"/>
    <w:basedOn w:val="Normal"/>
    <w:link w:val="PrformatHTMLCar"/>
    <w:uiPriority w:val="99"/>
    <w:rsid w:val="00464C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val="en-GB" w:eastAsia="en-GB"/>
      <w14:ligatures w14:val="none"/>
    </w:rPr>
  </w:style>
  <w:style w:type="character" w:customStyle="1" w:styleId="PrformatHTMLCar">
    <w:name w:val="Préformaté HTML Car"/>
    <w:basedOn w:val="Policepardfaut"/>
    <w:link w:val="PrformatHTML"/>
    <w:uiPriority w:val="99"/>
    <w:rsid w:val="00464CBF"/>
    <w:rPr>
      <w:rFonts w:ascii="Courier New" w:eastAsia="Times New Roman" w:hAnsi="Courier New" w:cs="Courier New"/>
      <w:kern w:val="0"/>
      <w:sz w:val="20"/>
      <w:szCs w:val="20"/>
      <w:lang w:val="en-GB" w:eastAsia="en-GB"/>
      <w14:ligatures w14:val="none"/>
    </w:rPr>
  </w:style>
  <w:style w:type="paragraph" w:customStyle="1" w:styleId="IFADparagraph">
    <w:name w:val="IFAD paragraph"/>
    <w:basedOn w:val="Normal"/>
    <w:rsid w:val="00464CBF"/>
    <w:pPr>
      <w:spacing w:after="120" w:line="240" w:lineRule="auto"/>
      <w:jc w:val="both"/>
    </w:pPr>
    <w:rPr>
      <w:rFonts w:ascii="Times New Roman" w:eastAsia="Times New Roman" w:hAnsi="Times New Roman" w:cs="Times New Roman"/>
      <w:kern w:val="0"/>
      <w:lang w:val="fr-FR"/>
      <w14:ligatures w14:val="none"/>
    </w:rPr>
  </w:style>
  <w:style w:type="character" w:customStyle="1" w:styleId="IFADparagraphChar">
    <w:name w:val="IFAD paragraph Char"/>
    <w:rsid w:val="00464CBF"/>
    <w:rPr>
      <w:sz w:val="22"/>
      <w:szCs w:val="22"/>
      <w:lang w:val="fr-FR" w:eastAsia="en-US" w:bidi="ar-SA"/>
    </w:rPr>
  </w:style>
  <w:style w:type="paragraph" w:customStyle="1" w:styleId="Paragraphnumbering">
    <w:name w:val="Paragraph numbering"/>
    <w:basedOn w:val="Corpsdetexte"/>
    <w:rsid w:val="00464CBF"/>
    <w:pPr>
      <w:jc w:val="both"/>
    </w:pPr>
  </w:style>
  <w:style w:type="paragraph" w:customStyle="1" w:styleId="Paragraphno2ndlevel">
    <w:name w:val="Paragraph no. 2nd level"/>
    <w:basedOn w:val="Paragraphnumbering"/>
    <w:rsid w:val="00464CBF"/>
    <w:pPr>
      <w:tabs>
        <w:tab w:val="num" w:pos="1277"/>
      </w:tabs>
      <w:ind w:left="1277" w:hanging="567"/>
    </w:pPr>
  </w:style>
  <w:style w:type="paragraph" w:customStyle="1" w:styleId="IFADparagraphno3rdlevel">
    <w:name w:val="IFAD paragraph no. 3rd level"/>
    <w:basedOn w:val="Paragraphnumbering"/>
    <w:rsid w:val="00464CBF"/>
    <w:pPr>
      <w:numPr>
        <w:ilvl w:val="2"/>
        <w:numId w:val="88"/>
      </w:numPr>
    </w:pPr>
  </w:style>
  <w:style w:type="paragraph" w:customStyle="1" w:styleId="IFADparagraphno4thlevel">
    <w:name w:val="IFAD paragraph no. 4th level"/>
    <w:basedOn w:val="Paragraphnumbering"/>
    <w:rsid w:val="00464CBF"/>
    <w:pPr>
      <w:numPr>
        <w:ilvl w:val="3"/>
        <w:numId w:val="88"/>
      </w:numPr>
    </w:pPr>
  </w:style>
  <w:style w:type="character" w:customStyle="1" w:styleId="IFADparagraphnumberingChar">
    <w:name w:val="IFAD paragraph numbering Char"/>
    <w:rsid w:val="00464CBF"/>
    <w:rPr>
      <w:rFonts w:ascii="Times New Roman" w:eastAsia="Times New Roman" w:hAnsi="Times New Roman" w:cs="Times New Roman"/>
      <w:sz w:val="22"/>
      <w:szCs w:val="24"/>
      <w:lang w:val="fr-CA" w:eastAsia="fr-FR" w:bidi="ar-SA"/>
    </w:rPr>
  </w:style>
  <w:style w:type="character" w:customStyle="1" w:styleId="IFADparagraphnumberingChar1">
    <w:name w:val="IFAD paragraph numbering Char1"/>
    <w:rsid w:val="00464CBF"/>
    <w:rPr>
      <w:sz w:val="22"/>
      <w:szCs w:val="22"/>
      <w:lang w:val="fr-FR" w:eastAsia="en-US" w:bidi="ar-SA"/>
    </w:rPr>
  </w:style>
  <w:style w:type="paragraph" w:styleId="Index1">
    <w:name w:val="index 1"/>
    <w:basedOn w:val="Normal"/>
    <w:next w:val="Normal"/>
    <w:autoRedefine/>
    <w:semiHidden/>
    <w:rsid w:val="00464CBF"/>
    <w:pPr>
      <w:spacing w:after="0" w:line="240" w:lineRule="auto"/>
      <w:ind w:left="220" w:hanging="220"/>
    </w:pPr>
    <w:rPr>
      <w:rFonts w:ascii="Times New Roman" w:eastAsia="Times New Roman" w:hAnsi="Times New Roman" w:cs="Times New Roman"/>
      <w:kern w:val="0"/>
      <w:szCs w:val="24"/>
      <w:lang w:val="fr-FR"/>
      <w14:ligatures w14:val="none"/>
    </w:rPr>
  </w:style>
  <w:style w:type="paragraph" w:styleId="Titreindex">
    <w:name w:val="index heading"/>
    <w:basedOn w:val="Normal"/>
    <w:next w:val="Index1"/>
    <w:semiHidden/>
    <w:rsid w:val="00464CBF"/>
    <w:pPr>
      <w:spacing w:after="0" w:line="240" w:lineRule="auto"/>
    </w:pPr>
    <w:rPr>
      <w:rFonts w:ascii="Times New Roman" w:eastAsia="Times New Roman" w:hAnsi="Times New Roman" w:cs="Times New Roman"/>
      <w:b/>
      <w:kern w:val="0"/>
      <w:szCs w:val="24"/>
      <w:lang w:val="fr-FR"/>
      <w14:ligatures w14:val="none"/>
    </w:rPr>
  </w:style>
  <w:style w:type="paragraph" w:customStyle="1" w:styleId="IntroductoryPages">
    <w:name w:val="Introductory Pages"/>
    <w:basedOn w:val="Normal"/>
    <w:rsid w:val="00464CBF"/>
    <w:pPr>
      <w:spacing w:after="0" w:line="20" w:lineRule="exact"/>
    </w:pPr>
    <w:rPr>
      <w:rFonts w:ascii="Times New Roman" w:eastAsia="Times New Roman" w:hAnsi="Times New Roman" w:cs="Times New Roman"/>
      <w:kern w:val="0"/>
      <w:szCs w:val="24"/>
      <w:lang w:val="fr-FR"/>
      <w14:ligatures w14:val="none"/>
    </w:rPr>
  </w:style>
  <w:style w:type="paragraph" w:customStyle="1" w:styleId="Livellonota2">
    <w:name w:val="Livello nota 2"/>
    <w:qFormat/>
    <w:rsid w:val="00464CBF"/>
    <w:pPr>
      <w:spacing w:after="0" w:line="240" w:lineRule="auto"/>
    </w:pPr>
    <w:rPr>
      <w:rFonts w:ascii="Calibri" w:eastAsia="Malgun Gothic" w:hAnsi="Calibri" w:cs="Times New Roman"/>
      <w:kern w:val="0"/>
      <w:lang w:val="it-IT" w:eastAsia="ko-KR"/>
      <w14:ligatures w14:val="none"/>
    </w:rPr>
  </w:style>
  <w:style w:type="paragraph" w:customStyle="1" w:styleId="LoanTerms">
    <w:name w:val="Loan Terms"/>
    <w:basedOn w:val="Normal"/>
    <w:rsid w:val="00464CBF"/>
    <w:pPr>
      <w:spacing w:after="0" w:line="240" w:lineRule="auto"/>
    </w:pPr>
    <w:rPr>
      <w:rFonts w:ascii="Times New Roman" w:eastAsia="Times New Roman" w:hAnsi="Times New Roman" w:cs="Times New Roman"/>
      <w:kern w:val="0"/>
      <w:szCs w:val="24"/>
      <w:lang w:val="fr-FR"/>
      <w14:ligatures w14:val="none"/>
    </w:rPr>
  </w:style>
  <w:style w:type="paragraph" w:customStyle="1" w:styleId="Mainheading">
    <w:name w:val="Main heading"/>
    <w:next w:val="Normal"/>
    <w:rsid w:val="00464CBF"/>
    <w:pPr>
      <w:spacing w:after="0" w:line="480" w:lineRule="auto"/>
      <w:jc w:val="center"/>
    </w:pPr>
    <w:rPr>
      <w:rFonts w:ascii="Times New Roman Bold" w:eastAsia="Times New Roman" w:hAnsi="Times New Roman Bold" w:cs="Times New Roman"/>
      <w:b/>
      <w:kern w:val="0"/>
      <w:szCs w:val="20"/>
      <w:lang w:val="en-GB"/>
      <w14:ligatures w14:val="none"/>
    </w:rPr>
  </w:style>
  <w:style w:type="paragraph" w:styleId="En-ttedemessage">
    <w:name w:val="Message Header"/>
    <w:basedOn w:val="Normal"/>
    <w:link w:val="En-ttedemessageCar"/>
    <w:rsid w:val="00464CB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imes New Roman" w:eastAsia="Times New Roman" w:hAnsi="Times New Roman" w:cs="Times New Roman"/>
      <w:kern w:val="0"/>
      <w:sz w:val="24"/>
      <w:szCs w:val="24"/>
      <w:lang w:val="fr-FR"/>
      <w14:ligatures w14:val="none"/>
    </w:rPr>
  </w:style>
  <w:style w:type="character" w:customStyle="1" w:styleId="En-ttedemessageCar">
    <w:name w:val="En-tête de message Car"/>
    <w:basedOn w:val="Policepardfaut"/>
    <w:link w:val="En-ttedemessage"/>
    <w:rsid w:val="00464CBF"/>
    <w:rPr>
      <w:rFonts w:ascii="Times New Roman" w:eastAsia="Times New Roman" w:hAnsi="Times New Roman" w:cs="Times New Roman"/>
      <w:kern w:val="0"/>
      <w:sz w:val="24"/>
      <w:szCs w:val="24"/>
      <w:shd w:val="pct20" w:color="auto" w:fill="auto"/>
      <w:lang w:val="fr-FR"/>
      <w14:ligatures w14:val="none"/>
    </w:rPr>
  </w:style>
  <w:style w:type="character" w:customStyle="1" w:styleId="msoins0">
    <w:name w:val="msoins0"/>
    <w:basedOn w:val="Policepardfaut"/>
    <w:rsid w:val="00464CBF"/>
  </w:style>
  <w:style w:type="paragraph" w:customStyle="1" w:styleId="niv1">
    <w:name w:val="niv1"/>
    <w:basedOn w:val="Normal"/>
    <w:rsid w:val="00464CBF"/>
    <w:pPr>
      <w:keepNext/>
      <w:keepLines/>
      <w:suppressLineNumbers/>
      <w:suppressAutoHyphens/>
      <w:spacing w:after="0" w:line="240" w:lineRule="auto"/>
    </w:pPr>
    <w:rPr>
      <w:rFonts w:ascii="Arial" w:eastAsia="Times New Roman" w:hAnsi="Arial" w:cs="Times New Roman"/>
      <w:kern w:val="0"/>
      <w:szCs w:val="24"/>
      <w:lang w:val="fr-FR" w:eastAsia="fr-FR"/>
      <w14:ligatures w14:val="none"/>
    </w:rPr>
  </w:style>
  <w:style w:type="paragraph" w:styleId="NormalWeb">
    <w:name w:val="Normal (Web)"/>
    <w:basedOn w:val="Normal"/>
    <w:uiPriority w:val="99"/>
    <w:rsid w:val="00464CBF"/>
    <w:pPr>
      <w:spacing w:before="100" w:beforeAutospacing="1" w:after="100" w:afterAutospacing="1" w:line="240" w:lineRule="auto"/>
      <w:jc w:val="both"/>
    </w:pPr>
    <w:rPr>
      <w:rFonts w:ascii="Times New Roman" w:eastAsia="Times New Roman" w:hAnsi="Times New Roman" w:cs="Times New Roman"/>
      <w:kern w:val="0"/>
      <w:szCs w:val="24"/>
      <w:lang w:val="en-GB" w:eastAsia="en-GB"/>
      <w14:ligatures w14:val="none"/>
    </w:rPr>
  </w:style>
  <w:style w:type="paragraph" w:customStyle="1" w:styleId="PartI">
    <w:name w:val="Part I"/>
    <w:basedOn w:val="Normal"/>
    <w:rsid w:val="00464CBF"/>
    <w:pPr>
      <w:spacing w:after="0" w:line="20" w:lineRule="exact"/>
      <w:jc w:val="both"/>
    </w:pPr>
    <w:rPr>
      <w:rFonts w:ascii="Times New Roman" w:eastAsia="Times New Roman" w:hAnsi="Times New Roman" w:cs="Times New Roman"/>
      <w:kern w:val="0"/>
      <w:szCs w:val="24"/>
      <w:lang w:val="fr-FR"/>
      <w14:ligatures w14:val="none"/>
    </w:rPr>
  </w:style>
  <w:style w:type="paragraph" w:customStyle="1" w:styleId="PartII">
    <w:name w:val="Part II"/>
    <w:basedOn w:val="Normal"/>
    <w:rsid w:val="00464CBF"/>
    <w:pPr>
      <w:spacing w:after="0" w:line="20" w:lineRule="exact"/>
      <w:jc w:val="both"/>
    </w:pPr>
    <w:rPr>
      <w:rFonts w:ascii="Times New Roman" w:eastAsia="Times New Roman" w:hAnsi="Times New Roman" w:cs="Times New Roman"/>
      <w:kern w:val="0"/>
      <w:szCs w:val="24"/>
      <w:lang w:val="fr-FR"/>
      <w14:ligatures w14:val="none"/>
    </w:rPr>
  </w:style>
  <w:style w:type="paragraph" w:customStyle="1" w:styleId="PartIII">
    <w:name w:val="Part III"/>
    <w:basedOn w:val="Normal"/>
    <w:rsid w:val="00464CBF"/>
    <w:pPr>
      <w:spacing w:after="0" w:line="20" w:lineRule="exact"/>
      <w:jc w:val="both"/>
    </w:pPr>
    <w:rPr>
      <w:rFonts w:ascii="Times New Roman" w:eastAsia="Times New Roman" w:hAnsi="Times New Roman" w:cs="Times New Roman"/>
      <w:kern w:val="0"/>
      <w:szCs w:val="24"/>
      <w:lang w:val="fr-FR"/>
      <w14:ligatures w14:val="none"/>
    </w:rPr>
  </w:style>
  <w:style w:type="paragraph" w:customStyle="1" w:styleId="PartIV">
    <w:name w:val="Part IV"/>
    <w:basedOn w:val="Normal"/>
    <w:rsid w:val="00464CBF"/>
    <w:pPr>
      <w:spacing w:after="0" w:line="20" w:lineRule="exact"/>
      <w:jc w:val="both"/>
    </w:pPr>
    <w:rPr>
      <w:rFonts w:ascii="Times New Roman" w:eastAsia="Times New Roman" w:hAnsi="Times New Roman" w:cs="Times New Roman"/>
      <w:kern w:val="0"/>
      <w:szCs w:val="24"/>
      <w:lang w:val="fr-FR"/>
      <w14:ligatures w14:val="none"/>
    </w:rPr>
  </w:style>
  <w:style w:type="paragraph" w:customStyle="1" w:styleId="spip1">
    <w:name w:val="spip1"/>
    <w:basedOn w:val="Normal"/>
    <w:rsid w:val="00464CBF"/>
    <w:pPr>
      <w:spacing w:before="100" w:beforeAutospacing="1" w:after="100" w:afterAutospacing="1" w:line="220" w:lineRule="atLeast"/>
      <w:jc w:val="both"/>
    </w:pPr>
    <w:rPr>
      <w:rFonts w:ascii="Times New Roman" w:eastAsia="Times New Roman" w:hAnsi="Times New Roman" w:cs="Times New Roman"/>
      <w:kern w:val="0"/>
      <w:szCs w:val="24"/>
      <w:lang w:val="en-GB" w:eastAsia="en-GB"/>
      <w14:ligatures w14:val="none"/>
    </w:rPr>
  </w:style>
  <w:style w:type="paragraph" w:customStyle="1" w:styleId="StyleLatinBoldCentered">
    <w:name w:val="Style (Latin) Bold Centered"/>
    <w:basedOn w:val="Normal"/>
    <w:rsid w:val="00464CBF"/>
    <w:pPr>
      <w:spacing w:after="60" w:line="240" w:lineRule="auto"/>
      <w:jc w:val="center"/>
    </w:pPr>
    <w:rPr>
      <w:rFonts w:ascii="Times New Roman" w:eastAsia="Times New Roman" w:hAnsi="Times New Roman" w:cs="Times New Roman"/>
      <w:b/>
      <w:kern w:val="0"/>
      <w:lang w:val="fr-FR"/>
      <w14:ligatures w14:val="none"/>
    </w:rPr>
  </w:style>
  <w:style w:type="paragraph" w:customStyle="1" w:styleId="Style12ptBoldSmallcapsCentered">
    <w:name w:val="Style 12 pt Bold Small caps Centered"/>
    <w:basedOn w:val="Titre1"/>
    <w:next w:val="Normal"/>
    <w:rsid w:val="00464CBF"/>
    <w:pPr>
      <w:keepLines w:val="0"/>
      <w:jc w:val="center"/>
    </w:pPr>
    <w:rPr>
      <w:rFonts w:ascii="Calibri" w:eastAsia="Times New Roman" w:hAnsi="Calibri" w:cs="Calibri"/>
      <w:color w:val="auto"/>
      <w:kern w:val="0"/>
      <w:szCs w:val="24"/>
      <w:lang w:val="en-GB"/>
      <w14:ligatures w14:val="none"/>
    </w:rPr>
  </w:style>
  <w:style w:type="paragraph" w:customStyle="1" w:styleId="StyleHeading312pt">
    <w:name w:val="Style Heading 3 + 12 pt"/>
    <w:basedOn w:val="Titre3"/>
    <w:rsid w:val="00464CBF"/>
    <w:pPr>
      <w:keepLines w:val="0"/>
      <w:tabs>
        <w:tab w:val="num" w:pos="357"/>
      </w:tabs>
      <w:spacing w:before="240" w:after="240" w:line="240" w:lineRule="auto"/>
      <w:ind w:left="510" w:hanging="510"/>
      <w:jc w:val="center"/>
    </w:pPr>
    <w:rPr>
      <w:rFonts w:ascii="Calibri" w:eastAsia="Times New Roman" w:hAnsi="Calibri" w:cs="Calibri"/>
      <w:b/>
      <w:bCs/>
      <w:i/>
      <w:color w:val="auto"/>
      <w:kern w:val="0"/>
      <w:lang w:val="en-GB" w:eastAsia="fr-FR" w:bidi="ar-TN"/>
      <w14:ligatures w14:val="none"/>
    </w:rPr>
  </w:style>
  <w:style w:type="paragraph" w:customStyle="1" w:styleId="StyleHeading3After6pt">
    <w:name w:val="Style Heading 3 + After:  6 pt"/>
    <w:basedOn w:val="Titre3"/>
    <w:rsid w:val="00464CBF"/>
    <w:pPr>
      <w:keepLines w:val="0"/>
      <w:spacing w:before="240" w:after="240" w:line="240" w:lineRule="auto"/>
      <w:jc w:val="center"/>
    </w:pPr>
    <w:rPr>
      <w:rFonts w:ascii="Calibri" w:eastAsia="Times New Roman" w:hAnsi="Calibri" w:cs="Calibri"/>
      <w:b/>
      <w:bCs/>
      <w:i/>
      <w:color w:val="auto"/>
      <w:kern w:val="0"/>
      <w:sz w:val="22"/>
      <w:szCs w:val="26"/>
      <w:lang w:val="en-GB" w:eastAsia="fr-FR" w:bidi="ar-TN"/>
      <w14:ligatures w14:val="none"/>
    </w:rPr>
  </w:style>
  <w:style w:type="paragraph" w:customStyle="1" w:styleId="StyleIFADparagraphno2ndlevelAfter6pt">
    <w:name w:val="Style IFAD paragraph no. 2nd level + After:  6 pt"/>
    <w:basedOn w:val="Paragraphno2ndlevel"/>
    <w:rsid w:val="00464CBF"/>
    <w:pPr>
      <w:tabs>
        <w:tab w:val="clear" w:pos="1277"/>
        <w:tab w:val="num" w:pos="1134"/>
      </w:tabs>
      <w:spacing w:after="120"/>
      <w:ind w:left="0" w:firstLine="0"/>
    </w:pPr>
  </w:style>
  <w:style w:type="paragraph" w:customStyle="1" w:styleId="StyleIFADparagraphno2ndlevelAfter6pt1">
    <w:name w:val="Style IFAD paragraph no. 2nd level + After:  6 pt1"/>
    <w:basedOn w:val="Paragraphno2ndlevel"/>
    <w:rsid w:val="00464CBF"/>
    <w:pPr>
      <w:tabs>
        <w:tab w:val="clear" w:pos="1277"/>
        <w:tab w:val="num" w:pos="1134"/>
      </w:tabs>
      <w:spacing w:after="120"/>
      <w:ind w:left="1134"/>
    </w:pPr>
  </w:style>
  <w:style w:type="character" w:customStyle="1" w:styleId="StyleIFADparagraphno2ndlevelUnderlineChar">
    <w:name w:val="Style IFAD paragraph no. 2nd level + Underline Char"/>
    <w:rsid w:val="00464CBF"/>
    <w:rPr>
      <w:sz w:val="22"/>
      <w:szCs w:val="22"/>
      <w:u w:val="single"/>
      <w:lang w:val="fr-FR" w:eastAsia="en-US" w:bidi="ar-SA"/>
    </w:rPr>
  </w:style>
  <w:style w:type="paragraph" w:customStyle="1" w:styleId="StyleIFADparagraphnumberingBlack">
    <w:name w:val="Style IFAD paragraph numbering + Black"/>
    <w:basedOn w:val="Paragraphnumbering"/>
    <w:rsid w:val="00464CBF"/>
    <w:pPr>
      <w:tabs>
        <w:tab w:val="num" w:pos="567"/>
      </w:tabs>
    </w:pPr>
    <w:rPr>
      <w:color w:val="000000"/>
    </w:rPr>
  </w:style>
  <w:style w:type="character" w:customStyle="1" w:styleId="StyleIFADparagraphnumberingBlackChar">
    <w:name w:val="Style IFAD paragraph numbering + Black Char"/>
    <w:rsid w:val="00464CBF"/>
    <w:rPr>
      <w:color w:val="000000"/>
      <w:sz w:val="22"/>
      <w:szCs w:val="24"/>
      <w:lang w:val="fr-CA" w:eastAsia="fr-FR" w:bidi="ar-SA"/>
    </w:rPr>
  </w:style>
  <w:style w:type="paragraph" w:customStyle="1" w:styleId="Style1">
    <w:name w:val="Style1"/>
    <w:basedOn w:val="TM1"/>
    <w:rsid w:val="00464CBF"/>
    <w:pPr>
      <w:numPr>
        <w:numId w:val="91"/>
      </w:numPr>
      <w:tabs>
        <w:tab w:val="clear" w:pos="9350"/>
        <w:tab w:val="left" w:pos="567"/>
        <w:tab w:val="left" w:pos="851"/>
        <w:tab w:val="right" w:pos="9027"/>
      </w:tabs>
      <w:spacing w:line="240" w:lineRule="auto"/>
      <w:jc w:val="both"/>
    </w:pPr>
    <w:rPr>
      <w:rFonts w:ascii="Times New Roman" w:eastAsia="Times New Roman" w:hAnsi="Times New Roman" w:cs="Times New Roman"/>
      <w:b w:val="0"/>
      <w:bCs w:val="0"/>
      <w:caps w:val="0"/>
      <w:kern w:val="0"/>
      <w:sz w:val="22"/>
      <w:szCs w:val="24"/>
      <w:lang w:val="fr-FR"/>
      <w14:ligatures w14:val="none"/>
    </w:rPr>
  </w:style>
  <w:style w:type="paragraph" w:customStyle="1" w:styleId="Style2">
    <w:name w:val="Style2"/>
    <w:basedOn w:val="TM1"/>
    <w:autoRedefine/>
    <w:rsid w:val="00464CBF"/>
    <w:pPr>
      <w:tabs>
        <w:tab w:val="clear" w:pos="9350"/>
        <w:tab w:val="left" w:pos="567"/>
        <w:tab w:val="left" w:pos="851"/>
        <w:tab w:val="right" w:pos="9027"/>
      </w:tabs>
      <w:spacing w:line="240" w:lineRule="auto"/>
      <w:jc w:val="both"/>
    </w:pPr>
    <w:rPr>
      <w:rFonts w:ascii="Times New Roman" w:eastAsia="Times New Roman" w:hAnsi="Times New Roman" w:cs="Times New Roman"/>
      <w:b w:val="0"/>
      <w:bCs w:val="0"/>
      <w:caps w:val="0"/>
      <w:kern w:val="0"/>
      <w:sz w:val="22"/>
      <w:szCs w:val="24"/>
      <w:lang w:val="fr-FR"/>
      <w14:ligatures w14:val="none"/>
    </w:rPr>
  </w:style>
  <w:style w:type="paragraph" w:customStyle="1" w:styleId="TableofContents">
    <w:name w:val="Table of Contents"/>
    <w:basedOn w:val="Normal"/>
    <w:rsid w:val="00464CBF"/>
    <w:pPr>
      <w:spacing w:after="0" w:line="240" w:lineRule="auto"/>
      <w:jc w:val="both"/>
    </w:pPr>
    <w:rPr>
      <w:rFonts w:ascii="Times New Roman" w:eastAsia="Times New Roman" w:hAnsi="Times New Roman" w:cs="Times New Roman"/>
      <w:kern w:val="0"/>
      <w:szCs w:val="24"/>
      <w:lang w:val="fr-FR"/>
      <w14:ligatures w14:val="none"/>
    </w:rPr>
  </w:style>
  <w:style w:type="paragraph" w:customStyle="1" w:styleId="Style3">
    <w:name w:val="Style3"/>
    <w:basedOn w:val="TableofContents"/>
    <w:rsid w:val="00464CBF"/>
  </w:style>
  <w:style w:type="paragraph" w:customStyle="1" w:styleId="Style4">
    <w:name w:val="Style4"/>
    <w:basedOn w:val="TM1"/>
    <w:autoRedefine/>
    <w:rsid w:val="00464CBF"/>
    <w:pPr>
      <w:tabs>
        <w:tab w:val="clear" w:pos="9350"/>
      </w:tabs>
      <w:spacing w:before="0" w:line="240" w:lineRule="auto"/>
      <w:jc w:val="both"/>
    </w:pPr>
    <w:rPr>
      <w:rFonts w:ascii="Times New Roman" w:eastAsia="Times New Roman" w:hAnsi="Times New Roman" w:cs="Times New Roman"/>
      <w:caps w:val="0"/>
      <w:kern w:val="0"/>
      <w:szCs w:val="24"/>
      <w:lang w:val="fr-FR"/>
      <w14:ligatures w14:val="none"/>
    </w:rPr>
  </w:style>
  <w:style w:type="paragraph" w:customStyle="1" w:styleId="Style5">
    <w:name w:val="Style5"/>
    <w:basedOn w:val="TM2"/>
    <w:autoRedefine/>
    <w:rsid w:val="00464CBF"/>
    <w:pPr>
      <w:tabs>
        <w:tab w:val="left" w:pos="993"/>
        <w:tab w:val="left" w:pos="1100"/>
        <w:tab w:val="right" w:pos="9027"/>
      </w:tabs>
      <w:spacing w:line="240" w:lineRule="auto"/>
      <w:ind w:left="851" w:right="70" w:hanging="284"/>
      <w:jc w:val="both"/>
    </w:pPr>
    <w:rPr>
      <w:rFonts w:ascii="Times New Roman" w:eastAsia="Times New Roman" w:hAnsi="Times New Roman" w:cs="Times New Roman"/>
      <w:smallCaps w:val="0"/>
      <w:noProof/>
      <w:kern w:val="0"/>
      <w:sz w:val="22"/>
      <w:szCs w:val="24"/>
      <w:lang w:val="fr-FR"/>
      <w14:ligatures w14:val="none"/>
    </w:rPr>
  </w:style>
  <w:style w:type="paragraph" w:customStyle="1" w:styleId="Style6">
    <w:name w:val="Style6"/>
    <w:basedOn w:val="TM2"/>
    <w:autoRedefine/>
    <w:rsid w:val="00464CBF"/>
    <w:pPr>
      <w:tabs>
        <w:tab w:val="left" w:pos="993"/>
        <w:tab w:val="left" w:pos="1100"/>
        <w:tab w:val="right" w:pos="9027"/>
      </w:tabs>
      <w:spacing w:line="240" w:lineRule="auto"/>
      <w:ind w:left="851" w:right="70" w:hanging="284"/>
      <w:jc w:val="both"/>
    </w:pPr>
    <w:rPr>
      <w:rFonts w:ascii="Times New Roman" w:eastAsia="Times New Roman" w:hAnsi="Times New Roman" w:cs="Times New Roman"/>
      <w:smallCaps w:val="0"/>
      <w:noProof/>
      <w:kern w:val="0"/>
      <w:sz w:val="22"/>
      <w:szCs w:val="24"/>
      <w:lang w:val="fr-FR"/>
      <w14:ligatures w14:val="none"/>
    </w:rPr>
  </w:style>
  <w:style w:type="paragraph" w:customStyle="1" w:styleId="Style7">
    <w:name w:val="Style7"/>
    <w:basedOn w:val="TM2"/>
    <w:autoRedefine/>
    <w:rsid w:val="00464CBF"/>
    <w:pPr>
      <w:tabs>
        <w:tab w:val="left" w:pos="993"/>
        <w:tab w:val="left" w:pos="1100"/>
        <w:tab w:val="right" w:pos="9027"/>
      </w:tabs>
      <w:spacing w:line="240" w:lineRule="auto"/>
      <w:ind w:left="851" w:right="70" w:hanging="284"/>
      <w:jc w:val="both"/>
    </w:pPr>
    <w:rPr>
      <w:rFonts w:ascii="Times New Roman" w:eastAsia="Times New Roman" w:hAnsi="Times New Roman" w:cs="Times New Roman"/>
      <w:smallCaps w:val="0"/>
      <w:noProof/>
      <w:kern w:val="0"/>
      <w:sz w:val="22"/>
      <w:szCs w:val="24"/>
      <w:lang w:val="fr-FR"/>
      <w14:ligatures w14:val="none"/>
    </w:rPr>
  </w:style>
  <w:style w:type="paragraph" w:customStyle="1" w:styleId="Style8">
    <w:name w:val="Style8"/>
    <w:basedOn w:val="TM2"/>
    <w:autoRedefine/>
    <w:rsid w:val="00464CBF"/>
    <w:pPr>
      <w:tabs>
        <w:tab w:val="left" w:pos="993"/>
        <w:tab w:val="left" w:pos="1100"/>
        <w:tab w:val="right" w:pos="9027"/>
      </w:tabs>
      <w:spacing w:line="240" w:lineRule="auto"/>
      <w:ind w:left="851" w:right="70" w:hanging="284"/>
      <w:jc w:val="both"/>
    </w:pPr>
    <w:rPr>
      <w:rFonts w:ascii="Times New Roman" w:eastAsia="Times New Roman" w:hAnsi="Times New Roman" w:cs="Times New Roman"/>
      <w:smallCaps w:val="0"/>
      <w:noProof/>
      <w:kern w:val="0"/>
      <w:sz w:val="22"/>
      <w:szCs w:val="24"/>
      <w:lang w:val="fr-FR"/>
      <w14:ligatures w14:val="none"/>
    </w:rPr>
  </w:style>
  <w:style w:type="paragraph" w:customStyle="1" w:styleId="Style9">
    <w:name w:val="Style9"/>
    <w:basedOn w:val="TM2"/>
    <w:autoRedefine/>
    <w:rsid w:val="00464CBF"/>
    <w:pPr>
      <w:tabs>
        <w:tab w:val="left" w:pos="993"/>
        <w:tab w:val="left" w:pos="1100"/>
        <w:tab w:val="right" w:pos="9027"/>
      </w:tabs>
      <w:spacing w:line="240" w:lineRule="auto"/>
      <w:ind w:left="851" w:right="70" w:hanging="284"/>
      <w:jc w:val="both"/>
    </w:pPr>
    <w:rPr>
      <w:rFonts w:ascii="Times New Roman" w:eastAsia="Times New Roman" w:hAnsi="Times New Roman" w:cs="Times New Roman"/>
      <w:smallCaps w:val="0"/>
      <w:noProof/>
      <w:kern w:val="0"/>
      <w:sz w:val="22"/>
      <w:szCs w:val="24"/>
      <w:lang w:val="fr-FR"/>
      <w14:ligatures w14:val="none"/>
    </w:rPr>
  </w:style>
  <w:style w:type="paragraph" w:styleId="Sous-titre">
    <w:name w:val="Subtitle"/>
    <w:basedOn w:val="Normal"/>
    <w:link w:val="Sous-titreCar"/>
    <w:qFormat/>
    <w:rsid w:val="00464CBF"/>
    <w:pPr>
      <w:spacing w:after="60" w:line="240" w:lineRule="auto"/>
      <w:jc w:val="center"/>
      <w:outlineLvl w:val="1"/>
    </w:pPr>
    <w:rPr>
      <w:rFonts w:ascii="Times New Roman" w:eastAsia="Times New Roman" w:hAnsi="Times New Roman" w:cs="Times New Roman"/>
      <w:b/>
      <w:kern w:val="0"/>
      <w:sz w:val="24"/>
      <w:szCs w:val="24"/>
      <w:lang w:val="fr-FR"/>
      <w14:ligatures w14:val="none"/>
    </w:rPr>
  </w:style>
  <w:style w:type="character" w:customStyle="1" w:styleId="Sous-titreCar">
    <w:name w:val="Sous-titre Car"/>
    <w:basedOn w:val="Policepardfaut"/>
    <w:link w:val="Sous-titre"/>
    <w:rsid w:val="00464CBF"/>
    <w:rPr>
      <w:rFonts w:ascii="Times New Roman" w:eastAsia="Times New Roman" w:hAnsi="Times New Roman" w:cs="Times New Roman"/>
      <w:b/>
      <w:kern w:val="0"/>
      <w:sz w:val="24"/>
      <w:szCs w:val="24"/>
      <w:lang w:val="fr-FR"/>
      <w14:ligatures w14:val="none"/>
    </w:rPr>
  </w:style>
  <w:style w:type="table" w:styleId="Grilledetableau1">
    <w:name w:val="Table Grid 1"/>
    <w:basedOn w:val="TableauNormal"/>
    <w:rsid w:val="00464CBF"/>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Tabledesillustrations">
    <w:name w:val="table of figures"/>
    <w:aliases w:val="Table of Appendices"/>
    <w:basedOn w:val="Normal"/>
    <w:next w:val="Normal"/>
    <w:semiHidden/>
    <w:rsid w:val="00464CBF"/>
    <w:pPr>
      <w:numPr>
        <w:numId w:val="89"/>
      </w:numPr>
      <w:tabs>
        <w:tab w:val="clear" w:pos="567"/>
        <w:tab w:val="num" w:pos="360"/>
        <w:tab w:val="right" w:pos="9027"/>
      </w:tabs>
      <w:spacing w:before="120" w:after="0" w:line="240" w:lineRule="auto"/>
      <w:ind w:left="0" w:firstLine="0"/>
      <w:jc w:val="both"/>
    </w:pPr>
    <w:rPr>
      <w:rFonts w:ascii="Times New Roman" w:eastAsia="Times New Roman" w:hAnsi="Times New Roman" w:cs="Times New Roman"/>
      <w:b/>
      <w:smallCaps/>
      <w:kern w:val="0"/>
      <w:szCs w:val="24"/>
      <w:lang w:val="fr-FR"/>
      <w14:ligatures w14:val="none"/>
    </w:rPr>
  </w:style>
  <w:style w:type="paragraph" w:customStyle="1" w:styleId="Tables">
    <w:name w:val="Tables"/>
    <w:basedOn w:val="Normal"/>
    <w:rsid w:val="00464CBF"/>
    <w:pPr>
      <w:spacing w:after="0" w:line="240" w:lineRule="auto"/>
      <w:jc w:val="both"/>
    </w:pPr>
    <w:rPr>
      <w:rFonts w:ascii="Times New Roman" w:eastAsia="Times New Roman" w:hAnsi="Times New Roman" w:cs="Times New Roman"/>
      <w:kern w:val="0"/>
      <w:szCs w:val="24"/>
      <w:lang w:val="fr-FR"/>
      <w14:ligatures w14:val="none"/>
    </w:rPr>
  </w:style>
  <w:style w:type="paragraph" w:customStyle="1" w:styleId="Textedebulles1">
    <w:name w:val="Texte de bulles1"/>
    <w:basedOn w:val="Normal"/>
    <w:semiHidden/>
    <w:rsid w:val="00464CBF"/>
    <w:pPr>
      <w:spacing w:after="0" w:line="240" w:lineRule="auto"/>
      <w:jc w:val="both"/>
    </w:pPr>
    <w:rPr>
      <w:rFonts w:ascii="Tahoma" w:eastAsia="Times New Roman" w:hAnsi="Tahoma" w:cs="Tahoma"/>
      <w:kern w:val="0"/>
      <w:sz w:val="16"/>
      <w:szCs w:val="16"/>
      <w:lang w:val="fr-FR"/>
      <w14:ligatures w14:val="none"/>
    </w:rPr>
  </w:style>
  <w:style w:type="paragraph" w:styleId="TitreTR">
    <w:name w:val="toa heading"/>
    <w:basedOn w:val="Normal"/>
    <w:next w:val="Normal"/>
    <w:semiHidden/>
    <w:rsid w:val="00464CBF"/>
    <w:pPr>
      <w:spacing w:before="120" w:after="0" w:line="240" w:lineRule="auto"/>
      <w:jc w:val="both"/>
    </w:pPr>
    <w:rPr>
      <w:rFonts w:ascii="Times New Roman" w:eastAsia="Times New Roman" w:hAnsi="Times New Roman" w:cs="Times New Roman"/>
      <w:b/>
      <w:kern w:val="0"/>
      <w:sz w:val="24"/>
      <w:szCs w:val="24"/>
      <w:lang w:val="fr-FR"/>
      <w14:ligatures w14:val="none"/>
    </w:rPr>
  </w:style>
  <w:style w:type="paragraph" w:customStyle="1" w:styleId="xl26">
    <w:name w:val="xl26"/>
    <w:basedOn w:val="Normal"/>
    <w:rsid w:val="00464CBF"/>
    <w:pPr>
      <w:pBdr>
        <w:left w:val="single" w:sz="8" w:space="0" w:color="auto"/>
        <w:right w:val="single" w:sz="8" w:space="0" w:color="auto"/>
      </w:pBdr>
      <w:spacing w:before="100" w:beforeAutospacing="1" w:after="100" w:afterAutospacing="1" w:line="240" w:lineRule="auto"/>
      <w:jc w:val="both"/>
    </w:pPr>
    <w:rPr>
      <w:rFonts w:ascii="Arial Unicode MS" w:eastAsia="Arial Unicode MS" w:hAnsi="Arial Unicode MS" w:cs="Arial Unicode MS"/>
      <w:kern w:val="0"/>
      <w:sz w:val="24"/>
      <w:szCs w:val="24"/>
      <w:lang w:val="fr-FR" w:eastAsia="fr-FR"/>
      <w14:ligatures w14:val="none"/>
    </w:rPr>
  </w:style>
  <w:style w:type="paragraph" w:customStyle="1" w:styleId="00Paragraphnumbering">
    <w:name w:val="00 Paragraph numbering"/>
    <w:basedOn w:val="Corpsdetexte"/>
    <w:link w:val="00ParagraphnumberingChar"/>
    <w:rsid w:val="00464CBF"/>
    <w:pPr>
      <w:tabs>
        <w:tab w:val="num" w:pos="567"/>
      </w:tabs>
      <w:spacing w:after="240"/>
      <w:jc w:val="both"/>
    </w:pPr>
    <w:rPr>
      <w:szCs w:val="20"/>
      <w:lang w:val="en-GB" w:eastAsia="en-US"/>
    </w:rPr>
  </w:style>
  <w:style w:type="character" w:customStyle="1" w:styleId="00ParagraphnumberingChar">
    <w:name w:val="00 Paragraph numbering Char"/>
    <w:link w:val="00Paragraphnumbering"/>
    <w:rsid w:val="00464CBF"/>
    <w:rPr>
      <w:rFonts w:ascii="Times New Roman" w:eastAsia="Times New Roman" w:hAnsi="Times New Roman" w:cs="Times New Roman"/>
      <w:kern w:val="0"/>
      <w:szCs w:val="20"/>
      <w:lang w:val="en-GB"/>
      <w14:ligatures w14:val="none"/>
    </w:rPr>
  </w:style>
  <w:style w:type="paragraph" w:customStyle="1" w:styleId="00Paragraphno2ndlevel">
    <w:name w:val="00 Paragraph no. 2nd level"/>
    <w:basedOn w:val="00Paragraphnumbering"/>
    <w:link w:val="00Paragraphno2ndlevelChar"/>
    <w:rsid w:val="00464CBF"/>
    <w:pPr>
      <w:numPr>
        <w:ilvl w:val="1"/>
        <w:numId w:val="90"/>
      </w:numPr>
    </w:pPr>
  </w:style>
  <w:style w:type="character" w:customStyle="1" w:styleId="00Paragraphno2ndlevelChar">
    <w:name w:val="00 Paragraph no. 2nd level Char"/>
    <w:link w:val="00Paragraphno2ndlevel"/>
    <w:rsid w:val="00464CBF"/>
    <w:rPr>
      <w:rFonts w:ascii="Times New Roman" w:eastAsia="Times New Roman" w:hAnsi="Times New Roman" w:cs="Times New Roman"/>
      <w:kern w:val="0"/>
      <w:szCs w:val="20"/>
      <w:lang w:val="en-GB"/>
      <w14:ligatures w14:val="none"/>
    </w:rPr>
  </w:style>
  <w:style w:type="paragraph" w:customStyle="1" w:styleId="Tablenumberedlist">
    <w:name w:val="Table numbered list"/>
    <w:basedOn w:val="Normal"/>
    <w:rsid w:val="00464CBF"/>
    <w:pPr>
      <w:numPr>
        <w:numId w:val="90"/>
      </w:numPr>
      <w:autoSpaceDE w:val="0"/>
      <w:autoSpaceDN w:val="0"/>
      <w:adjustRightInd w:val="0"/>
      <w:spacing w:after="0" w:line="240" w:lineRule="auto"/>
    </w:pPr>
    <w:rPr>
      <w:rFonts w:ascii="Times New Roman" w:eastAsia="Times New Roman" w:hAnsi="Times New Roman" w:cs="Times New Roman"/>
      <w:kern w:val="0"/>
      <w:sz w:val="20"/>
      <w:szCs w:val="20"/>
      <w14:ligatures w14:val="none"/>
    </w:rPr>
  </w:style>
  <w:style w:type="character" w:customStyle="1" w:styleId="apple-style-span">
    <w:name w:val="apple-style-span"/>
    <w:basedOn w:val="Policepardfaut"/>
    <w:rsid w:val="00464CBF"/>
  </w:style>
  <w:style w:type="character" w:customStyle="1" w:styleId="apple-converted-space">
    <w:name w:val="apple-converted-space"/>
    <w:basedOn w:val="Policepardfaut"/>
    <w:rsid w:val="00464CBF"/>
  </w:style>
  <w:style w:type="paragraph" w:customStyle="1" w:styleId="TableCaption">
    <w:name w:val="Table Caption"/>
    <w:basedOn w:val="Lgende"/>
    <w:next w:val="Normal"/>
    <w:rsid w:val="00464CBF"/>
    <w:pPr>
      <w:numPr>
        <w:numId w:val="88"/>
      </w:numPr>
      <w:spacing w:after="120"/>
      <w:jc w:val="center"/>
    </w:pPr>
    <w:rPr>
      <w:bCs w:val="0"/>
      <w:i w:val="0"/>
      <w:iCs w:val="0"/>
      <w:szCs w:val="20"/>
      <w:lang w:val="en-GB"/>
    </w:rPr>
  </w:style>
  <w:style w:type="paragraph" w:customStyle="1" w:styleId="Part2">
    <w:name w:val="Part 2"/>
    <w:basedOn w:val="Normal"/>
    <w:rsid w:val="00464CBF"/>
    <w:pPr>
      <w:spacing w:after="0" w:line="20" w:lineRule="exact"/>
      <w:jc w:val="both"/>
    </w:pPr>
    <w:rPr>
      <w:rFonts w:ascii="Times New Roman" w:eastAsia="Times New Roman" w:hAnsi="Times New Roman" w:cs="Times New Roman"/>
      <w:kern w:val="0"/>
      <w:szCs w:val="20"/>
      <w:lang w:val="en-GB"/>
      <w14:ligatures w14:val="none"/>
    </w:rPr>
  </w:style>
  <w:style w:type="paragraph" w:customStyle="1" w:styleId="Part3">
    <w:name w:val="Part 3"/>
    <w:basedOn w:val="Normal"/>
    <w:rsid w:val="00464CBF"/>
    <w:pPr>
      <w:spacing w:after="0" w:line="20" w:lineRule="exact"/>
      <w:jc w:val="both"/>
    </w:pPr>
    <w:rPr>
      <w:rFonts w:ascii="Times New Roman" w:eastAsia="Times New Roman" w:hAnsi="Times New Roman" w:cs="Times New Roman"/>
      <w:kern w:val="0"/>
      <w:szCs w:val="20"/>
      <w:lang w:val="en-GB"/>
      <w14:ligatures w14:val="none"/>
    </w:rPr>
  </w:style>
  <w:style w:type="paragraph" w:customStyle="1" w:styleId="Part4">
    <w:name w:val="Part 4"/>
    <w:basedOn w:val="Normal"/>
    <w:rsid w:val="00464CBF"/>
    <w:pPr>
      <w:spacing w:after="0" w:line="20" w:lineRule="exact"/>
      <w:jc w:val="both"/>
    </w:pPr>
    <w:rPr>
      <w:rFonts w:ascii="Times New Roman" w:eastAsia="Times New Roman" w:hAnsi="Times New Roman" w:cs="Times New Roman"/>
      <w:kern w:val="0"/>
      <w:szCs w:val="20"/>
      <w:lang w:val="en-GB"/>
      <w14:ligatures w14:val="none"/>
    </w:rPr>
  </w:style>
  <w:style w:type="paragraph" w:customStyle="1" w:styleId="Part5">
    <w:name w:val="Part 5"/>
    <w:basedOn w:val="Normal"/>
    <w:rsid w:val="00464CBF"/>
    <w:pPr>
      <w:spacing w:after="0" w:line="20" w:lineRule="exact"/>
      <w:jc w:val="both"/>
    </w:pPr>
    <w:rPr>
      <w:rFonts w:ascii="Times New Roman" w:eastAsia="Times New Roman" w:hAnsi="Times New Roman" w:cs="Times New Roman"/>
      <w:kern w:val="0"/>
      <w:szCs w:val="20"/>
      <w:lang w:val="en-GB"/>
      <w14:ligatures w14:val="none"/>
    </w:rPr>
  </w:style>
  <w:style w:type="paragraph" w:customStyle="1" w:styleId="paragraphno3rdlevel">
    <w:name w:val="paragraph no. 3rd level"/>
    <w:basedOn w:val="00Paragraphnumbering"/>
    <w:rsid w:val="00464CBF"/>
    <w:pPr>
      <w:numPr>
        <w:ilvl w:val="2"/>
      </w:numPr>
      <w:tabs>
        <w:tab w:val="num" w:pos="567"/>
        <w:tab w:val="num" w:pos="1418"/>
      </w:tabs>
      <w:ind w:left="1418" w:hanging="284"/>
    </w:pPr>
  </w:style>
  <w:style w:type="paragraph" w:customStyle="1" w:styleId="paragraphno4thlevel">
    <w:name w:val="paragraph no. 4th level"/>
    <w:basedOn w:val="00Paragraphnumbering"/>
    <w:rsid w:val="00464CBF"/>
    <w:pPr>
      <w:numPr>
        <w:ilvl w:val="3"/>
      </w:numPr>
      <w:tabs>
        <w:tab w:val="num" w:pos="567"/>
        <w:tab w:val="num" w:pos="1701"/>
      </w:tabs>
      <w:ind w:left="1701" w:hanging="283"/>
    </w:pPr>
  </w:style>
  <w:style w:type="paragraph" w:customStyle="1" w:styleId="Introheaders">
    <w:name w:val="Intro headers"/>
    <w:next w:val="Corpsdetexte"/>
    <w:rsid w:val="00464CBF"/>
    <w:pPr>
      <w:keepNext/>
      <w:spacing w:before="1600" w:after="240" w:line="240" w:lineRule="auto"/>
      <w:outlineLvl w:val="0"/>
    </w:pPr>
    <w:rPr>
      <w:rFonts w:ascii="Verdana" w:eastAsia="Times New Roman" w:hAnsi="Verdana" w:cs="Arial"/>
      <w:b/>
      <w:kern w:val="0"/>
      <w:sz w:val="28"/>
      <w:szCs w:val="20"/>
      <w:lang w:val="en-CA"/>
      <w14:ligatures w14:val="none"/>
    </w:rPr>
  </w:style>
  <w:style w:type="paragraph" w:customStyle="1" w:styleId="HeadingNoNum">
    <w:name w:val="HeadingNoNum"/>
    <w:basedOn w:val="Normal"/>
    <w:rsid w:val="00464CBF"/>
    <w:pPr>
      <w:spacing w:after="120" w:line="240" w:lineRule="auto"/>
      <w:jc w:val="center"/>
      <w:outlineLvl w:val="0"/>
    </w:pPr>
    <w:rPr>
      <w:rFonts w:ascii="Times New Roman Bold" w:eastAsia="Times New Roman" w:hAnsi="Times New Roman Bold" w:cs="Times New Roman"/>
      <w:b/>
      <w:kern w:val="0"/>
      <w:szCs w:val="20"/>
      <w:lang w:val="en-GB"/>
      <w14:ligatures w14:val="none"/>
    </w:rPr>
  </w:style>
  <w:style w:type="paragraph" w:customStyle="1" w:styleId="Appendices">
    <w:name w:val="Appendices"/>
    <w:basedOn w:val="Normal"/>
    <w:next w:val="Normal"/>
    <w:rsid w:val="00464CBF"/>
    <w:pPr>
      <w:spacing w:after="0" w:line="240" w:lineRule="auto"/>
      <w:jc w:val="both"/>
    </w:pPr>
    <w:rPr>
      <w:rFonts w:ascii="Times New Roman" w:eastAsia="Times New Roman" w:hAnsi="Times New Roman" w:cs="Times New Roman"/>
      <w:kern w:val="0"/>
      <w:sz w:val="2"/>
      <w:szCs w:val="20"/>
      <w:lang w:val="en-GB"/>
      <w14:ligatures w14:val="none"/>
    </w:rPr>
  </w:style>
  <w:style w:type="paragraph" w:customStyle="1" w:styleId="Part6">
    <w:name w:val="Part 6"/>
    <w:basedOn w:val="Normal"/>
    <w:rsid w:val="00464CBF"/>
    <w:pPr>
      <w:spacing w:after="0" w:line="20" w:lineRule="exact"/>
      <w:jc w:val="both"/>
    </w:pPr>
    <w:rPr>
      <w:rFonts w:ascii="Times New Roman" w:eastAsia="Times New Roman" w:hAnsi="Times New Roman" w:cs="Times New Roman"/>
      <w:kern w:val="0"/>
      <w:szCs w:val="20"/>
      <w:lang w:val="en-GB"/>
      <w14:ligatures w14:val="none"/>
    </w:rPr>
  </w:style>
  <w:style w:type="paragraph" w:customStyle="1" w:styleId="Part7">
    <w:name w:val="Part 7"/>
    <w:basedOn w:val="Normal"/>
    <w:rsid w:val="00464CBF"/>
    <w:pPr>
      <w:spacing w:after="0" w:line="20" w:lineRule="exact"/>
      <w:jc w:val="both"/>
    </w:pPr>
    <w:rPr>
      <w:rFonts w:ascii="Times New Roman" w:eastAsia="Times New Roman" w:hAnsi="Times New Roman" w:cs="Times New Roman"/>
      <w:kern w:val="0"/>
      <w:szCs w:val="20"/>
      <w:lang w:val="en-GB"/>
      <w14:ligatures w14:val="none"/>
    </w:rPr>
  </w:style>
  <w:style w:type="paragraph" w:customStyle="1" w:styleId="Part8">
    <w:name w:val="Part 8"/>
    <w:basedOn w:val="Normal"/>
    <w:rsid w:val="00464CBF"/>
    <w:pPr>
      <w:spacing w:after="0" w:line="20" w:lineRule="exact"/>
      <w:jc w:val="both"/>
    </w:pPr>
    <w:rPr>
      <w:rFonts w:ascii="Times New Roman" w:eastAsia="Times New Roman" w:hAnsi="Times New Roman" w:cs="Times New Roman"/>
      <w:kern w:val="0"/>
      <w:szCs w:val="20"/>
      <w:lang w:val="en-GB"/>
      <w14:ligatures w14:val="none"/>
    </w:rPr>
  </w:style>
  <w:style w:type="paragraph" w:customStyle="1" w:styleId="Part9">
    <w:name w:val="Part 9"/>
    <w:basedOn w:val="Normal"/>
    <w:rsid w:val="00464CBF"/>
    <w:pPr>
      <w:spacing w:after="0" w:line="20" w:lineRule="exact"/>
      <w:jc w:val="both"/>
    </w:pPr>
    <w:rPr>
      <w:rFonts w:ascii="Times New Roman" w:eastAsia="Times New Roman" w:hAnsi="Times New Roman" w:cs="Times New Roman"/>
      <w:kern w:val="0"/>
      <w:szCs w:val="20"/>
      <w:lang w:val="en-GB"/>
      <w14:ligatures w14:val="none"/>
    </w:rPr>
  </w:style>
  <w:style w:type="paragraph" w:customStyle="1" w:styleId="Part1">
    <w:name w:val="Part 1"/>
    <w:basedOn w:val="Normal"/>
    <w:rsid w:val="00464CBF"/>
    <w:pPr>
      <w:spacing w:after="0" w:line="20" w:lineRule="exact"/>
      <w:jc w:val="both"/>
    </w:pPr>
    <w:rPr>
      <w:rFonts w:ascii="Times New Roman" w:eastAsia="Times New Roman" w:hAnsi="Times New Roman" w:cs="Times New Roman"/>
      <w:kern w:val="0"/>
      <w:szCs w:val="20"/>
      <w:lang w:val="en-GB"/>
      <w14:ligatures w14:val="none"/>
    </w:rPr>
  </w:style>
  <w:style w:type="paragraph" w:customStyle="1" w:styleId="Captions">
    <w:name w:val="Captions"/>
    <w:basedOn w:val="Normal"/>
    <w:rsid w:val="00464CBF"/>
    <w:pPr>
      <w:spacing w:after="0" w:line="20" w:lineRule="exact"/>
      <w:jc w:val="both"/>
    </w:pPr>
    <w:rPr>
      <w:rFonts w:ascii="Times New Roman" w:eastAsia="Times New Roman" w:hAnsi="Times New Roman" w:cs="Times New Roman"/>
      <w:kern w:val="0"/>
      <w:szCs w:val="20"/>
      <w:lang w:val="en-GB"/>
      <w14:ligatures w14:val="none"/>
    </w:rPr>
  </w:style>
  <w:style w:type="paragraph" w:customStyle="1" w:styleId="MRHeading1">
    <w:name w:val="MR Heading 1"/>
    <w:basedOn w:val="Titre1"/>
    <w:next w:val="Normal"/>
    <w:rsid w:val="00464CBF"/>
    <w:pPr>
      <w:keepLines w:val="0"/>
      <w:numPr>
        <w:numId w:val="81"/>
      </w:numPr>
      <w:tabs>
        <w:tab w:val="left" w:pos="397"/>
      </w:tabs>
      <w:spacing w:after="240"/>
      <w:jc w:val="center"/>
    </w:pPr>
    <w:rPr>
      <w:rFonts w:ascii="Times New Roman Bold" w:eastAsia="Times New Roman" w:hAnsi="Times New Roman Bold" w:cs="Calibri"/>
      <w:caps/>
      <w:color w:val="auto"/>
      <w:kern w:val="28"/>
      <w:sz w:val="22"/>
      <w:lang w:val="en-GB"/>
      <w14:ligatures w14:val="none"/>
    </w:rPr>
  </w:style>
  <w:style w:type="paragraph" w:customStyle="1" w:styleId="Heading1OANumb">
    <w:name w:val="Heading 1 OA Numb"/>
    <w:basedOn w:val="Titre1"/>
    <w:next w:val="Normal"/>
    <w:rsid w:val="00464CBF"/>
    <w:pPr>
      <w:keepLines w:val="0"/>
      <w:tabs>
        <w:tab w:val="right" w:pos="567"/>
        <w:tab w:val="num" w:pos="721"/>
      </w:tabs>
      <w:spacing w:after="240"/>
      <w:ind w:left="721" w:hanging="432"/>
      <w:jc w:val="center"/>
    </w:pPr>
    <w:rPr>
      <w:rFonts w:ascii="Times New Roman Bold" w:eastAsia="Times New Roman" w:hAnsi="Times New Roman Bold" w:cs="Calibri"/>
      <w:caps/>
      <w:color w:val="auto"/>
      <w:kern w:val="28"/>
      <w:sz w:val="22"/>
      <w:lang w:val="en-GB"/>
      <w14:ligatures w14:val="none"/>
    </w:rPr>
  </w:style>
  <w:style w:type="paragraph" w:customStyle="1" w:styleId="TableTitle">
    <w:name w:val="Table Title"/>
    <w:basedOn w:val="Lgende"/>
    <w:next w:val="Normal"/>
    <w:link w:val="TableTitleCharChar"/>
    <w:rsid w:val="00464CBF"/>
    <w:pPr>
      <w:spacing w:after="120"/>
      <w:jc w:val="center"/>
    </w:pPr>
    <w:rPr>
      <w:rFonts w:cs="Arial"/>
      <w:i w:val="0"/>
      <w:iCs w:val="0"/>
      <w:szCs w:val="26"/>
      <w:lang w:val="en-GB"/>
    </w:rPr>
  </w:style>
  <w:style w:type="character" w:customStyle="1" w:styleId="TableTitleCharChar">
    <w:name w:val="Table Title Char Char"/>
    <w:link w:val="TableTitle"/>
    <w:rsid w:val="00464CBF"/>
    <w:rPr>
      <w:rFonts w:ascii="Times New Roman" w:eastAsia="Times New Roman" w:hAnsi="Times New Roman" w:cs="Arial"/>
      <w:b/>
      <w:bCs/>
      <w:kern w:val="0"/>
      <w:szCs w:val="26"/>
      <w:lang w:val="en-GB"/>
      <w14:ligatures w14:val="none"/>
    </w:rPr>
  </w:style>
  <w:style w:type="paragraph" w:customStyle="1" w:styleId="FigureCaption">
    <w:name w:val="Figure Caption"/>
    <w:basedOn w:val="Lgende"/>
    <w:next w:val="Normal"/>
    <w:rsid w:val="00464CBF"/>
    <w:pPr>
      <w:spacing w:before="120" w:after="120"/>
      <w:jc w:val="center"/>
    </w:pPr>
    <w:rPr>
      <w:bCs w:val="0"/>
      <w:i w:val="0"/>
      <w:iCs w:val="0"/>
      <w:szCs w:val="20"/>
      <w:lang w:val="en-GB"/>
    </w:rPr>
  </w:style>
  <w:style w:type="paragraph" w:styleId="Listecontinue">
    <w:name w:val="List Continue"/>
    <w:basedOn w:val="Normal"/>
    <w:rsid w:val="00464CBF"/>
    <w:pPr>
      <w:spacing w:after="120" w:line="240" w:lineRule="auto"/>
      <w:ind w:left="360"/>
    </w:pPr>
    <w:rPr>
      <w:rFonts w:ascii="Times New Roman" w:eastAsia="Times New Roman" w:hAnsi="Times New Roman" w:cs="Times New Roman"/>
      <w:kern w:val="0"/>
      <w:sz w:val="24"/>
      <w:szCs w:val="24"/>
      <w:lang w:val="en-GB"/>
      <w14:ligatures w14:val="none"/>
    </w:rPr>
  </w:style>
  <w:style w:type="character" w:customStyle="1" w:styleId="BodyTextIndent21">
    <w:name w:val="Body Text Indent 21"/>
    <w:aliases w:val="Body Text Indent 2 Char Char Char"/>
    <w:rsid w:val="00464CBF"/>
    <w:rPr>
      <w:sz w:val="24"/>
      <w:szCs w:val="24"/>
      <w:lang w:val="en-GB" w:eastAsia="en-US" w:bidi="ar-SA"/>
    </w:rPr>
  </w:style>
  <w:style w:type="paragraph" w:customStyle="1" w:styleId="StyleHeading2MRHeading2Complex11pt">
    <w:name w:val="Style Heading 2MR Heading 2 + (Complex) 11 pt"/>
    <w:basedOn w:val="Titre2"/>
    <w:link w:val="StyleHeading2MRHeading2Complex11ptChar"/>
    <w:rsid w:val="00464CBF"/>
    <w:pPr>
      <w:keepLines w:val="0"/>
      <w:tabs>
        <w:tab w:val="num" w:pos="278"/>
        <w:tab w:val="num" w:pos="1277"/>
        <w:tab w:val="num" w:pos="3681"/>
      </w:tabs>
      <w:spacing w:before="240" w:after="240"/>
      <w:ind w:left="3681" w:hanging="278"/>
      <w:jc w:val="center"/>
    </w:pPr>
    <w:rPr>
      <w:rFonts w:ascii="Calibri" w:eastAsia="Times New Roman" w:hAnsi="Calibri" w:cs="Arial"/>
      <w:color w:val="auto"/>
      <w:kern w:val="0"/>
      <w:sz w:val="22"/>
      <w:szCs w:val="22"/>
      <w:lang w:val="en-CA"/>
      <w14:ligatures w14:val="none"/>
    </w:rPr>
  </w:style>
  <w:style w:type="character" w:customStyle="1" w:styleId="StyleHeading2MRHeading2Complex11ptChar">
    <w:name w:val="Style Heading 2MR Heading 2 + (Complex) 11 pt Char"/>
    <w:link w:val="StyleHeading2MRHeading2Complex11pt"/>
    <w:rsid w:val="00464CBF"/>
    <w:rPr>
      <w:rFonts w:ascii="Calibri" w:eastAsia="Times New Roman" w:hAnsi="Calibri" w:cs="Arial"/>
      <w:b/>
      <w:kern w:val="0"/>
      <w:lang w:val="en-CA"/>
      <w14:ligatures w14:val="none"/>
    </w:rPr>
  </w:style>
  <w:style w:type="paragraph" w:customStyle="1" w:styleId="xl50">
    <w:name w:val="xl50"/>
    <w:basedOn w:val="Normal"/>
    <w:rsid w:val="00464CBF"/>
    <w:pPr>
      <w:pBdr>
        <w:bottom w:val="single" w:sz="4" w:space="0" w:color="auto"/>
      </w:pBdr>
      <w:spacing w:before="100" w:beforeAutospacing="1" w:after="100" w:afterAutospacing="1" w:line="240" w:lineRule="auto"/>
    </w:pPr>
    <w:rPr>
      <w:rFonts w:ascii="Arial" w:eastAsia="Arial Unicode MS" w:hAnsi="Arial" w:cs="Arial"/>
      <w:b/>
      <w:bCs/>
      <w:kern w:val="0"/>
      <w:sz w:val="24"/>
      <w:szCs w:val="24"/>
      <w:lang w:val="en-GB"/>
      <w14:ligatures w14:val="none"/>
    </w:rPr>
  </w:style>
  <w:style w:type="paragraph" w:styleId="Normalcentr">
    <w:name w:val="Block Text"/>
    <w:basedOn w:val="Normal"/>
    <w:rsid w:val="00464CBF"/>
    <w:pPr>
      <w:spacing w:after="0" w:line="240" w:lineRule="auto"/>
      <w:ind w:left="252" w:right="216" w:hanging="252"/>
    </w:pPr>
    <w:rPr>
      <w:rFonts w:ascii="Times New Roman" w:eastAsia="Times New Roman" w:hAnsi="Times New Roman" w:cs="Times New Roman"/>
      <w:b/>
      <w:snapToGrid w:val="0"/>
      <w:kern w:val="0"/>
      <w:sz w:val="20"/>
      <w:szCs w:val="20"/>
      <w14:ligatures w14:val="none"/>
    </w:rPr>
  </w:style>
  <w:style w:type="paragraph" w:customStyle="1" w:styleId="Default">
    <w:name w:val="Default"/>
    <w:rsid w:val="00464CBF"/>
    <w:pPr>
      <w:autoSpaceDE w:val="0"/>
      <w:autoSpaceDN w:val="0"/>
      <w:adjustRightInd w:val="0"/>
      <w:spacing w:after="0" w:line="240" w:lineRule="auto"/>
    </w:pPr>
    <w:rPr>
      <w:rFonts w:ascii="Arial" w:eastAsia="Times New Roman" w:hAnsi="Arial" w:cs="Arial"/>
      <w:color w:val="000000"/>
      <w:kern w:val="0"/>
      <w:sz w:val="24"/>
      <w:szCs w:val="24"/>
      <w14:ligatures w14:val="none"/>
    </w:rPr>
  </w:style>
  <w:style w:type="paragraph" w:customStyle="1" w:styleId="BodyText21">
    <w:name w:val="Body Text 21"/>
    <w:basedOn w:val="Normal"/>
    <w:rsid w:val="00464CBF"/>
    <w:pPr>
      <w:spacing w:after="0" w:line="240" w:lineRule="auto"/>
      <w:jc w:val="both"/>
    </w:pPr>
    <w:rPr>
      <w:rFonts w:ascii="Book Antiqua" w:eastAsia="BatangChe" w:hAnsi="Book Antiqua" w:cs="Times New Roman"/>
      <w:snapToGrid w:val="0"/>
      <w:kern w:val="0"/>
      <w:szCs w:val="20"/>
      <w14:ligatures w14:val="none"/>
    </w:rPr>
  </w:style>
  <w:style w:type="paragraph" w:styleId="z-Hautduformulaire">
    <w:name w:val="HTML Top of Form"/>
    <w:basedOn w:val="Normal"/>
    <w:next w:val="Normal"/>
    <w:link w:val="z-HautduformulaireCar"/>
    <w:hidden/>
    <w:rsid w:val="00464CBF"/>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HautduformulaireCar">
    <w:name w:val="z-Haut du formulaire Car"/>
    <w:basedOn w:val="Policepardfaut"/>
    <w:link w:val="z-Hautduformulaire"/>
    <w:rsid w:val="00464CBF"/>
    <w:rPr>
      <w:rFonts w:ascii="Arial" w:eastAsia="Times New Roman" w:hAnsi="Arial" w:cs="Arial"/>
      <w:vanish/>
      <w:kern w:val="0"/>
      <w:sz w:val="16"/>
      <w:szCs w:val="16"/>
      <w14:ligatures w14:val="none"/>
    </w:rPr>
  </w:style>
  <w:style w:type="paragraph" w:styleId="z-Basduformulaire">
    <w:name w:val="HTML Bottom of Form"/>
    <w:basedOn w:val="Normal"/>
    <w:next w:val="Normal"/>
    <w:link w:val="z-BasduformulaireCar"/>
    <w:hidden/>
    <w:rsid w:val="00464CBF"/>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asduformulaireCar">
    <w:name w:val="z-Bas du formulaire Car"/>
    <w:basedOn w:val="Policepardfaut"/>
    <w:link w:val="z-Basduformulaire"/>
    <w:rsid w:val="00464CBF"/>
    <w:rPr>
      <w:rFonts w:ascii="Arial" w:eastAsia="Times New Roman" w:hAnsi="Arial" w:cs="Arial"/>
      <w:vanish/>
      <w:kern w:val="0"/>
      <w:sz w:val="16"/>
      <w:szCs w:val="16"/>
      <w14:ligatures w14:val="none"/>
    </w:rPr>
  </w:style>
  <w:style w:type="paragraph" w:customStyle="1" w:styleId="IFADparagraphno2ndlevel">
    <w:name w:val="IFAD paragraph no. 2nd level"/>
    <w:basedOn w:val="Normal"/>
    <w:link w:val="IFADparagraphno2ndlevelChar"/>
    <w:rsid w:val="00464CBF"/>
    <w:pPr>
      <w:numPr>
        <w:ilvl w:val="1"/>
        <w:numId w:val="88"/>
      </w:numPr>
      <w:spacing w:after="0" w:line="240" w:lineRule="auto"/>
      <w:jc w:val="both"/>
    </w:pPr>
    <w:rPr>
      <w:rFonts w:ascii="Times New Roman" w:eastAsia="Times New Roman" w:hAnsi="Times New Roman" w:cs="Times New Roman"/>
      <w:kern w:val="0"/>
      <w:szCs w:val="24"/>
      <w:lang w:val="fr-FR"/>
      <w14:ligatures w14:val="none"/>
    </w:rPr>
  </w:style>
  <w:style w:type="paragraph" w:customStyle="1" w:styleId="Numberedpara">
    <w:name w:val="Numbered para"/>
    <w:basedOn w:val="Normal"/>
    <w:link w:val="NumberedparaChar"/>
    <w:qFormat/>
    <w:rsid w:val="00464CBF"/>
    <w:pPr>
      <w:numPr>
        <w:numId w:val="87"/>
      </w:numPr>
      <w:autoSpaceDE w:val="0"/>
      <w:autoSpaceDN w:val="0"/>
      <w:adjustRightInd w:val="0"/>
      <w:spacing w:before="120" w:after="120" w:line="240" w:lineRule="auto"/>
      <w:jc w:val="both"/>
    </w:pPr>
    <w:rPr>
      <w:rFonts w:ascii="Calibri" w:eastAsia="Times New Roman" w:hAnsi="Calibri" w:cs="Calibri"/>
      <w:kern w:val="0"/>
      <w:sz w:val="20"/>
      <w14:ligatures w14:val="none"/>
    </w:rPr>
  </w:style>
  <w:style w:type="paragraph" w:customStyle="1" w:styleId="bulletlist">
    <w:name w:val="bullet list"/>
    <w:basedOn w:val="Numberedpara"/>
    <w:link w:val="bulletlistChar"/>
    <w:qFormat/>
    <w:rsid w:val="00464CBF"/>
    <w:pPr>
      <w:numPr>
        <w:ilvl w:val="1"/>
        <w:numId w:val="94"/>
      </w:numPr>
      <w:spacing w:before="0" w:after="0"/>
    </w:pPr>
    <w:rPr>
      <w:rFonts w:eastAsia="SymbolMT"/>
      <w:lang w:val="en-GB"/>
    </w:rPr>
  </w:style>
  <w:style w:type="character" w:customStyle="1" w:styleId="NumberedparaChar">
    <w:name w:val="Numbered para Char"/>
    <w:link w:val="Numberedpara"/>
    <w:rsid w:val="00464CBF"/>
    <w:rPr>
      <w:rFonts w:ascii="Calibri" w:eastAsia="Times New Roman" w:hAnsi="Calibri" w:cs="Calibri"/>
      <w:kern w:val="0"/>
      <w:sz w:val="20"/>
      <w14:ligatures w14:val="none"/>
    </w:rPr>
  </w:style>
  <w:style w:type="paragraph" w:customStyle="1" w:styleId="numpar">
    <w:name w:val="numpar"/>
    <w:basedOn w:val="Normal"/>
    <w:qFormat/>
    <w:rsid w:val="00464CBF"/>
    <w:pPr>
      <w:numPr>
        <w:numId w:val="92"/>
      </w:numPr>
      <w:suppressAutoHyphens/>
      <w:spacing w:after="120" w:line="216" w:lineRule="auto"/>
      <w:jc w:val="both"/>
    </w:pPr>
    <w:rPr>
      <w:rFonts w:ascii="Palatino Linotype" w:eastAsia="Times New Roman" w:hAnsi="Palatino Linotype" w:cs="Times New Roman"/>
      <w:kern w:val="0"/>
      <w:szCs w:val="20"/>
      <w:lang w:val="en-AU"/>
      <w14:ligatures w14:val="none"/>
    </w:rPr>
  </w:style>
  <w:style w:type="character" w:customStyle="1" w:styleId="bulletlistChar">
    <w:name w:val="bullet list Char"/>
    <w:link w:val="bulletlist"/>
    <w:rsid w:val="00464CBF"/>
    <w:rPr>
      <w:rFonts w:ascii="Calibri" w:eastAsia="SymbolMT" w:hAnsi="Calibri" w:cs="Calibri"/>
      <w:kern w:val="0"/>
      <w:sz w:val="20"/>
      <w:lang w:val="en-GB"/>
      <w14:ligatures w14:val="none"/>
    </w:rPr>
  </w:style>
  <w:style w:type="paragraph" w:customStyle="1" w:styleId="Letteredpara">
    <w:name w:val="Lettered para"/>
    <w:basedOn w:val="IFADparagraphno2ndlevel"/>
    <w:link w:val="LetteredparaChar"/>
    <w:qFormat/>
    <w:rsid w:val="00464CBF"/>
    <w:pPr>
      <w:numPr>
        <w:numId w:val="93"/>
      </w:numPr>
    </w:pPr>
    <w:rPr>
      <w:rFonts w:ascii="Calibri" w:hAnsi="Calibri" w:cs="Calibri"/>
      <w:sz w:val="20"/>
      <w:lang w:val="en-GB"/>
    </w:rPr>
  </w:style>
  <w:style w:type="character" w:customStyle="1" w:styleId="IFADparagraphno2ndlevelChar">
    <w:name w:val="IFAD paragraph no. 2nd level Char"/>
    <w:link w:val="IFADparagraphno2ndlevel"/>
    <w:rsid w:val="00464CBF"/>
    <w:rPr>
      <w:rFonts w:ascii="Times New Roman" w:eastAsia="Times New Roman" w:hAnsi="Times New Roman" w:cs="Times New Roman"/>
      <w:kern w:val="0"/>
      <w:szCs w:val="24"/>
      <w:lang w:val="fr-FR"/>
      <w14:ligatures w14:val="none"/>
    </w:rPr>
  </w:style>
  <w:style w:type="character" w:customStyle="1" w:styleId="LetteredparaChar">
    <w:name w:val="Lettered para Char"/>
    <w:link w:val="Letteredpara"/>
    <w:rsid w:val="00464CBF"/>
    <w:rPr>
      <w:rFonts w:ascii="Calibri" w:eastAsia="Times New Roman" w:hAnsi="Calibri" w:cs="Calibri"/>
      <w:kern w:val="0"/>
      <w:sz w:val="20"/>
      <w:szCs w:val="24"/>
      <w:lang w:val="en-GB"/>
      <w14:ligatures w14:val="none"/>
    </w:rPr>
  </w:style>
  <w:style w:type="paragraph" w:customStyle="1" w:styleId="CharCharCarCharCharCharChar">
    <w:name w:val="Char Char Car Char Char Char Char"/>
    <w:basedOn w:val="Normal"/>
    <w:rsid w:val="00464CBF"/>
    <w:pPr>
      <w:spacing w:line="240" w:lineRule="exact"/>
    </w:pPr>
    <w:rPr>
      <w:rFonts w:ascii="Arial" w:eastAsia="MS Mincho" w:hAnsi="Arial" w:cs="Arial"/>
      <w:kern w:val="0"/>
      <w:sz w:val="20"/>
      <w:szCs w:val="20"/>
      <w14:ligatures w14:val="none"/>
    </w:rPr>
  </w:style>
  <w:style w:type="paragraph" w:styleId="Listenumros3">
    <w:name w:val="List Number 3"/>
    <w:basedOn w:val="Normal"/>
    <w:rsid w:val="00464CBF"/>
    <w:pPr>
      <w:numPr>
        <w:numId w:val="95"/>
      </w:numPr>
      <w:tabs>
        <w:tab w:val="clear" w:pos="1080"/>
        <w:tab w:val="num" w:pos="926"/>
      </w:tabs>
      <w:spacing w:after="0" w:line="264" w:lineRule="auto"/>
      <w:ind w:left="926"/>
    </w:pPr>
    <w:rPr>
      <w:rFonts w:ascii="Times New Roman" w:eastAsia="Times New Roman" w:hAnsi="Times New Roman" w:cs="Times New Roman"/>
      <w:kern w:val="0"/>
      <w:sz w:val="24"/>
      <w:szCs w:val="20"/>
      <w:lang w:val="en-GB" w:eastAsia="da-DK"/>
      <w14:ligatures w14:val="none"/>
    </w:rPr>
  </w:style>
  <w:style w:type="paragraph" w:customStyle="1" w:styleId="Bodytext">
    <w:name w:val="Bodytext"/>
    <w:aliases w:val="bt"/>
    <w:basedOn w:val="Normal"/>
    <w:rsid w:val="00464CBF"/>
    <w:pPr>
      <w:spacing w:after="240" w:line="240" w:lineRule="auto"/>
    </w:pPr>
    <w:rPr>
      <w:rFonts w:ascii="Times New Roman" w:eastAsia="Times New Roman" w:hAnsi="Times New Roman" w:cs="Times New Roman"/>
      <w:kern w:val="0"/>
      <w:szCs w:val="20"/>
      <w14:ligatures w14:val="none"/>
    </w:rPr>
  </w:style>
  <w:style w:type="paragraph" w:customStyle="1" w:styleId="Tablesfigures">
    <w:name w:val="Tables &amp; figures"/>
    <w:basedOn w:val="Normal"/>
    <w:link w:val="TablesfiguresChar"/>
    <w:qFormat/>
    <w:rsid w:val="00464CBF"/>
    <w:pPr>
      <w:spacing w:after="0" w:line="240" w:lineRule="auto"/>
      <w:jc w:val="center"/>
    </w:pPr>
    <w:rPr>
      <w:rFonts w:ascii="Calibri" w:eastAsia="Times New Roman" w:hAnsi="Calibri" w:cs="Calibri"/>
      <w:b/>
      <w:kern w:val="0"/>
      <w:sz w:val="20"/>
      <w:szCs w:val="20"/>
      <w:lang w:val="en-GB"/>
      <w14:ligatures w14:val="none"/>
    </w:rPr>
  </w:style>
  <w:style w:type="paragraph" w:customStyle="1" w:styleId="00NumberedListLevel2">
    <w:name w:val="00 Numbered List Level 2"/>
    <w:link w:val="00NumberedListLevel2Char"/>
    <w:qFormat/>
    <w:rsid w:val="00464CBF"/>
    <w:pPr>
      <w:numPr>
        <w:numId w:val="96"/>
      </w:numPr>
      <w:spacing w:after="200" w:line="276" w:lineRule="auto"/>
      <w:ind w:left="0" w:firstLine="0"/>
    </w:pPr>
    <w:rPr>
      <w:rFonts w:ascii="Calibri" w:eastAsia="Calibri" w:hAnsi="Calibri" w:cs="Times New Roman"/>
      <w:kern w:val="0"/>
      <w14:ligatures w14:val="none"/>
    </w:rPr>
  </w:style>
  <w:style w:type="character" w:customStyle="1" w:styleId="TablesfiguresChar">
    <w:name w:val="Tables &amp; figures Char"/>
    <w:link w:val="Tablesfigures"/>
    <w:rsid w:val="00464CBF"/>
    <w:rPr>
      <w:rFonts w:ascii="Calibri" w:eastAsia="Times New Roman" w:hAnsi="Calibri" w:cs="Calibri"/>
      <w:b/>
      <w:kern w:val="0"/>
      <w:sz w:val="20"/>
      <w:szCs w:val="20"/>
      <w:lang w:val="en-GB"/>
      <w14:ligatures w14:val="none"/>
    </w:rPr>
  </w:style>
  <w:style w:type="character" w:customStyle="1" w:styleId="00NumberedListLevel2Char">
    <w:name w:val="00 Numbered List Level 2 Char"/>
    <w:link w:val="00NumberedListLevel2"/>
    <w:rsid w:val="00464CBF"/>
    <w:rPr>
      <w:rFonts w:ascii="Calibri" w:eastAsia="Calibri" w:hAnsi="Calibri" w:cs="Times New Roman"/>
      <w:kern w:val="0"/>
      <w14:ligatures w14:val="none"/>
    </w:rPr>
  </w:style>
  <w:style w:type="character" w:customStyle="1" w:styleId="FootnoteTextChar3">
    <w:name w:val="Footnote Text Char3"/>
    <w:aliases w:val="Geneva 9 Char1,Font: Geneva 9 Char1,Boston 10 Char1,f Char1,single space Char1,Footnote Text Char Char Char Char Char1,Footnote Text Char1 Char1,Footnote Text Char2 Char Char Char1"/>
    <w:semiHidden/>
    <w:locked/>
    <w:rsid w:val="00464CBF"/>
    <w:rPr>
      <w:rFonts w:ascii="Calibri" w:hAnsi="Calibri"/>
    </w:rPr>
  </w:style>
  <w:style w:type="paragraph" w:customStyle="1" w:styleId="00NumberedParas">
    <w:name w:val="00 Numbered Paras"/>
    <w:basedOn w:val="00Paragraphnumbering"/>
    <w:link w:val="00NumberedParasChar"/>
    <w:uiPriority w:val="99"/>
    <w:qFormat/>
    <w:rsid w:val="00464CBF"/>
    <w:pPr>
      <w:tabs>
        <w:tab w:val="clear" w:pos="567"/>
      </w:tabs>
      <w:spacing w:after="120"/>
      <w:ind w:left="360" w:hanging="360"/>
    </w:pPr>
    <w:rPr>
      <w:rFonts w:ascii="Calibri" w:hAnsi="Calibri" w:cs="Calibri"/>
      <w:color w:val="000000"/>
      <w:szCs w:val="22"/>
    </w:rPr>
  </w:style>
  <w:style w:type="character" w:customStyle="1" w:styleId="00NumberedParasChar">
    <w:name w:val="00 Numbered Paras Char"/>
    <w:link w:val="00NumberedParas"/>
    <w:uiPriority w:val="99"/>
    <w:rsid w:val="00464CBF"/>
    <w:rPr>
      <w:rFonts w:ascii="Calibri" w:eastAsia="Times New Roman" w:hAnsi="Calibri" w:cs="Calibri"/>
      <w:color w:val="000000"/>
      <w:kern w:val="0"/>
      <w:lang w:val="en-GB"/>
      <w14:ligatures w14:val="none"/>
    </w:rPr>
  </w:style>
  <w:style w:type="paragraph" w:customStyle="1" w:styleId="00Bulletlevel1">
    <w:name w:val="00 Bullet level 1"/>
    <w:basedOn w:val="ColorfulList-Accent11"/>
    <w:link w:val="00Bulletlevel1Char"/>
    <w:qFormat/>
    <w:rsid w:val="00464CBF"/>
    <w:pPr>
      <w:numPr>
        <w:numId w:val="97"/>
      </w:numPr>
      <w:tabs>
        <w:tab w:val="num" w:pos="360"/>
      </w:tabs>
      <w:suppressAutoHyphens/>
      <w:autoSpaceDE w:val="0"/>
      <w:autoSpaceDN w:val="0"/>
      <w:adjustRightInd w:val="0"/>
      <w:spacing w:after="120"/>
      <w:ind w:left="990" w:firstLine="0"/>
      <w:contextualSpacing w:val="0"/>
      <w:jc w:val="both"/>
      <w:textAlignment w:val="baseline"/>
    </w:pPr>
    <w:rPr>
      <w:rFonts w:ascii="Times New Roman" w:eastAsia="Times New Roman" w:hAnsi="Times New Roman" w:cs="Calibri"/>
      <w:bCs/>
      <w:sz w:val="22"/>
      <w:szCs w:val="20"/>
      <w:lang w:eastAsia="en-US"/>
      <w14:ligatures w14:val="none"/>
    </w:rPr>
  </w:style>
  <w:style w:type="character" w:customStyle="1" w:styleId="00Bulletlevel1Char">
    <w:name w:val="00 Bullet level 1 Char"/>
    <w:link w:val="00Bulletlevel1"/>
    <w:rsid w:val="00464CBF"/>
    <w:rPr>
      <w:rFonts w:ascii="Times New Roman" w:eastAsia="Times New Roman" w:hAnsi="Times New Roman" w:cs="Calibri"/>
      <w:bCs/>
      <w:kern w:val="0"/>
      <w:szCs w:val="20"/>
      <w:lang w:val="en-GB"/>
      <w14:ligatures w14:val="none"/>
    </w:rPr>
  </w:style>
  <w:style w:type="paragraph" w:customStyle="1" w:styleId="Bulletlevel2">
    <w:name w:val="Bullet level 2"/>
    <w:basedOn w:val="ColorfulList-Accent11"/>
    <w:qFormat/>
    <w:rsid w:val="00464CBF"/>
    <w:pPr>
      <w:numPr>
        <w:ilvl w:val="1"/>
        <w:numId w:val="97"/>
      </w:numPr>
      <w:tabs>
        <w:tab w:val="num" w:pos="360"/>
      </w:tabs>
      <w:suppressAutoHyphens/>
      <w:autoSpaceDE w:val="0"/>
      <w:autoSpaceDN w:val="0"/>
      <w:adjustRightInd w:val="0"/>
      <w:spacing w:after="60"/>
      <w:ind w:left="1440" w:hanging="450"/>
      <w:jc w:val="both"/>
      <w:textAlignment w:val="baseline"/>
    </w:pPr>
    <w:rPr>
      <w:rFonts w:ascii="Times New Roman" w:eastAsia="Times New Roman" w:hAnsi="Times New Roman" w:cs="Calibri"/>
      <w:bCs/>
      <w:sz w:val="20"/>
      <w:szCs w:val="20"/>
      <w:lang w:eastAsia="en-US"/>
      <w14:ligatures w14:val="none"/>
    </w:rPr>
  </w:style>
  <w:style w:type="paragraph" w:customStyle="1" w:styleId="ColorfulShading-Accent11">
    <w:name w:val="Colorful Shading - Accent 11"/>
    <w:hidden/>
    <w:uiPriority w:val="71"/>
    <w:rsid w:val="00464CBF"/>
    <w:pPr>
      <w:spacing w:after="0" w:line="240" w:lineRule="auto"/>
    </w:pPr>
    <w:rPr>
      <w:rFonts w:ascii="Times New Roman" w:eastAsia="Times New Roman" w:hAnsi="Times New Roman" w:cs="Times New Roman"/>
      <w:kern w:val="0"/>
      <w:szCs w:val="24"/>
      <w:lang w:val="fr-FR"/>
      <w14:ligatures w14:val="none"/>
    </w:rPr>
  </w:style>
  <w:style w:type="character" w:customStyle="1" w:styleId="slide">
    <w:name w:val="slide"/>
    <w:rsid w:val="00464CBF"/>
  </w:style>
  <w:style w:type="character" w:customStyle="1" w:styleId="ColorfulList-Accent1Char">
    <w:name w:val="Colorful List - Accent 1 Char"/>
    <w:link w:val="ColorfulList-Accent11"/>
    <w:uiPriority w:val="34"/>
    <w:rsid w:val="00464CBF"/>
    <w:rPr>
      <w:rFonts w:ascii="Cambria" w:eastAsia="MS Mincho" w:hAnsi="Cambria" w:cs="Times New Roman"/>
      <w:kern w:val="0"/>
      <w:sz w:val="24"/>
      <w:szCs w:val="24"/>
      <w:lang w:val="en-GB" w:eastAsia="es-ES"/>
    </w:rPr>
  </w:style>
  <w:style w:type="table" w:styleId="Grillemoyenne1-Accent2">
    <w:name w:val="Medium Grid 1 Accent 2"/>
    <w:basedOn w:val="TableauNormal"/>
    <w:uiPriority w:val="72"/>
    <w:rsid w:val="00464CBF"/>
    <w:pPr>
      <w:spacing w:after="0" w:line="240" w:lineRule="auto"/>
    </w:pPr>
    <w:rPr>
      <w:rFonts w:ascii="Calibri" w:eastAsia="Calibri" w:hAnsi="Calibri" w:cs="Times New Roman"/>
      <w:color w:val="000000"/>
      <w:kern w:val="0"/>
      <w:sz w:val="20"/>
      <w:szCs w:val="20"/>
      <w14:ligatures w14:val="none"/>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ColorfulList-Accent14">
    <w:name w:val="Colorful List - Accent 14"/>
    <w:basedOn w:val="Normal"/>
    <w:uiPriority w:val="34"/>
    <w:qFormat/>
    <w:rsid w:val="00464CBF"/>
    <w:pPr>
      <w:spacing w:after="0" w:line="240" w:lineRule="auto"/>
      <w:ind w:left="720"/>
    </w:pPr>
    <w:rPr>
      <w:rFonts w:ascii="Times New Roman" w:eastAsia="Times New Roman" w:hAnsi="Times New Roman" w:cs="Times New Roman"/>
      <w:kern w:val="0"/>
      <w:sz w:val="24"/>
      <w:szCs w:val="24"/>
      <w14:ligatures w14:val="none"/>
    </w:rPr>
  </w:style>
  <w:style w:type="character" w:customStyle="1" w:styleId="Mentionnonrsolue1">
    <w:name w:val="Mention non résolue1"/>
    <w:uiPriority w:val="99"/>
    <w:semiHidden/>
    <w:unhideWhenUsed/>
    <w:rsid w:val="00464CBF"/>
    <w:rPr>
      <w:color w:val="808080"/>
      <w:shd w:val="clear" w:color="auto" w:fill="E6E6E6"/>
    </w:rPr>
  </w:style>
  <w:style w:type="character" w:customStyle="1" w:styleId="hps">
    <w:name w:val="hps"/>
    <w:rsid w:val="00464CBF"/>
  </w:style>
  <w:style w:type="paragraph" w:customStyle="1" w:styleId="or">
    <w:name w:val="or"/>
    <w:basedOn w:val="Normal"/>
    <w:rsid w:val="00464CBF"/>
    <w:pPr>
      <w:spacing w:before="60" w:after="60" w:line="240" w:lineRule="auto"/>
    </w:pPr>
    <w:rPr>
      <w:rFonts w:ascii="Times New Roman" w:eastAsia="Times New Roman" w:hAnsi="Times New Roman" w:cs="Times New Roman"/>
      <w:b/>
      <w:bCs/>
      <w:i/>
      <w:iCs/>
      <w:color w:val="000080"/>
      <w:kern w:val="0"/>
      <w:sz w:val="26"/>
      <w:szCs w:val="26"/>
      <w14:ligatures w14:val="none"/>
    </w:rPr>
  </w:style>
  <w:style w:type="character" w:customStyle="1" w:styleId="tlid-translation">
    <w:name w:val="tlid-translation"/>
    <w:basedOn w:val="Policepardfaut"/>
    <w:rsid w:val="00464CBF"/>
  </w:style>
  <w:style w:type="paragraph" w:styleId="Rvision">
    <w:name w:val="Revision"/>
    <w:hidden/>
    <w:uiPriority w:val="71"/>
    <w:rsid w:val="00464CBF"/>
    <w:pPr>
      <w:spacing w:after="0" w:line="240" w:lineRule="auto"/>
    </w:pPr>
    <w:rPr>
      <w:rFonts w:ascii="Times New Roman" w:eastAsia="Times New Roman" w:hAnsi="Times New Roman" w:cs="Times New Roman"/>
      <w:kern w:val="0"/>
      <w:szCs w:val="24"/>
      <w:lang w:val="fr-FR"/>
      <w14:ligatures w14:val="none"/>
    </w:rPr>
  </w:style>
  <w:style w:type="character" w:styleId="Textedelespacerserv">
    <w:name w:val="Placeholder Text"/>
    <w:basedOn w:val="Policepardfaut"/>
    <w:uiPriority w:val="99"/>
    <w:rsid w:val="00464CBF"/>
    <w:rPr>
      <w:color w:val="808080"/>
    </w:rPr>
  </w:style>
  <w:style w:type="paragraph" w:styleId="Sansinterligne">
    <w:name w:val="No Spacing"/>
    <w:uiPriority w:val="99"/>
    <w:qFormat/>
    <w:rsid w:val="00464CBF"/>
    <w:pPr>
      <w:spacing w:after="0" w:line="240" w:lineRule="auto"/>
      <w:jc w:val="both"/>
    </w:pPr>
    <w:rPr>
      <w:rFonts w:ascii="Times New Roman" w:eastAsia="Times New Roman" w:hAnsi="Times New Roman" w:cs="Times New Roman"/>
      <w:kern w:val="0"/>
      <w:szCs w:val="24"/>
      <w:lang w:val="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362629">
      <w:bodyDiv w:val="1"/>
      <w:marLeft w:val="0"/>
      <w:marRight w:val="0"/>
      <w:marTop w:val="0"/>
      <w:marBottom w:val="0"/>
      <w:divBdr>
        <w:top w:val="none" w:sz="0" w:space="0" w:color="auto"/>
        <w:left w:val="none" w:sz="0" w:space="0" w:color="auto"/>
        <w:bottom w:val="none" w:sz="0" w:space="0" w:color="auto"/>
        <w:right w:val="none" w:sz="0" w:space="0" w:color="auto"/>
      </w:divBdr>
      <w:divsChild>
        <w:div w:id="452602406">
          <w:marLeft w:val="0"/>
          <w:marRight w:val="0"/>
          <w:marTop w:val="0"/>
          <w:marBottom w:val="0"/>
          <w:divBdr>
            <w:top w:val="none" w:sz="0" w:space="0" w:color="auto"/>
            <w:left w:val="none" w:sz="0" w:space="0" w:color="auto"/>
            <w:bottom w:val="none" w:sz="0" w:space="0" w:color="auto"/>
            <w:right w:val="none" w:sz="0" w:space="0" w:color="auto"/>
          </w:divBdr>
        </w:div>
        <w:div w:id="230383405">
          <w:marLeft w:val="0"/>
          <w:marRight w:val="0"/>
          <w:marTop w:val="0"/>
          <w:marBottom w:val="0"/>
          <w:divBdr>
            <w:top w:val="none" w:sz="0" w:space="0" w:color="auto"/>
            <w:left w:val="none" w:sz="0" w:space="0" w:color="auto"/>
            <w:bottom w:val="none" w:sz="0" w:space="0" w:color="auto"/>
            <w:right w:val="none" w:sz="0" w:space="0" w:color="auto"/>
          </w:divBdr>
        </w:div>
        <w:div w:id="1930456587">
          <w:marLeft w:val="0"/>
          <w:marRight w:val="0"/>
          <w:marTop w:val="0"/>
          <w:marBottom w:val="0"/>
          <w:divBdr>
            <w:top w:val="none" w:sz="0" w:space="0" w:color="auto"/>
            <w:left w:val="none" w:sz="0" w:space="0" w:color="auto"/>
            <w:bottom w:val="none" w:sz="0" w:space="0" w:color="auto"/>
            <w:right w:val="none" w:sz="0" w:space="0" w:color="auto"/>
          </w:divBdr>
        </w:div>
        <w:div w:id="1274435040">
          <w:marLeft w:val="0"/>
          <w:marRight w:val="0"/>
          <w:marTop w:val="0"/>
          <w:marBottom w:val="0"/>
          <w:divBdr>
            <w:top w:val="none" w:sz="0" w:space="0" w:color="auto"/>
            <w:left w:val="none" w:sz="0" w:space="0" w:color="auto"/>
            <w:bottom w:val="none" w:sz="0" w:space="0" w:color="auto"/>
            <w:right w:val="none" w:sz="0" w:space="0" w:color="auto"/>
          </w:divBdr>
        </w:div>
        <w:div w:id="73358397">
          <w:marLeft w:val="0"/>
          <w:marRight w:val="0"/>
          <w:marTop w:val="0"/>
          <w:marBottom w:val="0"/>
          <w:divBdr>
            <w:top w:val="none" w:sz="0" w:space="0" w:color="auto"/>
            <w:left w:val="none" w:sz="0" w:space="0" w:color="auto"/>
            <w:bottom w:val="none" w:sz="0" w:space="0" w:color="auto"/>
            <w:right w:val="none" w:sz="0" w:space="0" w:color="auto"/>
          </w:divBdr>
        </w:div>
        <w:div w:id="946808915">
          <w:marLeft w:val="0"/>
          <w:marRight w:val="0"/>
          <w:marTop w:val="0"/>
          <w:marBottom w:val="0"/>
          <w:divBdr>
            <w:top w:val="none" w:sz="0" w:space="0" w:color="auto"/>
            <w:left w:val="none" w:sz="0" w:space="0" w:color="auto"/>
            <w:bottom w:val="none" w:sz="0" w:space="0" w:color="auto"/>
            <w:right w:val="none" w:sz="0" w:space="0" w:color="auto"/>
          </w:divBdr>
        </w:div>
        <w:div w:id="91248734">
          <w:marLeft w:val="0"/>
          <w:marRight w:val="0"/>
          <w:marTop w:val="0"/>
          <w:marBottom w:val="0"/>
          <w:divBdr>
            <w:top w:val="none" w:sz="0" w:space="0" w:color="auto"/>
            <w:left w:val="none" w:sz="0" w:space="0" w:color="auto"/>
            <w:bottom w:val="none" w:sz="0" w:space="0" w:color="auto"/>
            <w:right w:val="none" w:sz="0" w:space="0" w:color="auto"/>
          </w:divBdr>
        </w:div>
        <w:div w:id="1040206888">
          <w:marLeft w:val="0"/>
          <w:marRight w:val="0"/>
          <w:marTop w:val="0"/>
          <w:marBottom w:val="0"/>
          <w:divBdr>
            <w:top w:val="none" w:sz="0" w:space="0" w:color="auto"/>
            <w:left w:val="none" w:sz="0" w:space="0" w:color="auto"/>
            <w:bottom w:val="none" w:sz="0" w:space="0" w:color="auto"/>
            <w:right w:val="none" w:sz="0" w:space="0" w:color="auto"/>
          </w:divBdr>
        </w:div>
        <w:div w:id="656615286">
          <w:marLeft w:val="0"/>
          <w:marRight w:val="0"/>
          <w:marTop w:val="0"/>
          <w:marBottom w:val="0"/>
          <w:divBdr>
            <w:top w:val="none" w:sz="0" w:space="0" w:color="auto"/>
            <w:left w:val="none" w:sz="0" w:space="0" w:color="auto"/>
            <w:bottom w:val="none" w:sz="0" w:space="0" w:color="auto"/>
            <w:right w:val="none" w:sz="0" w:space="0" w:color="auto"/>
          </w:divBdr>
        </w:div>
        <w:div w:id="1580286682">
          <w:marLeft w:val="0"/>
          <w:marRight w:val="0"/>
          <w:marTop w:val="0"/>
          <w:marBottom w:val="0"/>
          <w:divBdr>
            <w:top w:val="none" w:sz="0" w:space="0" w:color="auto"/>
            <w:left w:val="none" w:sz="0" w:space="0" w:color="auto"/>
            <w:bottom w:val="none" w:sz="0" w:space="0" w:color="auto"/>
            <w:right w:val="none" w:sz="0" w:space="0" w:color="auto"/>
          </w:divBdr>
        </w:div>
      </w:divsChild>
    </w:div>
    <w:div w:id="299190655">
      <w:bodyDiv w:val="1"/>
      <w:marLeft w:val="0"/>
      <w:marRight w:val="0"/>
      <w:marTop w:val="0"/>
      <w:marBottom w:val="0"/>
      <w:divBdr>
        <w:top w:val="none" w:sz="0" w:space="0" w:color="auto"/>
        <w:left w:val="none" w:sz="0" w:space="0" w:color="auto"/>
        <w:bottom w:val="none" w:sz="0" w:space="0" w:color="auto"/>
        <w:right w:val="none" w:sz="0" w:space="0" w:color="auto"/>
      </w:divBdr>
      <w:divsChild>
        <w:div w:id="1449932946">
          <w:marLeft w:val="288"/>
          <w:marRight w:val="0"/>
          <w:marTop w:val="0"/>
          <w:marBottom w:val="0"/>
          <w:divBdr>
            <w:top w:val="none" w:sz="0" w:space="0" w:color="auto"/>
            <w:left w:val="none" w:sz="0" w:space="0" w:color="auto"/>
            <w:bottom w:val="none" w:sz="0" w:space="0" w:color="auto"/>
            <w:right w:val="none" w:sz="0" w:space="0" w:color="auto"/>
          </w:divBdr>
        </w:div>
        <w:div w:id="343241051">
          <w:marLeft w:val="288"/>
          <w:marRight w:val="0"/>
          <w:marTop w:val="0"/>
          <w:marBottom w:val="0"/>
          <w:divBdr>
            <w:top w:val="none" w:sz="0" w:space="0" w:color="auto"/>
            <w:left w:val="none" w:sz="0" w:space="0" w:color="auto"/>
            <w:bottom w:val="none" w:sz="0" w:space="0" w:color="auto"/>
            <w:right w:val="none" w:sz="0" w:space="0" w:color="auto"/>
          </w:divBdr>
        </w:div>
        <w:div w:id="2140031730">
          <w:marLeft w:val="288"/>
          <w:marRight w:val="0"/>
          <w:marTop w:val="0"/>
          <w:marBottom w:val="0"/>
          <w:divBdr>
            <w:top w:val="none" w:sz="0" w:space="0" w:color="auto"/>
            <w:left w:val="none" w:sz="0" w:space="0" w:color="auto"/>
            <w:bottom w:val="none" w:sz="0" w:space="0" w:color="auto"/>
            <w:right w:val="none" w:sz="0" w:space="0" w:color="auto"/>
          </w:divBdr>
        </w:div>
        <w:div w:id="1397583088">
          <w:marLeft w:val="288"/>
          <w:marRight w:val="0"/>
          <w:marTop w:val="0"/>
          <w:marBottom w:val="0"/>
          <w:divBdr>
            <w:top w:val="none" w:sz="0" w:space="0" w:color="auto"/>
            <w:left w:val="none" w:sz="0" w:space="0" w:color="auto"/>
            <w:bottom w:val="none" w:sz="0" w:space="0" w:color="auto"/>
            <w:right w:val="none" w:sz="0" w:space="0" w:color="auto"/>
          </w:divBdr>
        </w:div>
        <w:div w:id="2050493384">
          <w:marLeft w:val="288"/>
          <w:marRight w:val="0"/>
          <w:marTop w:val="0"/>
          <w:marBottom w:val="120"/>
          <w:divBdr>
            <w:top w:val="none" w:sz="0" w:space="0" w:color="auto"/>
            <w:left w:val="none" w:sz="0" w:space="0" w:color="auto"/>
            <w:bottom w:val="none" w:sz="0" w:space="0" w:color="auto"/>
            <w:right w:val="none" w:sz="0" w:space="0" w:color="auto"/>
          </w:divBdr>
        </w:div>
      </w:divsChild>
    </w:div>
    <w:div w:id="609779407">
      <w:bodyDiv w:val="1"/>
      <w:marLeft w:val="0"/>
      <w:marRight w:val="0"/>
      <w:marTop w:val="0"/>
      <w:marBottom w:val="0"/>
      <w:divBdr>
        <w:top w:val="none" w:sz="0" w:space="0" w:color="auto"/>
        <w:left w:val="none" w:sz="0" w:space="0" w:color="auto"/>
        <w:bottom w:val="none" w:sz="0" w:space="0" w:color="auto"/>
        <w:right w:val="none" w:sz="0" w:space="0" w:color="auto"/>
      </w:divBdr>
    </w:div>
    <w:div w:id="1182432515">
      <w:bodyDiv w:val="1"/>
      <w:marLeft w:val="0"/>
      <w:marRight w:val="0"/>
      <w:marTop w:val="0"/>
      <w:marBottom w:val="0"/>
      <w:divBdr>
        <w:top w:val="none" w:sz="0" w:space="0" w:color="auto"/>
        <w:left w:val="none" w:sz="0" w:space="0" w:color="auto"/>
        <w:bottom w:val="none" w:sz="0" w:space="0" w:color="auto"/>
        <w:right w:val="none" w:sz="0" w:space="0" w:color="auto"/>
      </w:divBdr>
      <w:divsChild>
        <w:div w:id="2016493287">
          <w:marLeft w:val="446"/>
          <w:marRight w:val="0"/>
          <w:marTop w:val="0"/>
          <w:marBottom w:val="120"/>
          <w:divBdr>
            <w:top w:val="none" w:sz="0" w:space="0" w:color="auto"/>
            <w:left w:val="none" w:sz="0" w:space="0" w:color="auto"/>
            <w:bottom w:val="none" w:sz="0" w:space="0" w:color="auto"/>
            <w:right w:val="none" w:sz="0" w:space="0" w:color="auto"/>
          </w:divBdr>
        </w:div>
      </w:divsChild>
    </w:div>
    <w:div w:id="1351178124">
      <w:bodyDiv w:val="1"/>
      <w:marLeft w:val="0"/>
      <w:marRight w:val="0"/>
      <w:marTop w:val="0"/>
      <w:marBottom w:val="0"/>
      <w:divBdr>
        <w:top w:val="none" w:sz="0" w:space="0" w:color="auto"/>
        <w:left w:val="none" w:sz="0" w:space="0" w:color="auto"/>
        <w:bottom w:val="none" w:sz="0" w:space="0" w:color="auto"/>
        <w:right w:val="none" w:sz="0" w:space="0" w:color="auto"/>
      </w:divBdr>
      <w:divsChild>
        <w:div w:id="1688603562">
          <w:marLeft w:val="0"/>
          <w:marRight w:val="0"/>
          <w:marTop w:val="0"/>
          <w:marBottom w:val="0"/>
          <w:divBdr>
            <w:top w:val="none" w:sz="0" w:space="0" w:color="auto"/>
            <w:left w:val="none" w:sz="0" w:space="0" w:color="auto"/>
            <w:bottom w:val="none" w:sz="0" w:space="0" w:color="auto"/>
            <w:right w:val="none" w:sz="0" w:space="0" w:color="auto"/>
          </w:divBdr>
        </w:div>
        <w:div w:id="108159294">
          <w:marLeft w:val="0"/>
          <w:marRight w:val="0"/>
          <w:marTop w:val="0"/>
          <w:marBottom w:val="0"/>
          <w:divBdr>
            <w:top w:val="none" w:sz="0" w:space="0" w:color="auto"/>
            <w:left w:val="none" w:sz="0" w:space="0" w:color="auto"/>
            <w:bottom w:val="none" w:sz="0" w:space="0" w:color="auto"/>
            <w:right w:val="none" w:sz="0" w:space="0" w:color="auto"/>
          </w:divBdr>
        </w:div>
        <w:div w:id="736325348">
          <w:marLeft w:val="0"/>
          <w:marRight w:val="0"/>
          <w:marTop w:val="0"/>
          <w:marBottom w:val="0"/>
          <w:divBdr>
            <w:top w:val="none" w:sz="0" w:space="0" w:color="auto"/>
            <w:left w:val="none" w:sz="0" w:space="0" w:color="auto"/>
            <w:bottom w:val="none" w:sz="0" w:space="0" w:color="auto"/>
            <w:right w:val="none" w:sz="0" w:space="0" w:color="auto"/>
          </w:divBdr>
        </w:div>
      </w:divsChild>
    </w:div>
    <w:div w:id="1354116927">
      <w:bodyDiv w:val="1"/>
      <w:marLeft w:val="0"/>
      <w:marRight w:val="0"/>
      <w:marTop w:val="0"/>
      <w:marBottom w:val="0"/>
      <w:divBdr>
        <w:top w:val="none" w:sz="0" w:space="0" w:color="auto"/>
        <w:left w:val="none" w:sz="0" w:space="0" w:color="auto"/>
        <w:bottom w:val="none" w:sz="0" w:space="0" w:color="auto"/>
        <w:right w:val="none" w:sz="0" w:space="0" w:color="auto"/>
      </w:divBdr>
    </w:div>
    <w:div w:id="1619609098">
      <w:bodyDiv w:val="1"/>
      <w:marLeft w:val="0"/>
      <w:marRight w:val="0"/>
      <w:marTop w:val="0"/>
      <w:marBottom w:val="0"/>
      <w:divBdr>
        <w:top w:val="none" w:sz="0" w:space="0" w:color="auto"/>
        <w:left w:val="none" w:sz="0" w:space="0" w:color="auto"/>
        <w:bottom w:val="none" w:sz="0" w:space="0" w:color="auto"/>
        <w:right w:val="none" w:sz="0" w:space="0" w:color="auto"/>
      </w:divBdr>
      <w:divsChild>
        <w:div w:id="875893806">
          <w:marLeft w:val="547"/>
          <w:marRight w:val="0"/>
          <w:marTop w:val="0"/>
          <w:marBottom w:val="0"/>
          <w:divBdr>
            <w:top w:val="none" w:sz="0" w:space="0" w:color="auto"/>
            <w:left w:val="none" w:sz="0" w:space="0" w:color="auto"/>
            <w:bottom w:val="none" w:sz="0" w:space="0" w:color="auto"/>
            <w:right w:val="none" w:sz="0" w:space="0" w:color="auto"/>
          </w:divBdr>
        </w:div>
        <w:div w:id="1289972130">
          <w:marLeft w:val="288"/>
          <w:marRight w:val="0"/>
          <w:marTop w:val="0"/>
          <w:marBottom w:val="0"/>
          <w:divBdr>
            <w:top w:val="none" w:sz="0" w:space="0" w:color="auto"/>
            <w:left w:val="none" w:sz="0" w:space="0" w:color="auto"/>
            <w:bottom w:val="none" w:sz="0" w:space="0" w:color="auto"/>
            <w:right w:val="none" w:sz="0" w:space="0" w:color="auto"/>
          </w:divBdr>
        </w:div>
        <w:div w:id="979773896">
          <w:marLeft w:val="288"/>
          <w:marRight w:val="0"/>
          <w:marTop w:val="0"/>
          <w:marBottom w:val="0"/>
          <w:divBdr>
            <w:top w:val="none" w:sz="0" w:space="0" w:color="auto"/>
            <w:left w:val="none" w:sz="0" w:space="0" w:color="auto"/>
            <w:bottom w:val="none" w:sz="0" w:space="0" w:color="auto"/>
            <w:right w:val="none" w:sz="0" w:space="0" w:color="auto"/>
          </w:divBdr>
        </w:div>
        <w:div w:id="201796273">
          <w:marLeft w:val="288"/>
          <w:marRight w:val="0"/>
          <w:marTop w:val="0"/>
          <w:marBottom w:val="0"/>
          <w:divBdr>
            <w:top w:val="none" w:sz="0" w:space="0" w:color="auto"/>
            <w:left w:val="none" w:sz="0" w:space="0" w:color="auto"/>
            <w:bottom w:val="none" w:sz="0" w:space="0" w:color="auto"/>
            <w:right w:val="none" w:sz="0" w:space="0" w:color="auto"/>
          </w:divBdr>
        </w:div>
      </w:divsChild>
    </w:div>
    <w:div w:id="1744599485">
      <w:bodyDiv w:val="1"/>
      <w:marLeft w:val="0"/>
      <w:marRight w:val="0"/>
      <w:marTop w:val="0"/>
      <w:marBottom w:val="0"/>
      <w:divBdr>
        <w:top w:val="none" w:sz="0" w:space="0" w:color="auto"/>
        <w:left w:val="none" w:sz="0" w:space="0" w:color="auto"/>
        <w:bottom w:val="none" w:sz="0" w:space="0" w:color="auto"/>
        <w:right w:val="none" w:sz="0" w:space="0" w:color="auto"/>
      </w:divBdr>
      <w:divsChild>
        <w:div w:id="718432736">
          <w:marLeft w:val="446"/>
          <w:marRight w:val="0"/>
          <w:marTop w:val="0"/>
          <w:marBottom w:val="0"/>
          <w:divBdr>
            <w:top w:val="none" w:sz="0" w:space="0" w:color="auto"/>
            <w:left w:val="none" w:sz="0" w:space="0" w:color="auto"/>
            <w:bottom w:val="none" w:sz="0" w:space="0" w:color="auto"/>
            <w:right w:val="none" w:sz="0" w:space="0" w:color="auto"/>
          </w:divBdr>
        </w:div>
        <w:div w:id="11760081">
          <w:marLeft w:val="288"/>
          <w:marRight w:val="0"/>
          <w:marTop w:val="0"/>
          <w:marBottom w:val="0"/>
          <w:divBdr>
            <w:top w:val="none" w:sz="0" w:space="0" w:color="auto"/>
            <w:left w:val="none" w:sz="0" w:space="0" w:color="auto"/>
            <w:bottom w:val="none" w:sz="0" w:space="0" w:color="auto"/>
            <w:right w:val="none" w:sz="0" w:space="0" w:color="auto"/>
          </w:divBdr>
        </w:div>
        <w:div w:id="176508312">
          <w:marLeft w:val="288"/>
          <w:marRight w:val="0"/>
          <w:marTop w:val="0"/>
          <w:marBottom w:val="0"/>
          <w:divBdr>
            <w:top w:val="none" w:sz="0" w:space="0" w:color="auto"/>
            <w:left w:val="none" w:sz="0" w:space="0" w:color="auto"/>
            <w:bottom w:val="none" w:sz="0" w:space="0" w:color="auto"/>
            <w:right w:val="none" w:sz="0" w:space="0" w:color="auto"/>
          </w:divBdr>
        </w:div>
        <w:div w:id="1158498659">
          <w:marLeft w:val="288"/>
          <w:marRight w:val="0"/>
          <w:marTop w:val="0"/>
          <w:marBottom w:val="0"/>
          <w:divBdr>
            <w:top w:val="none" w:sz="0" w:space="0" w:color="auto"/>
            <w:left w:val="none" w:sz="0" w:space="0" w:color="auto"/>
            <w:bottom w:val="none" w:sz="0" w:space="0" w:color="auto"/>
            <w:right w:val="none" w:sz="0" w:space="0" w:color="auto"/>
          </w:divBdr>
        </w:div>
        <w:div w:id="58526183">
          <w:marLeft w:val="288"/>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6.wmf"/><Relationship Id="rId26" Type="http://schemas.openxmlformats.org/officeDocument/2006/relationships/hyperlink" Target="http://wedocs.unep.org/bitstream/id/71681/21.%20Evaluation%20Process%20Guidelines%20for%20Consultants%2026.10.17.pdf" TargetMode="External"/><Relationship Id="rId39" Type="http://schemas.openxmlformats.org/officeDocument/2006/relationships/hyperlink" Target="https://unitednations-my.sharepoint.com/marimap/OneDrive/Evaluations_To%20Innitiate/Caribbean%20NBF/TOR%20and%20Budget/10.%20Structure%20and%20Contents%20of%20the%20Main%20Eval%20Report%2026.10.17.doc" TargetMode="External"/><Relationship Id="rId21" Type="http://schemas.openxmlformats.org/officeDocument/2006/relationships/image" Target="media/image8.png"/><Relationship Id="rId34" Type="http://schemas.openxmlformats.org/officeDocument/2006/relationships/hyperlink" Target="http://wedocs.unep.org/bitstream/id/71672/11.%20Template%20for%20the%20Assessment%20of%20the%20Quality%20of%20Project%20Design%2026.10.17.xlsx" TargetMode="External"/><Relationship Id="rId42" Type="http://schemas.openxmlformats.org/officeDocument/2006/relationships/hyperlink" Target="http://wedocs.unep.org/bitstream/id/71677/17.%20Template%20for%20the%20Assessment%20of%20the%20Quality%20of%20the%20Evaluation%20Report%2026.10.17.docx" TargetMode="External"/><Relationship Id="rId47" Type="http://schemas.openxmlformats.org/officeDocument/2006/relationships/customXml" Target="../customXml/item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2.xml"/><Relationship Id="rId29" Type="http://schemas.openxmlformats.org/officeDocument/2006/relationships/hyperlink" Target="https://wedocs.unep.org/bitstream/id/71664/2.%20Evaluation%20Ratings%20Table.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unenvironment.org/about-un-environment/evaluation" TargetMode="External"/><Relationship Id="rId32" Type="http://schemas.openxmlformats.org/officeDocument/2006/relationships/hyperlink" Target="http://wedocs.unep.org/bitstream/id/71669/8.%20Project%20Identification%20Table%2026.10.17.docx" TargetMode="External"/><Relationship Id="rId37" Type="http://schemas.openxmlformats.org/officeDocument/2006/relationships/hyperlink" Target="http://wedocs.unep.org/bitstream/handle/20.500.11822/7117/15.%20Assessment%20of%20Likelihood%20of%20Impact%20Decision%20Tree.xlsm?sequence=3&amp;isAllowed=y" TargetMode="External"/><Relationship Id="rId40" Type="http://schemas.openxmlformats.org/officeDocument/2006/relationships/hyperlink" Target="http://wedocs.unep.org/bitstream/handle/20.500.11822/22306/18.%20Cover%20Pages%20Prelims%20and%20Style%20Sheet%20for%20the%20Main%20Evaluation%20Report%2026.10.17.docx?sequence=1&amp;isAllowed=y"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yperlink" Target="http://www.unep.org/evaluation" TargetMode="External"/><Relationship Id="rId28" Type="http://schemas.openxmlformats.org/officeDocument/2006/relationships/hyperlink" Target="https://wedocs.unep.org/bitstream/id/71663/1.%20Evaluation%20Criteria.doc" TargetMode="External"/><Relationship Id="rId36" Type="http://schemas.openxmlformats.org/officeDocument/2006/relationships/hyperlink" Target="http://wedocs.unep.org/bitstream/id/71675/14.%20Use%20of%20Theory%20of%20Change%20in%20Project%20Evaluation%2026.10.17.pdf" TargetMode="External"/><Relationship Id="rId10" Type="http://schemas.openxmlformats.org/officeDocument/2006/relationships/image" Target="media/image3.png"/><Relationship Id="rId19" Type="http://schemas.openxmlformats.org/officeDocument/2006/relationships/footer" Target="footer3.xml"/><Relationship Id="rId31" Type="http://schemas.openxmlformats.org/officeDocument/2006/relationships/hyperlink" Target="http://wedocs.unep.org/bitstream/handle/20.500.11822/7105/2.%20Evaluation%20Ratings%20Table.docx?sequence=1&amp;isAllowed=y" TargetMode="External"/><Relationship Id="rId44"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yperlink" Target="https://www.unenvironment.org/about-un-environment/evaluation" TargetMode="External"/><Relationship Id="rId27" Type="http://schemas.openxmlformats.org/officeDocument/2006/relationships/hyperlink" Target="http://wedocs.unep.org/bitstream/id/71682/22.%20Evaluation%20Consultants%20Team%20Roles%2026.10.17.pdf" TargetMode="External"/><Relationship Id="rId30" Type="http://schemas.openxmlformats.org/officeDocument/2006/relationships/hyperlink" Target="http://wedocs.unep.org/bitstream/handle/20.500.11822/22308/01.%20Criterion%20Rating%20Descriptions.docx?sequence=1&amp;isAllowed=y" TargetMode="External"/><Relationship Id="rId35" Type="http://schemas.openxmlformats.org/officeDocument/2006/relationships/hyperlink" Target="http://wedocs.unep.org/bitstream/id/71674/13.%20Guidance%20on%20Stakeholder%20Analysis%2026.10.17.doc" TargetMode="External"/><Relationship Id="rId43" Type="http://schemas.openxmlformats.org/officeDocument/2006/relationships/fontTable" Target="fontTable.xml"/><Relationship Id="rId48" Type="http://schemas.openxmlformats.org/officeDocument/2006/relationships/customXml" Target="../customXml/item4.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mailto:diallo.ousmanes.diallo@gmail.com" TargetMode="External"/><Relationship Id="rId17" Type="http://schemas.openxmlformats.org/officeDocument/2006/relationships/image" Target="media/image5.wmf"/><Relationship Id="rId25" Type="http://schemas.openxmlformats.org/officeDocument/2006/relationships/hyperlink" Target="mailto:janet.wildish@un.org" TargetMode="External"/><Relationship Id="rId33" Type="http://schemas.openxmlformats.org/officeDocument/2006/relationships/hyperlink" Target="http://wedocs.unep.org/bitstream/id/71670/9.%20Structure%20and%20Contents%20of%20the%20Inception%20Report%2026.10.17.doc" TargetMode="External"/><Relationship Id="rId38" Type="http://schemas.openxmlformats.org/officeDocument/2006/relationships/hyperlink" Target="http://wedocs.unep.org/bitstream/id/71686/23.%20Possible%20Evaluation%20Questions.docx" TargetMode="External"/><Relationship Id="rId46" Type="http://schemas.openxmlformats.org/officeDocument/2006/relationships/customXml" Target="../customXml/item2.xml"/><Relationship Id="rId20" Type="http://schemas.openxmlformats.org/officeDocument/2006/relationships/image" Target="media/image7.emf"/><Relationship Id="rId41" Type="http://schemas.openxmlformats.org/officeDocument/2006/relationships/hyperlink" Target="http://wedocs.unep.org/bitstream/id/71676/16.%20Financial%20Tables%2026.10.17.doc"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unep.org/evaluation" TargetMode="External"/><Relationship Id="rId1" Type="http://schemas.openxmlformats.org/officeDocument/2006/relationships/hyperlink" Target="http://www.unep.org/GC/GC23/documents/GC23-6-add-1.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94C618653774DC3B756FFF514E64D58"/>
        <w:category>
          <w:name w:val="Général"/>
          <w:gallery w:val="placeholder"/>
        </w:category>
        <w:types>
          <w:type w:val="bbPlcHdr"/>
        </w:types>
        <w:behaviors>
          <w:behavior w:val="content"/>
        </w:behaviors>
        <w:guid w:val="{B073E808-3A15-442E-AA8E-BF6A7E7DEE7D}"/>
      </w:docPartPr>
      <w:docPartBody>
        <w:p w:rsidR="001C482E" w:rsidRDefault="002F1529" w:rsidP="002F1529">
          <w:pPr>
            <w:pStyle w:val="994C618653774DC3B756FFF514E64D58"/>
          </w:pPr>
          <w:r>
            <w:rPr>
              <w:color w:val="7F7F7F" w:themeColor="text1" w:themeTint="80"/>
              <w:lang w:val="fr-FR"/>
            </w:rPr>
            <w:t>[Titre du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Univers">
    <w:charset w:val="00"/>
    <w:family w:val="swiss"/>
    <w:pitch w:val="variable"/>
    <w:sig w:usb0="80000287" w:usb1="00000000" w:usb2="00000000" w:usb3="00000000" w:csb0="0000000F" w:csb1="00000000"/>
  </w:font>
  <w:font w:name="Malgun Gothic">
    <w:panose1 w:val="020B0503020000020004"/>
    <w:charset w:val="81"/>
    <w:family w:val="swiss"/>
    <w:pitch w:val="variable"/>
    <w:sig w:usb0="9000002F" w:usb1="29D77CFB" w:usb2="00000012" w:usb3="00000000" w:csb0="00080001" w:csb1="00000000"/>
  </w:font>
  <w:font w:name="Times New Roman Bold">
    <w:altName w:val="Times New Roman"/>
    <w:panose1 w:val="02020803070505020304"/>
    <w:charset w:val="00"/>
    <w:family w:val="auto"/>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BatangChe">
    <w:charset w:val="81"/>
    <w:family w:val="modern"/>
    <w:pitch w:val="fixed"/>
    <w:sig w:usb0="B00002AF" w:usb1="69D77CFB" w:usb2="00000030" w:usb3="00000000" w:csb0="0008009F" w:csb1="00000000"/>
  </w:font>
  <w:font w:name="SymbolMT">
    <w:altName w:val="Microsoft JhengHei"/>
    <w:panose1 w:val="00000000000000000000"/>
    <w:charset w:val="88"/>
    <w:family w:val="auto"/>
    <w:notTrueType/>
    <w:pitch w:val="default"/>
    <w:sig w:usb0="00000001" w:usb1="08080000" w:usb2="00000010" w:usb3="00000000" w:csb0="00100000" w:csb1="00000000"/>
  </w:font>
  <w:font w:name="Palatino Linotype">
    <w:panose1 w:val="02040502050505030304"/>
    <w:charset w:val="00"/>
    <w:family w:val="roman"/>
    <w:pitch w:val="variable"/>
    <w:sig w:usb0="E0000287" w:usb1="4000001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Roboto">
    <w:altName w:val="Arial"/>
    <w:charset w:val="00"/>
    <w:family w:val="auto"/>
    <w:pitch w:val="variable"/>
    <w:sig w:usb0="E0000AFF" w:usb1="5000217F" w:usb2="00000021" w:usb3="00000000" w:csb0="0000019F" w:csb1="00000000"/>
  </w:font>
  <w:font w:name="Roboto Regular">
    <w:altName w:val="Arial"/>
    <w:charset w:val="00"/>
    <w:family w:val="auto"/>
    <w:pitch w:val="variable"/>
    <w:sig w:usb0="E00002FF" w:usb1="5000205B" w:usb2="0000002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529"/>
    <w:rsid w:val="000A15EE"/>
    <w:rsid w:val="001467B0"/>
    <w:rsid w:val="001C482E"/>
    <w:rsid w:val="0026738A"/>
    <w:rsid w:val="002742E5"/>
    <w:rsid w:val="002D560A"/>
    <w:rsid w:val="002F1529"/>
    <w:rsid w:val="00320175"/>
    <w:rsid w:val="00321C32"/>
    <w:rsid w:val="003362A7"/>
    <w:rsid w:val="0043685D"/>
    <w:rsid w:val="004669D3"/>
    <w:rsid w:val="004E2D43"/>
    <w:rsid w:val="005605BF"/>
    <w:rsid w:val="005A2B74"/>
    <w:rsid w:val="00631BC1"/>
    <w:rsid w:val="0064577B"/>
    <w:rsid w:val="006F09E0"/>
    <w:rsid w:val="00796274"/>
    <w:rsid w:val="007C2BE1"/>
    <w:rsid w:val="009F669E"/>
    <w:rsid w:val="00A062FD"/>
    <w:rsid w:val="00AE595D"/>
    <w:rsid w:val="00B642F3"/>
    <w:rsid w:val="00BE02D2"/>
    <w:rsid w:val="00D422D1"/>
    <w:rsid w:val="00E04DB1"/>
    <w:rsid w:val="00E202DC"/>
    <w:rsid w:val="00E51A5D"/>
    <w:rsid w:val="00EF0EAB"/>
    <w:rsid w:val="00F5579F"/>
    <w:rsid w:val="00F87D16"/>
    <w:rsid w:val="00F967DF"/>
    <w:rsid w:val="00FB67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994C618653774DC3B756FFF514E64D58">
    <w:name w:val="994C618653774DC3B756FFF514E64D58"/>
    <w:rsid w:val="002F152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GEF Documents Content Type" ma:contentTypeID="0x01010000FE34C145B86045B63DA32DFB8FDDBE00F30692405A985C4A8B0A6D5A715BB992" ma:contentTypeVersion="28" ma:contentTypeDescription="" ma:contentTypeScope="" ma:versionID="89539d5874db385a1bce5bdad7c4460f">
  <xsd:schema xmlns:xsd="http://www.w3.org/2001/XMLSchema" xmlns:xs="http://www.w3.org/2001/XMLSchema" xmlns:p="http://schemas.microsoft.com/office/2006/metadata/properties" xmlns:ns2="ceb00776-aa5c-4fc8-b6fe-5f035152e4b6" xmlns:ns3="c7ede9f9-c657-4e65-88e7-7be717847d9e" xmlns:ns4="3e02667f-0271-471b-bd6e-11a2e16def1d" xmlns:ns5="ff57b53f-0493-42a0-86f6-b9b1333ab06d" xmlns:ns6="b8caa731-411c-4ce8-a2a6-5b517e250d33" targetNamespace="http://schemas.microsoft.com/office/2006/metadata/properties" ma:root="true" ma:fieldsID="4695750258b5d078ac10f26d822d74c8" ns2:_="" ns3:_="" ns4:_="" ns5:_="" ns6:_="">
    <xsd:import namespace="ceb00776-aa5c-4fc8-b6fe-5f035152e4b6"/>
    <xsd:import namespace="c7ede9f9-c657-4e65-88e7-7be717847d9e"/>
    <xsd:import namespace="3e02667f-0271-471b-bd6e-11a2e16def1d"/>
    <xsd:import namespace="ff57b53f-0493-42a0-86f6-b9b1333ab06d"/>
    <xsd:import namespace="b8caa731-411c-4ce8-a2a6-5b517e250d33"/>
    <xsd:element name="properties">
      <xsd:complexType>
        <xsd:sequence>
          <xsd:element name="documentManagement">
            <xsd:complexType>
              <xsd:all>
                <xsd:element ref="ns2:Classification" minOccurs="0"/>
                <xsd:element ref="ns2:Country1" minOccurs="0"/>
                <xsd:element ref="ns2:DocActive" minOccurs="0"/>
                <xsd:element ref="ns2:DocCategory" minOccurs="0"/>
                <xsd:element ref="ns2:DocPrefix" minOccurs="0"/>
                <xsd:element ref="ns2:DocType" minOccurs="0"/>
                <xsd:element ref="ns2:DocumentTitle" minOccurs="0"/>
                <xsd:element ref="ns2:FocalArea" minOccurs="0"/>
                <xsd:element ref="ns2:GEFID" minOccurs="0"/>
                <xsd:element ref="ns2:ProjectTitle" minOccurs="0"/>
                <xsd:element ref="ns2:ProjectType" minOccurs="0"/>
                <xsd:element ref="ns2:TrustFundType" minOccurs="0"/>
                <xsd:element ref="ns3:MediaServiceMetadata" minOccurs="0"/>
                <xsd:element ref="ns3:MediaServiceFastMetadata" minOccurs="0"/>
                <xsd:element ref="ns4:TaxCatchAll" minOccurs="0"/>
                <xsd:element ref="ns2:GEFCountry" minOccurs="0"/>
                <xsd:element ref="ns2:GEFProjectID" minOccurs="0"/>
                <xsd:element ref="ns5:MediaServiceAutoTags" minOccurs="0"/>
                <xsd:element ref="ns5:MediaServiceOCR" minOccurs="0"/>
                <xsd:element ref="ns6:SharedWithUsers" minOccurs="0"/>
                <xsd:element ref="ns6:SharedWithDetails" minOccurs="0"/>
                <xsd:element ref="ns5:MediaServiceDateTaken" minOccurs="0"/>
                <xsd:element ref="ns5:MediaServiceGenerationTime" minOccurs="0"/>
                <xsd:element ref="ns5:MediaServiceEventHashCode" minOccurs="0"/>
                <xsd:element ref="ns5:MediaServiceAutoKeyPoints" minOccurs="0"/>
                <xsd:element ref="ns5:MediaServiceKeyPoints" minOccurs="0"/>
                <xsd:element ref="ns5:MediaServiceLocation" minOccurs="0"/>
                <xsd:element ref="ns5:lcf76f155ced4ddcb4097134ff3c332f" minOccurs="0"/>
                <xsd:element ref="ns5:MediaLengthInSeconds" minOccurs="0"/>
                <xsd:element ref="ns5:MediaServiceObjectDetectorVersions" minOccurs="0"/>
                <xsd:element ref="ns5:MediaServiceSearchProperties" minOccurs="0"/>
                <xsd:element ref="ns6:ProjectTypeSubType1" minOccurs="0"/>
                <xsd:element ref="ns6:ProjectTypeSubType2" minOccurs="0"/>
                <xsd:element ref="ns6:DocCategory" minOccurs="0"/>
                <xsd:element ref="ns6:DocClassification" minOccurs="0"/>
                <xsd:element ref="ns6:FocalArea" minOccurs="0"/>
                <xsd:element ref="ns6:GEFID" minOccurs="0"/>
                <xsd:element ref="ns6:Phase" minOccurs="0"/>
                <xsd:element ref="ns6:ProjectStatus" minOccurs="0"/>
                <xsd:element ref="ns6:ProjectTitle" minOccurs="0"/>
                <xsd:element ref="ns6:ProjectType" minOccurs="0"/>
                <xsd:element ref="ns6:RecordStatus" minOccurs="0"/>
                <xsd:element ref="ns6:TrustFun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b00776-aa5c-4fc8-b6fe-5f035152e4b6" elementFormDefault="qualified">
    <xsd:import namespace="http://schemas.microsoft.com/office/2006/documentManagement/types"/>
    <xsd:import namespace="http://schemas.microsoft.com/office/infopath/2007/PartnerControls"/>
    <xsd:element name="Classification" ma:index="8" nillable="true" ma:displayName="Classification" ma:internalName="Classification">
      <xsd:simpleType>
        <xsd:restriction base="dms:Text">
          <xsd:maxLength value="255"/>
        </xsd:restriction>
      </xsd:simpleType>
    </xsd:element>
    <xsd:element name="Country1" ma:index="9" nillable="true" ma:displayName="Country" ma:internalName="Country1">
      <xsd:simpleType>
        <xsd:restriction base="dms:Text">
          <xsd:maxLength value="255"/>
        </xsd:restriction>
      </xsd:simpleType>
    </xsd:element>
    <xsd:element name="DocActive" ma:index="10" nillable="true" ma:displayName="DocActive" ma:default="Active" ma:format="Dropdown" ma:internalName="DocActive" ma:readOnly="false">
      <xsd:simpleType>
        <xsd:restriction base="dms:Choice">
          <xsd:enumeration value="Active"/>
          <xsd:enumeration value="InActive"/>
        </xsd:restriction>
      </xsd:simpleType>
    </xsd:element>
    <xsd:element name="DocCategory" ma:index="11" nillable="true" ma:displayName="DocCategory" ma:internalName="DocCategory">
      <xsd:simpleType>
        <xsd:restriction base="dms:Text">
          <xsd:maxLength value="255"/>
        </xsd:restriction>
      </xsd:simpleType>
    </xsd:element>
    <xsd:element name="DocPrefix" ma:index="12" nillable="true" ma:displayName="DocPrefix" ma:internalName="DocPrefix">
      <xsd:simpleType>
        <xsd:restriction base="dms:Text">
          <xsd:maxLength value="255"/>
        </xsd:restriction>
      </xsd:simpleType>
    </xsd:element>
    <xsd:element name="DocType" ma:index="13" nillable="true" ma:displayName="DocType" ma:internalName="DocType">
      <xsd:simpleType>
        <xsd:restriction base="dms:Text">
          <xsd:maxLength value="255"/>
        </xsd:restriction>
      </xsd:simpleType>
    </xsd:element>
    <xsd:element name="DocumentTitle" ma:index="14" nillable="true" ma:displayName="DocumentTitle" ma:internalName="DocumentTitle">
      <xsd:simpleType>
        <xsd:restriction base="dms:Text">
          <xsd:maxLength value="255"/>
        </xsd:restriction>
      </xsd:simpleType>
    </xsd:element>
    <xsd:element name="FocalArea" ma:index="15" nillable="true" ma:displayName="FocalArea" ma:internalName="FocalArea">
      <xsd:simpleType>
        <xsd:restriction base="dms:Text">
          <xsd:maxLength value="255"/>
        </xsd:restriction>
      </xsd:simpleType>
    </xsd:element>
    <xsd:element name="GEFID" ma:index="16" nillable="true" ma:displayName="GEFID" ma:internalName="GEFID">
      <xsd:simpleType>
        <xsd:restriction base="dms:Text">
          <xsd:maxLength value="255"/>
        </xsd:restriction>
      </xsd:simpleType>
    </xsd:element>
    <xsd:element name="ProjectTitle" ma:index="17" nillable="true" ma:displayName="ProjectTitle" ma:internalName="ProjectTitle" ma:readOnly="false">
      <xsd:simpleType>
        <xsd:restriction base="dms:Note">
          <xsd:maxLength value="255"/>
        </xsd:restriction>
      </xsd:simpleType>
    </xsd:element>
    <xsd:element name="ProjectType" ma:index="18" nillable="true" ma:displayName="ProjectType" ma:internalName="ProjectType">
      <xsd:simpleType>
        <xsd:restriction base="dms:Text">
          <xsd:maxLength value="255"/>
        </xsd:restriction>
      </xsd:simpleType>
    </xsd:element>
    <xsd:element name="TrustFundType" ma:index="19" nillable="true" ma:displayName="TrustFundType" ma:internalName="TrustFundType">
      <xsd:simpleType>
        <xsd:restriction base="dms:Text">
          <xsd:maxLength value="255"/>
        </xsd:restriction>
      </xsd:simpleType>
    </xsd:element>
    <xsd:element name="GEFCountry" ma:index="23" nillable="true" ma:displayName="GEFCountry" ma:internalName="GEFCountry">
      <xsd:simpleType>
        <xsd:restriction base="dms:Text">
          <xsd:maxLength value="255"/>
        </xsd:restriction>
      </xsd:simpleType>
    </xsd:element>
    <xsd:element name="GEFProjectID" ma:index="24" nillable="true" ma:displayName="GEFProjectID" ma:internalName="GEFProject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ede9f9-c657-4e65-88e7-7be717847d9e"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0844f6-a59b-4fa4-b58a-6bc4e72871bd}" ma:internalName="TaxCatchAll" ma:showField="CatchAllData" ma:web="ceb00776-aa5c-4fc8-b6fe-5f035152e4b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f57b53f-0493-42a0-86f6-b9b1333ab06d" elementFormDefault="qualified">
    <xsd:import namespace="http://schemas.microsoft.com/office/2006/documentManagement/types"/>
    <xsd:import namespace="http://schemas.microsoft.com/office/infopath/2007/PartnerControls"/>
    <xsd:element name="MediaServiceAutoTags" ma:index="25" nillable="true" ma:displayName="MediaServiceAutoTags" ma:internalName="MediaServiceAutoTags" ma:readOnly="true">
      <xsd:simpleType>
        <xsd:restriction base="dms:Text"/>
      </xsd:simpleType>
    </xsd:element>
    <xsd:element name="MediaServiceOCR" ma:index="26" nillable="true" ma:displayName="MediaServiceOCR" ma:internalName="MediaServiceOCR" ma:readOnly="true">
      <xsd:simpleType>
        <xsd:restriction base="dms:Note">
          <xsd:maxLength value="255"/>
        </xsd:restriction>
      </xsd:simpleType>
    </xsd:element>
    <xsd:element name="MediaServiceDateTaken" ma:index="29" nillable="true" ma:displayName="MediaServiceDateTaken" ma:hidden="true" ma:internalName="MediaServiceDateTaken" ma:readOnly="true">
      <xsd:simpleType>
        <xsd:restriction base="dms:Text"/>
      </xsd:simple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internalName="MediaServiceKeyPoints" ma:readOnly="true">
      <xsd:simpleType>
        <xsd:restriction base="dms:Note">
          <xsd:maxLength value="255"/>
        </xsd:restriction>
      </xsd:simpleType>
    </xsd:element>
    <xsd:element name="MediaServiceLocation" ma:index="34" nillable="true" ma:displayName="Location" ma:internalName="MediaServiceLocation" ma:readOnly="true">
      <xsd:simpleType>
        <xsd:restriction base="dms:Text"/>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LengthInSeconds" ma:index="37" nillable="true" ma:displayName="MediaLengthInSeconds" ma:hidden="true" ma:internalName="MediaLengthInSeconds" ma:readOnly="true">
      <xsd:simpleType>
        <xsd:restriction base="dms:Unknown"/>
      </xsd:simple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caa731-411c-4ce8-a2a6-5b517e250d33"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element name="ProjectTypeSubType1" ma:index="40" nillable="true" ma:displayName="ProjectTypeSubType1" ma:internalName="ProjectTypeSubType1">
      <xsd:simpleType>
        <xsd:restriction base="dms:Text">
          <xsd:maxLength value="255"/>
        </xsd:restriction>
      </xsd:simpleType>
    </xsd:element>
    <xsd:element name="ProjectTypeSubType2" ma:index="41" nillable="true" ma:displayName="ProjectTypeSubType2" ma:internalName="ProjectTypeSubType2">
      <xsd:simpleType>
        <xsd:restriction base="dms:Text">
          <xsd:maxLength value="255"/>
        </xsd:restriction>
      </xsd:simpleType>
    </xsd:element>
    <xsd:element name="DocCategory" ma:index="42" nillable="true" ma:displayName="DocCategory" ma:default="" ma:internalName="DocCategory0">
      <xsd:simpleType>
        <xsd:restriction base="dms:Text">
          <xsd:maxLength value="255"/>
        </xsd:restriction>
      </xsd:simpleType>
    </xsd:element>
    <xsd:element name="DocClassification" ma:index="43" nillable="true" ma:displayName="DocClassification" ma:default="" ma:internalName="DocClassification">
      <xsd:simpleType>
        <xsd:restriction base="dms:Text">
          <xsd:maxLength value="255"/>
        </xsd:restriction>
      </xsd:simpleType>
    </xsd:element>
    <xsd:element name="FocalArea" ma:index="44" nillable="true" ma:displayName="FocalArea" ma:default="" ma:internalName="FocalArea0">
      <xsd:simpleType>
        <xsd:restriction base="dms:Text">
          <xsd:maxLength value="255"/>
        </xsd:restriction>
      </xsd:simpleType>
    </xsd:element>
    <xsd:element name="GEFID" ma:index="45" nillable="true" ma:displayName="GEFID" ma:default="" ma:internalName="GEFID0">
      <xsd:simpleType>
        <xsd:restriction base="dms:Text">
          <xsd:maxLength value="255"/>
        </xsd:restriction>
      </xsd:simpleType>
    </xsd:element>
    <xsd:element name="Phase" ma:index="46" nillable="true" ma:displayName="Phase" ma:default="" ma:indexed="true" ma:internalName="Phase">
      <xsd:simpleType>
        <xsd:restriction base="dms:Text">
          <xsd:maxLength value="255"/>
        </xsd:restriction>
      </xsd:simpleType>
    </xsd:element>
    <xsd:element name="ProjectStatus" ma:index="47" nillable="true" ma:displayName="ProjectStatus" ma:default="" ma:internalName="ProjectStatus">
      <xsd:simpleType>
        <xsd:restriction base="dms:Text">
          <xsd:maxLength value="255"/>
        </xsd:restriction>
      </xsd:simpleType>
    </xsd:element>
    <xsd:element name="ProjectTitle" ma:index="48" nillable="true" ma:displayName="ProjectTitle" ma:default="" ma:internalName="ProjectTitle0">
      <xsd:simpleType>
        <xsd:restriction base="dms:Text">
          <xsd:maxLength value="255"/>
        </xsd:restriction>
      </xsd:simpleType>
    </xsd:element>
    <xsd:element name="ProjectType" ma:index="49" nillable="true" ma:displayName="ProjectType" ma:default="" ma:internalName="ProjectType0">
      <xsd:simpleType>
        <xsd:restriction base="dms:Text">
          <xsd:maxLength value="255"/>
        </xsd:restriction>
      </xsd:simpleType>
    </xsd:element>
    <xsd:element name="RecordStatus" ma:index="50" nillable="true" ma:displayName="RecordStatus" ma:default="Active" ma:format="Dropdown" ma:internalName="RecordStatus">
      <xsd:simpleType>
        <xsd:restriction base="dms:Choice">
          <xsd:enumeration value="Active"/>
          <xsd:enumeration value="InActive"/>
        </xsd:restriction>
      </xsd:simpleType>
    </xsd:element>
    <xsd:element name="TrustFund" ma:index="51" nillable="true" ma:displayName="TrustFund" ma:default="" ma:internalName="TrustFun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jectTypeSubType2 xmlns="b8caa731-411c-4ce8-a2a6-5b517e250d33" xsi:nil="true"/>
    <Phase xmlns="b8caa731-411c-4ce8-a2a6-5b517e250d33">GEF - 6</Phase>
    <ProjectTitle xmlns="b8caa731-411c-4ce8-a2a6-5b517e250d33" xsi:nil="true"/>
    <ProjectTypeSubType1 xmlns="b8caa731-411c-4ce8-a2a6-5b517e250d33">MSP PIF (2-Step MSP)</ProjectTypeSubType1>
    <DocClassification xmlns="b8caa731-411c-4ce8-a2a6-5b517e250d33">Public</DocClassification>
    <ProjectType xmlns="b8caa731-411c-4ce8-a2a6-5b517e250d33" xsi:nil="true"/>
    <GEFCountry xmlns="ceb00776-aa5c-4fc8-b6fe-5f035152e4b6">Congo DR</GEFCountry>
    <Classification xmlns="ceb00776-aa5c-4fc8-b6fe-5f035152e4b6">Public</Classification>
    <Country1 xmlns="ceb00776-aa5c-4fc8-b6fe-5f035152e4b6" xsi:nil="true"/>
    <DocPrefix xmlns="ceb00776-aa5c-4fc8-b6fe-5f035152e4b6">Mid-term Review (MTR)</DocPrefix>
    <GEFID xmlns="ceb00776-aa5c-4fc8-b6fe-5f035152e4b6">9926</GEFID>
    <ProjectType xmlns="ceb00776-aa5c-4fc8-b6fe-5f035152e4b6">MSP</ProjectType>
    <DocCategory xmlns="b8caa731-411c-4ce8-a2a6-5b517e250d33" xsi:nil="true"/>
    <GEFProjectID xmlns="ceb00776-aa5c-4fc8-b6fe-5f035152e4b6">77a26170-df7c-e811-8124-3863bb2e1360</GEFProjectID>
    <DocActive xmlns="ceb00776-aa5c-4fc8-b6fe-5f035152e4b6">Active</DocActive>
    <DocCategory xmlns="ceb00776-aa5c-4fc8-b6fe-5f035152e4b6">M and E Document</DocCategory>
    <FocalArea xmlns="b8caa731-411c-4ce8-a2a6-5b517e250d33" xsi:nil="true"/>
    <FocalArea xmlns="ceb00776-aa5c-4fc8-b6fe-5f035152e4b6">Biodiversity</FocalArea>
    <ProjectStatus xmlns="b8caa731-411c-4ce8-a2a6-5b517e250d33">Under Implementation</ProjectStatus>
    <DocType xmlns="ceb00776-aa5c-4fc8-b6fe-5f035152e4b6">MTR</DocType>
    <ProjectTitle xmlns="ceb00776-aa5c-4fc8-b6fe-5f035152e4b6">Effective National Implementation of Access and Benefit Sharing (ABS) in accordance with the Nagoya Protocol and Valorization of Botanical Plants (Medicinal, Cosmetic and Neutraceutical) in the Democratic Republic of Congo (DRC)</ProjectTitle>
    <RecordStatus xmlns="b8caa731-411c-4ce8-a2a6-5b517e250d33">Active</RecordStatus>
    <TrustFundType xmlns="ceb00776-aa5c-4fc8-b6fe-5f035152e4b6">GET</TrustFundType>
    <TaxCatchAll xmlns="3e02667f-0271-471b-bd6e-11a2e16def1d" xsi:nil="true"/>
    <DocumentTitle xmlns="ceb00776-aa5c-4fc8-b6fe-5f035152e4b6">Rapport_final_MTR_APA-RDC_13122023-EN</DocumentTitle>
    <GEFID xmlns="b8caa731-411c-4ce8-a2a6-5b517e250d33" xsi:nil="true"/>
    <TrustFund xmlns="b8caa731-411c-4ce8-a2a6-5b517e250d33">GET</TrustFund>
    <lcf76f155ced4ddcb4097134ff3c332f xmlns="ff57b53f-0493-42a0-86f6-b9b1333ab06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232968E-1C86-4CA5-87CE-D0EB7F3A417E}">
  <ds:schemaRefs>
    <ds:schemaRef ds:uri="http://schemas.openxmlformats.org/officeDocument/2006/bibliography"/>
  </ds:schemaRefs>
</ds:datastoreItem>
</file>

<file path=customXml/itemProps2.xml><?xml version="1.0" encoding="utf-8"?>
<ds:datastoreItem xmlns:ds="http://schemas.openxmlformats.org/officeDocument/2006/customXml" ds:itemID="{1C3AD954-510B-4C06-B88C-5741D2210526}"/>
</file>

<file path=customXml/itemProps3.xml><?xml version="1.0" encoding="utf-8"?>
<ds:datastoreItem xmlns:ds="http://schemas.openxmlformats.org/officeDocument/2006/customXml" ds:itemID="{61032D18-AEB3-403A-BB8D-9CFDD4706F6E}"/>
</file>

<file path=customXml/itemProps4.xml><?xml version="1.0" encoding="utf-8"?>
<ds:datastoreItem xmlns:ds="http://schemas.openxmlformats.org/officeDocument/2006/customXml" ds:itemID="{AB7A2E01-75B7-4636-9068-93D7595CD0A6}"/>
</file>

<file path=docProps/app.xml><?xml version="1.0" encoding="utf-8"?>
<Properties xmlns="http://schemas.openxmlformats.org/officeDocument/2006/extended-properties" xmlns:vt="http://schemas.openxmlformats.org/officeDocument/2006/docPropsVTypes">
  <Template>Normal</Template>
  <TotalTime>185</TotalTime>
  <Pages>144</Pages>
  <Words>57401</Words>
  <Characters>327190</Characters>
  <Application>Microsoft Office Word</Application>
  <DocSecurity>0</DocSecurity>
  <Lines>2726</Lines>
  <Paragraphs>767</Paragraphs>
  <ScaleCrop>false</ScaleCrop>
  <HeadingPairs>
    <vt:vector size="2" baseType="variant">
      <vt:variant>
        <vt:lpstr>Titre</vt:lpstr>
      </vt:variant>
      <vt:variant>
        <vt:i4>1</vt:i4>
      </vt:variant>
    </vt:vector>
  </HeadingPairs>
  <TitlesOfParts>
    <vt:vector size="1" baseType="lpstr">
      <vt:lpstr>REVUE A MI-PARCOURS - DECEMBRE 2023</vt:lpstr>
    </vt:vector>
  </TitlesOfParts>
  <Company/>
  <LinksUpToDate>false</LinksUpToDate>
  <CharactersWithSpaces>383824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MID-TERM REVIEW - DECEMBER 2023</dc:title>
  <dc:subject/>
  <dc:creator>Ousmane Diallo</dc:creator>
  <cp:keywords/>
  <dc:description/>
  <cp:lastModifiedBy>Ousmane DIALLO</cp:lastModifiedBy>
  <cp:revision>21</cp:revision>
  <cp:lastPrinted>2023-12-25T18:04:00Z</cp:lastPrinted>
  <dcterms:created xsi:type="dcterms:W3CDTF">2023-12-25T14:43:00Z</dcterms:created>
  <dcterms:modified xsi:type="dcterms:W3CDTF">2023-12-25T18:05:00Z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0x01010000FE34C145B86045B63DA32DFB8FDDBE00F30692405A985C4A8B0A6D5A715BB992</vt:lpwstr>
  </property>
</Properties>
</file>