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78DF9" w14:textId="77777777" w:rsidR="00F51A82" w:rsidRPr="00526610" w:rsidRDefault="00F51A82" w:rsidP="00CE55B6">
      <w:pPr>
        <w:jc w:val="center"/>
        <w:rPr>
          <w:rFonts w:ascii="Roboto" w:hAnsi="Roboto"/>
          <w:b/>
          <w:bCs/>
          <w:sz w:val="28"/>
          <w:szCs w:val="28"/>
        </w:rPr>
      </w:pPr>
      <w:r w:rsidRPr="00526610">
        <w:rPr>
          <w:rFonts w:ascii="Roboto" w:hAnsi="Roboto"/>
          <w:b/>
          <w:bCs/>
          <w:sz w:val="28"/>
          <w:szCs w:val="28"/>
        </w:rPr>
        <w:t>Implementation Plan of Recomm</w:t>
      </w:r>
      <w:r w:rsidR="00CE55B6" w:rsidRPr="00526610">
        <w:rPr>
          <w:rFonts w:ascii="Roboto" w:hAnsi="Roboto"/>
          <w:b/>
          <w:bCs/>
          <w:sz w:val="28"/>
          <w:szCs w:val="28"/>
        </w:rPr>
        <w:t>endations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3"/>
        <w:gridCol w:w="8727"/>
      </w:tblGrid>
      <w:tr w:rsidR="00C50907" w:rsidRPr="00526610" w14:paraId="5223D5D3" w14:textId="1BF8C105" w:rsidTr="00C50907">
        <w:tc>
          <w:tcPr>
            <w:tcW w:w="1633" w:type="pct"/>
          </w:tcPr>
          <w:p w14:paraId="19AB0D24" w14:textId="77777777" w:rsidR="00C50907" w:rsidRPr="00526610" w:rsidRDefault="00C50907" w:rsidP="00C50907">
            <w:pPr>
              <w:spacing w:after="240"/>
              <w:rPr>
                <w:rFonts w:ascii="Roboto" w:hAnsi="Roboto"/>
                <w:b/>
                <w:bCs/>
              </w:rPr>
            </w:pPr>
            <w:r w:rsidRPr="00526610">
              <w:rPr>
                <w:rFonts w:ascii="Roboto" w:hAnsi="Roboto"/>
                <w:b/>
                <w:bCs/>
              </w:rPr>
              <w:t>Project Title and Reference No.:</w:t>
            </w:r>
          </w:p>
        </w:tc>
        <w:tc>
          <w:tcPr>
            <w:tcW w:w="3367" w:type="pct"/>
          </w:tcPr>
          <w:p w14:paraId="2392F6D7" w14:textId="77777777" w:rsidR="00E2073E" w:rsidRPr="00E2073E" w:rsidRDefault="00E2073E" w:rsidP="00E2073E">
            <w:pPr>
              <w:rPr>
                <w:rFonts w:ascii="Roboto" w:hAnsi="Roboto"/>
              </w:rPr>
            </w:pPr>
            <w:bookmarkStart w:id="0" w:name="_Hlk202523946"/>
            <w:r w:rsidRPr="00E2073E">
              <w:rPr>
                <w:rFonts w:ascii="Roboto" w:hAnsi="Roboto"/>
              </w:rPr>
              <w:t>Low Carbon Solutions through Nature Based Urban Development for Kutaisi City</w:t>
            </w:r>
          </w:p>
          <w:p w14:paraId="31119996" w14:textId="0B0E774D" w:rsidR="00C50907" w:rsidRPr="00526610" w:rsidRDefault="00061CF6" w:rsidP="00E2073E">
            <w:pPr>
              <w:rPr>
                <w:rFonts w:ascii="Roboto" w:hAnsi="Roboto"/>
              </w:rPr>
            </w:pPr>
            <w:r>
              <w:rPr>
                <w:rFonts w:ascii="Roboto" w:hAnsi="Roboto"/>
              </w:rPr>
              <w:t>(GEF ID</w:t>
            </w:r>
            <w:r w:rsidR="00E2073E">
              <w:rPr>
                <w:rFonts w:ascii="Roboto" w:hAnsi="Roboto"/>
              </w:rPr>
              <w:t>10643</w:t>
            </w:r>
            <w:r>
              <w:rPr>
                <w:rFonts w:ascii="Roboto" w:hAnsi="Roboto"/>
              </w:rPr>
              <w:t>)</w:t>
            </w:r>
            <w:bookmarkEnd w:id="0"/>
          </w:p>
        </w:tc>
      </w:tr>
      <w:tr w:rsidR="00C50907" w:rsidRPr="00526610" w14:paraId="72497F22" w14:textId="0B3DCEE3" w:rsidTr="00C50907">
        <w:tc>
          <w:tcPr>
            <w:tcW w:w="1633" w:type="pct"/>
          </w:tcPr>
          <w:p w14:paraId="43CEDEE3" w14:textId="090C6DFF" w:rsidR="00C50907" w:rsidRPr="00526610" w:rsidRDefault="00C50907" w:rsidP="00C50907">
            <w:pPr>
              <w:spacing w:after="240"/>
              <w:rPr>
                <w:rFonts w:ascii="Roboto" w:hAnsi="Roboto"/>
                <w:b/>
                <w:bCs/>
              </w:rPr>
            </w:pPr>
            <w:r w:rsidRPr="00526610">
              <w:rPr>
                <w:rFonts w:ascii="Roboto" w:hAnsi="Roboto"/>
                <w:b/>
                <w:bCs/>
              </w:rPr>
              <w:t>Contact Person (TM/PM):</w:t>
            </w:r>
          </w:p>
        </w:tc>
        <w:tc>
          <w:tcPr>
            <w:tcW w:w="3367" w:type="pct"/>
          </w:tcPr>
          <w:p w14:paraId="5D368134" w14:textId="7FAD1B57" w:rsidR="00C50907" w:rsidRPr="00526610" w:rsidRDefault="008676EB" w:rsidP="00E2073E">
            <w:pPr>
              <w:spacing w:after="240"/>
              <w:rPr>
                <w:rFonts w:ascii="Roboto" w:hAnsi="Roboto"/>
              </w:rPr>
            </w:pPr>
            <w:r>
              <w:rPr>
                <w:rFonts w:ascii="Roboto" w:hAnsi="Roboto"/>
              </w:rPr>
              <w:t>Lesya Nikolayeva</w:t>
            </w:r>
            <w:r w:rsidR="00E2073E">
              <w:rPr>
                <w:rFonts w:ascii="Roboto" w:hAnsi="Roboto"/>
              </w:rPr>
              <w:t xml:space="preserve"> / Johan Robinson</w:t>
            </w:r>
          </w:p>
        </w:tc>
      </w:tr>
    </w:tbl>
    <w:p w14:paraId="5B0E664E" w14:textId="77777777" w:rsidR="008C4346" w:rsidRPr="006C65C3" w:rsidRDefault="008C4346" w:rsidP="006C65C3">
      <w:pPr>
        <w:spacing w:after="0" w:line="240" w:lineRule="auto"/>
        <w:rPr>
          <w:rFonts w:ascii="Roboto" w:hAnsi="Roboto"/>
          <w:sz w:val="28"/>
          <w:szCs w:val="28"/>
        </w:rPr>
      </w:pPr>
    </w:p>
    <w:tbl>
      <w:tblPr>
        <w:tblStyle w:val="TableGrid"/>
        <w:tblW w:w="1295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191"/>
        <w:gridCol w:w="2814"/>
        <w:gridCol w:w="3506"/>
        <w:gridCol w:w="1597"/>
        <w:gridCol w:w="1842"/>
      </w:tblGrid>
      <w:tr w:rsidR="00997513" w:rsidRPr="006C65C3" w14:paraId="472EE11A" w14:textId="77777777" w:rsidTr="0096010C">
        <w:trPr>
          <w:tblHeader/>
        </w:trPr>
        <w:tc>
          <w:tcPr>
            <w:tcW w:w="3191" w:type="dxa"/>
            <w:shd w:val="clear" w:color="auto" w:fill="F2F2F2" w:themeFill="background1" w:themeFillShade="F2"/>
          </w:tcPr>
          <w:p w14:paraId="2145D76C" w14:textId="77777777" w:rsidR="00997513" w:rsidRPr="006C65C3" w:rsidRDefault="00997513" w:rsidP="006C65C3">
            <w:pPr>
              <w:rPr>
                <w:rFonts w:ascii="Roboto" w:hAnsi="Roboto"/>
                <w:b/>
                <w:bCs/>
              </w:rPr>
            </w:pPr>
          </w:p>
        </w:tc>
        <w:tc>
          <w:tcPr>
            <w:tcW w:w="9759" w:type="dxa"/>
            <w:gridSpan w:val="4"/>
            <w:shd w:val="clear" w:color="auto" w:fill="F2F2F2" w:themeFill="background1" w:themeFillShade="F2"/>
          </w:tcPr>
          <w:p w14:paraId="0F65FD7D" w14:textId="77777777" w:rsidR="00997513" w:rsidRPr="006C65C3" w:rsidRDefault="00997513" w:rsidP="006C65C3">
            <w:pPr>
              <w:rPr>
                <w:rFonts w:ascii="Roboto" w:hAnsi="Roboto"/>
                <w:b/>
                <w:bCs/>
              </w:rPr>
            </w:pPr>
            <w:r w:rsidRPr="006C65C3">
              <w:rPr>
                <w:rFonts w:ascii="Roboto" w:hAnsi="Roboto"/>
                <w:b/>
                <w:bCs/>
              </w:rPr>
              <w:t>PLANS</w:t>
            </w:r>
          </w:p>
        </w:tc>
      </w:tr>
      <w:tr w:rsidR="00997513" w:rsidRPr="006C65C3" w14:paraId="473A6ADF" w14:textId="77777777" w:rsidTr="0096010C">
        <w:trPr>
          <w:tblHeader/>
        </w:trPr>
        <w:tc>
          <w:tcPr>
            <w:tcW w:w="3191" w:type="dxa"/>
            <w:shd w:val="clear" w:color="auto" w:fill="F2F2F2" w:themeFill="background1" w:themeFillShade="F2"/>
          </w:tcPr>
          <w:p w14:paraId="6C7E6F8B" w14:textId="7FD475A4" w:rsidR="00997513" w:rsidRPr="006C65C3" w:rsidRDefault="00C50907" w:rsidP="006C65C3">
            <w:pPr>
              <w:rPr>
                <w:rFonts w:ascii="Roboto" w:hAnsi="Roboto"/>
                <w:b/>
                <w:bCs/>
              </w:rPr>
            </w:pPr>
            <w:r w:rsidRPr="006C65C3">
              <w:rPr>
                <w:rFonts w:ascii="Roboto" w:hAnsi="Roboto"/>
                <w:b/>
                <w:bCs/>
              </w:rPr>
              <w:t>RECOMMENDATIONS</w:t>
            </w:r>
          </w:p>
        </w:tc>
        <w:tc>
          <w:tcPr>
            <w:tcW w:w="2814" w:type="dxa"/>
            <w:shd w:val="clear" w:color="auto" w:fill="F2F2F2" w:themeFill="background1" w:themeFillShade="F2"/>
          </w:tcPr>
          <w:p w14:paraId="498A242D" w14:textId="2F4E8CE8" w:rsidR="00997513" w:rsidRPr="006C65C3" w:rsidRDefault="00997513" w:rsidP="006C65C3">
            <w:pPr>
              <w:rPr>
                <w:rFonts w:ascii="Roboto" w:hAnsi="Roboto"/>
                <w:b/>
                <w:bCs/>
              </w:rPr>
            </w:pPr>
            <w:r w:rsidRPr="006C65C3">
              <w:rPr>
                <w:rFonts w:ascii="Roboto" w:hAnsi="Roboto"/>
                <w:b/>
                <w:bCs/>
              </w:rPr>
              <w:t>ACCEPTED (YES/NO/PARTIALLY)</w:t>
            </w:r>
          </w:p>
        </w:tc>
        <w:tc>
          <w:tcPr>
            <w:tcW w:w="3506" w:type="dxa"/>
            <w:shd w:val="clear" w:color="auto" w:fill="F2F2F2" w:themeFill="background1" w:themeFillShade="F2"/>
          </w:tcPr>
          <w:p w14:paraId="539AB5C7" w14:textId="77777777" w:rsidR="00997513" w:rsidRPr="006C65C3" w:rsidRDefault="00997513" w:rsidP="006C65C3">
            <w:pPr>
              <w:rPr>
                <w:rFonts w:ascii="Roboto" w:hAnsi="Roboto"/>
                <w:b/>
                <w:bCs/>
              </w:rPr>
            </w:pPr>
            <w:r w:rsidRPr="006C65C3">
              <w:rPr>
                <w:rFonts w:ascii="Roboto" w:hAnsi="Roboto"/>
                <w:b/>
                <w:bCs/>
              </w:rPr>
              <w:t>WHAT WILL BE DONE?</w:t>
            </w:r>
          </w:p>
        </w:tc>
        <w:tc>
          <w:tcPr>
            <w:tcW w:w="1597" w:type="dxa"/>
            <w:shd w:val="clear" w:color="auto" w:fill="F2F2F2" w:themeFill="background1" w:themeFillShade="F2"/>
          </w:tcPr>
          <w:p w14:paraId="713C6E8E" w14:textId="77777777" w:rsidR="00997513" w:rsidRPr="006C65C3" w:rsidRDefault="00997513" w:rsidP="006C65C3">
            <w:pPr>
              <w:rPr>
                <w:rFonts w:ascii="Roboto" w:hAnsi="Roboto"/>
                <w:b/>
                <w:bCs/>
              </w:rPr>
            </w:pPr>
            <w:r w:rsidRPr="006C65C3">
              <w:rPr>
                <w:rFonts w:ascii="Roboto" w:hAnsi="Roboto"/>
                <w:b/>
                <w:bCs/>
              </w:rPr>
              <w:t>EXPECTED COMPLETION DATE</w:t>
            </w:r>
          </w:p>
        </w:tc>
        <w:tc>
          <w:tcPr>
            <w:tcW w:w="1842" w:type="dxa"/>
            <w:shd w:val="clear" w:color="auto" w:fill="F2F2F2" w:themeFill="background1" w:themeFillShade="F2"/>
          </w:tcPr>
          <w:p w14:paraId="0B50C0FE" w14:textId="03DC3EE7" w:rsidR="00997513" w:rsidRPr="006C65C3" w:rsidRDefault="00997513" w:rsidP="006C65C3">
            <w:pPr>
              <w:rPr>
                <w:rFonts w:ascii="Roboto" w:hAnsi="Roboto"/>
                <w:b/>
                <w:bCs/>
              </w:rPr>
            </w:pPr>
            <w:r w:rsidRPr="006C65C3">
              <w:rPr>
                <w:rFonts w:ascii="Roboto" w:hAnsi="Roboto"/>
                <w:b/>
                <w:bCs/>
              </w:rPr>
              <w:t xml:space="preserve"> REPONSIBLE OFFICER/</w:t>
            </w:r>
            <w:r w:rsidR="00C50907" w:rsidRPr="006C65C3">
              <w:rPr>
                <w:rFonts w:ascii="Roboto" w:hAnsi="Roboto"/>
                <w:b/>
                <w:bCs/>
              </w:rPr>
              <w:t xml:space="preserve"> </w:t>
            </w:r>
            <w:r w:rsidRPr="006C65C3">
              <w:rPr>
                <w:rFonts w:ascii="Roboto" w:hAnsi="Roboto"/>
                <w:b/>
                <w:bCs/>
              </w:rPr>
              <w:t>UNIT/</w:t>
            </w:r>
            <w:r w:rsidR="00C50907" w:rsidRPr="006C65C3">
              <w:rPr>
                <w:rFonts w:ascii="Roboto" w:hAnsi="Roboto"/>
                <w:b/>
                <w:bCs/>
              </w:rPr>
              <w:t xml:space="preserve"> </w:t>
            </w:r>
            <w:r w:rsidRPr="006C65C3">
              <w:rPr>
                <w:rFonts w:ascii="Roboto" w:hAnsi="Roboto"/>
                <w:b/>
                <w:bCs/>
              </w:rPr>
              <w:t>DIVISION/</w:t>
            </w:r>
            <w:r w:rsidR="00C50907" w:rsidRPr="006C65C3">
              <w:rPr>
                <w:rFonts w:ascii="Roboto" w:hAnsi="Roboto"/>
                <w:b/>
                <w:bCs/>
              </w:rPr>
              <w:t xml:space="preserve"> </w:t>
            </w:r>
            <w:r w:rsidRPr="006C65C3">
              <w:rPr>
                <w:rFonts w:ascii="Roboto" w:hAnsi="Roboto"/>
                <w:b/>
                <w:bCs/>
              </w:rPr>
              <w:t>AGENCY</w:t>
            </w:r>
          </w:p>
        </w:tc>
      </w:tr>
      <w:tr w:rsidR="00997513" w:rsidRPr="006C65C3" w14:paraId="2CA0B11E" w14:textId="77777777" w:rsidTr="0096010C">
        <w:tc>
          <w:tcPr>
            <w:tcW w:w="3191" w:type="dxa"/>
          </w:tcPr>
          <w:p w14:paraId="40914FE5" w14:textId="77777777" w:rsidR="001817B7" w:rsidRPr="006C65C3" w:rsidRDefault="12A43BF5" w:rsidP="006C65C3">
            <w:pPr>
              <w:rPr>
                <w:rFonts w:ascii="Roboto" w:eastAsia="Roboto" w:hAnsi="Roboto" w:cs="Roboto"/>
                <w:b/>
                <w:bCs/>
              </w:rPr>
            </w:pPr>
            <w:r w:rsidRPr="006C65C3">
              <w:rPr>
                <w:rFonts w:ascii="Roboto" w:eastAsia="Roboto" w:hAnsi="Roboto" w:cs="Roboto"/>
                <w:b/>
                <w:bCs/>
              </w:rPr>
              <w:t>Recommendation 1:</w:t>
            </w:r>
          </w:p>
          <w:p w14:paraId="4FDA7283" w14:textId="77777777" w:rsidR="0096010C" w:rsidRPr="006C65C3" w:rsidRDefault="0096010C" w:rsidP="006C65C3">
            <w:pPr>
              <w:rPr>
                <w:rFonts w:ascii="Roboto" w:eastAsia="Roboto" w:hAnsi="Roboto" w:cs="Roboto"/>
              </w:rPr>
            </w:pPr>
            <w:bookmarkStart w:id="1" w:name="_Hlk191100645"/>
            <w:r w:rsidRPr="006C65C3">
              <w:rPr>
                <w:rFonts w:ascii="Roboto" w:hAnsi="Roboto" w:cs="Calibri"/>
                <w:b/>
                <w:bCs/>
                <w:sz w:val="20"/>
                <w:szCs w:val="20"/>
                <w:lang w:eastAsia="en-GB"/>
              </w:rPr>
              <w:t>Approval of the 1.5-year no-cost extension of the Project</w:t>
            </w:r>
            <w:bookmarkEnd w:id="1"/>
            <w:r w:rsidRPr="006C65C3">
              <w:rPr>
                <w:rFonts w:ascii="Roboto" w:eastAsia="Roboto" w:hAnsi="Roboto" w:cs="Roboto"/>
              </w:rPr>
              <w:t xml:space="preserve"> </w:t>
            </w:r>
          </w:p>
          <w:p w14:paraId="4FBC946A" w14:textId="77777777" w:rsidR="0096010C" w:rsidRPr="006C65C3" w:rsidRDefault="0096010C" w:rsidP="006C65C3">
            <w:pPr>
              <w:rPr>
                <w:rFonts w:ascii="Roboto" w:eastAsia="Roboto" w:hAnsi="Roboto" w:cs="Roboto"/>
              </w:rPr>
            </w:pPr>
          </w:p>
          <w:p w14:paraId="25B8CCE0" w14:textId="77777777" w:rsidR="0096010C" w:rsidRPr="006C65C3" w:rsidRDefault="0096010C" w:rsidP="006C65C3">
            <w:pPr>
              <w:overflowPunct w:val="0"/>
              <w:autoSpaceDE w:val="0"/>
              <w:autoSpaceDN w:val="0"/>
              <w:adjustRightInd w:val="0"/>
              <w:jc w:val="both"/>
              <w:textAlignment w:val="baseline"/>
              <w:rPr>
                <w:rFonts w:ascii="Roboto" w:hAnsi="Roboto" w:cs="Calibri"/>
                <w:sz w:val="20"/>
                <w:szCs w:val="20"/>
                <w:lang w:eastAsia="en-GB"/>
              </w:rPr>
            </w:pPr>
            <w:bookmarkStart w:id="2" w:name="_Hlk191100681"/>
            <w:r w:rsidRPr="006C65C3">
              <w:rPr>
                <w:rFonts w:ascii="Roboto" w:hAnsi="Roboto" w:cs="Calibri"/>
                <w:sz w:val="20"/>
                <w:szCs w:val="20"/>
                <w:lang w:eastAsia="en-GB"/>
              </w:rPr>
              <w:t>There is a strong case for the extension of the Project</w:t>
            </w:r>
            <w:bookmarkEnd w:id="2"/>
            <w:r w:rsidRPr="006C65C3">
              <w:rPr>
                <w:rFonts w:ascii="Roboto" w:hAnsi="Roboto" w:cs="Calibri"/>
                <w:sz w:val="20"/>
                <w:szCs w:val="20"/>
                <w:lang w:eastAsia="en-GB"/>
              </w:rPr>
              <w:t xml:space="preserve"> for sufficient time to:</w:t>
            </w:r>
          </w:p>
          <w:p w14:paraId="3D98708B" w14:textId="77777777" w:rsidR="0096010C" w:rsidRPr="006C65C3" w:rsidRDefault="0096010C" w:rsidP="006C65C3">
            <w:pPr>
              <w:overflowPunct w:val="0"/>
              <w:autoSpaceDE w:val="0"/>
              <w:autoSpaceDN w:val="0"/>
              <w:adjustRightInd w:val="0"/>
              <w:ind w:left="241" w:hanging="241"/>
              <w:jc w:val="both"/>
              <w:textAlignment w:val="baseline"/>
              <w:rPr>
                <w:rFonts w:ascii="Roboto" w:hAnsi="Roboto" w:cs="Calibri"/>
                <w:sz w:val="20"/>
                <w:szCs w:val="20"/>
                <w:lang w:eastAsia="en-GB"/>
              </w:rPr>
            </w:pPr>
            <w:r w:rsidRPr="006C65C3">
              <w:rPr>
                <w:rFonts w:ascii="Roboto" w:hAnsi="Roboto" w:cs="Calibri"/>
                <w:sz w:val="20"/>
                <w:szCs w:val="20"/>
                <w:lang w:eastAsia="en-GB"/>
              </w:rPr>
              <w:t>a) Be able to finalize LEDS document to get their approval by the City Council (before the Project’s end).</w:t>
            </w:r>
          </w:p>
          <w:p w14:paraId="1C2263C5" w14:textId="77777777" w:rsidR="0096010C" w:rsidRPr="006C65C3" w:rsidRDefault="0096010C" w:rsidP="006C65C3">
            <w:pPr>
              <w:overflowPunct w:val="0"/>
              <w:autoSpaceDE w:val="0"/>
              <w:autoSpaceDN w:val="0"/>
              <w:adjustRightInd w:val="0"/>
              <w:ind w:left="241" w:hanging="241"/>
              <w:jc w:val="both"/>
              <w:textAlignment w:val="baseline"/>
              <w:rPr>
                <w:rFonts w:ascii="Roboto" w:hAnsi="Roboto" w:cs="Calibri"/>
                <w:sz w:val="20"/>
                <w:szCs w:val="20"/>
                <w:lang w:eastAsia="en-GB"/>
              </w:rPr>
            </w:pPr>
            <w:r w:rsidRPr="006C65C3">
              <w:rPr>
                <w:rFonts w:ascii="Roboto" w:hAnsi="Roboto" w:cs="Calibri"/>
                <w:sz w:val="20"/>
                <w:szCs w:val="20"/>
                <w:lang w:eastAsia="en-GB"/>
              </w:rPr>
              <w:t>b) Further guide the elaboration of vision, goals, and measures in ISUMP and act as an intermediary with stakeholders (including private sector companies) and groups of beneficiaries.</w:t>
            </w:r>
          </w:p>
          <w:p w14:paraId="6E5A417F" w14:textId="77777777" w:rsidR="0096010C" w:rsidRPr="006C65C3" w:rsidRDefault="0096010C" w:rsidP="006C65C3">
            <w:pPr>
              <w:overflowPunct w:val="0"/>
              <w:autoSpaceDE w:val="0"/>
              <w:autoSpaceDN w:val="0"/>
              <w:adjustRightInd w:val="0"/>
              <w:ind w:left="241" w:hanging="241"/>
              <w:jc w:val="both"/>
              <w:textAlignment w:val="baseline"/>
              <w:rPr>
                <w:rFonts w:ascii="Roboto" w:hAnsi="Roboto" w:cs="Calibri"/>
                <w:sz w:val="20"/>
                <w:szCs w:val="20"/>
                <w:lang w:eastAsia="en-GB"/>
              </w:rPr>
            </w:pPr>
            <w:r w:rsidRPr="006C65C3">
              <w:rPr>
                <w:rFonts w:ascii="Roboto" w:hAnsi="Roboto" w:cs="Calibri"/>
                <w:sz w:val="20"/>
                <w:szCs w:val="20"/>
                <w:lang w:eastAsia="en-GB"/>
              </w:rPr>
              <w:t xml:space="preserve">b) Guide and monitor (in a gender-sensitive way) the implementation of the e-buses pilot (number of trips and number and type of passengers; electricity </w:t>
            </w:r>
            <w:r w:rsidRPr="006C65C3">
              <w:rPr>
                <w:rFonts w:ascii="Roboto" w:hAnsi="Roboto" w:cs="Calibri"/>
                <w:sz w:val="20"/>
                <w:szCs w:val="20"/>
                <w:lang w:eastAsia="en-GB"/>
              </w:rPr>
              <w:lastRenderedPageBreak/>
              <w:t>consumption; daily mileage; customer satisfaction; driver’s experience; maintenance and operation, etc.).</w:t>
            </w:r>
          </w:p>
          <w:p w14:paraId="178FA98A" w14:textId="77777777" w:rsidR="0096010C" w:rsidRPr="006C65C3" w:rsidRDefault="0096010C" w:rsidP="006C65C3">
            <w:pPr>
              <w:overflowPunct w:val="0"/>
              <w:autoSpaceDE w:val="0"/>
              <w:autoSpaceDN w:val="0"/>
              <w:adjustRightInd w:val="0"/>
              <w:ind w:left="241" w:hanging="241"/>
              <w:jc w:val="both"/>
              <w:textAlignment w:val="baseline"/>
              <w:rPr>
                <w:rFonts w:ascii="Roboto" w:hAnsi="Roboto" w:cs="Calibri"/>
                <w:sz w:val="20"/>
                <w:szCs w:val="20"/>
                <w:lang w:eastAsia="en-GB"/>
              </w:rPr>
            </w:pPr>
            <w:r w:rsidRPr="006C65C3">
              <w:rPr>
                <w:rFonts w:ascii="Roboto" w:hAnsi="Roboto" w:cs="Calibri"/>
                <w:sz w:val="20"/>
                <w:szCs w:val="20"/>
                <w:lang w:eastAsia="en-GB"/>
              </w:rPr>
              <w:t>c) Start implementing and successfully finalize the second pilot on urban forest management (</w:t>
            </w:r>
            <w:proofErr w:type="spellStart"/>
            <w:r w:rsidRPr="006C65C3">
              <w:rPr>
                <w:rFonts w:ascii="Roboto" w:hAnsi="Roboto" w:cs="Calibri"/>
                <w:sz w:val="20"/>
                <w:szCs w:val="20"/>
                <w:lang w:eastAsia="en-GB"/>
              </w:rPr>
              <w:t>Mukhrani</w:t>
            </w:r>
            <w:proofErr w:type="spellEnd"/>
            <w:r w:rsidRPr="006C65C3">
              <w:rPr>
                <w:rFonts w:ascii="Roboto" w:hAnsi="Roboto" w:cs="Calibri"/>
                <w:sz w:val="20"/>
                <w:szCs w:val="20"/>
                <w:lang w:eastAsia="en-GB"/>
              </w:rPr>
              <w:t xml:space="preserve"> Forest).</w:t>
            </w:r>
          </w:p>
          <w:p w14:paraId="7D67C51B" w14:textId="77777777" w:rsidR="0096010C" w:rsidRPr="006C65C3" w:rsidRDefault="0096010C" w:rsidP="006C65C3">
            <w:pPr>
              <w:overflowPunct w:val="0"/>
              <w:autoSpaceDE w:val="0"/>
              <w:autoSpaceDN w:val="0"/>
              <w:adjustRightInd w:val="0"/>
              <w:ind w:left="241" w:hanging="241"/>
              <w:jc w:val="both"/>
              <w:textAlignment w:val="baseline"/>
              <w:rPr>
                <w:rFonts w:ascii="Roboto" w:hAnsi="Roboto" w:cs="Calibri"/>
                <w:sz w:val="20"/>
                <w:szCs w:val="20"/>
                <w:lang w:eastAsia="en-GB"/>
              </w:rPr>
            </w:pPr>
            <w:r w:rsidRPr="006C65C3">
              <w:rPr>
                <w:rFonts w:ascii="Roboto" w:hAnsi="Roboto" w:cs="Calibri"/>
                <w:sz w:val="20"/>
                <w:szCs w:val="20"/>
                <w:lang w:eastAsia="en-GB"/>
              </w:rPr>
              <w:t>d) Follow-up on the finalization of the GCF/ADB proposal for sustainable transport in Kutaisi and subsequent successful submission.</w:t>
            </w:r>
          </w:p>
          <w:p w14:paraId="299E1062" w14:textId="1101A2EF" w:rsidR="00997513" w:rsidRPr="006C65C3" w:rsidRDefault="0096010C" w:rsidP="006C65C3">
            <w:pPr>
              <w:rPr>
                <w:rFonts w:ascii="Roboto" w:eastAsia="Roboto" w:hAnsi="Roboto" w:cs="Roboto"/>
              </w:rPr>
            </w:pPr>
            <w:r w:rsidRPr="006C65C3">
              <w:rPr>
                <w:rFonts w:ascii="Roboto" w:hAnsi="Roboto" w:cs="Calibri"/>
                <w:sz w:val="20"/>
                <w:szCs w:val="20"/>
                <w:lang w:eastAsia="en-GB"/>
              </w:rPr>
              <w:t>e) Elaborate an exit strategy for (</w:t>
            </w:r>
            <w:proofErr w:type="spellStart"/>
            <w:r w:rsidRPr="006C65C3">
              <w:rPr>
                <w:rFonts w:ascii="Roboto" w:hAnsi="Roboto" w:cs="Calibri"/>
                <w:sz w:val="20"/>
                <w:szCs w:val="20"/>
                <w:lang w:eastAsia="en-GB"/>
              </w:rPr>
              <w:t>i</w:t>
            </w:r>
            <w:proofErr w:type="spellEnd"/>
            <w:r w:rsidRPr="006C65C3">
              <w:rPr>
                <w:rFonts w:ascii="Roboto" w:hAnsi="Roboto" w:cs="Calibri"/>
                <w:sz w:val="20"/>
                <w:szCs w:val="20"/>
                <w:lang w:eastAsia="en-GB"/>
              </w:rPr>
              <w:t xml:space="preserve">) LEDS-related activities other than transport (sustainable energy use in buildings and built environment, and (ii) related to sustainable land/forest management, including identification of partners, donors and funding and cooperation opportunities with ongoing/upcoming projects, and/or possibility for replication in </w:t>
            </w:r>
            <w:proofErr w:type="spellStart"/>
            <w:r w:rsidRPr="006C65C3">
              <w:rPr>
                <w:rFonts w:ascii="Roboto" w:hAnsi="Roboto" w:cs="Calibri"/>
                <w:sz w:val="20"/>
                <w:szCs w:val="20"/>
                <w:lang w:eastAsia="en-GB"/>
              </w:rPr>
              <w:t>Imereti</w:t>
            </w:r>
            <w:proofErr w:type="spellEnd"/>
            <w:r w:rsidRPr="006C65C3">
              <w:rPr>
                <w:rFonts w:ascii="Roboto" w:hAnsi="Roboto" w:cs="Calibri"/>
                <w:sz w:val="20"/>
                <w:szCs w:val="20"/>
                <w:lang w:eastAsia="en-GB"/>
              </w:rPr>
              <w:t xml:space="preserve"> region.</w:t>
            </w:r>
          </w:p>
        </w:tc>
        <w:tc>
          <w:tcPr>
            <w:tcW w:w="2814" w:type="dxa"/>
          </w:tcPr>
          <w:p w14:paraId="2FE738EC" w14:textId="2D853981" w:rsidR="00997513" w:rsidRPr="006C65C3" w:rsidRDefault="7F8D54AD" w:rsidP="006C65C3">
            <w:pPr>
              <w:rPr>
                <w:rFonts w:ascii="Roboto" w:eastAsia="Roboto" w:hAnsi="Roboto" w:cs="Roboto"/>
                <w:b/>
                <w:bCs/>
              </w:rPr>
            </w:pPr>
            <w:r w:rsidRPr="006C65C3">
              <w:rPr>
                <w:rFonts w:ascii="Roboto" w:eastAsia="Roboto" w:hAnsi="Roboto" w:cs="Roboto"/>
                <w:b/>
                <w:bCs/>
              </w:rPr>
              <w:lastRenderedPageBreak/>
              <w:t xml:space="preserve"> </w:t>
            </w:r>
          </w:p>
        </w:tc>
        <w:tc>
          <w:tcPr>
            <w:tcW w:w="3506" w:type="dxa"/>
          </w:tcPr>
          <w:p w14:paraId="547F8DD9" w14:textId="289149F4" w:rsidR="00A90E3B" w:rsidRPr="006C65C3" w:rsidRDefault="00A90E3B" w:rsidP="006C65C3">
            <w:pPr>
              <w:rPr>
                <w:rFonts w:ascii="Roboto" w:eastAsia="Roboto" w:hAnsi="Roboto" w:cs="Roboto"/>
                <w:lang w:val="en-GB"/>
              </w:rPr>
            </w:pPr>
          </w:p>
        </w:tc>
        <w:tc>
          <w:tcPr>
            <w:tcW w:w="1597" w:type="dxa"/>
          </w:tcPr>
          <w:p w14:paraId="3C71AF0D" w14:textId="6AFBDF47" w:rsidR="00997513" w:rsidRPr="006C65C3" w:rsidRDefault="00997513" w:rsidP="006C65C3">
            <w:pPr>
              <w:rPr>
                <w:rFonts w:ascii="Roboto" w:eastAsia="Roboto" w:hAnsi="Roboto" w:cs="Roboto"/>
              </w:rPr>
            </w:pPr>
          </w:p>
        </w:tc>
        <w:tc>
          <w:tcPr>
            <w:tcW w:w="1842" w:type="dxa"/>
          </w:tcPr>
          <w:p w14:paraId="70554ACE" w14:textId="5BB1A9B1" w:rsidR="00997513" w:rsidRPr="006C65C3" w:rsidRDefault="00997513" w:rsidP="006C65C3">
            <w:pPr>
              <w:rPr>
                <w:rFonts w:ascii="Roboto" w:eastAsia="Roboto" w:hAnsi="Roboto" w:cs="Roboto"/>
              </w:rPr>
            </w:pPr>
          </w:p>
        </w:tc>
      </w:tr>
      <w:tr w:rsidR="00997513" w:rsidRPr="006C65C3" w14:paraId="362DE2C2" w14:textId="77777777" w:rsidTr="0096010C">
        <w:tc>
          <w:tcPr>
            <w:tcW w:w="3191" w:type="dxa"/>
          </w:tcPr>
          <w:p w14:paraId="40445B68" w14:textId="7BC54E59" w:rsidR="001817B7" w:rsidRPr="006C65C3" w:rsidRDefault="001817B7" w:rsidP="006C65C3">
            <w:pPr>
              <w:rPr>
                <w:rFonts w:ascii="Roboto" w:hAnsi="Roboto"/>
                <w:b/>
                <w:bCs/>
              </w:rPr>
            </w:pPr>
            <w:r w:rsidRPr="006C65C3">
              <w:rPr>
                <w:rFonts w:ascii="Roboto" w:hAnsi="Roboto"/>
                <w:b/>
                <w:bCs/>
              </w:rPr>
              <w:t>Recommendation 2:</w:t>
            </w:r>
          </w:p>
          <w:p w14:paraId="30B9259B" w14:textId="77777777" w:rsidR="00997513" w:rsidRPr="006C65C3" w:rsidRDefault="0096010C" w:rsidP="006C65C3">
            <w:pPr>
              <w:rPr>
                <w:rFonts w:ascii="Roboto" w:hAnsi="Roboto" w:cs="Calibri"/>
                <w:b/>
                <w:bCs/>
                <w:sz w:val="20"/>
                <w:szCs w:val="20"/>
                <w:lang w:eastAsia="en-GB"/>
              </w:rPr>
            </w:pPr>
            <w:bookmarkStart w:id="3" w:name="_Hlk191100854"/>
            <w:r w:rsidRPr="006C65C3">
              <w:rPr>
                <w:rFonts w:ascii="Roboto" w:hAnsi="Roboto" w:cs="Calibri"/>
                <w:b/>
                <w:bCs/>
                <w:sz w:val="20"/>
                <w:szCs w:val="20"/>
                <w:lang w:eastAsia="en-GB"/>
              </w:rPr>
              <w:t xml:space="preserve">Devote increasing time and resources to sustainable (urban) forest/land </w:t>
            </w:r>
            <w:proofErr w:type="gramStart"/>
            <w:r w:rsidRPr="006C65C3">
              <w:rPr>
                <w:rFonts w:ascii="Roboto" w:hAnsi="Roboto" w:cs="Calibri"/>
                <w:b/>
                <w:bCs/>
                <w:sz w:val="20"/>
                <w:szCs w:val="20"/>
                <w:lang w:eastAsia="en-GB"/>
              </w:rPr>
              <w:t>management</w:t>
            </w:r>
            <w:bookmarkEnd w:id="3"/>
            <w:proofErr w:type="gramEnd"/>
          </w:p>
          <w:p w14:paraId="79F930FD" w14:textId="77777777" w:rsidR="0096010C" w:rsidRPr="006C65C3" w:rsidRDefault="0096010C" w:rsidP="006C65C3">
            <w:pPr>
              <w:rPr>
                <w:rFonts w:ascii="Roboto" w:hAnsi="Roboto" w:cs="Calibri"/>
                <w:lang w:eastAsia="en-GB"/>
              </w:rPr>
            </w:pPr>
          </w:p>
          <w:p w14:paraId="2BB7A3F1" w14:textId="67D95338" w:rsidR="0096010C" w:rsidRPr="006C65C3" w:rsidRDefault="0096010C" w:rsidP="006C65C3">
            <w:pPr>
              <w:rPr>
                <w:rFonts w:ascii="Roboto" w:hAnsi="Roboto"/>
              </w:rPr>
            </w:pPr>
            <w:r w:rsidRPr="006C65C3">
              <w:rPr>
                <w:rFonts w:ascii="Roboto" w:hAnsi="Roboto" w:cs="Calibri"/>
                <w:sz w:val="20"/>
                <w:szCs w:val="20"/>
                <w:lang w:eastAsia="en-GB"/>
              </w:rPr>
              <w:lastRenderedPageBreak/>
              <w:t xml:space="preserve">In the second part of the project, it is suggested to focus on the implementation of the planned activities in the </w:t>
            </w:r>
            <w:proofErr w:type="spellStart"/>
            <w:r w:rsidRPr="006C65C3">
              <w:rPr>
                <w:rFonts w:ascii="Roboto" w:hAnsi="Roboto" w:cs="Calibri"/>
                <w:sz w:val="20"/>
                <w:szCs w:val="20"/>
                <w:lang w:eastAsia="en-GB"/>
              </w:rPr>
              <w:t>Mukhrani</w:t>
            </w:r>
            <w:proofErr w:type="spellEnd"/>
            <w:r w:rsidRPr="006C65C3">
              <w:rPr>
                <w:rFonts w:ascii="Roboto" w:hAnsi="Roboto" w:cs="Calibri"/>
                <w:sz w:val="20"/>
                <w:szCs w:val="20"/>
                <w:lang w:eastAsia="en-GB"/>
              </w:rPr>
              <w:t xml:space="preserve"> pilot within the project allocated funds and initiate the start of the activities in the earliest convenience. The EA is encouraged to continue close cooperation with the Kutaisi municipality and other relevant departments to ensure that the subject of SLN/SFM is appropriately addressed and reflected in the future Kutaisi General Master Plan. Despite the limited impact and involvement of the project team in the Plan’s final formulation, the EA (REC Caucasus), thanks to its experience in green economy, land and forest management topics is recommended to continue providing advisory support.</w:t>
            </w:r>
          </w:p>
        </w:tc>
        <w:tc>
          <w:tcPr>
            <w:tcW w:w="2814" w:type="dxa"/>
          </w:tcPr>
          <w:p w14:paraId="3F191870" w14:textId="7167721A" w:rsidR="00997513" w:rsidRPr="006C65C3" w:rsidRDefault="00997513" w:rsidP="006C65C3">
            <w:pPr>
              <w:rPr>
                <w:rFonts w:ascii="Roboto" w:hAnsi="Roboto"/>
                <w:b/>
                <w:bCs/>
              </w:rPr>
            </w:pPr>
          </w:p>
        </w:tc>
        <w:tc>
          <w:tcPr>
            <w:tcW w:w="3506" w:type="dxa"/>
          </w:tcPr>
          <w:p w14:paraId="40CB49E5" w14:textId="3225E318" w:rsidR="00997513" w:rsidRPr="006C65C3" w:rsidRDefault="00997513" w:rsidP="006C65C3">
            <w:pPr>
              <w:rPr>
                <w:rFonts w:ascii="Roboto" w:eastAsia="Roboto" w:hAnsi="Roboto" w:cs="Roboto"/>
              </w:rPr>
            </w:pPr>
          </w:p>
        </w:tc>
        <w:tc>
          <w:tcPr>
            <w:tcW w:w="1597" w:type="dxa"/>
          </w:tcPr>
          <w:p w14:paraId="51DE9B6D" w14:textId="145B5BC6" w:rsidR="00997513" w:rsidRPr="006C65C3" w:rsidRDefault="342245B9" w:rsidP="006C65C3">
            <w:pPr>
              <w:rPr>
                <w:rFonts w:ascii="Roboto" w:hAnsi="Roboto"/>
              </w:rPr>
            </w:pPr>
            <w:r w:rsidRPr="006C65C3">
              <w:rPr>
                <w:rFonts w:ascii="Roboto" w:hAnsi="Roboto"/>
              </w:rPr>
              <w:t xml:space="preserve"> </w:t>
            </w:r>
          </w:p>
        </w:tc>
        <w:tc>
          <w:tcPr>
            <w:tcW w:w="1842" w:type="dxa"/>
          </w:tcPr>
          <w:p w14:paraId="63FD7824" w14:textId="0FDC76CD" w:rsidR="00997513" w:rsidRPr="006C65C3" w:rsidRDefault="00997513" w:rsidP="006C65C3">
            <w:pPr>
              <w:rPr>
                <w:rFonts w:ascii="Roboto" w:hAnsi="Roboto"/>
              </w:rPr>
            </w:pPr>
          </w:p>
        </w:tc>
      </w:tr>
      <w:tr w:rsidR="00997513" w:rsidRPr="006C65C3" w14:paraId="7CC5BAF6" w14:textId="77777777" w:rsidTr="0096010C">
        <w:tc>
          <w:tcPr>
            <w:tcW w:w="3191" w:type="dxa"/>
          </w:tcPr>
          <w:p w14:paraId="03FE913B" w14:textId="668001EB" w:rsidR="001817B7" w:rsidRPr="006C65C3" w:rsidRDefault="001817B7" w:rsidP="006C65C3">
            <w:pPr>
              <w:rPr>
                <w:rFonts w:ascii="Roboto" w:hAnsi="Roboto"/>
                <w:b/>
                <w:bCs/>
              </w:rPr>
            </w:pPr>
            <w:r w:rsidRPr="006C65C3">
              <w:rPr>
                <w:rFonts w:ascii="Roboto" w:hAnsi="Roboto"/>
                <w:b/>
                <w:bCs/>
              </w:rPr>
              <w:t>Recommendation 3:</w:t>
            </w:r>
          </w:p>
          <w:p w14:paraId="52CCB708" w14:textId="77777777" w:rsidR="00997513" w:rsidRPr="006C65C3" w:rsidRDefault="0096010C" w:rsidP="006C65C3">
            <w:pPr>
              <w:rPr>
                <w:rFonts w:ascii="Roboto" w:hAnsi="Roboto" w:cs="Calibri"/>
                <w:b/>
                <w:bCs/>
                <w:sz w:val="20"/>
                <w:szCs w:val="20"/>
                <w:lang w:eastAsia="en-GB"/>
              </w:rPr>
            </w:pPr>
            <w:bookmarkStart w:id="4" w:name="_Hlk191100930"/>
            <w:r w:rsidRPr="006C65C3">
              <w:rPr>
                <w:rFonts w:ascii="Roboto" w:hAnsi="Roboto" w:cs="Calibri"/>
                <w:b/>
                <w:bCs/>
                <w:sz w:val="20"/>
                <w:szCs w:val="20"/>
                <w:lang w:eastAsia="en-GB"/>
              </w:rPr>
              <w:t>Website and knowledge management</w:t>
            </w:r>
            <w:bookmarkEnd w:id="4"/>
          </w:p>
          <w:p w14:paraId="3761FB8C" w14:textId="77777777" w:rsidR="0096010C" w:rsidRPr="006C65C3" w:rsidRDefault="0096010C" w:rsidP="006C65C3">
            <w:pPr>
              <w:rPr>
                <w:rFonts w:ascii="Roboto" w:hAnsi="Roboto" w:cs="Calibri"/>
                <w:lang w:eastAsia="en-GB"/>
              </w:rPr>
            </w:pPr>
          </w:p>
          <w:p w14:paraId="1960ED24" w14:textId="1B71DEDF" w:rsidR="0096010C" w:rsidRPr="006C65C3" w:rsidRDefault="0096010C" w:rsidP="006C65C3">
            <w:pPr>
              <w:rPr>
                <w:rFonts w:ascii="Roboto" w:hAnsi="Roboto"/>
              </w:rPr>
            </w:pPr>
            <w:r w:rsidRPr="006C65C3">
              <w:rPr>
                <w:rFonts w:ascii="Roboto" w:hAnsi="Roboto" w:cs="Calibri"/>
                <w:sz w:val="20"/>
                <w:szCs w:val="20"/>
                <w:lang w:eastAsia="en-GB"/>
              </w:rPr>
              <w:t xml:space="preserve">A web-based Knowledge Management (KM) system still </w:t>
            </w:r>
            <w:r w:rsidRPr="006C65C3">
              <w:rPr>
                <w:rFonts w:ascii="Roboto" w:hAnsi="Roboto" w:cs="Calibri"/>
                <w:sz w:val="20"/>
                <w:szCs w:val="20"/>
                <w:lang w:eastAsia="en-GB"/>
              </w:rPr>
              <w:lastRenderedPageBreak/>
              <w:t>needs to be developed</w:t>
            </w:r>
            <w:r w:rsidRPr="006C65C3">
              <w:rPr>
                <w:rFonts w:ascii="Roboto" w:hAnsi="Roboto" w:cs="Calibri"/>
                <w:sz w:val="20"/>
                <w:szCs w:val="20"/>
                <w:vertAlign w:val="superscript"/>
                <w:lang w:eastAsia="en-GB"/>
              </w:rPr>
              <w:footnoteReference w:id="1"/>
            </w:r>
            <w:r w:rsidRPr="006C65C3">
              <w:rPr>
                <w:rFonts w:ascii="Roboto" w:hAnsi="Roboto" w:cs="Calibri"/>
                <w:sz w:val="20"/>
                <w:szCs w:val="20"/>
                <w:lang w:eastAsia="en-GB"/>
              </w:rPr>
              <w:t>. Dissemination and use of the collected project’s knowledge and materials by various national and local stakeholders is critical for the successful exit strategy and the future socio-economic benefits in the region. Currently, the placement of the website (i.e. the Kutaisi City website or an alternative project’s informational hub) is under discussion between the EA (REC Caucasus) and Kutaisi City Hall. It is recommended to arrange the knowledge management website at the most accessible place for the purpose of city residents. Rather than being just a project gateway, which often stops when a project ends, such a website should function with a long-term vision as a post-project KM system communication and exchange gateway and as an InfoBase with best practices on green city development concept.</w:t>
            </w:r>
          </w:p>
        </w:tc>
        <w:tc>
          <w:tcPr>
            <w:tcW w:w="2814" w:type="dxa"/>
          </w:tcPr>
          <w:p w14:paraId="36764E8D" w14:textId="03551B12" w:rsidR="00997513" w:rsidRPr="006C65C3" w:rsidRDefault="00997513" w:rsidP="006C65C3">
            <w:pPr>
              <w:rPr>
                <w:rFonts w:ascii="Roboto" w:hAnsi="Roboto"/>
              </w:rPr>
            </w:pPr>
          </w:p>
        </w:tc>
        <w:tc>
          <w:tcPr>
            <w:tcW w:w="3506" w:type="dxa"/>
          </w:tcPr>
          <w:p w14:paraId="73B05435" w14:textId="61B1F6C7" w:rsidR="00997513" w:rsidRPr="006C65C3" w:rsidRDefault="00997513" w:rsidP="006C65C3">
            <w:pPr>
              <w:rPr>
                <w:rFonts w:ascii="Roboto" w:hAnsi="Roboto"/>
              </w:rPr>
            </w:pPr>
          </w:p>
        </w:tc>
        <w:tc>
          <w:tcPr>
            <w:tcW w:w="1597" w:type="dxa"/>
          </w:tcPr>
          <w:p w14:paraId="4E9B5F0D" w14:textId="72FC2ECB" w:rsidR="00997513" w:rsidRPr="006C65C3" w:rsidRDefault="00997513" w:rsidP="006C65C3">
            <w:pPr>
              <w:rPr>
                <w:rFonts w:ascii="Roboto" w:hAnsi="Roboto"/>
              </w:rPr>
            </w:pPr>
          </w:p>
        </w:tc>
        <w:tc>
          <w:tcPr>
            <w:tcW w:w="1842" w:type="dxa"/>
          </w:tcPr>
          <w:p w14:paraId="399A61D8" w14:textId="4F9C16DC" w:rsidR="00997513" w:rsidRPr="006C65C3" w:rsidRDefault="00997513" w:rsidP="006C65C3">
            <w:pPr>
              <w:rPr>
                <w:rFonts w:ascii="Roboto" w:hAnsi="Roboto"/>
              </w:rPr>
            </w:pPr>
          </w:p>
        </w:tc>
      </w:tr>
      <w:tr w:rsidR="00997513" w:rsidRPr="006C65C3" w14:paraId="6F654A3E" w14:textId="77777777" w:rsidTr="0096010C">
        <w:tc>
          <w:tcPr>
            <w:tcW w:w="3191" w:type="dxa"/>
          </w:tcPr>
          <w:p w14:paraId="0D033DD9" w14:textId="5024BCF7" w:rsidR="001817B7" w:rsidRPr="006C65C3" w:rsidRDefault="001817B7" w:rsidP="006C65C3">
            <w:pPr>
              <w:rPr>
                <w:rFonts w:ascii="Roboto" w:hAnsi="Roboto"/>
                <w:b/>
                <w:bCs/>
              </w:rPr>
            </w:pPr>
            <w:r w:rsidRPr="006C65C3">
              <w:rPr>
                <w:rFonts w:ascii="Roboto" w:hAnsi="Roboto"/>
                <w:b/>
                <w:bCs/>
              </w:rPr>
              <w:t>Recommendation 4:</w:t>
            </w:r>
          </w:p>
          <w:p w14:paraId="4D531F21" w14:textId="77777777" w:rsidR="00997513" w:rsidRPr="006C65C3" w:rsidRDefault="0096010C" w:rsidP="006C65C3">
            <w:pPr>
              <w:rPr>
                <w:rFonts w:ascii="Roboto" w:hAnsi="Roboto" w:cstheme="minorHAnsi"/>
                <w:b/>
                <w:bCs/>
                <w:sz w:val="20"/>
                <w:szCs w:val="20"/>
              </w:rPr>
            </w:pPr>
            <w:r w:rsidRPr="006C65C3">
              <w:rPr>
                <w:rFonts w:ascii="Roboto" w:hAnsi="Roboto" w:cstheme="minorHAnsi"/>
                <w:b/>
                <w:bCs/>
                <w:sz w:val="20"/>
                <w:szCs w:val="20"/>
              </w:rPr>
              <w:lastRenderedPageBreak/>
              <w:t>Integration of gender equality, human rights, and social inclusion</w:t>
            </w:r>
          </w:p>
          <w:p w14:paraId="4CE84A49" w14:textId="77777777" w:rsidR="0096010C" w:rsidRPr="006C65C3" w:rsidRDefault="0096010C" w:rsidP="006C65C3">
            <w:pPr>
              <w:rPr>
                <w:rFonts w:ascii="Roboto" w:hAnsi="Roboto" w:cstheme="minorHAnsi"/>
              </w:rPr>
            </w:pPr>
          </w:p>
          <w:p w14:paraId="48A2592A" w14:textId="3D357DEE" w:rsidR="0096010C" w:rsidRPr="006C65C3" w:rsidRDefault="0096010C" w:rsidP="006C65C3">
            <w:pPr>
              <w:rPr>
                <w:rFonts w:ascii="Roboto" w:hAnsi="Roboto"/>
              </w:rPr>
            </w:pPr>
            <w:r w:rsidRPr="006C65C3">
              <w:rPr>
                <w:rFonts w:ascii="Roboto" w:hAnsi="Roboto" w:cstheme="minorHAnsi"/>
                <w:sz w:val="20"/>
                <w:szCs w:val="20"/>
              </w:rPr>
              <w:t xml:space="preserve">It is recommended that all draft or outline of planning documents (i.e. ISUMP, LEDS, </w:t>
            </w:r>
            <w:proofErr w:type="spellStart"/>
            <w:r w:rsidRPr="006C65C3">
              <w:rPr>
                <w:rFonts w:ascii="Roboto" w:hAnsi="Roboto" w:cstheme="minorHAnsi"/>
                <w:sz w:val="20"/>
                <w:szCs w:val="20"/>
              </w:rPr>
              <w:t>ToR</w:t>
            </w:r>
            <w:proofErr w:type="spellEnd"/>
            <w:r w:rsidRPr="006C65C3">
              <w:rPr>
                <w:rFonts w:ascii="Roboto" w:hAnsi="Roboto" w:cstheme="minorHAnsi"/>
                <w:sz w:val="20"/>
                <w:szCs w:val="20"/>
              </w:rPr>
              <w:t xml:space="preserve"> Phase 2 of General Master Plan) reflect elements on gender equality, human rights, and social inclusion. Given that the EBRD-Ernst and Young KTC Baseline and Assessment Report has also highlighted the importance of gender and human rights issues, its recommendations can be additionally integrated in the above-mentioned planning documents.</w:t>
            </w:r>
          </w:p>
        </w:tc>
        <w:tc>
          <w:tcPr>
            <w:tcW w:w="2814" w:type="dxa"/>
          </w:tcPr>
          <w:p w14:paraId="17438C62" w14:textId="61466CB6" w:rsidR="00997513" w:rsidRPr="006C65C3" w:rsidRDefault="00997513" w:rsidP="006C65C3">
            <w:pPr>
              <w:rPr>
                <w:rFonts w:ascii="Roboto" w:hAnsi="Roboto"/>
              </w:rPr>
            </w:pPr>
          </w:p>
        </w:tc>
        <w:tc>
          <w:tcPr>
            <w:tcW w:w="3506" w:type="dxa"/>
          </w:tcPr>
          <w:p w14:paraId="156D4334" w14:textId="65C574AE" w:rsidR="00997513" w:rsidRPr="006C65C3" w:rsidRDefault="00997513" w:rsidP="006C65C3">
            <w:pPr>
              <w:rPr>
                <w:rFonts w:ascii="Roboto" w:hAnsi="Roboto"/>
              </w:rPr>
            </w:pPr>
          </w:p>
        </w:tc>
        <w:tc>
          <w:tcPr>
            <w:tcW w:w="1597" w:type="dxa"/>
          </w:tcPr>
          <w:p w14:paraId="1BB7CCD4" w14:textId="631A2CFF" w:rsidR="00997513" w:rsidRPr="006C65C3" w:rsidRDefault="00997513" w:rsidP="006C65C3">
            <w:pPr>
              <w:rPr>
                <w:rFonts w:ascii="Roboto" w:hAnsi="Roboto"/>
              </w:rPr>
            </w:pPr>
          </w:p>
        </w:tc>
        <w:tc>
          <w:tcPr>
            <w:tcW w:w="1842" w:type="dxa"/>
          </w:tcPr>
          <w:p w14:paraId="7539978F" w14:textId="7E3D2127" w:rsidR="00997513" w:rsidRPr="006C65C3" w:rsidRDefault="00997513" w:rsidP="006C65C3">
            <w:pPr>
              <w:rPr>
                <w:rFonts w:ascii="Roboto" w:hAnsi="Roboto"/>
              </w:rPr>
            </w:pPr>
          </w:p>
        </w:tc>
      </w:tr>
    </w:tbl>
    <w:p w14:paraId="645E56DD" w14:textId="12373E85" w:rsidR="00C50907" w:rsidRPr="00526610" w:rsidRDefault="00C50907" w:rsidP="008634E5">
      <w:pPr>
        <w:rPr>
          <w:rFonts w:ascii="Roboto" w:hAnsi="Roboto"/>
        </w:rPr>
      </w:pPr>
    </w:p>
    <w:p w14:paraId="2114607E" w14:textId="71EC7793" w:rsidR="00C50907" w:rsidRPr="00526610" w:rsidRDefault="00C50907" w:rsidP="00C50907">
      <w:pPr>
        <w:pStyle w:val="BodyText"/>
        <w:rPr>
          <w:rFonts w:ascii="Roboto" w:hAnsi="Roboto"/>
        </w:rPr>
      </w:pPr>
      <w:r w:rsidRPr="00526610">
        <w:rPr>
          <w:rFonts w:ascii="Roboto" w:hAnsi="Roboto"/>
        </w:rPr>
        <w:t xml:space="preserve">The following is a summary of lessons learned from some of the project’s experiences and based upon explicit findings of the </w:t>
      </w:r>
      <w:r w:rsidR="009E1675" w:rsidRPr="00526610">
        <w:rPr>
          <w:rFonts w:ascii="Roboto" w:hAnsi="Roboto"/>
        </w:rPr>
        <w:t>review</w:t>
      </w:r>
      <w:r w:rsidRPr="00526610">
        <w:rPr>
          <w:rFonts w:ascii="Roboto" w:hAnsi="Roboto"/>
        </w:rPr>
        <w:t>. They briefly describe the context from which the</w:t>
      </w:r>
      <w:r w:rsidR="00C03B25" w:rsidRPr="00526610">
        <w:rPr>
          <w:rFonts w:ascii="Roboto" w:hAnsi="Roboto"/>
        </w:rPr>
        <w:t xml:space="preserve"> lessons</w:t>
      </w:r>
      <w:r w:rsidRPr="00526610">
        <w:rPr>
          <w:rFonts w:ascii="Roboto" w:hAnsi="Roboto"/>
        </w:rPr>
        <w:t xml:space="preserve"> are derived</w:t>
      </w:r>
      <w:r w:rsidR="00C03B25" w:rsidRPr="00526610">
        <w:rPr>
          <w:rFonts w:ascii="Roboto" w:hAnsi="Roboto"/>
        </w:rPr>
        <w:t>,</w:t>
      </w:r>
      <w:r w:rsidRPr="00526610">
        <w:rPr>
          <w:rFonts w:ascii="Roboto" w:hAnsi="Roboto"/>
        </w:rPr>
        <w:t xml:space="preserve"> and </w:t>
      </w:r>
      <w:r w:rsidR="00C03B25" w:rsidRPr="00526610">
        <w:rPr>
          <w:rFonts w:ascii="Roboto" w:hAnsi="Roboto"/>
        </w:rPr>
        <w:t>the potential for wider application</w:t>
      </w:r>
      <w:r w:rsidRPr="00526610">
        <w:rPr>
          <w:rFonts w:ascii="Roboto" w:hAnsi="Roboto"/>
        </w:rPr>
        <w:t>:</w:t>
      </w:r>
    </w:p>
    <w:p w14:paraId="33C122BC" w14:textId="77777777" w:rsidR="00C03B25" w:rsidRPr="00526610" w:rsidRDefault="00C03B25" w:rsidP="0030591B">
      <w:pPr>
        <w:pStyle w:val="BodyText"/>
        <w:spacing w:after="0" w:line="240" w:lineRule="auto"/>
        <w:rPr>
          <w:rFonts w:ascii="Roboto" w:hAnsi="Roboto"/>
        </w:rPr>
      </w:pPr>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683"/>
        <w:gridCol w:w="9267"/>
      </w:tblGrid>
      <w:tr w:rsidR="00F8047F" w:rsidRPr="00661559" w14:paraId="3006FB20" w14:textId="77777777" w:rsidTr="582952D0">
        <w:tc>
          <w:tcPr>
            <w:tcW w:w="1422" w:type="pct"/>
            <w:shd w:val="clear" w:color="auto" w:fill="auto"/>
          </w:tcPr>
          <w:p w14:paraId="37238DE4" w14:textId="12CF4520" w:rsidR="00F8047F" w:rsidRPr="00661559" w:rsidRDefault="00F8047F" w:rsidP="00F8047F">
            <w:pPr>
              <w:spacing w:after="0" w:line="240" w:lineRule="auto"/>
              <w:rPr>
                <w:rFonts w:ascii="Roboto" w:hAnsi="Roboto"/>
                <w:b/>
                <w:bCs/>
              </w:rPr>
            </w:pPr>
            <w:r w:rsidRPr="00661559">
              <w:rPr>
                <w:rFonts w:ascii="Roboto" w:hAnsi="Roboto"/>
                <w:b/>
                <w:bCs/>
              </w:rPr>
              <w:t>Lesson Learned #1:</w:t>
            </w:r>
          </w:p>
        </w:tc>
        <w:tc>
          <w:tcPr>
            <w:tcW w:w="3578" w:type="pct"/>
            <w:shd w:val="clear" w:color="auto" w:fill="auto"/>
          </w:tcPr>
          <w:p w14:paraId="6A072AEF" w14:textId="28A35AF5" w:rsidR="00F8047F" w:rsidRPr="00661559" w:rsidRDefault="00F8047F" w:rsidP="00F8047F">
            <w:pPr>
              <w:spacing w:after="240" w:line="240" w:lineRule="auto"/>
              <w:rPr>
                <w:rFonts w:ascii="Roboto" w:hAnsi="Roboto"/>
              </w:rPr>
            </w:pPr>
            <w:r w:rsidRPr="00661559">
              <w:rPr>
                <w:rFonts w:ascii="Roboto" w:hAnsi="Roboto" w:cstheme="minorHAnsi"/>
                <w:b/>
                <w:bCs/>
              </w:rPr>
              <w:t>Solid counterpart support and country-drivenness</w:t>
            </w:r>
            <w:r w:rsidRPr="00661559">
              <w:rPr>
                <w:rFonts w:ascii="Roboto" w:hAnsi="Roboto"/>
              </w:rPr>
              <w:t xml:space="preserve"> </w:t>
            </w:r>
          </w:p>
        </w:tc>
      </w:tr>
      <w:tr w:rsidR="00F8047F" w:rsidRPr="00661559" w14:paraId="7E8AC268" w14:textId="77777777" w:rsidTr="582952D0">
        <w:tc>
          <w:tcPr>
            <w:tcW w:w="1422" w:type="pct"/>
            <w:shd w:val="clear" w:color="auto" w:fill="auto"/>
          </w:tcPr>
          <w:p w14:paraId="3E71F1D1" w14:textId="03118509" w:rsidR="00F8047F" w:rsidRPr="00661559" w:rsidRDefault="00F8047F" w:rsidP="00F8047F">
            <w:pPr>
              <w:spacing w:after="0" w:line="240" w:lineRule="auto"/>
              <w:rPr>
                <w:rFonts w:ascii="Roboto" w:hAnsi="Roboto"/>
                <w:b/>
                <w:bCs/>
              </w:rPr>
            </w:pPr>
            <w:r w:rsidRPr="00661559">
              <w:rPr>
                <w:rFonts w:ascii="Roboto" w:hAnsi="Roboto"/>
                <w:b/>
                <w:bCs/>
              </w:rPr>
              <w:t>Context/comment:</w:t>
            </w:r>
          </w:p>
        </w:tc>
        <w:tc>
          <w:tcPr>
            <w:tcW w:w="3578" w:type="pct"/>
            <w:shd w:val="clear" w:color="auto" w:fill="auto"/>
          </w:tcPr>
          <w:p w14:paraId="3EBDF49A" w14:textId="77777777" w:rsidR="00F8047F" w:rsidRPr="00661559" w:rsidRDefault="00F8047F" w:rsidP="00F8047F">
            <w:pPr>
              <w:spacing w:after="120"/>
              <w:jc w:val="both"/>
              <w:rPr>
                <w:rFonts w:ascii="Roboto" w:hAnsi="Roboto" w:cstheme="minorHAnsi"/>
              </w:rPr>
            </w:pPr>
            <w:bookmarkStart w:id="5" w:name="_Hlk191100357"/>
            <w:r w:rsidRPr="00661559">
              <w:rPr>
                <w:rFonts w:ascii="Roboto" w:hAnsi="Roboto" w:cstheme="minorHAnsi"/>
              </w:rPr>
              <w:t>It is important to have a counterpart (executing agency) that can provide solid support with a dedicated full-time team</w:t>
            </w:r>
            <w:bookmarkEnd w:id="5"/>
            <w:r w:rsidRPr="00661559">
              <w:rPr>
                <w:rFonts w:ascii="Roboto" w:hAnsi="Roboto" w:cstheme="minorHAnsi"/>
              </w:rPr>
              <w:t>, at both the project coordination, administrative and technical levels, to ensure timely and quality dedication to the delivery of outputs and outcomes, reporting and quality control needs of the project.</w:t>
            </w:r>
          </w:p>
          <w:p w14:paraId="185D8ECA" w14:textId="77777777" w:rsidR="00F8047F" w:rsidRPr="00661559" w:rsidRDefault="00F8047F" w:rsidP="00F8047F">
            <w:pPr>
              <w:spacing w:after="120"/>
              <w:jc w:val="both"/>
              <w:rPr>
                <w:rFonts w:ascii="Roboto" w:hAnsi="Roboto" w:cstheme="minorHAnsi"/>
              </w:rPr>
            </w:pPr>
            <w:r w:rsidRPr="00661559">
              <w:rPr>
                <w:rFonts w:ascii="Roboto" w:hAnsi="Roboto" w:cstheme="minorHAnsi"/>
              </w:rPr>
              <w:lastRenderedPageBreak/>
              <w:t xml:space="preserve">For the longer-term goals, </w:t>
            </w:r>
            <w:bookmarkStart w:id="6" w:name="_Hlk191100384"/>
            <w:r w:rsidRPr="00661559">
              <w:rPr>
                <w:rFonts w:ascii="Roboto" w:hAnsi="Roboto" w:cstheme="minorHAnsi"/>
              </w:rPr>
              <w:t>the country-drivenness is important</w:t>
            </w:r>
            <w:bookmarkEnd w:id="6"/>
            <w:r w:rsidRPr="00661559">
              <w:rPr>
                <w:rFonts w:ascii="Roboto" w:hAnsi="Roboto" w:cstheme="minorHAnsi"/>
              </w:rPr>
              <w:t>, i.e. commitment of the counterpart organization (EA and or the partner government agency, if not the same) n</w:t>
            </w:r>
            <w:bookmarkStart w:id="7" w:name="_Hlk191100401"/>
            <w:r w:rsidRPr="00661559">
              <w:rPr>
                <w:rFonts w:ascii="Roboto" w:hAnsi="Roboto" w:cstheme="minorHAnsi"/>
              </w:rPr>
              <w:t>ot only to implement the activities of the project itself but also provide post-project follow-up with expansion or replication of planning and related investments.</w:t>
            </w:r>
          </w:p>
          <w:bookmarkEnd w:id="7"/>
          <w:p w14:paraId="3456BC83" w14:textId="583BA2DD" w:rsidR="00F8047F" w:rsidRPr="00661559" w:rsidRDefault="00F8047F" w:rsidP="00F8047F">
            <w:pPr>
              <w:spacing w:after="240" w:line="240" w:lineRule="auto"/>
              <w:rPr>
                <w:rFonts w:ascii="Roboto" w:hAnsi="Roboto"/>
              </w:rPr>
            </w:pPr>
            <w:r w:rsidRPr="00661559">
              <w:rPr>
                <w:rFonts w:ascii="Roboto" w:hAnsi="Roboto" w:cstheme="minorHAnsi"/>
              </w:rPr>
              <w:t>Good stakeholder relations (with governmental and non-governmental organizations) are clearly desirable in the process of pursuing sustainability options for project information systems and sustaining public awareness and knowledge management initiatives of the project.</w:t>
            </w:r>
          </w:p>
        </w:tc>
      </w:tr>
    </w:tbl>
    <w:p w14:paraId="35108DC6" w14:textId="77777777" w:rsidR="00C03B25" w:rsidRPr="00526610" w:rsidRDefault="00C03B25" w:rsidP="0030591B">
      <w:pPr>
        <w:spacing w:after="0" w:line="240" w:lineRule="auto"/>
        <w:rPr>
          <w:rFonts w:ascii="Roboto" w:hAnsi="Roboto"/>
        </w:rPr>
      </w:pPr>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683"/>
        <w:gridCol w:w="9267"/>
      </w:tblGrid>
      <w:tr w:rsidR="00C03B25" w:rsidRPr="00661559" w14:paraId="1A34DA09" w14:textId="77777777" w:rsidTr="582952D0">
        <w:tc>
          <w:tcPr>
            <w:tcW w:w="1422" w:type="pct"/>
            <w:shd w:val="clear" w:color="auto" w:fill="auto"/>
          </w:tcPr>
          <w:p w14:paraId="6D6D89BD" w14:textId="478987B5" w:rsidR="00C03B25" w:rsidRPr="00661559" w:rsidRDefault="00C03B25" w:rsidP="0030591B">
            <w:pPr>
              <w:spacing w:after="0" w:line="240" w:lineRule="auto"/>
              <w:rPr>
                <w:rFonts w:ascii="Roboto" w:hAnsi="Roboto"/>
                <w:b/>
                <w:bCs/>
              </w:rPr>
            </w:pPr>
            <w:r w:rsidRPr="00661559">
              <w:rPr>
                <w:rFonts w:ascii="Roboto" w:hAnsi="Roboto"/>
                <w:b/>
                <w:bCs/>
              </w:rPr>
              <w:t>Lesson Learned #2:</w:t>
            </w:r>
          </w:p>
        </w:tc>
        <w:tc>
          <w:tcPr>
            <w:tcW w:w="3578" w:type="pct"/>
            <w:shd w:val="clear" w:color="auto" w:fill="auto"/>
          </w:tcPr>
          <w:p w14:paraId="1E4A0F2C" w14:textId="66DFA5CA" w:rsidR="00C03B25" w:rsidRPr="00661559" w:rsidRDefault="00F8047F" w:rsidP="00661559">
            <w:pPr>
              <w:spacing w:after="0" w:line="240" w:lineRule="auto"/>
              <w:rPr>
                <w:rFonts w:ascii="Roboto" w:hAnsi="Roboto" w:cstheme="minorHAnsi"/>
                <w:b/>
                <w:bCs/>
              </w:rPr>
            </w:pPr>
            <w:bookmarkStart w:id="8" w:name="_Hlk191100454"/>
            <w:r w:rsidRPr="00661559">
              <w:rPr>
                <w:rFonts w:ascii="Roboto" w:hAnsi="Roboto" w:cstheme="minorHAnsi"/>
                <w:b/>
                <w:bCs/>
              </w:rPr>
              <w:t>Finding the right mix of project (and post-project) interventions to support the diffusion of a technology in a market</w:t>
            </w:r>
            <w:bookmarkEnd w:id="8"/>
          </w:p>
        </w:tc>
      </w:tr>
      <w:tr w:rsidR="00C03B25" w:rsidRPr="00661559" w14:paraId="4EF66E99" w14:textId="77777777" w:rsidTr="00901B85">
        <w:trPr>
          <w:trHeight w:val="699"/>
        </w:trPr>
        <w:tc>
          <w:tcPr>
            <w:tcW w:w="1422" w:type="pct"/>
            <w:shd w:val="clear" w:color="auto" w:fill="auto"/>
          </w:tcPr>
          <w:p w14:paraId="789D56F2" w14:textId="77777777" w:rsidR="00C03B25" w:rsidRPr="00661559" w:rsidRDefault="00C03B25" w:rsidP="0030591B">
            <w:pPr>
              <w:spacing w:after="0" w:line="240" w:lineRule="auto"/>
              <w:rPr>
                <w:rFonts w:ascii="Roboto" w:hAnsi="Roboto"/>
                <w:b/>
                <w:bCs/>
              </w:rPr>
            </w:pPr>
            <w:r w:rsidRPr="00661559">
              <w:rPr>
                <w:rFonts w:ascii="Roboto" w:hAnsi="Roboto"/>
                <w:b/>
                <w:bCs/>
              </w:rPr>
              <w:t>Context/comment:</w:t>
            </w:r>
          </w:p>
        </w:tc>
        <w:tc>
          <w:tcPr>
            <w:tcW w:w="3578" w:type="pct"/>
            <w:shd w:val="clear" w:color="auto" w:fill="auto"/>
          </w:tcPr>
          <w:p w14:paraId="160DB725" w14:textId="77777777" w:rsidR="00F8047F" w:rsidRPr="00661559" w:rsidRDefault="00F8047F" w:rsidP="00F8047F">
            <w:pPr>
              <w:spacing w:after="120"/>
              <w:jc w:val="both"/>
              <w:rPr>
                <w:rFonts w:ascii="Roboto" w:hAnsi="Roboto"/>
              </w:rPr>
            </w:pPr>
            <w:r w:rsidRPr="00661559">
              <w:rPr>
                <w:rFonts w:ascii="Roboto" w:hAnsi="Roboto"/>
              </w:rPr>
              <w:t>The success of a project is partly dependent on the market penetration of the technology concerned. In the case of electric buses, these are now widely demonstrated worldwide as part of a global trend towards a higher market share of electric vehicles (EV) in general.</w:t>
            </w:r>
            <w:bookmarkStart w:id="9" w:name="_Hlk191100490"/>
            <w:r w:rsidRPr="00661559">
              <w:rPr>
                <w:rFonts w:ascii="Roboto" w:hAnsi="Roboto"/>
              </w:rPr>
              <w:t xml:space="preserve"> In Georgia, the electric buses are still in a ‘demonstration’ phase, and this is the phase that the UNEP/GEF project has supported in Kutaisi by demonstration, creating awareness and knowledge dissemination</w:t>
            </w:r>
            <w:bookmarkEnd w:id="9"/>
            <w:r w:rsidRPr="00661559">
              <w:rPr>
                <w:rFonts w:ascii="Roboto" w:hAnsi="Roboto"/>
              </w:rPr>
              <w:t xml:space="preserve">. </w:t>
            </w:r>
          </w:p>
          <w:p w14:paraId="471D6D49" w14:textId="2737C575" w:rsidR="00C03B25" w:rsidRPr="00661559" w:rsidRDefault="00F8047F" w:rsidP="00F8047F">
            <w:pPr>
              <w:spacing w:before="60" w:after="60" w:line="240" w:lineRule="auto"/>
              <w:jc w:val="both"/>
            </w:pPr>
            <w:r w:rsidRPr="00661559">
              <w:rPr>
                <w:rFonts w:ascii="Roboto" w:hAnsi="Roboto"/>
              </w:rPr>
              <w:t xml:space="preserve">In the technology innovation cycle, the next phase after ‘demonstration’ is ‘deployment’ (followed by commercial scale ‘diffusion’).  Actions in the various phases can be stimulated by a mix of policy instruments, such as soft finance, subvention (as required), knowledge management, and encouraging behavioral change, tailored to the needs of each phase in the cycle. </w:t>
            </w:r>
            <w:bookmarkStart w:id="10" w:name="_Hlk191100516"/>
            <w:r w:rsidRPr="00661559">
              <w:rPr>
                <w:rFonts w:ascii="Roboto" w:hAnsi="Roboto"/>
              </w:rPr>
              <w:t>In many technical assistance projects, in the reviewer’s experience, such demonstrations do not have an (immediate) follow-up. It is very positive that, in the UNEP/GEF Project design, this transition to the next level (‘deployment’ with market diffusion on a larger scale) is already foreseen and proposed to be supported by a GCF/ADB project on e-mobility to financially support investments in e-buses.</w:t>
            </w:r>
            <w:bookmarkEnd w:id="10"/>
          </w:p>
        </w:tc>
      </w:tr>
    </w:tbl>
    <w:p w14:paraId="5C3EF696" w14:textId="77777777" w:rsidR="00C03B25" w:rsidRPr="00526610" w:rsidRDefault="00C03B25" w:rsidP="0030591B">
      <w:pPr>
        <w:spacing w:after="0" w:line="240" w:lineRule="auto"/>
        <w:rPr>
          <w:rFonts w:ascii="Roboto" w:hAnsi="Roboto"/>
        </w:rPr>
      </w:pPr>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683"/>
        <w:gridCol w:w="9267"/>
      </w:tblGrid>
      <w:tr w:rsidR="00F8047F" w:rsidRPr="00661559" w14:paraId="38E0B525" w14:textId="77777777" w:rsidTr="582952D0">
        <w:tc>
          <w:tcPr>
            <w:tcW w:w="1422" w:type="pct"/>
            <w:shd w:val="clear" w:color="auto" w:fill="auto"/>
          </w:tcPr>
          <w:p w14:paraId="02280AD1" w14:textId="4D9ACCC6" w:rsidR="00F8047F" w:rsidRPr="00661559" w:rsidRDefault="00F8047F" w:rsidP="00F8047F">
            <w:pPr>
              <w:spacing w:after="0" w:line="240" w:lineRule="auto"/>
              <w:rPr>
                <w:rFonts w:ascii="Roboto" w:hAnsi="Roboto"/>
                <w:b/>
                <w:bCs/>
              </w:rPr>
            </w:pPr>
            <w:r w:rsidRPr="00661559">
              <w:rPr>
                <w:rFonts w:ascii="Roboto" w:hAnsi="Roboto"/>
                <w:b/>
                <w:bCs/>
              </w:rPr>
              <w:t>Lesson Learned #3:</w:t>
            </w:r>
          </w:p>
        </w:tc>
        <w:tc>
          <w:tcPr>
            <w:tcW w:w="3578" w:type="pct"/>
            <w:shd w:val="clear" w:color="auto" w:fill="auto"/>
          </w:tcPr>
          <w:p w14:paraId="5533A228" w14:textId="488899E0" w:rsidR="00F8047F" w:rsidRPr="00661559" w:rsidRDefault="00F8047F" w:rsidP="00F8047F">
            <w:pPr>
              <w:spacing w:after="0" w:line="240" w:lineRule="auto"/>
              <w:rPr>
                <w:rFonts w:ascii="Roboto" w:hAnsi="Roboto" w:cstheme="minorHAnsi"/>
                <w:b/>
                <w:bCs/>
              </w:rPr>
            </w:pPr>
            <w:bookmarkStart w:id="11" w:name="_Hlk191100543"/>
            <w:r w:rsidRPr="00661559">
              <w:rPr>
                <w:rFonts w:ascii="Roboto" w:hAnsi="Roboto" w:cstheme="minorHAnsi"/>
                <w:b/>
                <w:bCs/>
              </w:rPr>
              <w:t>Assessment of technical options during project design</w:t>
            </w:r>
            <w:bookmarkEnd w:id="11"/>
          </w:p>
        </w:tc>
      </w:tr>
      <w:tr w:rsidR="00F8047F" w:rsidRPr="00661559" w14:paraId="2EB08365" w14:textId="77777777" w:rsidTr="582952D0">
        <w:tc>
          <w:tcPr>
            <w:tcW w:w="1422" w:type="pct"/>
            <w:shd w:val="clear" w:color="auto" w:fill="auto"/>
          </w:tcPr>
          <w:p w14:paraId="1F922A67" w14:textId="77777777" w:rsidR="00F8047F" w:rsidRPr="00661559" w:rsidRDefault="00F8047F" w:rsidP="00F8047F">
            <w:pPr>
              <w:spacing w:after="0" w:line="240" w:lineRule="auto"/>
              <w:rPr>
                <w:rFonts w:ascii="Roboto" w:hAnsi="Roboto"/>
                <w:b/>
                <w:bCs/>
              </w:rPr>
            </w:pPr>
            <w:r w:rsidRPr="00661559">
              <w:rPr>
                <w:rFonts w:ascii="Roboto" w:hAnsi="Roboto"/>
                <w:b/>
                <w:bCs/>
              </w:rPr>
              <w:t>Context/comment:</w:t>
            </w:r>
          </w:p>
        </w:tc>
        <w:tc>
          <w:tcPr>
            <w:tcW w:w="3578" w:type="pct"/>
            <w:shd w:val="clear" w:color="auto" w:fill="auto"/>
          </w:tcPr>
          <w:p w14:paraId="457182B7" w14:textId="6DDE2DCF" w:rsidR="00F8047F" w:rsidRPr="00661559" w:rsidRDefault="00F8047F" w:rsidP="00661559">
            <w:pPr>
              <w:spacing w:before="60" w:after="60" w:line="240" w:lineRule="auto"/>
              <w:jc w:val="both"/>
              <w:rPr>
                <w:rFonts w:ascii="Roboto" w:hAnsi="Roboto"/>
              </w:rPr>
            </w:pPr>
            <w:r w:rsidRPr="00661559">
              <w:rPr>
                <w:rFonts w:ascii="Roboto" w:hAnsi="Roboto"/>
              </w:rPr>
              <w:t xml:space="preserve">An essential element in the GEF climate change projects is the estimation of the benefits of a technology. </w:t>
            </w:r>
            <w:bookmarkStart w:id="12" w:name="_Hlk191100581"/>
            <w:r w:rsidRPr="00661559">
              <w:rPr>
                <w:rFonts w:ascii="Roboto" w:hAnsi="Roboto"/>
              </w:rPr>
              <w:t xml:space="preserve">The design could have benefitted not only from a more detailed technical analysis of energy savings and GHG emission reduction of electric buses but also extended </w:t>
            </w:r>
            <w:r w:rsidRPr="00661559">
              <w:rPr>
                <w:rFonts w:ascii="Roboto" w:hAnsi="Roboto"/>
              </w:rPr>
              <w:lastRenderedPageBreak/>
              <w:t>to cover cost and benefits (investment cost and operating costs) and an assessment of infrastructure and service needs</w:t>
            </w:r>
            <w:bookmarkEnd w:id="12"/>
            <w:r w:rsidRPr="00661559">
              <w:rPr>
                <w:rFonts w:ascii="Roboto" w:hAnsi="Roboto"/>
              </w:rPr>
              <w:t xml:space="preserve"> (charging, training needs of drivers and maintenance personnel). Such an analysis could also serve to appropriately position the technology in one of the phases of the technology phases (mentioned in Lesson Learned #2) and tailor project activities according to the phase’s support needs.</w:t>
            </w:r>
          </w:p>
        </w:tc>
      </w:tr>
    </w:tbl>
    <w:p w14:paraId="37FC5E85" w14:textId="77777777" w:rsidR="00C03B25" w:rsidRDefault="00C03B25" w:rsidP="0030591B">
      <w:pPr>
        <w:spacing w:after="0" w:line="240" w:lineRule="auto"/>
        <w:rPr>
          <w:rFonts w:ascii="Roboto" w:hAnsi="Roboto"/>
        </w:rPr>
      </w:pPr>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683"/>
        <w:gridCol w:w="9267"/>
      </w:tblGrid>
      <w:tr w:rsidR="00F8047F" w:rsidRPr="00661559" w14:paraId="013931CF" w14:textId="77777777" w:rsidTr="0062164D">
        <w:tc>
          <w:tcPr>
            <w:tcW w:w="1422" w:type="pct"/>
            <w:shd w:val="clear" w:color="auto" w:fill="auto"/>
          </w:tcPr>
          <w:p w14:paraId="3D10A752" w14:textId="20163CDE" w:rsidR="00F8047F" w:rsidRPr="00661559" w:rsidRDefault="00F8047F" w:rsidP="00F8047F">
            <w:pPr>
              <w:spacing w:after="0" w:line="240" w:lineRule="auto"/>
              <w:rPr>
                <w:rFonts w:ascii="Roboto" w:hAnsi="Roboto"/>
                <w:b/>
                <w:bCs/>
              </w:rPr>
            </w:pPr>
            <w:r w:rsidRPr="00661559">
              <w:rPr>
                <w:rFonts w:ascii="Roboto" w:hAnsi="Roboto"/>
                <w:b/>
                <w:bCs/>
              </w:rPr>
              <w:t>Lesson Learned #4:</w:t>
            </w:r>
          </w:p>
        </w:tc>
        <w:tc>
          <w:tcPr>
            <w:tcW w:w="3578" w:type="pct"/>
            <w:shd w:val="clear" w:color="auto" w:fill="auto"/>
          </w:tcPr>
          <w:p w14:paraId="42EFB680" w14:textId="444FC3D8" w:rsidR="00F8047F" w:rsidRPr="00661559" w:rsidRDefault="00F8047F" w:rsidP="00F8047F">
            <w:pPr>
              <w:spacing w:after="0" w:line="240" w:lineRule="auto"/>
              <w:rPr>
                <w:rFonts w:ascii="Roboto" w:hAnsi="Roboto" w:cstheme="minorHAnsi"/>
                <w:b/>
                <w:bCs/>
              </w:rPr>
            </w:pPr>
            <w:r w:rsidRPr="00661559">
              <w:rPr>
                <w:rFonts w:ascii="Roboto" w:hAnsi="Roboto" w:cstheme="minorHAnsi"/>
                <w:b/>
                <w:bCs/>
              </w:rPr>
              <w:t>Integration of gender equity and social inclusion aspects</w:t>
            </w:r>
          </w:p>
        </w:tc>
      </w:tr>
      <w:tr w:rsidR="00F8047F" w:rsidRPr="00661559" w14:paraId="288FEDD3" w14:textId="77777777" w:rsidTr="0062164D">
        <w:tc>
          <w:tcPr>
            <w:tcW w:w="1422" w:type="pct"/>
            <w:shd w:val="clear" w:color="auto" w:fill="auto"/>
          </w:tcPr>
          <w:p w14:paraId="0A38757E" w14:textId="77777777" w:rsidR="00F8047F" w:rsidRPr="00661559" w:rsidRDefault="00F8047F" w:rsidP="00F8047F">
            <w:pPr>
              <w:spacing w:after="0" w:line="240" w:lineRule="auto"/>
              <w:rPr>
                <w:rFonts w:ascii="Roboto" w:hAnsi="Roboto"/>
                <w:b/>
                <w:bCs/>
              </w:rPr>
            </w:pPr>
            <w:r w:rsidRPr="00661559">
              <w:rPr>
                <w:rFonts w:ascii="Roboto" w:hAnsi="Roboto"/>
                <w:b/>
                <w:bCs/>
              </w:rPr>
              <w:t>Context/comment:</w:t>
            </w:r>
          </w:p>
        </w:tc>
        <w:tc>
          <w:tcPr>
            <w:tcW w:w="3578" w:type="pct"/>
            <w:shd w:val="clear" w:color="auto" w:fill="auto"/>
          </w:tcPr>
          <w:p w14:paraId="33002B75" w14:textId="6064BD5D" w:rsidR="00F8047F" w:rsidRPr="00661559" w:rsidRDefault="00F8047F" w:rsidP="00661559">
            <w:pPr>
              <w:spacing w:before="60" w:after="60" w:line="240" w:lineRule="auto"/>
              <w:jc w:val="both"/>
              <w:rPr>
                <w:rFonts w:ascii="Roboto" w:hAnsi="Roboto"/>
              </w:rPr>
            </w:pPr>
            <w:r w:rsidRPr="00661559">
              <w:rPr>
                <w:rFonts w:ascii="Roboto" w:hAnsi="Roboto"/>
              </w:rPr>
              <w:t>The project’s Gender Action Plan hints at gender-specific activities or aspects in each of the project’s outputs. However, the GAP table would have benefitted from linking gender-relevant activities in GAP with the numbered activities in the output-activities table under each component in the CEO ER/Project document. It now has the risk of becoming a ‘tick box’ without follow-up in terms of real activities, for example, in Component 1 (on planning and policy formulation; discussed further as part of Recommendation #4). A good example, of such a real activity is the capacity Baseline and Assessment Report (carried out as part of the Project’s co-financing) which covers a quantitative and qualitative assessment of gender equality and social inclusion regarding staff in and clients (commuters) of the Kutaisi Transport Company.</w:t>
            </w:r>
          </w:p>
        </w:tc>
      </w:tr>
    </w:tbl>
    <w:p w14:paraId="34A39055" w14:textId="77777777" w:rsidR="00F1160C" w:rsidRPr="00526610" w:rsidRDefault="00F1160C" w:rsidP="00F1160C">
      <w:pPr>
        <w:spacing w:after="0" w:line="240" w:lineRule="auto"/>
        <w:rPr>
          <w:rFonts w:ascii="Roboto" w:hAnsi="Roboto"/>
        </w:rPr>
      </w:pPr>
    </w:p>
    <w:tbl>
      <w:tblPr>
        <w:tblW w:w="5000" w:type="pct"/>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Look w:val="04A0" w:firstRow="1" w:lastRow="0" w:firstColumn="1" w:lastColumn="0" w:noHBand="0" w:noVBand="1"/>
      </w:tblPr>
      <w:tblGrid>
        <w:gridCol w:w="3683"/>
        <w:gridCol w:w="9267"/>
      </w:tblGrid>
      <w:tr w:rsidR="00F8047F" w:rsidRPr="00661559" w14:paraId="698A5090" w14:textId="77777777" w:rsidTr="001712CD">
        <w:tc>
          <w:tcPr>
            <w:tcW w:w="1422" w:type="pct"/>
            <w:shd w:val="clear" w:color="auto" w:fill="auto"/>
          </w:tcPr>
          <w:p w14:paraId="0891F57D" w14:textId="7FAF8369" w:rsidR="00F8047F" w:rsidRPr="00661559" w:rsidRDefault="00F8047F" w:rsidP="001712CD">
            <w:pPr>
              <w:spacing w:after="0" w:line="240" w:lineRule="auto"/>
              <w:rPr>
                <w:rFonts w:ascii="Roboto" w:hAnsi="Roboto"/>
                <w:b/>
                <w:bCs/>
              </w:rPr>
            </w:pPr>
            <w:r w:rsidRPr="00661559">
              <w:rPr>
                <w:rFonts w:ascii="Roboto" w:hAnsi="Roboto"/>
                <w:b/>
                <w:bCs/>
              </w:rPr>
              <w:t>Lesson Learned #</w:t>
            </w:r>
            <w:r w:rsidRPr="00661559">
              <w:rPr>
                <w:rFonts w:ascii="Roboto" w:hAnsi="Roboto"/>
                <w:b/>
                <w:bCs/>
              </w:rPr>
              <w:t>5</w:t>
            </w:r>
            <w:r w:rsidRPr="00661559">
              <w:rPr>
                <w:rFonts w:ascii="Roboto" w:hAnsi="Roboto"/>
                <w:b/>
                <w:bCs/>
              </w:rPr>
              <w:t>:</w:t>
            </w:r>
          </w:p>
        </w:tc>
        <w:tc>
          <w:tcPr>
            <w:tcW w:w="3578" w:type="pct"/>
            <w:shd w:val="clear" w:color="auto" w:fill="auto"/>
          </w:tcPr>
          <w:p w14:paraId="62837E1F" w14:textId="217A6A4D" w:rsidR="00F8047F" w:rsidRPr="00661559" w:rsidRDefault="00F8047F" w:rsidP="001712CD">
            <w:pPr>
              <w:spacing w:after="0" w:line="240" w:lineRule="auto"/>
              <w:rPr>
                <w:rFonts w:ascii="Roboto" w:hAnsi="Roboto" w:cstheme="minorHAnsi"/>
                <w:b/>
                <w:bCs/>
              </w:rPr>
            </w:pPr>
            <w:r w:rsidRPr="00661559">
              <w:rPr>
                <w:rFonts w:ascii="Roboto" w:hAnsi="Roboto" w:cstheme="minorHAnsi"/>
                <w:b/>
                <w:bCs/>
              </w:rPr>
              <w:t>Greenhouse emission (direct and indirect) estimates and co-financing</w:t>
            </w:r>
          </w:p>
        </w:tc>
      </w:tr>
      <w:tr w:rsidR="00F8047F" w:rsidRPr="00661559" w14:paraId="10E6D449" w14:textId="77777777" w:rsidTr="001712CD">
        <w:tc>
          <w:tcPr>
            <w:tcW w:w="1422" w:type="pct"/>
            <w:shd w:val="clear" w:color="auto" w:fill="auto"/>
          </w:tcPr>
          <w:p w14:paraId="7A419454" w14:textId="77777777" w:rsidR="00F8047F" w:rsidRPr="00661559" w:rsidRDefault="00F8047F" w:rsidP="001712CD">
            <w:pPr>
              <w:spacing w:after="0" w:line="240" w:lineRule="auto"/>
              <w:rPr>
                <w:rFonts w:ascii="Roboto" w:hAnsi="Roboto"/>
                <w:b/>
                <w:bCs/>
              </w:rPr>
            </w:pPr>
            <w:r w:rsidRPr="00661559">
              <w:rPr>
                <w:rFonts w:ascii="Roboto" w:hAnsi="Roboto"/>
                <w:b/>
                <w:bCs/>
              </w:rPr>
              <w:t>Context/comment:</w:t>
            </w:r>
          </w:p>
        </w:tc>
        <w:tc>
          <w:tcPr>
            <w:tcW w:w="3578" w:type="pct"/>
            <w:shd w:val="clear" w:color="auto" w:fill="auto"/>
          </w:tcPr>
          <w:p w14:paraId="40E4498F" w14:textId="0260F355" w:rsidR="00F8047F" w:rsidRPr="00661559" w:rsidRDefault="00F8047F" w:rsidP="00661559">
            <w:pPr>
              <w:spacing w:before="60" w:after="60" w:line="240" w:lineRule="auto"/>
              <w:jc w:val="both"/>
              <w:rPr>
                <w:rFonts w:ascii="Roboto" w:hAnsi="Roboto"/>
              </w:rPr>
            </w:pPr>
            <w:r w:rsidRPr="00661559">
              <w:rPr>
                <w:rFonts w:ascii="Roboto" w:hAnsi="Roboto"/>
              </w:rPr>
              <w:t>The original project documentation (</w:t>
            </w:r>
            <w:proofErr w:type="spellStart"/>
            <w:r w:rsidRPr="00661559">
              <w:rPr>
                <w:rFonts w:ascii="Roboto" w:hAnsi="Roboto"/>
              </w:rPr>
              <w:t>ProDoc</w:t>
            </w:r>
            <w:proofErr w:type="spellEnd"/>
            <w:r w:rsidRPr="00661559">
              <w:rPr>
                <w:rFonts w:ascii="Roboto" w:hAnsi="Roboto"/>
              </w:rPr>
              <w:t>/CEO ER document) does not clearly describe the methodology for defining direct and in direct GHG emission reduction targets and it is difficult to find how sources of co-financing can be linked with direct GHG emission reduction. To make a consistent comparison at MTR (and final evaluation) stage with the originally planned targets possible, full details of methodology and assumptions should be annexed to documentation in future project designs.</w:t>
            </w:r>
          </w:p>
        </w:tc>
      </w:tr>
    </w:tbl>
    <w:p w14:paraId="25D670CA" w14:textId="16424D08" w:rsidR="00F1160C" w:rsidRPr="00526610" w:rsidRDefault="00F1160C" w:rsidP="00F8047F">
      <w:pPr>
        <w:spacing w:after="0" w:line="240" w:lineRule="auto"/>
        <w:rPr>
          <w:rFonts w:ascii="Roboto" w:hAnsi="Roboto"/>
        </w:rPr>
      </w:pPr>
    </w:p>
    <w:sectPr w:rsidR="00F1160C" w:rsidRPr="00526610" w:rsidSect="00E0149C">
      <w:headerReference w:type="default" r:id="rId1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BF9FD9" w14:textId="77777777" w:rsidR="00AA4EE1" w:rsidRDefault="00AA4EE1" w:rsidP="0054052C">
      <w:pPr>
        <w:spacing w:after="0" w:line="240" w:lineRule="auto"/>
      </w:pPr>
      <w:r>
        <w:separator/>
      </w:r>
    </w:p>
  </w:endnote>
  <w:endnote w:type="continuationSeparator" w:id="0">
    <w:p w14:paraId="12CBC7E9" w14:textId="77777777" w:rsidR="00AA4EE1" w:rsidRDefault="00AA4EE1" w:rsidP="00540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ヒラギノ角ゴ Pro W3">
    <w:charset w:val="80"/>
    <w:family w:val="auto"/>
    <w:pitch w:val="variable"/>
    <w:sig w:usb0="00000000"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boto">
    <w:panose1 w:val="00000000000000000000"/>
    <w:charset w:val="00"/>
    <w:family w:val="auto"/>
    <w:pitch w:val="variable"/>
    <w:sig w:usb0="E00002EF" w:usb1="5000205B" w:usb2="0000002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BDD09D" w14:textId="77777777" w:rsidR="00AA4EE1" w:rsidRDefault="00AA4EE1" w:rsidP="0054052C">
      <w:pPr>
        <w:spacing w:after="0" w:line="240" w:lineRule="auto"/>
      </w:pPr>
      <w:r>
        <w:separator/>
      </w:r>
    </w:p>
  </w:footnote>
  <w:footnote w:type="continuationSeparator" w:id="0">
    <w:p w14:paraId="3CC70A4F" w14:textId="77777777" w:rsidR="00AA4EE1" w:rsidRDefault="00AA4EE1" w:rsidP="0054052C">
      <w:pPr>
        <w:spacing w:after="0" w:line="240" w:lineRule="auto"/>
      </w:pPr>
      <w:r>
        <w:continuationSeparator/>
      </w:r>
    </w:p>
  </w:footnote>
  <w:footnote w:id="1">
    <w:p w14:paraId="7A7FCA2E" w14:textId="77777777" w:rsidR="0096010C" w:rsidRPr="00365834" w:rsidRDefault="0096010C" w:rsidP="0096010C">
      <w:pPr>
        <w:pStyle w:val="FootnoteText"/>
        <w:ind w:left="284" w:hanging="284"/>
        <w:rPr>
          <w:lang w:val="en-US"/>
        </w:rPr>
      </w:pPr>
      <w:r>
        <w:rPr>
          <w:rStyle w:val="FootnoteReference"/>
        </w:rPr>
        <w:footnoteRef/>
      </w:r>
      <w:r>
        <w:t xml:space="preserve"> </w:t>
      </w:r>
      <w:r>
        <w:rPr>
          <w:lang w:val="en-US"/>
        </w:rPr>
        <w:tab/>
      </w:r>
      <w:r w:rsidRPr="00365834">
        <w:rPr>
          <w:lang w:val="en-US"/>
        </w:rPr>
        <w:t xml:space="preserve">This system is planned to be integrated into the existing Kutaisi City website. However, </w:t>
      </w:r>
      <w:r>
        <w:rPr>
          <w:lang w:val="en-US"/>
        </w:rPr>
        <w:t>website governance,</w:t>
      </w:r>
      <w:r w:rsidRPr="00365834">
        <w:rPr>
          <w:lang w:val="en-US"/>
        </w:rPr>
        <w:t xml:space="preserve"> format,</w:t>
      </w:r>
      <w:r>
        <w:rPr>
          <w:lang w:val="en-US"/>
        </w:rPr>
        <w:t xml:space="preserve"> and content restrictions</w:t>
      </w:r>
      <w:r w:rsidRPr="00365834">
        <w:rPr>
          <w:lang w:val="en-US"/>
        </w:rPr>
        <w:t>, etc., may not favor linking it with the City website</w:t>
      </w:r>
      <w:r>
        <w:rPr>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50ABF" w14:textId="5BE28773" w:rsidR="00871A14" w:rsidRDefault="005819C2">
    <w:pPr>
      <w:pStyle w:val="Header"/>
    </w:pPr>
    <w:r>
      <w:t>Mid-Term</w:t>
    </w:r>
    <w:r w:rsidR="009E1675">
      <w:t xml:space="preserve"> Review, UNEP</w:t>
    </w:r>
    <w:r w:rsidR="00871A14">
      <w:tab/>
    </w:r>
    <w:r w:rsidR="00871A14">
      <w:tab/>
    </w:r>
    <w:r w:rsidR="00871A14">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47626"/>
    <w:multiLevelType w:val="hybridMultilevel"/>
    <w:tmpl w:val="2A847EFE"/>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1" w15:restartNumberingAfterBreak="0">
    <w:nsid w:val="09873BB5"/>
    <w:multiLevelType w:val="hybridMultilevel"/>
    <w:tmpl w:val="9BB86704"/>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 w15:restartNumberingAfterBreak="0">
    <w:nsid w:val="0BFD1B91"/>
    <w:multiLevelType w:val="hybridMultilevel"/>
    <w:tmpl w:val="497C6FE0"/>
    <w:lvl w:ilvl="0" w:tplc="81B20E50">
      <w:start w:val="30"/>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CB674C"/>
    <w:multiLevelType w:val="hybridMultilevel"/>
    <w:tmpl w:val="E8DE2C5C"/>
    <w:lvl w:ilvl="0" w:tplc="180A0011">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 w15:restartNumberingAfterBreak="0">
    <w:nsid w:val="12894646"/>
    <w:multiLevelType w:val="hybridMultilevel"/>
    <w:tmpl w:val="0FFA31F0"/>
    <w:lvl w:ilvl="0" w:tplc="180A0011">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5" w15:restartNumberingAfterBreak="0">
    <w:nsid w:val="1E2059E5"/>
    <w:multiLevelType w:val="multilevel"/>
    <w:tmpl w:val="1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51CC6D6"/>
    <w:multiLevelType w:val="hybridMultilevel"/>
    <w:tmpl w:val="F6E4190A"/>
    <w:lvl w:ilvl="0" w:tplc="1AA449EC">
      <w:start w:val="1"/>
      <w:numFmt w:val="decimal"/>
      <w:lvlText w:val="%1."/>
      <w:lvlJc w:val="left"/>
      <w:pPr>
        <w:ind w:left="720" w:hanging="360"/>
      </w:pPr>
    </w:lvl>
    <w:lvl w:ilvl="1" w:tplc="30CC6EA0">
      <w:start w:val="1"/>
      <w:numFmt w:val="lowerLetter"/>
      <w:lvlText w:val="%2."/>
      <w:lvlJc w:val="left"/>
      <w:pPr>
        <w:ind w:left="1440" w:hanging="360"/>
      </w:pPr>
    </w:lvl>
    <w:lvl w:ilvl="2" w:tplc="73CA9D70">
      <w:start w:val="1"/>
      <w:numFmt w:val="lowerRoman"/>
      <w:lvlText w:val="%3."/>
      <w:lvlJc w:val="right"/>
      <w:pPr>
        <w:ind w:left="2160" w:hanging="180"/>
      </w:pPr>
    </w:lvl>
    <w:lvl w:ilvl="3" w:tplc="4BB4A216">
      <w:start w:val="1"/>
      <w:numFmt w:val="decimal"/>
      <w:lvlText w:val="%4."/>
      <w:lvlJc w:val="left"/>
      <w:pPr>
        <w:ind w:left="2880" w:hanging="360"/>
      </w:pPr>
    </w:lvl>
    <w:lvl w:ilvl="4" w:tplc="B262086C">
      <w:start w:val="1"/>
      <w:numFmt w:val="lowerLetter"/>
      <w:lvlText w:val="%5."/>
      <w:lvlJc w:val="left"/>
      <w:pPr>
        <w:ind w:left="3600" w:hanging="360"/>
      </w:pPr>
    </w:lvl>
    <w:lvl w:ilvl="5" w:tplc="8916ABE6">
      <w:start w:val="1"/>
      <w:numFmt w:val="lowerRoman"/>
      <w:lvlText w:val="%6."/>
      <w:lvlJc w:val="right"/>
      <w:pPr>
        <w:ind w:left="4320" w:hanging="180"/>
      </w:pPr>
    </w:lvl>
    <w:lvl w:ilvl="6" w:tplc="27683E22">
      <w:start w:val="1"/>
      <w:numFmt w:val="decimal"/>
      <w:lvlText w:val="%7."/>
      <w:lvlJc w:val="left"/>
      <w:pPr>
        <w:ind w:left="5040" w:hanging="360"/>
      </w:pPr>
    </w:lvl>
    <w:lvl w:ilvl="7" w:tplc="158ABAA8">
      <w:start w:val="1"/>
      <w:numFmt w:val="lowerLetter"/>
      <w:lvlText w:val="%8."/>
      <w:lvlJc w:val="left"/>
      <w:pPr>
        <w:ind w:left="5760" w:hanging="360"/>
      </w:pPr>
    </w:lvl>
    <w:lvl w:ilvl="8" w:tplc="39B8D17A">
      <w:start w:val="1"/>
      <w:numFmt w:val="lowerRoman"/>
      <w:lvlText w:val="%9."/>
      <w:lvlJc w:val="right"/>
      <w:pPr>
        <w:ind w:left="6480" w:hanging="180"/>
      </w:pPr>
    </w:lvl>
  </w:abstractNum>
  <w:abstractNum w:abstractNumId="7" w15:restartNumberingAfterBreak="0">
    <w:nsid w:val="25846353"/>
    <w:multiLevelType w:val="multilevel"/>
    <w:tmpl w:val="0EA8C85E"/>
    <w:numStyleLink w:val="ImportedStyle1"/>
  </w:abstractNum>
  <w:abstractNum w:abstractNumId="8" w15:restartNumberingAfterBreak="0">
    <w:nsid w:val="26A95D00"/>
    <w:multiLevelType w:val="multilevel"/>
    <w:tmpl w:val="0736F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8E751A7"/>
    <w:multiLevelType w:val="hybridMultilevel"/>
    <w:tmpl w:val="42F04598"/>
    <w:lvl w:ilvl="0" w:tplc="042F000F">
      <w:start w:val="1"/>
      <w:numFmt w:val="decimal"/>
      <w:lvlText w:val="%1."/>
      <w:lvlJc w:val="left"/>
      <w:pPr>
        <w:ind w:left="720" w:hanging="360"/>
      </w:pPr>
    </w:lvl>
    <w:lvl w:ilvl="1" w:tplc="042F0019">
      <w:start w:val="1"/>
      <w:numFmt w:val="lowerLetter"/>
      <w:lvlText w:val="%2."/>
      <w:lvlJc w:val="left"/>
      <w:pPr>
        <w:ind w:left="1440" w:hanging="360"/>
      </w:pPr>
    </w:lvl>
    <w:lvl w:ilvl="2" w:tplc="042F001B">
      <w:start w:val="1"/>
      <w:numFmt w:val="lowerRoman"/>
      <w:lvlText w:val="%3."/>
      <w:lvlJc w:val="right"/>
      <w:pPr>
        <w:ind w:left="2160" w:hanging="180"/>
      </w:pPr>
    </w:lvl>
    <w:lvl w:ilvl="3" w:tplc="042F000F">
      <w:start w:val="1"/>
      <w:numFmt w:val="decimal"/>
      <w:lvlText w:val="%4."/>
      <w:lvlJc w:val="left"/>
      <w:pPr>
        <w:ind w:left="2880" w:hanging="360"/>
      </w:pPr>
    </w:lvl>
    <w:lvl w:ilvl="4" w:tplc="042F0019">
      <w:start w:val="1"/>
      <w:numFmt w:val="lowerLetter"/>
      <w:lvlText w:val="%5."/>
      <w:lvlJc w:val="left"/>
      <w:pPr>
        <w:ind w:left="3600" w:hanging="360"/>
      </w:pPr>
    </w:lvl>
    <w:lvl w:ilvl="5" w:tplc="042F001B">
      <w:start w:val="1"/>
      <w:numFmt w:val="lowerRoman"/>
      <w:lvlText w:val="%6."/>
      <w:lvlJc w:val="right"/>
      <w:pPr>
        <w:ind w:left="4320" w:hanging="180"/>
      </w:pPr>
    </w:lvl>
    <w:lvl w:ilvl="6" w:tplc="042F000F">
      <w:start w:val="1"/>
      <w:numFmt w:val="decimal"/>
      <w:lvlText w:val="%7."/>
      <w:lvlJc w:val="left"/>
      <w:pPr>
        <w:ind w:left="5040" w:hanging="360"/>
      </w:pPr>
    </w:lvl>
    <w:lvl w:ilvl="7" w:tplc="042F0019">
      <w:start w:val="1"/>
      <w:numFmt w:val="lowerLetter"/>
      <w:lvlText w:val="%8."/>
      <w:lvlJc w:val="left"/>
      <w:pPr>
        <w:ind w:left="5760" w:hanging="360"/>
      </w:pPr>
    </w:lvl>
    <w:lvl w:ilvl="8" w:tplc="042F001B">
      <w:start w:val="1"/>
      <w:numFmt w:val="lowerRoman"/>
      <w:lvlText w:val="%9."/>
      <w:lvlJc w:val="right"/>
      <w:pPr>
        <w:ind w:left="6480" w:hanging="180"/>
      </w:pPr>
    </w:lvl>
  </w:abstractNum>
  <w:abstractNum w:abstractNumId="10" w15:restartNumberingAfterBreak="0">
    <w:nsid w:val="335F7872"/>
    <w:multiLevelType w:val="hybridMultilevel"/>
    <w:tmpl w:val="DC426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47B0A19"/>
    <w:multiLevelType w:val="multilevel"/>
    <w:tmpl w:val="1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64D73CD"/>
    <w:multiLevelType w:val="hybridMultilevel"/>
    <w:tmpl w:val="86E0C39C"/>
    <w:lvl w:ilvl="0" w:tplc="180A000F">
      <w:start w:val="1"/>
      <w:numFmt w:val="decimal"/>
      <w:lvlText w:val="%1."/>
      <w:lvlJc w:val="left"/>
      <w:pPr>
        <w:ind w:left="360" w:hanging="360"/>
      </w:pPr>
      <w:rPr>
        <w:rFonts w:hint="default"/>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13" w15:restartNumberingAfterBreak="0">
    <w:nsid w:val="37441AC5"/>
    <w:multiLevelType w:val="hybridMultilevel"/>
    <w:tmpl w:val="E5A8193C"/>
    <w:lvl w:ilvl="0" w:tplc="8AD0E178">
      <w:start w:val="1"/>
      <w:numFmt w:val="bullet"/>
      <w:lvlText w:val="-"/>
      <w:lvlJc w:val="left"/>
      <w:pPr>
        <w:ind w:left="720" w:hanging="360"/>
      </w:pPr>
      <w:rPr>
        <w:rFonts w:ascii="Aptos" w:hAnsi="Aptos" w:hint="default"/>
      </w:rPr>
    </w:lvl>
    <w:lvl w:ilvl="1" w:tplc="50E60A98">
      <w:start w:val="1"/>
      <w:numFmt w:val="bullet"/>
      <w:lvlText w:val="o"/>
      <w:lvlJc w:val="left"/>
      <w:pPr>
        <w:ind w:left="1440" w:hanging="360"/>
      </w:pPr>
      <w:rPr>
        <w:rFonts w:ascii="Courier New" w:hAnsi="Courier New" w:hint="default"/>
      </w:rPr>
    </w:lvl>
    <w:lvl w:ilvl="2" w:tplc="E22688BC">
      <w:start w:val="1"/>
      <w:numFmt w:val="bullet"/>
      <w:lvlText w:val=""/>
      <w:lvlJc w:val="left"/>
      <w:pPr>
        <w:ind w:left="2160" w:hanging="360"/>
      </w:pPr>
      <w:rPr>
        <w:rFonts w:ascii="Wingdings" w:hAnsi="Wingdings" w:hint="default"/>
      </w:rPr>
    </w:lvl>
    <w:lvl w:ilvl="3" w:tplc="2D6C1734">
      <w:start w:val="1"/>
      <w:numFmt w:val="bullet"/>
      <w:lvlText w:val=""/>
      <w:lvlJc w:val="left"/>
      <w:pPr>
        <w:ind w:left="2880" w:hanging="360"/>
      </w:pPr>
      <w:rPr>
        <w:rFonts w:ascii="Symbol" w:hAnsi="Symbol" w:hint="default"/>
      </w:rPr>
    </w:lvl>
    <w:lvl w:ilvl="4" w:tplc="656EC8FE">
      <w:start w:val="1"/>
      <w:numFmt w:val="bullet"/>
      <w:lvlText w:val="o"/>
      <w:lvlJc w:val="left"/>
      <w:pPr>
        <w:ind w:left="3600" w:hanging="360"/>
      </w:pPr>
      <w:rPr>
        <w:rFonts w:ascii="Courier New" w:hAnsi="Courier New" w:hint="default"/>
      </w:rPr>
    </w:lvl>
    <w:lvl w:ilvl="5" w:tplc="66A0759A">
      <w:start w:val="1"/>
      <w:numFmt w:val="bullet"/>
      <w:lvlText w:val=""/>
      <w:lvlJc w:val="left"/>
      <w:pPr>
        <w:ind w:left="4320" w:hanging="360"/>
      </w:pPr>
      <w:rPr>
        <w:rFonts w:ascii="Wingdings" w:hAnsi="Wingdings" w:hint="default"/>
      </w:rPr>
    </w:lvl>
    <w:lvl w:ilvl="6" w:tplc="0C0A5862">
      <w:start w:val="1"/>
      <w:numFmt w:val="bullet"/>
      <w:lvlText w:val=""/>
      <w:lvlJc w:val="left"/>
      <w:pPr>
        <w:ind w:left="5040" w:hanging="360"/>
      </w:pPr>
      <w:rPr>
        <w:rFonts w:ascii="Symbol" w:hAnsi="Symbol" w:hint="default"/>
      </w:rPr>
    </w:lvl>
    <w:lvl w:ilvl="7" w:tplc="3B2EC03A">
      <w:start w:val="1"/>
      <w:numFmt w:val="bullet"/>
      <w:lvlText w:val="o"/>
      <w:lvlJc w:val="left"/>
      <w:pPr>
        <w:ind w:left="5760" w:hanging="360"/>
      </w:pPr>
      <w:rPr>
        <w:rFonts w:ascii="Courier New" w:hAnsi="Courier New" w:hint="default"/>
      </w:rPr>
    </w:lvl>
    <w:lvl w:ilvl="8" w:tplc="0F1ACF2C">
      <w:start w:val="1"/>
      <w:numFmt w:val="bullet"/>
      <w:lvlText w:val=""/>
      <w:lvlJc w:val="left"/>
      <w:pPr>
        <w:ind w:left="6480" w:hanging="360"/>
      </w:pPr>
      <w:rPr>
        <w:rFonts w:ascii="Wingdings" w:hAnsi="Wingdings" w:hint="default"/>
      </w:rPr>
    </w:lvl>
  </w:abstractNum>
  <w:abstractNum w:abstractNumId="14" w15:restartNumberingAfterBreak="0">
    <w:nsid w:val="3929267C"/>
    <w:multiLevelType w:val="hybridMultilevel"/>
    <w:tmpl w:val="BD0273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A447EA2"/>
    <w:multiLevelType w:val="hybridMultilevel"/>
    <w:tmpl w:val="D78A4A8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16" w15:restartNumberingAfterBreak="0">
    <w:nsid w:val="4330560A"/>
    <w:multiLevelType w:val="hybridMultilevel"/>
    <w:tmpl w:val="A1F84784"/>
    <w:lvl w:ilvl="0" w:tplc="180A0011">
      <w:start w:val="1"/>
      <w:numFmt w:val="decimal"/>
      <w:lvlText w:val="%1)"/>
      <w:lvlJc w:val="left"/>
      <w:pPr>
        <w:ind w:left="360" w:hanging="360"/>
      </w:pPr>
      <w:rPr>
        <w:rFonts w:hint="default"/>
      </w:rPr>
    </w:lvl>
    <w:lvl w:ilvl="1" w:tplc="180A0019" w:tentative="1">
      <w:start w:val="1"/>
      <w:numFmt w:val="lowerLetter"/>
      <w:lvlText w:val="%2."/>
      <w:lvlJc w:val="left"/>
      <w:pPr>
        <w:ind w:left="1080" w:hanging="360"/>
      </w:pPr>
    </w:lvl>
    <w:lvl w:ilvl="2" w:tplc="180A001B" w:tentative="1">
      <w:start w:val="1"/>
      <w:numFmt w:val="lowerRoman"/>
      <w:lvlText w:val="%3."/>
      <w:lvlJc w:val="right"/>
      <w:pPr>
        <w:ind w:left="1800" w:hanging="180"/>
      </w:pPr>
    </w:lvl>
    <w:lvl w:ilvl="3" w:tplc="180A000F" w:tentative="1">
      <w:start w:val="1"/>
      <w:numFmt w:val="decimal"/>
      <w:lvlText w:val="%4."/>
      <w:lvlJc w:val="left"/>
      <w:pPr>
        <w:ind w:left="2520" w:hanging="360"/>
      </w:pPr>
    </w:lvl>
    <w:lvl w:ilvl="4" w:tplc="180A0019" w:tentative="1">
      <w:start w:val="1"/>
      <w:numFmt w:val="lowerLetter"/>
      <w:lvlText w:val="%5."/>
      <w:lvlJc w:val="left"/>
      <w:pPr>
        <w:ind w:left="3240" w:hanging="360"/>
      </w:pPr>
    </w:lvl>
    <w:lvl w:ilvl="5" w:tplc="180A001B" w:tentative="1">
      <w:start w:val="1"/>
      <w:numFmt w:val="lowerRoman"/>
      <w:lvlText w:val="%6."/>
      <w:lvlJc w:val="right"/>
      <w:pPr>
        <w:ind w:left="3960" w:hanging="180"/>
      </w:pPr>
    </w:lvl>
    <w:lvl w:ilvl="6" w:tplc="180A000F" w:tentative="1">
      <w:start w:val="1"/>
      <w:numFmt w:val="decimal"/>
      <w:lvlText w:val="%7."/>
      <w:lvlJc w:val="left"/>
      <w:pPr>
        <w:ind w:left="4680" w:hanging="360"/>
      </w:pPr>
    </w:lvl>
    <w:lvl w:ilvl="7" w:tplc="180A0019" w:tentative="1">
      <w:start w:val="1"/>
      <w:numFmt w:val="lowerLetter"/>
      <w:lvlText w:val="%8."/>
      <w:lvlJc w:val="left"/>
      <w:pPr>
        <w:ind w:left="5400" w:hanging="360"/>
      </w:pPr>
    </w:lvl>
    <w:lvl w:ilvl="8" w:tplc="180A001B" w:tentative="1">
      <w:start w:val="1"/>
      <w:numFmt w:val="lowerRoman"/>
      <w:lvlText w:val="%9."/>
      <w:lvlJc w:val="right"/>
      <w:pPr>
        <w:ind w:left="6120" w:hanging="180"/>
      </w:pPr>
    </w:lvl>
  </w:abstractNum>
  <w:abstractNum w:abstractNumId="17" w15:restartNumberingAfterBreak="0">
    <w:nsid w:val="443D0B72"/>
    <w:multiLevelType w:val="multilevel"/>
    <w:tmpl w:val="1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CF158BB"/>
    <w:multiLevelType w:val="hybridMultilevel"/>
    <w:tmpl w:val="E37CA892"/>
    <w:lvl w:ilvl="0" w:tplc="9720158C">
      <w:start w:val="1"/>
      <w:numFmt w:val="bullet"/>
      <w:lvlText w:val="-"/>
      <w:lvlJc w:val="left"/>
      <w:pPr>
        <w:ind w:left="720" w:hanging="360"/>
      </w:pPr>
      <w:rPr>
        <w:rFonts w:ascii="Aptos" w:hAnsi="Aptos" w:hint="default"/>
      </w:rPr>
    </w:lvl>
    <w:lvl w:ilvl="1" w:tplc="1E90F1AC">
      <w:start w:val="1"/>
      <w:numFmt w:val="bullet"/>
      <w:lvlText w:val="o"/>
      <w:lvlJc w:val="left"/>
      <w:pPr>
        <w:ind w:left="1440" w:hanging="360"/>
      </w:pPr>
      <w:rPr>
        <w:rFonts w:ascii="Courier New" w:hAnsi="Courier New" w:hint="default"/>
      </w:rPr>
    </w:lvl>
    <w:lvl w:ilvl="2" w:tplc="D71E4370">
      <w:start w:val="1"/>
      <w:numFmt w:val="bullet"/>
      <w:lvlText w:val=""/>
      <w:lvlJc w:val="left"/>
      <w:pPr>
        <w:ind w:left="2160" w:hanging="360"/>
      </w:pPr>
      <w:rPr>
        <w:rFonts w:ascii="Wingdings" w:hAnsi="Wingdings" w:hint="default"/>
      </w:rPr>
    </w:lvl>
    <w:lvl w:ilvl="3" w:tplc="B4D045AE">
      <w:start w:val="1"/>
      <w:numFmt w:val="bullet"/>
      <w:lvlText w:val=""/>
      <w:lvlJc w:val="left"/>
      <w:pPr>
        <w:ind w:left="2880" w:hanging="360"/>
      </w:pPr>
      <w:rPr>
        <w:rFonts w:ascii="Symbol" w:hAnsi="Symbol" w:hint="default"/>
      </w:rPr>
    </w:lvl>
    <w:lvl w:ilvl="4" w:tplc="7CFC6944">
      <w:start w:val="1"/>
      <w:numFmt w:val="bullet"/>
      <w:lvlText w:val="o"/>
      <w:lvlJc w:val="left"/>
      <w:pPr>
        <w:ind w:left="3600" w:hanging="360"/>
      </w:pPr>
      <w:rPr>
        <w:rFonts w:ascii="Courier New" w:hAnsi="Courier New" w:hint="default"/>
      </w:rPr>
    </w:lvl>
    <w:lvl w:ilvl="5" w:tplc="E460F94A">
      <w:start w:val="1"/>
      <w:numFmt w:val="bullet"/>
      <w:lvlText w:val=""/>
      <w:lvlJc w:val="left"/>
      <w:pPr>
        <w:ind w:left="4320" w:hanging="360"/>
      </w:pPr>
      <w:rPr>
        <w:rFonts w:ascii="Wingdings" w:hAnsi="Wingdings" w:hint="default"/>
      </w:rPr>
    </w:lvl>
    <w:lvl w:ilvl="6" w:tplc="295C0DBA">
      <w:start w:val="1"/>
      <w:numFmt w:val="bullet"/>
      <w:lvlText w:val=""/>
      <w:lvlJc w:val="left"/>
      <w:pPr>
        <w:ind w:left="5040" w:hanging="360"/>
      </w:pPr>
      <w:rPr>
        <w:rFonts w:ascii="Symbol" w:hAnsi="Symbol" w:hint="default"/>
      </w:rPr>
    </w:lvl>
    <w:lvl w:ilvl="7" w:tplc="E6ECA1CA">
      <w:start w:val="1"/>
      <w:numFmt w:val="bullet"/>
      <w:lvlText w:val="o"/>
      <w:lvlJc w:val="left"/>
      <w:pPr>
        <w:ind w:left="5760" w:hanging="360"/>
      </w:pPr>
      <w:rPr>
        <w:rFonts w:ascii="Courier New" w:hAnsi="Courier New" w:hint="default"/>
      </w:rPr>
    </w:lvl>
    <w:lvl w:ilvl="8" w:tplc="6194F8E8">
      <w:start w:val="1"/>
      <w:numFmt w:val="bullet"/>
      <w:lvlText w:val=""/>
      <w:lvlJc w:val="left"/>
      <w:pPr>
        <w:ind w:left="6480" w:hanging="360"/>
      </w:pPr>
      <w:rPr>
        <w:rFonts w:ascii="Wingdings" w:hAnsi="Wingdings" w:hint="default"/>
      </w:rPr>
    </w:lvl>
  </w:abstractNum>
  <w:abstractNum w:abstractNumId="19" w15:restartNumberingAfterBreak="0">
    <w:nsid w:val="50DF42F9"/>
    <w:multiLevelType w:val="hybridMultilevel"/>
    <w:tmpl w:val="841A5A2E"/>
    <w:lvl w:ilvl="0" w:tplc="2DF8E8AC">
      <w:start w:val="1"/>
      <w:numFmt w:val="decimal"/>
      <w:lvlText w:val="%1."/>
      <w:lvlJc w:val="left"/>
      <w:pPr>
        <w:ind w:left="720" w:hanging="360"/>
      </w:pPr>
    </w:lvl>
    <w:lvl w:ilvl="1" w:tplc="CFFA2B00">
      <w:start w:val="1"/>
      <w:numFmt w:val="lowerLetter"/>
      <w:lvlText w:val="%2."/>
      <w:lvlJc w:val="left"/>
      <w:pPr>
        <w:ind w:left="1440" w:hanging="360"/>
      </w:pPr>
    </w:lvl>
    <w:lvl w:ilvl="2" w:tplc="E5A6B4C4">
      <w:start w:val="1"/>
      <w:numFmt w:val="lowerRoman"/>
      <w:lvlText w:val="%3."/>
      <w:lvlJc w:val="right"/>
      <w:pPr>
        <w:ind w:left="2160" w:hanging="180"/>
      </w:pPr>
    </w:lvl>
    <w:lvl w:ilvl="3" w:tplc="4F32B006">
      <w:start w:val="1"/>
      <w:numFmt w:val="decimal"/>
      <w:lvlText w:val="%4."/>
      <w:lvlJc w:val="left"/>
      <w:pPr>
        <w:ind w:left="2880" w:hanging="360"/>
      </w:pPr>
    </w:lvl>
    <w:lvl w:ilvl="4" w:tplc="8998336E">
      <w:start w:val="1"/>
      <w:numFmt w:val="lowerLetter"/>
      <w:lvlText w:val="%5."/>
      <w:lvlJc w:val="left"/>
      <w:pPr>
        <w:ind w:left="3600" w:hanging="360"/>
      </w:pPr>
    </w:lvl>
    <w:lvl w:ilvl="5" w:tplc="8DB61E94">
      <w:start w:val="1"/>
      <w:numFmt w:val="lowerRoman"/>
      <w:lvlText w:val="%6."/>
      <w:lvlJc w:val="right"/>
      <w:pPr>
        <w:ind w:left="4320" w:hanging="180"/>
      </w:pPr>
    </w:lvl>
    <w:lvl w:ilvl="6" w:tplc="89CE1586">
      <w:start w:val="1"/>
      <w:numFmt w:val="decimal"/>
      <w:lvlText w:val="%7."/>
      <w:lvlJc w:val="left"/>
      <w:pPr>
        <w:ind w:left="5040" w:hanging="360"/>
      </w:pPr>
    </w:lvl>
    <w:lvl w:ilvl="7" w:tplc="FD2C11A2">
      <w:start w:val="1"/>
      <w:numFmt w:val="lowerLetter"/>
      <w:lvlText w:val="%8."/>
      <w:lvlJc w:val="left"/>
      <w:pPr>
        <w:ind w:left="5760" w:hanging="360"/>
      </w:pPr>
    </w:lvl>
    <w:lvl w:ilvl="8" w:tplc="E4461888">
      <w:start w:val="1"/>
      <w:numFmt w:val="lowerRoman"/>
      <w:lvlText w:val="%9."/>
      <w:lvlJc w:val="right"/>
      <w:pPr>
        <w:ind w:left="6480" w:hanging="180"/>
      </w:pPr>
    </w:lvl>
  </w:abstractNum>
  <w:abstractNum w:abstractNumId="20" w15:restartNumberingAfterBreak="0">
    <w:nsid w:val="52DF0AAC"/>
    <w:multiLevelType w:val="multilevel"/>
    <w:tmpl w:val="1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4B79AF6"/>
    <w:multiLevelType w:val="hybridMultilevel"/>
    <w:tmpl w:val="AB5C9BDC"/>
    <w:lvl w:ilvl="0" w:tplc="B0D44F32">
      <w:start w:val="1"/>
      <w:numFmt w:val="bullet"/>
      <w:lvlText w:val="-"/>
      <w:lvlJc w:val="left"/>
      <w:pPr>
        <w:ind w:left="1080" w:hanging="360"/>
      </w:pPr>
      <w:rPr>
        <w:rFonts w:ascii="Aptos" w:hAnsi="Aptos" w:hint="default"/>
      </w:rPr>
    </w:lvl>
    <w:lvl w:ilvl="1" w:tplc="AD32C9D8">
      <w:start w:val="1"/>
      <w:numFmt w:val="bullet"/>
      <w:lvlText w:val="o"/>
      <w:lvlJc w:val="left"/>
      <w:pPr>
        <w:ind w:left="1800" w:hanging="360"/>
      </w:pPr>
      <w:rPr>
        <w:rFonts w:ascii="Courier New" w:hAnsi="Courier New" w:hint="default"/>
      </w:rPr>
    </w:lvl>
    <w:lvl w:ilvl="2" w:tplc="F8C42854">
      <w:start w:val="1"/>
      <w:numFmt w:val="bullet"/>
      <w:lvlText w:val=""/>
      <w:lvlJc w:val="left"/>
      <w:pPr>
        <w:ind w:left="2520" w:hanging="360"/>
      </w:pPr>
      <w:rPr>
        <w:rFonts w:ascii="Wingdings" w:hAnsi="Wingdings" w:hint="default"/>
      </w:rPr>
    </w:lvl>
    <w:lvl w:ilvl="3" w:tplc="8BA6FF08">
      <w:start w:val="1"/>
      <w:numFmt w:val="bullet"/>
      <w:lvlText w:val=""/>
      <w:lvlJc w:val="left"/>
      <w:pPr>
        <w:ind w:left="3240" w:hanging="360"/>
      </w:pPr>
      <w:rPr>
        <w:rFonts w:ascii="Symbol" w:hAnsi="Symbol" w:hint="default"/>
      </w:rPr>
    </w:lvl>
    <w:lvl w:ilvl="4" w:tplc="5E88F144">
      <w:start w:val="1"/>
      <w:numFmt w:val="bullet"/>
      <w:lvlText w:val="o"/>
      <w:lvlJc w:val="left"/>
      <w:pPr>
        <w:ind w:left="3960" w:hanging="360"/>
      </w:pPr>
      <w:rPr>
        <w:rFonts w:ascii="Courier New" w:hAnsi="Courier New" w:hint="default"/>
      </w:rPr>
    </w:lvl>
    <w:lvl w:ilvl="5" w:tplc="547C864E">
      <w:start w:val="1"/>
      <w:numFmt w:val="bullet"/>
      <w:lvlText w:val=""/>
      <w:lvlJc w:val="left"/>
      <w:pPr>
        <w:ind w:left="4680" w:hanging="360"/>
      </w:pPr>
      <w:rPr>
        <w:rFonts w:ascii="Wingdings" w:hAnsi="Wingdings" w:hint="default"/>
      </w:rPr>
    </w:lvl>
    <w:lvl w:ilvl="6" w:tplc="D23CD9A0">
      <w:start w:val="1"/>
      <w:numFmt w:val="bullet"/>
      <w:lvlText w:val=""/>
      <w:lvlJc w:val="left"/>
      <w:pPr>
        <w:ind w:left="5400" w:hanging="360"/>
      </w:pPr>
      <w:rPr>
        <w:rFonts w:ascii="Symbol" w:hAnsi="Symbol" w:hint="default"/>
      </w:rPr>
    </w:lvl>
    <w:lvl w:ilvl="7" w:tplc="55E24C76">
      <w:start w:val="1"/>
      <w:numFmt w:val="bullet"/>
      <w:lvlText w:val="o"/>
      <w:lvlJc w:val="left"/>
      <w:pPr>
        <w:ind w:left="6120" w:hanging="360"/>
      </w:pPr>
      <w:rPr>
        <w:rFonts w:ascii="Courier New" w:hAnsi="Courier New" w:hint="default"/>
      </w:rPr>
    </w:lvl>
    <w:lvl w:ilvl="8" w:tplc="9BC20090">
      <w:start w:val="1"/>
      <w:numFmt w:val="bullet"/>
      <w:lvlText w:val=""/>
      <w:lvlJc w:val="left"/>
      <w:pPr>
        <w:ind w:left="6840" w:hanging="360"/>
      </w:pPr>
      <w:rPr>
        <w:rFonts w:ascii="Wingdings" w:hAnsi="Wingdings" w:hint="default"/>
      </w:rPr>
    </w:lvl>
  </w:abstractNum>
  <w:abstractNum w:abstractNumId="22" w15:restartNumberingAfterBreak="0">
    <w:nsid w:val="5AC7265D"/>
    <w:multiLevelType w:val="hybridMultilevel"/>
    <w:tmpl w:val="C18466FE"/>
    <w:lvl w:ilvl="0" w:tplc="750026AE">
      <w:start w:val="1"/>
      <w:numFmt w:val="decimal"/>
      <w:lvlText w:val="%1."/>
      <w:lvlJc w:val="left"/>
      <w:pPr>
        <w:ind w:left="720" w:hanging="360"/>
      </w:pPr>
    </w:lvl>
    <w:lvl w:ilvl="1" w:tplc="284C4D1A">
      <w:start w:val="1"/>
      <w:numFmt w:val="lowerLetter"/>
      <w:lvlText w:val="%2."/>
      <w:lvlJc w:val="left"/>
      <w:pPr>
        <w:ind w:left="1647" w:hanging="360"/>
      </w:pPr>
    </w:lvl>
    <w:lvl w:ilvl="2" w:tplc="5D4459EC">
      <w:start w:val="1"/>
      <w:numFmt w:val="lowerRoman"/>
      <w:lvlText w:val="%3."/>
      <w:lvlJc w:val="right"/>
      <w:pPr>
        <w:ind w:left="2367" w:hanging="180"/>
      </w:pPr>
    </w:lvl>
    <w:lvl w:ilvl="3" w:tplc="0D5A8E5E">
      <w:start w:val="1"/>
      <w:numFmt w:val="decimal"/>
      <w:lvlText w:val="%4."/>
      <w:lvlJc w:val="left"/>
      <w:pPr>
        <w:ind w:left="3087" w:hanging="360"/>
      </w:pPr>
    </w:lvl>
    <w:lvl w:ilvl="4" w:tplc="14BCB594">
      <w:start w:val="1"/>
      <w:numFmt w:val="lowerLetter"/>
      <w:lvlText w:val="%5."/>
      <w:lvlJc w:val="left"/>
      <w:pPr>
        <w:ind w:left="3807" w:hanging="360"/>
      </w:pPr>
    </w:lvl>
    <w:lvl w:ilvl="5" w:tplc="5F86024A">
      <w:start w:val="1"/>
      <w:numFmt w:val="lowerRoman"/>
      <w:lvlText w:val="%6."/>
      <w:lvlJc w:val="right"/>
      <w:pPr>
        <w:ind w:left="4527" w:hanging="180"/>
      </w:pPr>
    </w:lvl>
    <w:lvl w:ilvl="6" w:tplc="1CC297C0">
      <w:start w:val="1"/>
      <w:numFmt w:val="decimal"/>
      <w:lvlText w:val="%7."/>
      <w:lvlJc w:val="left"/>
      <w:pPr>
        <w:ind w:left="5247" w:hanging="360"/>
      </w:pPr>
    </w:lvl>
    <w:lvl w:ilvl="7" w:tplc="17E28372">
      <w:start w:val="1"/>
      <w:numFmt w:val="lowerLetter"/>
      <w:lvlText w:val="%8."/>
      <w:lvlJc w:val="left"/>
      <w:pPr>
        <w:ind w:left="5967" w:hanging="360"/>
      </w:pPr>
    </w:lvl>
    <w:lvl w:ilvl="8" w:tplc="4EAA52A8">
      <w:start w:val="1"/>
      <w:numFmt w:val="lowerRoman"/>
      <w:lvlText w:val="%9."/>
      <w:lvlJc w:val="right"/>
      <w:pPr>
        <w:ind w:left="6687" w:hanging="180"/>
      </w:pPr>
    </w:lvl>
  </w:abstractNum>
  <w:abstractNum w:abstractNumId="23" w15:restartNumberingAfterBreak="0">
    <w:nsid w:val="5C0F7B20"/>
    <w:multiLevelType w:val="hybridMultilevel"/>
    <w:tmpl w:val="9ECA3A40"/>
    <w:lvl w:ilvl="0" w:tplc="180A0001">
      <w:start w:val="1"/>
      <w:numFmt w:val="bullet"/>
      <w:lvlText w:val=""/>
      <w:lvlJc w:val="left"/>
      <w:pPr>
        <w:ind w:left="360" w:hanging="360"/>
      </w:pPr>
      <w:rPr>
        <w:rFonts w:ascii="Symbol" w:hAnsi="Symbol" w:hint="default"/>
      </w:rPr>
    </w:lvl>
    <w:lvl w:ilvl="1" w:tplc="180A0003" w:tentative="1">
      <w:start w:val="1"/>
      <w:numFmt w:val="bullet"/>
      <w:lvlText w:val="o"/>
      <w:lvlJc w:val="left"/>
      <w:pPr>
        <w:ind w:left="1080" w:hanging="360"/>
      </w:pPr>
      <w:rPr>
        <w:rFonts w:ascii="Courier New" w:hAnsi="Courier New" w:cs="Courier New" w:hint="default"/>
      </w:rPr>
    </w:lvl>
    <w:lvl w:ilvl="2" w:tplc="180A0005" w:tentative="1">
      <w:start w:val="1"/>
      <w:numFmt w:val="bullet"/>
      <w:lvlText w:val=""/>
      <w:lvlJc w:val="left"/>
      <w:pPr>
        <w:ind w:left="1800" w:hanging="360"/>
      </w:pPr>
      <w:rPr>
        <w:rFonts w:ascii="Wingdings" w:hAnsi="Wingdings" w:hint="default"/>
      </w:rPr>
    </w:lvl>
    <w:lvl w:ilvl="3" w:tplc="180A0001" w:tentative="1">
      <w:start w:val="1"/>
      <w:numFmt w:val="bullet"/>
      <w:lvlText w:val=""/>
      <w:lvlJc w:val="left"/>
      <w:pPr>
        <w:ind w:left="2520" w:hanging="360"/>
      </w:pPr>
      <w:rPr>
        <w:rFonts w:ascii="Symbol" w:hAnsi="Symbol" w:hint="default"/>
      </w:rPr>
    </w:lvl>
    <w:lvl w:ilvl="4" w:tplc="180A0003" w:tentative="1">
      <w:start w:val="1"/>
      <w:numFmt w:val="bullet"/>
      <w:lvlText w:val="o"/>
      <w:lvlJc w:val="left"/>
      <w:pPr>
        <w:ind w:left="3240" w:hanging="360"/>
      </w:pPr>
      <w:rPr>
        <w:rFonts w:ascii="Courier New" w:hAnsi="Courier New" w:cs="Courier New" w:hint="default"/>
      </w:rPr>
    </w:lvl>
    <w:lvl w:ilvl="5" w:tplc="180A0005" w:tentative="1">
      <w:start w:val="1"/>
      <w:numFmt w:val="bullet"/>
      <w:lvlText w:val=""/>
      <w:lvlJc w:val="left"/>
      <w:pPr>
        <w:ind w:left="3960" w:hanging="360"/>
      </w:pPr>
      <w:rPr>
        <w:rFonts w:ascii="Wingdings" w:hAnsi="Wingdings" w:hint="default"/>
      </w:rPr>
    </w:lvl>
    <w:lvl w:ilvl="6" w:tplc="180A0001" w:tentative="1">
      <w:start w:val="1"/>
      <w:numFmt w:val="bullet"/>
      <w:lvlText w:val=""/>
      <w:lvlJc w:val="left"/>
      <w:pPr>
        <w:ind w:left="4680" w:hanging="360"/>
      </w:pPr>
      <w:rPr>
        <w:rFonts w:ascii="Symbol" w:hAnsi="Symbol" w:hint="default"/>
      </w:rPr>
    </w:lvl>
    <w:lvl w:ilvl="7" w:tplc="180A0003" w:tentative="1">
      <w:start w:val="1"/>
      <w:numFmt w:val="bullet"/>
      <w:lvlText w:val="o"/>
      <w:lvlJc w:val="left"/>
      <w:pPr>
        <w:ind w:left="5400" w:hanging="360"/>
      </w:pPr>
      <w:rPr>
        <w:rFonts w:ascii="Courier New" w:hAnsi="Courier New" w:cs="Courier New" w:hint="default"/>
      </w:rPr>
    </w:lvl>
    <w:lvl w:ilvl="8" w:tplc="180A0005" w:tentative="1">
      <w:start w:val="1"/>
      <w:numFmt w:val="bullet"/>
      <w:lvlText w:val=""/>
      <w:lvlJc w:val="left"/>
      <w:pPr>
        <w:ind w:left="6120" w:hanging="360"/>
      </w:pPr>
      <w:rPr>
        <w:rFonts w:ascii="Wingdings" w:hAnsi="Wingdings" w:hint="default"/>
      </w:rPr>
    </w:lvl>
  </w:abstractNum>
  <w:abstractNum w:abstractNumId="24" w15:restartNumberingAfterBreak="0">
    <w:nsid w:val="5FC42AFC"/>
    <w:multiLevelType w:val="hybridMultilevel"/>
    <w:tmpl w:val="34285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C605DD"/>
    <w:multiLevelType w:val="hybridMultilevel"/>
    <w:tmpl w:val="8C844C96"/>
    <w:lvl w:ilvl="0" w:tplc="FFCCCF8A">
      <w:start w:val="1"/>
      <w:numFmt w:val="decimal"/>
      <w:lvlText w:val="%1."/>
      <w:lvlJc w:val="left"/>
      <w:pPr>
        <w:ind w:left="534" w:hanging="360"/>
      </w:pPr>
      <w:rPr>
        <w:rFonts w:hint="default"/>
      </w:rPr>
    </w:lvl>
    <w:lvl w:ilvl="1" w:tplc="180A0019" w:tentative="1">
      <w:start w:val="1"/>
      <w:numFmt w:val="lowerLetter"/>
      <w:lvlText w:val="%2."/>
      <w:lvlJc w:val="left"/>
      <w:pPr>
        <w:ind w:left="1254" w:hanging="360"/>
      </w:pPr>
    </w:lvl>
    <w:lvl w:ilvl="2" w:tplc="180A001B" w:tentative="1">
      <w:start w:val="1"/>
      <w:numFmt w:val="lowerRoman"/>
      <w:lvlText w:val="%3."/>
      <w:lvlJc w:val="right"/>
      <w:pPr>
        <w:ind w:left="1974" w:hanging="180"/>
      </w:pPr>
    </w:lvl>
    <w:lvl w:ilvl="3" w:tplc="180A000F" w:tentative="1">
      <w:start w:val="1"/>
      <w:numFmt w:val="decimal"/>
      <w:lvlText w:val="%4."/>
      <w:lvlJc w:val="left"/>
      <w:pPr>
        <w:ind w:left="2694" w:hanging="360"/>
      </w:pPr>
    </w:lvl>
    <w:lvl w:ilvl="4" w:tplc="180A0019" w:tentative="1">
      <w:start w:val="1"/>
      <w:numFmt w:val="lowerLetter"/>
      <w:lvlText w:val="%5."/>
      <w:lvlJc w:val="left"/>
      <w:pPr>
        <w:ind w:left="3414" w:hanging="360"/>
      </w:pPr>
    </w:lvl>
    <w:lvl w:ilvl="5" w:tplc="180A001B" w:tentative="1">
      <w:start w:val="1"/>
      <w:numFmt w:val="lowerRoman"/>
      <w:lvlText w:val="%6."/>
      <w:lvlJc w:val="right"/>
      <w:pPr>
        <w:ind w:left="4134" w:hanging="180"/>
      </w:pPr>
    </w:lvl>
    <w:lvl w:ilvl="6" w:tplc="180A000F" w:tentative="1">
      <w:start w:val="1"/>
      <w:numFmt w:val="decimal"/>
      <w:lvlText w:val="%7."/>
      <w:lvlJc w:val="left"/>
      <w:pPr>
        <w:ind w:left="4854" w:hanging="360"/>
      </w:pPr>
    </w:lvl>
    <w:lvl w:ilvl="7" w:tplc="180A0019" w:tentative="1">
      <w:start w:val="1"/>
      <w:numFmt w:val="lowerLetter"/>
      <w:lvlText w:val="%8."/>
      <w:lvlJc w:val="left"/>
      <w:pPr>
        <w:ind w:left="5574" w:hanging="360"/>
      </w:pPr>
    </w:lvl>
    <w:lvl w:ilvl="8" w:tplc="180A001B" w:tentative="1">
      <w:start w:val="1"/>
      <w:numFmt w:val="lowerRoman"/>
      <w:lvlText w:val="%9."/>
      <w:lvlJc w:val="right"/>
      <w:pPr>
        <w:ind w:left="6294" w:hanging="180"/>
      </w:pPr>
    </w:lvl>
  </w:abstractNum>
  <w:abstractNum w:abstractNumId="26" w15:restartNumberingAfterBreak="0">
    <w:nsid w:val="678226D1"/>
    <w:multiLevelType w:val="hybridMultilevel"/>
    <w:tmpl w:val="995AA6FE"/>
    <w:lvl w:ilvl="0" w:tplc="CF9C1A20">
      <w:start w:val="1"/>
      <w:numFmt w:val="bullet"/>
      <w:lvlText w:val="-"/>
      <w:lvlJc w:val="left"/>
      <w:pPr>
        <w:ind w:left="502" w:hanging="360"/>
      </w:pPr>
      <w:rPr>
        <w:rFonts w:ascii="Aptos" w:eastAsiaTheme="minorHAnsi" w:hAnsi="Aptos" w:cstheme="minorHAnsi" w:hint="default"/>
      </w:rPr>
    </w:lvl>
    <w:lvl w:ilvl="1" w:tplc="FFFFFFFF">
      <w:start w:val="1"/>
      <w:numFmt w:val="lowerLetter"/>
      <w:lvlText w:val="%2."/>
      <w:lvlJc w:val="left"/>
      <w:pPr>
        <w:ind w:left="1931" w:hanging="360"/>
      </w:pPr>
    </w:lvl>
    <w:lvl w:ilvl="2" w:tplc="FFFFFFFF">
      <w:start w:val="1"/>
      <w:numFmt w:val="lowerRoman"/>
      <w:lvlText w:val="%3."/>
      <w:lvlJc w:val="right"/>
      <w:pPr>
        <w:ind w:left="2651" w:hanging="180"/>
      </w:pPr>
    </w:lvl>
    <w:lvl w:ilvl="3" w:tplc="FFFFFFFF">
      <w:start w:val="1"/>
      <w:numFmt w:val="decimal"/>
      <w:lvlText w:val="%4."/>
      <w:lvlJc w:val="left"/>
      <w:pPr>
        <w:ind w:left="3371" w:hanging="360"/>
      </w:pPr>
    </w:lvl>
    <w:lvl w:ilvl="4" w:tplc="FFFFFFFF">
      <w:start w:val="1"/>
      <w:numFmt w:val="lowerLetter"/>
      <w:lvlText w:val="%5."/>
      <w:lvlJc w:val="left"/>
      <w:pPr>
        <w:ind w:left="4091" w:hanging="360"/>
      </w:pPr>
    </w:lvl>
    <w:lvl w:ilvl="5" w:tplc="FFFFFFFF">
      <w:start w:val="1"/>
      <w:numFmt w:val="lowerRoman"/>
      <w:lvlText w:val="%6."/>
      <w:lvlJc w:val="right"/>
      <w:pPr>
        <w:ind w:left="4811" w:hanging="180"/>
      </w:pPr>
    </w:lvl>
    <w:lvl w:ilvl="6" w:tplc="FFFFFFFF">
      <w:start w:val="1"/>
      <w:numFmt w:val="decimal"/>
      <w:lvlText w:val="%7."/>
      <w:lvlJc w:val="left"/>
      <w:pPr>
        <w:ind w:left="5531" w:hanging="360"/>
      </w:pPr>
    </w:lvl>
    <w:lvl w:ilvl="7" w:tplc="FFFFFFFF">
      <w:start w:val="1"/>
      <w:numFmt w:val="lowerLetter"/>
      <w:lvlText w:val="%8."/>
      <w:lvlJc w:val="left"/>
      <w:pPr>
        <w:ind w:left="6251" w:hanging="360"/>
      </w:pPr>
    </w:lvl>
    <w:lvl w:ilvl="8" w:tplc="FFFFFFFF">
      <w:start w:val="1"/>
      <w:numFmt w:val="lowerRoman"/>
      <w:lvlText w:val="%9."/>
      <w:lvlJc w:val="right"/>
      <w:pPr>
        <w:ind w:left="6971" w:hanging="180"/>
      </w:pPr>
    </w:lvl>
  </w:abstractNum>
  <w:abstractNum w:abstractNumId="27" w15:restartNumberingAfterBreak="0">
    <w:nsid w:val="683E5197"/>
    <w:multiLevelType w:val="hybridMultilevel"/>
    <w:tmpl w:val="5FE402C8"/>
    <w:lvl w:ilvl="0" w:tplc="3480653E">
      <w:start w:val="1"/>
      <w:numFmt w:val="bullet"/>
      <w:lvlText w:val="-"/>
      <w:lvlJc w:val="left"/>
      <w:pPr>
        <w:ind w:left="720" w:hanging="360"/>
      </w:pPr>
      <w:rPr>
        <w:rFonts w:ascii="Aptos" w:hAnsi="Aptos" w:hint="default"/>
      </w:rPr>
    </w:lvl>
    <w:lvl w:ilvl="1" w:tplc="9202E736">
      <w:start w:val="1"/>
      <w:numFmt w:val="bullet"/>
      <w:lvlText w:val="o"/>
      <w:lvlJc w:val="left"/>
      <w:pPr>
        <w:ind w:left="1440" w:hanging="360"/>
      </w:pPr>
      <w:rPr>
        <w:rFonts w:ascii="Courier New" w:hAnsi="Courier New" w:hint="default"/>
      </w:rPr>
    </w:lvl>
    <w:lvl w:ilvl="2" w:tplc="A0508C22">
      <w:start w:val="1"/>
      <w:numFmt w:val="bullet"/>
      <w:lvlText w:val=""/>
      <w:lvlJc w:val="left"/>
      <w:pPr>
        <w:ind w:left="2160" w:hanging="360"/>
      </w:pPr>
      <w:rPr>
        <w:rFonts w:ascii="Wingdings" w:hAnsi="Wingdings" w:hint="default"/>
      </w:rPr>
    </w:lvl>
    <w:lvl w:ilvl="3" w:tplc="64ACB7CA">
      <w:start w:val="1"/>
      <w:numFmt w:val="bullet"/>
      <w:lvlText w:val=""/>
      <w:lvlJc w:val="left"/>
      <w:pPr>
        <w:ind w:left="2880" w:hanging="360"/>
      </w:pPr>
      <w:rPr>
        <w:rFonts w:ascii="Symbol" w:hAnsi="Symbol" w:hint="default"/>
      </w:rPr>
    </w:lvl>
    <w:lvl w:ilvl="4" w:tplc="33CA2F68">
      <w:start w:val="1"/>
      <w:numFmt w:val="bullet"/>
      <w:lvlText w:val="o"/>
      <w:lvlJc w:val="left"/>
      <w:pPr>
        <w:ind w:left="3600" w:hanging="360"/>
      </w:pPr>
      <w:rPr>
        <w:rFonts w:ascii="Courier New" w:hAnsi="Courier New" w:hint="default"/>
      </w:rPr>
    </w:lvl>
    <w:lvl w:ilvl="5" w:tplc="32A8C710">
      <w:start w:val="1"/>
      <w:numFmt w:val="bullet"/>
      <w:lvlText w:val=""/>
      <w:lvlJc w:val="left"/>
      <w:pPr>
        <w:ind w:left="4320" w:hanging="360"/>
      </w:pPr>
      <w:rPr>
        <w:rFonts w:ascii="Wingdings" w:hAnsi="Wingdings" w:hint="default"/>
      </w:rPr>
    </w:lvl>
    <w:lvl w:ilvl="6" w:tplc="60A63914">
      <w:start w:val="1"/>
      <w:numFmt w:val="bullet"/>
      <w:lvlText w:val=""/>
      <w:lvlJc w:val="left"/>
      <w:pPr>
        <w:ind w:left="5040" w:hanging="360"/>
      </w:pPr>
      <w:rPr>
        <w:rFonts w:ascii="Symbol" w:hAnsi="Symbol" w:hint="default"/>
      </w:rPr>
    </w:lvl>
    <w:lvl w:ilvl="7" w:tplc="12F25506">
      <w:start w:val="1"/>
      <w:numFmt w:val="bullet"/>
      <w:lvlText w:val="o"/>
      <w:lvlJc w:val="left"/>
      <w:pPr>
        <w:ind w:left="5760" w:hanging="360"/>
      </w:pPr>
      <w:rPr>
        <w:rFonts w:ascii="Courier New" w:hAnsi="Courier New" w:hint="default"/>
      </w:rPr>
    </w:lvl>
    <w:lvl w:ilvl="8" w:tplc="2AFEADE4">
      <w:start w:val="1"/>
      <w:numFmt w:val="bullet"/>
      <w:lvlText w:val=""/>
      <w:lvlJc w:val="left"/>
      <w:pPr>
        <w:ind w:left="6480" w:hanging="360"/>
      </w:pPr>
      <w:rPr>
        <w:rFonts w:ascii="Wingdings" w:hAnsi="Wingdings" w:hint="default"/>
      </w:rPr>
    </w:lvl>
  </w:abstractNum>
  <w:abstractNum w:abstractNumId="28" w15:restartNumberingAfterBreak="0">
    <w:nsid w:val="689F5AD3"/>
    <w:multiLevelType w:val="multilevel"/>
    <w:tmpl w:val="0EA8C85E"/>
    <w:styleLink w:val="ImportedStyle1"/>
    <w:lvl w:ilvl="0">
      <w:start w:val="1"/>
      <w:numFmt w:val="decimal"/>
      <w:lvlText w:val="%1."/>
      <w:lvlJc w:val="left"/>
      <w:pPr>
        <w:ind w:left="432" w:hanging="43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576" w:hanging="5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43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9" w15:restartNumberingAfterBreak="0">
    <w:nsid w:val="696469D9"/>
    <w:multiLevelType w:val="multilevel"/>
    <w:tmpl w:val="1B4A6274"/>
    <w:lvl w:ilvl="0">
      <w:start w:val="1"/>
      <w:numFmt w:val="decimal"/>
      <w:pStyle w:val="Numberedpara"/>
      <w:lvlText w:val="%1."/>
      <w:lvlJc w:val="left"/>
      <w:pPr>
        <w:tabs>
          <w:tab w:val="num" w:pos="567"/>
        </w:tabs>
        <w:ind w:left="0" w:firstLine="0"/>
      </w:pPr>
      <w:rPr>
        <w:rFonts w:asciiTheme="minorHAnsi" w:hAnsiTheme="minorHAnsi" w:hint="default"/>
        <w:b w:val="0"/>
        <w:i w:val="0"/>
        <w:sz w:val="22"/>
      </w:rPr>
    </w:lvl>
    <w:lvl w:ilvl="1">
      <w:start w:val="1"/>
      <w:numFmt w:val="bullet"/>
      <w:lvlText w:val=""/>
      <w:lvlJc w:val="left"/>
      <w:pPr>
        <w:tabs>
          <w:tab w:val="num" w:pos="927"/>
        </w:tabs>
        <w:ind w:left="927" w:hanging="360"/>
      </w:pPr>
      <w:rPr>
        <w:rFonts w:ascii="Symbol" w:hAnsi="Symbol" w:hint="default"/>
        <w:sz w:val="18"/>
      </w:rPr>
    </w:lvl>
    <w:lvl w:ilvl="2">
      <w:start w:val="1"/>
      <w:numFmt w:val="bullet"/>
      <w:lvlText w:val=""/>
      <w:lvlJc w:val="left"/>
      <w:pPr>
        <w:tabs>
          <w:tab w:val="num" w:pos="1418"/>
        </w:tabs>
        <w:ind w:left="1418" w:hanging="284"/>
      </w:pPr>
      <w:rPr>
        <w:rFonts w:ascii="Symbol" w:hAnsi="Symbol" w:hint="default"/>
      </w:rPr>
    </w:lvl>
    <w:lvl w:ilvl="3">
      <w:start w:val="1"/>
      <w:numFmt w:val="bullet"/>
      <w:lvlText w:val="-"/>
      <w:lvlJc w:val="left"/>
      <w:pPr>
        <w:tabs>
          <w:tab w:val="num" w:pos="1701"/>
        </w:tabs>
        <w:ind w:left="1701" w:hanging="283"/>
      </w:pPr>
      <w:rPr>
        <w:rFonts w:ascii="Times New Roman" w:hAnsi="Times New Roman" w:cs="Times New Roman"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6EB568F5"/>
    <w:multiLevelType w:val="hybridMultilevel"/>
    <w:tmpl w:val="BFAA62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01E797C"/>
    <w:multiLevelType w:val="hybridMultilevel"/>
    <w:tmpl w:val="95C881A8"/>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2" w15:restartNumberingAfterBreak="0">
    <w:nsid w:val="76DF29BC"/>
    <w:multiLevelType w:val="multilevel"/>
    <w:tmpl w:val="1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7E17DE5"/>
    <w:multiLevelType w:val="hybridMultilevel"/>
    <w:tmpl w:val="C8F88E90"/>
    <w:lvl w:ilvl="0" w:tplc="9934049A">
      <w:start w:val="1"/>
      <w:numFmt w:val="bullet"/>
      <w:lvlText w:val="-"/>
      <w:lvlJc w:val="left"/>
      <w:pPr>
        <w:ind w:left="720" w:hanging="360"/>
      </w:pPr>
      <w:rPr>
        <w:rFonts w:ascii="Aptos" w:hAnsi="Aptos" w:hint="default"/>
      </w:rPr>
    </w:lvl>
    <w:lvl w:ilvl="1" w:tplc="09F8CC90">
      <w:start w:val="1"/>
      <w:numFmt w:val="bullet"/>
      <w:lvlText w:val="o"/>
      <w:lvlJc w:val="left"/>
      <w:pPr>
        <w:ind w:left="1440" w:hanging="360"/>
      </w:pPr>
      <w:rPr>
        <w:rFonts w:ascii="Courier New" w:hAnsi="Courier New" w:hint="default"/>
      </w:rPr>
    </w:lvl>
    <w:lvl w:ilvl="2" w:tplc="50427930">
      <w:start w:val="1"/>
      <w:numFmt w:val="bullet"/>
      <w:lvlText w:val=""/>
      <w:lvlJc w:val="left"/>
      <w:pPr>
        <w:ind w:left="2160" w:hanging="360"/>
      </w:pPr>
      <w:rPr>
        <w:rFonts w:ascii="Wingdings" w:hAnsi="Wingdings" w:hint="default"/>
      </w:rPr>
    </w:lvl>
    <w:lvl w:ilvl="3" w:tplc="A4968C96">
      <w:start w:val="1"/>
      <w:numFmt w:val="bullet"/>
      <w:lvlText w:val=""/>
      <w:lvlJc w:val="left"/>
      <w:pPr>
        <w:ind w:left="2880" w:hanging="360"/>
      </w:pPr>
      <w:rPr>
        <w:rFonts w:ascii="Symbol" w:hAnsi="Symbol" w:hint="default"/>
      </w:rPr>
    </w:lvl>
    <w:lvl w:ilvl="4" w:tplc="F544CE50">
      <w:start w:val="1"/>
      <w:numFmt w:val="bullet"/>
      <w:lvlText w:val="o"/>
      <w:lvlJc w:val="left"/>
      <w:pPr>
        <w:ind w:left="3600" w:hanging="360"/>
      </w:pPr>
      <w:rPr>
        <w:rFonts w:ascii="Courier New" w:hAnsi="Courier New" w:hint="default"/>
      </w:rPr>
    </w:lvl>
    <w:lvl w:ilvl="5" w:tplc="896682F4">
      <w:start w:val="1"/>
      <w:numFmt w:val="bullet"/>
      <w:lvlText w:val=""/>
      <w:lvlJc w:val="left"/>
      <w:pPr>
        <w:ind w:left="4320" w:hanging="360"/>
      </w:pPr>
      <w:rPr>
        <w:rFonts w:ascii="Wingdings" w:hAnsi="Wingdings" w:hint="default"/>
      </w:rPr>
    </w:lvl>
    <w:lvl w:ilvl="6" w:tplc="37726990">
      <w:start w:val="1"/>
      <w:numFmt w:val="bullet"/>
      <w:lvlText w:val=""/>
      <w:lvlJc w:val="left"/>
      <w:pPr>
        <w:ind w:left="5040" w:hanging="360"/>
      </w:pPr>
      <w:rPr>
        <w:rFonts w:ascii="Symbol" w:hAnsi="Symbol" w:hint="default"/>
      </w:rPr>
    </w:lvl>
    <w:lvl w:ilvl="7" w:tplc="4808EB7A">
      <w:start w:val="1"/>
      <w:numFmt w:val="bullet"/>
      <w:lvlText w:val="o"/>
      <w:lvlJc w:val="left"/>
      <w:pPr>
        <w:ind w:left="5760" w:hanging="360"/>
      </w:pPr>
      <w:rPr>
        <w:rFonts w:ascii="Courier New" w:hAnsi="Courier New" w:hint="default"/>
      </w:rPr>
    </w:lvl>
    <w:lvl w:ilvl="8" w:tplc="32CAE236">
      <w:start w:val="1"/>
      <w:numFmt w:val="bullet"/>
      <w:lvlText w:val=""/>
      <w:lvlJc w:val="left"/>
      <w:pPr>
        <w:ind w:left="6480" w:hanging="360"/>
      </w:pPr>
      <w:rPr>
        <w:rFonts w:ascii="Wingdings" w:hAnsi="Wingdings" w:hint="default"/>
      </w:rPr>
    </w:lvl>
  </w:abstractNum>
  <w:abstractNum w:abstractNumId="34" w15:restartNumberingAfterBreak="0">
    <w:nsid w:val="7EE9D98C"/>
    <w:multiLevelType w:val="hybridMultilevel"/>
    <w:tmpl w:val="44C0D5C2"/>
    <w:lvl w:ilvl="0" w:tplc="215AF402">
      <w:start w:val="1"/>
      <w:numFmt w:val="decimal"/>
      <w:lvlText w:val="%1."/>
      <w:lvlJc w:val="left"/>
      <w:pPr>
        <w:ind w:left="720" w:hanging="360"/>
      </w:pPr>
    </w:lvl>
    <w:lvl w:ilvl="1" w:tplc="71380934">
      <w:start w:val="1"/>
      <w:numFmt w:val="lowerLetter"/>
      <w:lvlText w:val="%2."/>
      <w:lvlJc w:val="left"/>
      <w:pPr>
        <w:ind w:left="1440" w:hanging="360"/>
      </w:pPr>
    </w:lvl>
    <w:lvl w:ilvl="2" w:tplc="4E94E350">
      <w:start w:val="1"/>
      <w:numFmt w:val="lowerRoman"/>
      <w:lvlText w:val="%3."/>
      <w:lvlJc w:val="right"/>
      <w:pPr>
        <w:ind w:left="2160" w:hanging="180"/>
      </w:pPr>
    </w:lvl>
    <w:lvl w:ilvl="3" w:tplc="F202FA18">
      <w:start w:val="1"/>
      <w:numFmt w:val="decimal"/>
      <w:lvlText w:val="%4."/>
      <w:lvlJc w:val="left"/>
      <w:pPr>
        <w:ind w:left="2880" w:hanging="360"/>
      </w:pPr>
    </w:lvl>
    <w:lvl w:ilvl="4" w:tplc="F1E8EE4E">
      <w:start w:val="1"/>
      <w:numFmt w:val="lowerLetter"/>
      <w:lvlText w:val="%5."/>
      <w:lvlJc w:val="left"/>
      <w:pPr>
        <w:ind w:left="3600" w:hanging="360"/>
      </w:pPr>
    </w:lvl>
    <w:lvl w:ilvl="5" w:tplc="DE447A86">
      <w:start w:val="1"/>
      <w:numFmt w:val="lowerRoman"/>
      <w:lvlText w:val="%6."/>
      <w:lvlJc w:val="right"/>
      <w:pPr>
        <w:ind w:left="4320" w:hanging="180"/>
      </w:pPr>
    </w:lvl>
    <w:lvl w:ilvl="6" w:tplc="EDB041F0">
      <w:start w:val="1"/>
      <w:numFmt w:val="decimal"/>
      <w:lvlText w:val="%7."/>
      <w:lvlJc w:val="left"/>
      <w:pPr>
        <w:ind w:left="5040" w:hanging="360"/>
      </w:pPr>
    </w:lvl>
    <w:lvl w:ilvl="7" w:tplc="E90866C2">
      <w:start w:val="1"/>
      <w:numFmt w:val="lowerLetter"/>
      <w:lvlText w:val="%8."/>
      <w:lvlJc w:val="left"/>
      <w:pPr>
        <w:ind w:left="5760" w:hanging="360"/>
      </w:pPr>
    </w:lvl>
    <w:lvl w:ilvl="8" w:tplc="95D8294A">
      <w:start w:val="1"/>
      <w:numFmt w:val="lowerRoman"/>
      <w:lvlText w:val="%9."/>
      <w:lvlJc w:val="right"/>
      <w:pPr>
        <w:ind w:left="6480" w:hanging="180"/>
      </w:pPr>
    </w:lvl>
  </w:abstractNum>
  <w:abstractNum w:abstractNumId="35" w15:restartNumberingAfterBreak="0">
    <w:nsid w:val="7F621425"/>
    <w:multiLevelType w:val="hybridMultilevel"/>
    <w:tmpl w:val="CF7C58DE"/>
    <w:lvl w:ilvl="0" w:tplc="94EE017E">
      <w:start w:val="1"/>
      <w:numFmt w:val="decimal"/>
      <w:pStyle w:val="EONumberedparagraph"/>
      <w:lvlText w:val="%1."/>
      <w:lvlJc w:val="left"/>
      <w:pPr>
        <w:ind w:left="152" w:hanging="360"/>
      </w:pPr>
      <w:rPr>
        <w:rFonts w:ascii="Calibri" w:hAnsi="Calibri" w:hint="default"/>
        <w:b/>
        <w:i w:val="0"/>
        <w:caps w:val="0"/>
        <w:strike w:val="0"/>
        <w:dstrike w:val="0"/>
        <w:vanish w:val="0"/>
        <w:color w:val="auto"/>
        <w:sz w:val="22"/>
        <w:u w:val="none"/>
        <w:vertAlign w:val="baseline"/>
      </w:rPr>
    </w:lvl>
    <w:lvl w:ilvl="1" w:tplc="08090019">
      <w:start w:val="1"/>
      <w:numFmt w:val="lowerLetter"/>
      <w:lvlText w:val="%2."/>
      <w:lvlJc w:val="left"/>
      <w:pPr>
        <w:ind w:left="872" w:hanging="360"/>
      </w:pPr>
    </w:lvl>
    <w:lvl w:ilvl="2" w:tplc="0809001B" w:tentative="1">
      <w:start w:val="1"/>
      <w:numFmt w:val="lowerRoman"/>
      <w:lvlText w:val="%3."/>
      <w:lvlJc w:val="right"/>
      <w:pPr>
        <w:ind w:left="1592" w:hanging="180"/>
      </w:pPr>
    </w:lvl>
    <w:lvl w:ilvl="3" w:tplc="0809000F" w:tentative="1">
      <w:start w:val="1"/>
      <w:numFmt w:val="decimal"/>
      <w:lvlText w:val="%4."/>
      <w:lvlJc w:val="left"/>
      <w:pPr>
        <w:ind w:left="2312" w:hanging="360"/>
      </w:pPr>
    </w:lvl>
    <w:lvl w:ilvl="4" w:tplc="08090019" w:tentative="1">
      <w:start w:val="1"/>
      <w:numFmt w:val="lowerLetter"/>
      <w:lvlText w:val="%5."/>
      <w:lvlJc w:val="left"/>
      <w:pPr>
        <w:ind w:left="3032" w:hanging="360"/>
      </w:pPr>
    </w:lvl>
    <w:lvl w:ilvl="5" w:tplc="0809001B" w:tentative="1">
      <w:start w:val="1"/>
      <w:numFmt w:val="lowerRoman"/>
      <w:lvlText w:val="%6."/>
      <w:lvlJc w:val="right"/>
      <w:pPr>
        <w:ind w:left="3752" w:hanging="180"/>
      </w:pPr>
    </w:lvl>
    <w:lvl w:ilvl="6" w:tplc="0809000F" w:tentative="1">
      <w:start w:val="1"/>
      <w:numFmt w:val="decimal"/>
      <w:lvlText w:val="%7."/>
      <w:lvlJc w:val="left"/>
      <w:pPr>
        <w:ind w:left="4472" w:hanging="360"/>
      </w:pPr>
    </w:lvl>
    <w:lvl w:ilvl="7" w:tplc="08090019" w:tentative="1">
      <w:start w:val="1"/>
      <w:numFmt w:val="lowerLetter"/>
      <w:lvlText w:val="%8."/>
      <w:lvlJc w:val="left"/>
      <w:pPr>
        <w:ind w:left="5192" w:hanging="360"/>
      </w:pPr>
    </w:lvl>
    <w:lvl w:ilvl="8" w:tplc="0809001B" w:tentative="1">
      <w:start w:val="1"/>
      <w:numFmt w:val="lowerRoman"/>
      <w:lvlText w:val="%9."/>
      <w:lvlJc w:val="right"/>
      <w:pPr>
        <w:ind w:left="5912" w:hanging="180"/>
      </w:pPr>
    </w:lvl>
  </w:abstractNum>
  <w:num w:numId="1" w16cid:durableId="2045787932">
    <w:abstractNumId w:val="22"/>
  </w:num>
  <w:num w:numId="2" w16cid:durableId="1408916314">
    <w:abstractNumId w:val="6"/>
  </w:num>
  <w:num w:numId="3" w16cid:durableId="1008017611">
    <w:abstractNumId w:val="33"/>
  </w:num>
  <w:num w:numId="4" w16cid:durableId="106392666">
    <w:abstractNumId w:val="34"/>
  </w:num>
  <w:num w:numId="5" w16cid:durableId="1991713450">
    <w:abstractNumId w:val="19"/>
  </w:num>
  <w:num w:numId="6" w16cid:durableId="1504468176">
    <w:abstractNumId w:val="13"/>
  </w:num>
  <w:num w:numId="7" w16cid:durableId="881332689">
    <w:abstractNumId w:val="27"/>
  </w:num>
  <w:num w:numId="8" w16cid:durableId="1968317536">
    <w:abstractNumId w:val="21"/>
  </w:num>
  <w:num w:numId="9" w16cid:durableId="1705708565">
    <w:abstractNumId w:val="18"/>
  </w:num>
  <w:num w:numId="10" w16cid:durableId="1872720769">
    <w:abstractNumId w:val="35"/>
  </w:num>
  <w:num w:numId="11" w16cid:durableId="817528829">
    <w:abstractNumId w:val="2"/>
  </w:num>
  <w:num w:numId="12" w16cid:durableId="1263687985">
    <w:abstractNumId w:val="10"/>
  </w:num>
  <w:num w:numId="13" w16cid:durableId="1441799888">
    <w:abstractNumId w:val="28"/>
  </w:num>
  <w:num w:numId="14" w16cid:durableId="682362139">
    <w:abstractNumId w:val="7"/>
    <w:lvlOverride w:ilvl="0">
      <w:startOverride w:val="1"/>
      <w:lvl w:ilvl="0">
        <w:start w:val="1"/>
        <w:numFmt w:val="decimal"/>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start w:val="1"/>
        <w:numFmt w:val="decimal"/>
        <w:lvlText w:val="%1.%2."/>
        <w:lvlJc w:val="left"/>
        <w:pPr>
          <w:ind w:left="144" w:hanging="144"/>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start w:val="1"/>
        <w:numFmt w:val="decimal"/>
        <w:lvlText w:val="%1.%2.%3."/>
        <w:lvlJc w:val="left"/>
        <w:pPr>
          <w:ind w:left="2236" w:hanging="2236"/>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start w:val="1"/>
        <w:numFmt w:val="decimal"/>
        <w:lvlText w:val="%1.%2.%3.%4."/>
        <w:lvlJc w:val="left"/>
        <w:pPr>
          <w:ind w:left="28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start w:val="1"/>
        <w:numFmt w:val="decimal"/>
        <w:lvlText w:val="%1.%2.%3.%4.%5."/>
        <w:lvlJc w:val="left"/>
        <w:pPr>
          <w:ind w:left="28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start w:val="1"/>
        <w:numFmt w:val="decimal"/>
        <w:lvlText w:val="%1.%2.%3.%4.%5.%6."/>
        <w:lvlJc w:val="left"/>
        <w:pPr>
          <w:ind w:left="28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start w:val="1"/>
        <w:numFmt w:val="decimal"/>
        <w:lvlText w:val="%1.%2.%3.%4.%5.%6.%7."/>
        <w:lvlJc w:val="left"/>
        <w:pPr>
          <w:ind w:left="28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start w:val="1"/>
        <w:numFmt w:val="decimal"/>
        <w:lvlText w:val="%1.%2.%3.%4.%5.%6.%7.%8."/>
        <w:lvlJc w:val="left"/>
        <w:pPr>
          <w:ind w:left="28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start w:val="1"/>
        <w:numFmt w:val="decimal"/>
        <w:lvlText w:val="%1.%2.%3.%4.%5.%6.%7.%8.%9."/>
        <w:lvlJc w:val="left"/>
        <w:pPr>
          <w:ind w:left="288" w:hanging="288"/>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15" w16cid:durableId="220555893">
    <w:abstractNumId w:val="23"/>
  </w:num>
  <w:num w:numId="16" w16cid:durableId="1644115642">
    <w:abstractNumId w:val="15"/>
  </w:num>
  <w:num w:numId="17" w16cid:durableId="1385760491">
    <w:abstractNumId w:val="31"/>
  </w:num>
  <w:num w:numId="18" w16cid:durableId="429817655">
    <w:abstractNumId w:val="32"/>
  </w:num>
  <w:num w:numId="19" w16cid:durableId="247008516">
    <w:abstractNumId w:val="17"/>
  </w:num>
  <w:num w:numId="20" w16cid:durableId="572396896">
    <w:abstractNumId w:val="11"/>
  </w:num>
  <w:num w:numId="21" w16cid:durableId="1540434760">
    <w:abstractNumId w:val="1"/>
  </w:num>
  <w:num w:numId="22" w16cid:durableId="1067537768">
    <w:abstractNumId w:val="20"/>
  </w:num>
  <w:num w:numId="23" w16cid:durableId="1535729173">
    <w:abstractNumId w:val="5"/>
  </w:num>
  <w:num w:numId="24" w16cid:durableId="1034159828">
    <w:abstractNumId w:val="4"/>
  </w:num>
  <w:num w:numId="25" w16cid:durableId="134950402">
    <w:abstractNumId w:val="3"/>
  </w:num>
  <w:num w:numId="26" w16cid:durableId="1350566810">
    <w:abstractNumId w:val="25"/>
  </w:num>
  <w:num w:numId="27" w16cid:durableId="747965973">
    <w:abstractNumId w:val="0"/>
  </w:num>
  <w:num w:numId="28" w16cid:durableId="2136481434">
    <w:abstractNumId w:val="16"/>
  </w:num>
  <w:num w:numId="29" w16cid:durableId="2065716237">
    <w:abstractNumId w:val="12"/>
  </w:num>
  <w:num w:numId="30" w16cid:durableId="1170759629">
    <w:abstractNumId w:val="29"/>
  </w:num>
  <w:num w:numId="31" w16cid:durableId="1059935868">
    <w:abstractNumId w:val="30"/>
  </w:num>
  <w:num w:numId="32" w16cid:durableId="485825788">
    <w:abstractNumId w:val="29"/>
  </w:num>
  <w:num w:numId="33" w16cid:durableId="1173766396">
    <w:abstractNumId w:val="29"/>
  </w:num>
  <w:num w:numId="34" w16cid:durableId="1051614282">
    <w:abstractNumId w:val="14"/>
  </w:num>
  <w:num w:numId="35" w16cid:durableId="136216896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0749814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30428008">
    <w:abstractNumId w:val="24"/>
  </w:num>
  <w:num w:numId="38" w16cid:durableId="15909632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49C"/>
    <w:rsid w:val="00006A9B"/>
    <w:rsid w:val="00010EF0"/>
    <w:rsid w:val="0004286B"/>
    <w:rsid w:val="000607AA"/>
    <w:rsid w:val="00061CF6"/>
    <w:rsid w:val="0007535E"/>
    <w:rsid w:val="000902F6"/>
    <w:rsid w:val="000955AB"/>
    <w:rsid w:val="000A78D3"/>
    <w:rsid w:val="000C2E0D"/>
    <w:rsid w:val="000C6CF8"/>
    <w:rsid w:val="000E6BB0"/>
    <w:rsid w:val="000F2DEB"/>
    <w:rsid w:val="000F39B5"/>
    <w:rsid w:val="000F75BE"/>
    <w:rsid w:val="0011684F"/>
    <w:rsid w:val="0013268E"/>
    <w:rsid w:val="00140FD2"/>
    <w:rsid w:val="001442BD"/>
    <w:rsid w:val="00145B33"/>
    <w:rsid w:val="00155D32"/>
    <w:rsid w:val="001671C5"/>
    <w:rsid w:val="001719D5"/>
    <w:rsid w:val="001817B7"/>
    <w:rsid w:val="00185924"/>
    <w:rsid w:val="001A63BF"/>
    <w:rsid w:val="001C3B72"/>
    <w:rsid w:val="001E5021"/>
    <w:rsid w:val="00205E5A"/>
    <w:rsid w:val="00210CF4"/>
    <w:rsid w:val="00220EF7"/>
    <w:rsid w:val="00220FD4"/>
    <w:rsid w:val="00226037"/>
    <w:rsid w:val="002328EF"/>
    <w:rsid w:val="00242570"/>
    <w:rsid w:val="00245F54"/>
    <w:rsid w:val="00254311"/>
    <w:rsid w:val="0026366E"/>
    <w:rsid w:val="00272B43"/>
    <w:rsid w:val="00287782"/>
    <w:rsid w:val="002B0CB6"/>
    <w:rsid w:val="002F01CB"/>
    <w:rsid w:val="002F39A8"/>
    <w:rsid w:val="0030053B"/>
    <w:rsid w:val="0030591B"/>
    <w:rsid w:val="00321A7A"/>
    <w:rsid w:val="00331B0D"/>
    <w:rsid w:val="00361523"/>
    <w:rsid w:val="00361B49"/>
    <w:rsid w:val="003664C1"/>
    <w:rsid w:val="0037046D"/>
    <w:rsid w:val="003871EF"/>
    <w:rsid w:val="003974A9"/>
    <w:rsid w:val="003A0113"/>
    <w:rsid w:val="003B0F5D"/>
    <w:rsid w:val="003B2A57"/>
    <w:rsid w:val="003C1A55"/>
    <w:rsid w:val="003D773F"/>
    <w:rsid w:val="003F0022"/>
    <w:rsid w:val="00423660"/>
    <w:rsid w:val="0046360D"/>
    <w:rsid w:val="004640C6"/>
    <w:rsid w:val="00464B0C"/>
    <w:rsid w:val="00475581"/>
    <w:rsid w:val="00491C3D"/>
    <w:rsid w:val="004C6766"/>
    <w:rsid w:val="00500807"/>
    <w:rsid w:val="005042E8"/>
    <w:rsid w:val="00526610"/>
    <w:rsid w:val="0054052C"/>
    <w:rsid w:val="00542B8A"/>
    <w:rsid w:val="0055057A"/>
    <w:rsid w:val="0055243C"/>
    <w:rsid w:val="00552B0C"/>
    <w:rsid w:val="00558AE4"/>
    <w:rsid w:val="00560D30"/>
    <w:rsid w:val="005614A1"/>
    <w:rsid w:val="005819C2"/>
    <w:rsid w:val="00593AA6"/>
    <w:rsid w:val="00596B51"/>
    <w:rsid w:val="005B0BD6"/>
    <w:rsid w:val="005F2589"/>
    <w:rsid w:val="006020BA"/>
    <w:rsid w:val="00616E76"/>
    <w:rsid w:val="006171A8"/>
    <w:rsid w:val="00620E73"/>
    <w:rsid w:val="00652C3B"/>
    <w:rsid w:val="00661559"/>
    <w:rsid w:val="00664B80"/>
    <w:rsid w:val="00681BB2"/>
    <w:rsid w:val="00691433"/>
    <w:rsid w:val="006B2856"/>
    <w:rsid w:val="006C304C"/>
    <w:rsid w:val="006C65C3"/>
    <w:rsid w:val="006D0A10"/>
    <w:rsid w:val="00712409"/>
    <w:rsid w:val="00727665"/>
    <w:rsid w:val="00740528"/>
    <w:rsid w:val="00752522"/>
    <w:rsid w:val="0079571A"/>
    <w:rsid w:val="00797F9F"/>
    <w:rsid w:val="007A17FC"/>
    <w:rsid w:val="007B0828"/>
    <w:rsid w:val="007B299B"/>
    <w:rsid w:val="00816FA3"/>
    <w:rsid w:val="0082624F"/>
    <w:rsid w:val="00827023"/>
    <w:rsid w:val="00840800"/>
    <w:rsid w:val="008634E5"/>
    <w:rsid w:val="008676EB"/>
    <w:rsid w:val="00871A14"/>
    <w:rsid w:val="008908EF"/>
    <w:rsid w:val="008A237A"/>
    <w:rsid w:val="008A75CA"/>
    <w:rsid w:val="008B020B"/>
    <w:rsid w:val="008C4346"/>
    <w:rsid w:val="008C651F"/>
    <w:rsid w:val="008D2DC8"/>
    <w:rsid w:val="008E12F2"/>
    <w:rsid w:val="00901B85"/>
    <w:rsid w:val="009028FE"/>
    <w:rsid w:val="00916B7D"/>
    <w:rsid w:val="009525C0"/>
    <w:rsid w:val="0096010C"/>
    <w:rsid w:val="00964D6F"/>
    <w:rsid w:val="0098218E"/>
    <w:rsid w:val="00984D8F"/>
    <w:rsid w:val="00985529"/>
    <w:rsid w:val="00996EA6"/>
    <w:rsid w:val="00997513"/>
    <w:rsid w:val="009A7298"/>
    <w:rsid w:val="009E1675"/>
    <w:rsid w:val="009E37A5"/>
    <w:rsid w:val="009F6703"/>
    <w:rsid w:val="00A0691C"/>
    <w:rsid w:val="00A47B77"/>
    <w:rsid w:val="00A5466C"/>
    <w:rsid w:val="00A60963"/>
    <w:rsid w:val="00A70282"/>
    <w:rsid w:val="00A75B07"/>
    <w:rsid w:val="00A90E3B"/>
    <w:rsid w:val="00AA4723"/>
    <w:rsid w:val="00AA4EE1"/>
    <w:rsid w:val="00AA7BF7"/>
    <w:rsid w:val="00AB6CD6"/>
    <w:rsid w:val="00AD4A61"/>
    <w:rsid w:val="00AE549F"/>
    <w:rsid w:val="00AE69EE"/>
    <w:rsid w:val="00B36E60"/>
    <w:rsid w:val="00B449D4"/>
    <w:rsid w:val="00BB0966"/>
    <w:rsid w:val="00BD4885"/>
    <w:rsid w:val="00BF6178"/>
    <w:rsid w:val="00C03344"/>
    <w:rsid w:val="00C03B25"/>
    <w:rsid w:val="00C357FE"/>
    <w:rsid w:val="00C50907"/>
    <w:rsid w:val="00C55E93"/>
    <w:rsid w:val="00C6061D"/>
    <w:rsid w:val="00C6621E"/>
    <w:rsid w:val="00C7241D"/>
    <w:rsid w:val="00C7438C"/>
    <w:rsid w:val="00C901D0"/>
    <w:rsid w:val="00CA27D1"/>
    <w:rsid w:val="00CD3054"/>
    <w:rsid w:val="00CE1C22"/>
    <w:rsid w:val="00CE55B6"/>
    <w:rsid w:val="00D11675"/>
    <w:rsid w:val="00D11CB6"/>
    <w:rsid w:val="00D37D6E"/>
    <w:rsid w:val="00D44AFA"/>
    <w:rsid w:val="00D506EA"/>
    <w:rsid w:val="00D6055C"/>
    <w:rsid w:val="00D61BEC"/>
    <w:rsid w:val="00D64A58"/>
    <w:rsid w:val="00D6690A"/>
    <w:rsid w:val="00D7660D"/>
    <w:rsid w:val="00D87FDC"/>
    <w:rsid w:val="00DC0A1C"/>
    <w:rsid w:val="00DC727D"/>
    <w:rsid w:val="00E0149C"/>
    <w:rsid w:val="00E15D51"/>
    <w:rsid w:val="00E2073E"/>
    <w:rsid w:val="00E46FF9"/>
    <w:rsid w:val="00E56C85"/>
    <w:rsid w:val="00E60981"/>
    <w:rsid w:val="00E75EE2"/>
    <w:rsid w:val="00E955B9"/>
    <w:rsid w:val="00EA50C2"/>
    <w:rsid w:val="00EB3858"/>
    <w:rsid w:val="00EF2C4A"/>
    <w:rsid w:val="00F00984"/>
    <w:rsid w:val="00F04BFE"/>
    <w:rsid w:val="00F1160C"/>
    <w:rsid w:val="00F16F18"/>
    <w:rsid w:val="00F331EF"/>
    <w:rsid w:val="00F41355"/>
    <w:rsid w:val="00F42787"/>
    <w:rsid w:val="00F44667"/>
    <w:rsid w:val="00F51A82"/>
    <w:rsid w:val="00F545F1"/>
    <w:rsid w:val="00F7715F"/>
    <w:rsid w:val="00F8047F"/>
    <w:rsid w:val="00F85D95"/>
    <w:rsid w:val="00F973A4"/>
    <w:rsid w:val="00FC5C71"/>
    <w:rsid w:val="00FF131E"/>
    <w:rsid w:val="01668FA1"/>
    <w:rsid w:val="0187652E"/>
    <w:rsid w:val="0272FF99"/>
    <w:rsid w:val="0287F2D1"/>
    <w:rsid w:val="028E32E2"/>
    <w:rsid w:val="02B4CAA4"/>
    <w:rsid w:val="02E284B3"/>
    <w:rsid w:val="0302E04D"/>
    <w:rsid w:val="03683EA0"/>
    <w:rsid w:val="03C94EA0"/>
    <w:rsid w:val="03E8EA5C"/>
    <w:rsid w:val="03E9A4A3"/>
    <w:rsid w:val="04552B6F"/>
    <w:rsid w:val="04886885"/>
    <w:rsid w:val="04BFC3AF"/>
    <w:rsid w:val="0537B7EF"/>
    <w:rsid w:val="053AB353"/>
    <w:rsid w:val="054F66B0"/>
    <w:rsid w:val="05E6B646"/>
    <w:rsid w:val="0661CEAC"/>
    <w:rsid w:val="069E29CD"/>
    <w:rsid w:val="06F0D0B9"/>
    <w:rsid w:val="07282F94"/>
    <w:rsid w:val="075E7651"/>
    <w:rsid w:val="07E09A29"/>
    <w:rsid w:val="07E5DF64"/>
    <w:rsid w:val="0854AC1D"/>
    <w:rsid w:val="086C908E"/>
    <w:rsid w:val="08AF5928"/>
    <w:rsid w:val="08C4D6EB"/>
    <w:rsid w:val="08D5F468"/>
    <w:rsid w:val="08FAAEE3"/>
    <w:rsid w:val="096D9407"/>
    <w:rsid w:val="0A981444"/>
    <w:rsid w:val="0B4A7B4B"/>
    <w:rsid w:val="0BD04812"/>
    <w:rsid w:val="0BFA7E34"/>
    <w:rsid w:val="0C0461C8"/>
    <w:rsid w:val="0CB11ACA"/>
    <w:rsid w:val="0CF3FB82"/>
    <w:rsid w:val="0D4DDDA4"/>
    <w:rsid w:val="0D5B2061"/>
    <w:rsid w:val="0D606537"/>
    <w:rsid w:val="0E37412B"/>
    <w:rsid w:val="0E69A2BB"/>
    <w:rsid w:val="0E7E5545"/>
    <w:rsid w:val="0E9764DE"/>
    <w:rsid w:val="0EE2AEE7"/>
    <w:rsid w:val="0F050395"/>
    <w:rsid w:val="0F6A5C8A"/>
    <w:rsid w:val="0FA7DF27"/>
    <w:rsid w:val="0FD35213"/>
    <w:rsid w:val="0FEA5541"/>
    <w:rsid w:val="0FED6913"/>
    <w:rsid w:val="105A739A"/>
    <w:rsid w:val="10728287"/>
    <w:rsid w:val="10CB8D30"/>
    <w:rsid w:val="10DAFA53"/>
    <w:rsid w:val="11B8C1D5"/>
    <w:rsid w:val="11C0C27E"/>
    <w:rsid w:val="11DE122F"/>
    <w:rsid w:val="11F84E6F"/>
    <w:rsid w:val="129B9348"/>
    <w:rsid w:val="12A43BF5"/>
    <w:rsid w:val="12EC2450"/>
    <w:rsid w:val="1305362B"/>
    <w:rsid w:val="13121FB8"/>
    <w:rsid w:val="14827EAD"/>
    <w:rsid w:val="14E37351"/>
    <w:rsid w:val="14FA40FB"/>
    <w:rsid w:val="150858B2"/>
    <w:rsid w:val="153168DE"/>
    <w:rsid w:val="1543ED72"/>
    <w:rsid w:val="156E061C"/>
    <w:rsid w:val="15910440"/>
    <w:rsid w:val="159D31D0"/>
    <w:rsid w:val="15D5111F"/>
    <w:rsid w:val="15F5C0FD"/>
    <w:rsid w:val="162534EB"/>
    <w:rsid w:val="164540EE"/>
    <w:rsid w:val="165FFB74"/>
    <w:rsid w:val="16AA33B8"/>
    <w:rsid w:val="16AD5037"/>
    <w:rsid w:val="17BDAE24"/>
    <w:rsid w:val="17ECB0D2"/>
    <w:rsid w:val="18448C8B"/>
    <w:rsid w:val="1896BDAB"/>
    <w:rsid w:val="191BED8D"/>
    <w:rsid w:val="19202561"/>
    <w:rsid w:val="19924F53"/>
    <w:rsid w:val="19AC36C1"/>
    <w:rsid w:val="1A254F03"/>
    <w:rsid w:val="1A69A141"/>
    <w:rsid w:val="1AB6D80E"/>
    <w:rsid w:val="1AF0BAD3"/>
    <w:rsid w:val="1B030434"/>
    <w:rsid w:val="1B5570AD"/>
    <w:rsid w:val="1B8A5EE7"/>
    <w:rsid w:val="1BC2B00F"/>
    <w:rsid w:val="1BFCDCE6"/>
    <w:rsid w:val="1C9E3912"/>
    <w:rsid w:val="1CAEC416"/>
    <w:rsid w:val="1CD76A40"/>
    <w:rsid w:val="1D33F18F"/>
    <w:rsid w:val="1DBAB037"/>
    <w:rsid w:val="1DDE2286"/>
    <w:rsid w:val="1E08DB5B"/>
    <w:rsid w:val="1E45A43D"/>
    <w:rsid w:val="1E4AC490"/>
    <w:rsid w:val="1E9AE41A"/>
    <w:rsid w:val="1EE52ECF"/>
    <w:rsid w:val="1F41FB8F"/>
    <w:rsid w:val="1F67B7E9"/>
    <w:rsid w:val="200B57D4"/>
    <w:rsid w:val="20101DE1"/>
    <w:rsid w:val="20B7AD77"/>
    <w:rsid w:val="211C3622"/>
    <w:rsid w:val="211C8497"/>
    <w:rsid w:val="21478DD7"/>
    <w:rsid w:val="21661B5C"/>
    <w:rsid w:val="21AC9F8D"/>
    <w:rsid w:val="224E61C4"/>
    <w:rsid w:val="225D69C7"/>
    <w:rsid w:val="22A6062C"/>
    <w:rsid w:val="22CB76BD"/>
    <w:rsid w:val="23768BF1"/>
    <w:rsid w:val="23BE928A"/>
    <w:rsid w:val="242AA54F"/>
    <w:rsid w:val="242B6553"/>
    <w:rsid w:val="247C8611"/>
    <w:rsid w:val="248B3BAD"/>
    <w:rsid w:val="2491EB63"/>
    <w:rsid w:val="250ECEA0"/>
    <w:rsid w:val="254C1BB0"/>
    <w:rsid w:val="25524672"/>
    <w:rsid w:val="25659D0B"/>
    <w:rsid w:val="258587B8"/>
    <w:rsid w:val="2594DE14"/>
    <w:rsid w:val="25A29B4A"/>
    <w:rsid w:val="25BEAAD9"/>
    <w:rsid w:val="2739F3D2"/>
    <w:rsid w:val="27426E10"/>
    <w:rsid w:val="275F19D7"/>
    <w:rsid w:val="27C105DB"/>
    <w:rsid w:val="27FC3AA0"/>
    <w:rsid w:val="2830EFA5"/>
    <w:rsid w:val="283D9419"/>
    <w:rsid w:val="288FAE28"/>
    <w:rsid w:val="28B31C19"/>
    <w:rsid w:val="28C177A3"/>
    <w:rsid w:val="292E1DA3"/>
    <w:rsid w:val="2A5F6821"/>
    <w:rsid w:val="2A6C8B9F"/>
    <w:rsid w:val="2A9A71B0"/>
    <w:rsid w:val="2A9F3704"/>
    <w:rsid w:val="2AF385F3"/>
    <w:rsid w:val="2AF6BE4D"/>
    <w:rsid w:val="2B58B608"/>
    <w:rsid w:val="2B5A5E53"/>
    <w:rsid w:val="2B76A380"/>
    <w:rsid w:val="2C0890BA"/>
    <w:rsid w:val="2C093C40"/>
    <w:rsid w:val="2C60AD12"/>
    <w:rsid w:val="2C6CDE72"/>
    <w:rsid w:val="2C734AE0"/>
    <w:rsid w:val="2CC57ACD"/>
    <w:rsid w:val="2D0924E1"/>
    <w:rsid w:val="2D63F228"/>
    <w:rsid w:val="2D93BB44"/>
    <w:rsid w:val="2DF67A8E"/>
    <w:rsid w:val="2E10D347"/>
    <w:rsid w:val="2E307E3A"/>
    <w:rsid w:val="2E34369D"/>
    <w:rsid w:val="2E46BE82"/>
    <w:rsid w:val="2E55A595"/>
    <w:rsid w:val="2E99E9B1"/>
    <w:rsid w:val="2EBFE3A6"/>
    <w:rsid w:val="2EFDACD1"/>
    <w:rsid w:val="2F03FFBA"/>
    <w:rsid w:val="2FB7FF57"/>
    <w:rsid w:val="3030117C"/>
    <w:rsid w:val="30331131"/>
    <w:rsid w:val="30A82D35"/>
    <w:rsid w:val="30A9FB7B"/>
    <w:rsid w:val="30D2E348"/>
    <w:rsid w:val="311DAF7A"/>
    <w:rsid w:val="31ABAFE8"/>
    <w:rsid w:val="32203534"/>
    <w:rsid w:val="32344F8D"/>
    <w:rsid w:val="3254243A"/>
    <w:rsid w:val="32777C15"/>
    <w:rsid w:val="328BB85B"/>
    <w:rsid w:val="342245B9"/>
    <w:rsid w:val="342357DA"/>
    <w:rsid w:val="34A41534"/>
    <w:rsid w:val="34E6995A"/>
    <w:rsid w:val="35272E89"/>
    <w:rsid w:val="3549C12B"/>
    <w:rsid w:val="355543EC"/>
    <w:rsid w:val="35A323B2"/>
    <w:rsid w:val="35DCB4A8"/>
    <w:rsid w:val="365091AF"/>
    <w:rsid w:val="3669EE17"/>
    <w:rsid w:val="3670EC5B"/>
    <w:rsid w:val="3696FB2C"/>
    <w:rsid w:val="36DD7289"/>
    <w:rsid w:val="37049ED1"/>
    <w:rsid w:val="37963DB9"/>
    <w:rsid w:val="3798EA75"/>
    <w:rsid w:val="38092A24"/>
    <w:rsid w:val="38491717"/>
    <w:rsid w:val="3854DBBE"/>
    <w:rsid w:val="38B901C4"/>
    <w:rsid w:val="3904D556"/>
    <w:rsid w:val="3906DB4C"/>
    <w:rsid w:val="39343C9C"/>
    <w:rsid w:val="3942CFF8"/>
    <w:rsid w:val="395BE20F"/>
    <w:rsid w:val="39A98AFB"/>
    <w:rsid w:val="39B341AB"/>
    <w:rsid w:val="3A29B701"/>
    <w:rsid w:val="3A7A7C6A"/>
    <w:rsid w:val="3A81C8F2"/>
    <w:rsid w:val="3A920D26"/>
    <w:rsid w:val="3AA4144F"/>
    <w:rsid w:val="3ABC8D48"/>
    <w:rsid w:val="3ACD95B2"/>
    <w:rsid w:val="3AE406D9"/>
    <w:rsid w:val="3AFB2E1D"/>
    <w:rsid w:val="3B13756C"/>
    <w:rsid w:val="3B187CC3"/>
    <w:rsid w:val="3B19C20A"/>
    <w:rsid w:val="3B851B7B"/>
    <w:rsid w:val="3BCF1804"/>
    <w:rsid w:val="3C08A81B"/>
    <w:rsid w:val="3C3C1C96"/>
    <w:rsid w:val="3C3E2520"/>
    <w:rsid w:val="3C4F9779"/>
    <w:rsid w:val="3CECE8E9"/>
    <w:rsid w:val="3D07D277"/>
    <w:rsid w:val="3D3513C7"/>
    <w:rsid w:val="3D490FD9"/>
    <w:rsid w:val="3D53E791"/>
    <w:rsid w:val="3E6524F5"/>
    <w:rsid w:val="3E672658"/>
    <w:rsid w:val="3E823905"/>
    <w:rsid w:val="3EB77064"/>
    <w:rsid w:val="3F89E775"/>
    <w:rsid w:val="3FB519F7"/>
    <w:rsid w:val="3FC82E35"/>
    <w:rsid w:val="3FC8675F"/>
    <w:rsid w:val="40B354FD"/>
    <w:rsid w:val="413B76BA"/>
    <w:rsid w:val="427586FD"/>
    <w:rsid w:val="4294360E"/>
    <w:rsid w:val="42A972A9"/>
    <w:rsid w:val="42D8BDDD"/>
    <w:rsid w:val="431588A8"/>
    <w:rsid w:val="4319E504"/>
    <w:rsid w:val="43524B7C"/>
    <w:rsid w:val="4368DE08"/>
    <w:rsid w:val="43B3E1CE"/>
    <w:rsid w:val="44409E06"/>
    <w:rsid w:val="44633B88"/>
    <w:rsid w:val="44A5A789"/>
    <w:rsid w:val="45258655"/>
    <w:rsid w:val="454247AB"/>
    <w:rsid w:val="459D03EB"/>
    <w:rsid w:val="45B091DA"/>
    <w:rsid w:val="45CBC109"/>
    <w:rsid w:val="465E3F2B"/>
    <w:rsid w:val="467FB7F9"/>
    <w:rsid w:val="46B3D57B"/>
    <w:rsid w:val="46CA6EAF"/>
    <w:rsid w:val="474B77CC"/>
    <w:rsid w:val="47791C31"/>
    <w:rsid w:val="47FE8EC0"/>
    <w:rsid w:val="48540E88"/>
    <w:rsid w:val="488C7002"/>
    <w:rsid w:val="49189FA2"/>
    <w:rsid w:val="49546A9B"/>
    <w:rsid w:val="49853EB7"/>
    <w:rsid w:val="49D87DF0"/>
    <w:rsid w:val="4A111B3C"/>
    <w:rsid w:val="4A18ACF9"/>
    <w:rsid w:val="4A93CD42"/>
    <w:rsid w:val="4AD9CB85"/>
    <w:rsid w:val="4AFE318A"/>
    <w:rsid w:val="4B6664B1"/>
    <w:rsid w:val="4B6EDD4B"/>
    <w:rsid w:val="4B8DA647"/>
    <w:rsid w:val="4BA08308"/>
    <w:rsid w:val="4BB8381A"/>
    <w:rsid w:val="4BB95A60"/>
    <w:rsid w:val="4BD64A11"/>
    <w:rsid w:val="4C1B7639"/>
    <w:rsid w:val="4CC2247F"/>
    <w:rsid w:val="4CE1FA3C"/>
    <w:rsid w:val="4CF33B89"/>
    <w:rsid w:val="4D0D1887"/>
    <w:rsid w:val="4D3BA8EC"/>
    <w:rsid w:val="4D7E6B21"/>
    <w:rsid w:val="4D8E3312"/>
    <w:rsid w:val="4DCBD4A0"/>
    <w:rsid w:val="4E6111B7"/>
    <w:rsid w:val="4F1DA26A"/>
    <w:rsid w:val="4F2D1FB6"/>
    <w:rsid w:val="4F3F181A"/>
    <w:rsid w:val="4F40649A"/>
    <w:rsid w:val="4F43AD1D"/>
    <w:rsid w:val="4F450B05"/>
    <w:rsid w:val="4F516F3C"/>
    <w:rsid w:val="4F85FC6D"/>
    <w:rsid w:val="4FA8CF78"/>
    <w:rsid w:val="4FC81BF6"/>
    <w:rsid w:val="4FD709B6"/>
    <w:rsid w:val="4FFFAD51"/>
    <w:rsid w:val="5004C36E"/>
    <w:rsid w:val="501A487F"/>
    <w:rsid w:val="50874C66"/>
    <w:rsid w:val="50C301D0"/>
    <w:rsid w:val="5160C2BE"/>
    <w:rsid w:val="526E5F72"/>
    <w:rsid w:val="52DA3C3A"/>
    <w:rsid w:val="52E42E7C"/>
    <w:rsid w:val="53A20E38"/>
    <w:rsid w:val="53AD0FDD"/>
    <w:rsid w:val="53D937E2"/>
    <w:rsid w:val="53E32B3B"/>
    <w:rsid w:val="54522A90"/>
    <w:rsid w:val="545BD3CF"/>
    <w:rsid w:val="5460E3C3"/>
    <w:rsid w:val="547F62B8"/>
    <w:rsid w:val="54C9C0E4"/>
    <w:rsid w:val="54CD68DE"/>
    <w:rsid w:val="54CED414"/>
    <w:rsid w:val="550183BF"/>
    <w:rsid w:val="551E29A5"/>
    <w:rsid w:val="555C6963"/>
    <w:rsid w:val="55940897"/>
    <w:rsid w:val="559C12F4"/>
    <w:rsid w:val="55A95C70"/>
    <w:rsid w:val="55D184CB"/>
    <w:rsid w:val="55F61427"/>
    <w:rsid w:val="5615952D"/>
    <w:rsid w:val="563179DD"/>
    <w:rsid w:val="563FBB4C"/>
    <w:rsid w:val="56874B0A"/>
    <w:rsid w:val="569D523C"/>
    <w:rsid w:val="56B8FF39"/>
    <w:rsid w:val="570F2B91"/>
    <w:rsid w:val="57166B8A"/>
    <w:rsid w:val="57397A0C"/>
    <w:rsid w:val="5746446C"/>
    <w:rsid w:val="575DFFFB"/>
    <w:rsid w:val="57B08524"/>
    <w:rsid w:val="57B73D13"/>
    <w:rsid w:val="57B7FF02"/>
    <w:rsid w:val="57F99E28"/>
    <w:rsid w:val="57FABFB3"/>
    <w:rsid w:val="582952D0"/>
    <w:rsid w:val="583B8BEA"/>
    <w:rsid w:val="58443517"/>
    <w:rsid w:val="58479DF7"/>
    <w:rsid w:val="5910E4D8"/>
    <w:rsid w:val="595517A7"/>
    <w:rsid w:val="596BBB58"/>
    <w:rsid w:val="59C4A1B8"/>
    <w:rsid w:val="59E2CCA7"/>
    <w:rsid w:val="5AA3C8DB"/>
    <w:rsid w:val="5AA9669F"/>
    <w:rsid w:val="5AD629A4"/>
    <w:rsid w:val="5B10A350"/>
    <w:rsid w:val="5B13E659"/>
    <w:rsid w:val="5B18C4D6"/>
    <w:rsid w:val="5B3DF269"/>
    <w:rsid w:val="5BAA7B97"/>
    <w:rsid w:val="5BDCEEB8"/>
    <w:rsid w:val="5BEF45AF"/>
    <w:rsid w:val="5BF0FFD0"/>
    <w:rsid w:val="5C0B29BF"/>
    <w:rsid w:val="5C2A06E1"/>
    <w:rsid w:val="5C48F27F"/>
    <w:rsid w:val="5C5CA3E6"/>
    <w:rsid w:val="5C6C1E81"/>
    <w:rsid w:val="5CBFD7C7"/>
    <w:rsid w:val="5D64C5B7"/>
    <w:rsid w:val="5D8A4170"/>
    <w:rsid w:val="5D8AEA71"/>
    <w:rsid w:val="5DA72D99"/>
    <w:rsid w:val="5DADD72F"/>
    <w:rsid w:val="5E80520D"/>
    <w:rsid w:val="5E9EC0E9"/>
    <w:rsid w:val="5EA7E105"/>
    <w:rsid w:val="5EBA89B6"/>
    <w:rsid w:val="5EBC1073"/>
    <w:rsid w:val="5F1FC85A"/>
    <w:rsid w:val="5F2CD8AE"/>
    <w:rsid w:val="5F7C69F6"/>
    <w:rsid w:val="5F9DED3A"/>
    <w:rsid w:val="6046BB3F"/>
    <w:rsid w:val="60696424"/>
    <w:rsid w:val="60774DF2"/>
    <w:rsid w:val="608C813B"/>
    <w:rsid w:val="60CF44BB"/>
    <w:rsid w:val="60D998D2"/>
    <w:rsid w:val="612B64BE"/>
    <w:rsid w:val="614AE1C7"/>
    <w:rsid w:val="617E8B55"/>
    <w:rsid w:val="61A236BF"/>
    <w:rsid w:val="622D6986"/>
    <w:rsid w:val="62E22B6D"/>
    <w:rsid w:val="62F0EEF8"/>
    <w:rsid w:val="6322D8C4"/>
    <w:rsid w:val="6351B9B4"/>
    <w:rsid w:val="6394A040"/>
    <w:rsid w:val="63CD45FB"/>
    <w:rsid w:val="64706656"/>
    <w:rsid w:val="64BD4ECB"/>
    <w:rsid w:val="65A56307"/>
    <w:rsid w:val="65B2FD65"/>
    <w:rsid w:val="6615B72D"/>
    <w:rsid w:val="661BE1AA"/>
    <w:rsid w:val="66215AD7"/>
    <w:rsid w:val="66307AE6"/>
    <w:rsid w:val="664EE0D9"/>
    <w:rsid w:val="6657077C"/>
    <w:rsid w:val="666E0492"/>
    <w:rsid w:val="6702377E"/>
    <w:rsid w:val="670D1F40"/>
    <w:rsid w:val="670E9351"/>
    <w:rsid w:val="672C715C"/>
    <w:rsid w:val="67879F5C"/>
    <w:rsid w:val="679FB6F8"/>
    <w:rsid w:val="67A55944"/>
    <w:rsid w:val="67ABFA46"/>
    <w:rsid w:val="67B21376"/>
    <w:rsid w:val="680FF1C8"/>
    <w:rsid w:val="68353367"/>
    <w:rsid w:val="68A847FB"/>
    <w:rsid w:val="68D761EC"/>
    <w:rsid w:val="68DF15A7"/>
    <w:rsid w:val="6917B5D6"/>
    <w:rsid w:val="6998B6B5"/>
    <w:rsid w:val="69B509EE"/>
    <w:rsid w:val="69F1F98D"/>
    <w:rsid w:val="69F6864F"/>
    <w:rsid w:val="6A25D930"/>
    <w:rsid w:val="6A26DFCE"/>
    <w:rsid w:val="6AC100A4"/>
    <w:rsid w:val="6B07A879"/>
    <w:rsid w:val="6B20C7E0"/>
    <w:rsid w:val="6B39494A"/>
    <w:rsid w:val="6B3FCD09"/>
    <w:rsid w:val="6BC6EB8F"/>
    <w:rsid w:val="6C2C88B6"/>
    <w:rsid w:val="6C76C3A7"/>
    <w:rsid w:val="6D1C0AEA"/>
    <w:rsid w:val="6D56154E"/>
    <w:rsid w:val="6D83804A"/>
    <w:rsid w:val="6E4315B7"/>
    <w:rsid w:val="6E69D56F"/>
    <w:rsid w:val="6EE00DEC"/>
    <w:rsid w:val="6F017A56"/>
    <w:rsid w:val="6F1131FB"/>
    <w:rsid w:val="6F745784"/>
    <w:rsid w:val="6F85B745"/>
    <w:rsid w:val="6FC57A01"/>
    <w:rsid w:val="6FF292F7"/>
    <w:rsid w:val="70098F81"/>
    <w:rsid w:val="703359CF"/>
    <w:rsid w:val="70DE4A0E"/>
    <w:rsid w:val="70E30EE6"/>
    <w:rsid w:val="70E81B68"/>
    <w:rsid w:val="710AC07E"/>
    <w:rsid w:val="71262156"/>
    <w:rsid w:val="71392D0C"/>
    <w:rsid w:val="7149DD7B"/>
    <w:rsid w:val="7175FEA7"/>
    <w:rsid w:val="71C240C0"/>
    <w:rsid w:val="71D3FB7E"/>
    <w:rsid w:val="720ABC5D"/>
    <w:rsid w:val="722C2534"/>
    <w:rsid w:val="73581372"/>
    <w:rsid w:val="735B1D8A"/>
    <w:rsid w:val="735E8E9F"/>
    <w:rsid w:val="73979D88"/>
    <w:rsid w:val="739D9B08"/>
    <w:rsid w:val="746B1B5F"/>
    <w:rsid w:val="74C0F2CB"/>
    <w:rsid w:val="74F92D01"/>
    <w:rsid w:val="755D2B0E"/>
    <w:rsid w:val="75679A59"/>
    <w:rsid w:val="75A4B9A8"/>
    <w:rsid w:val="75CF0B90"/>
    <w:rsid w:val="761CC535"/>
    <w:rsid w:val="764ECF8E"/>
    <w:rsid w:val="7663153D"/>
    <w:rsid w:val="76699E26"/>
    <w:rsid w:val="769A588A"/>
    <w:rsid w:val="76A19729"/>
    <w:rsid w:val="76D2DAAF"/>
    <w:rsid w:val="76ED60D9"/>
    <w:rsid w:val="778CC594"/>
    <w:rsid w:val="77A8D224"/>
    <w:rsid w:val="77CFECEF"/>
    <w:rsid w:val="77E0A3CB"/>
    <w:rsid w:val="788000F4"/>
    <w:rsid w:val="79D78B69"/>
    <w:rsid w:val="7A177612"/>
    <w:rsid w:val="7A7530A3"/>
    <w:rsid w:val="7A83BBB5"/>
    <w:rsid w:val="7A962634"/>
    <w:rsid w:val="7A9D1095"/>
    <w:rsid w:val="7AA88686"/>
    <w:rsid w:val="7ACB7DE3"/>
    <w:rsid w:val="7B158138"/>
    <w:rsid w:val="7B570B58"/>
    <w:rsid w:val="7BB9B2A9"/>
    <w:rsid w:val="7BDE2CB7"/>
    <w:rsid w:val="7C15D0E4"/>
    <w:rsid w:val="7C327AAD"/>
    <w:rsid w:val="7C9EA900"/>
    <w:rsid w:val="7CE8065A"/>
    <w:rsid w:val="7D499C0C"/>
    <w:rsid w:val="7D989D04"/>
    <w:rsid w:val="7E02B38A"/>
    <w:rsid w:val="7E617D8A"/>
    <w:rsid w:val="7E99807F"/>
    <w:rsid w:val="7E9E05B7"/>
    <w:rsid w:val="7ED39168"/>
    <w:rsid w:val="7F01AD97"/>
    <w:rsid w:val="7F0D408E"/>
    <w:rsid w:val="7F8D54AD"/>
    <w:rsid w:val="7FC6D755"/>
  </w:rsids>
  <m:mathPr>
    <m:mathFont m:val="Cambria Math"/>
    <m:brkBin m:val="before"/>
    <m:brkBinSub m:val="--"/>
    <m:smallFrac m:val="0"/>
    <m:dispDef/>
    <m:lMargin m:val="0"/>
    <m:rMargin m:val="0"/>
    <m:defJc m:val="centerGroup"/>
    <m:wrapIndent m:val="1440"/>
    <m:intLim m:val="subSup"/>
    <m:naryLim m:val="undOvr"/>
  </m:mathPr>
  <w:themeFontLang w:val="es-P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EC6710"/>
  <w15:docId w15:val="{26EA361D-2A16-4A41-A875-EB4521843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4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14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Текст1"/>
    <w:basedOn w:val="Normal"/>
    <w:rsid w:val="00F51A82"/>
    <w:pPr>
      <w:suppressAutoHyphens/>
      <w:spacing w:after="0" w:line="240" w:lineRule="auto"/>
      <w:jc w:val="both"/>
    </w:pPr>
    <w:rPr>
      <w:rFonts w:ascii="Times New Roman" w:eastAsia="Times New Roman" w:hAnsi="Times New Roman" w:cs="Angsana New"/>
      <w:sz w:val="20"/>
      <w:szCs w:val="20"/>
      <w:lang w:val="en-GB" w:eastAsia="ar-SA"/>
    </w:rPr>
  </w:style>
  <w:style w:type="paragraph" w:styleId="FootnoteText">
    <w:name w:val="footnote text"/>
    <w:aliases w:val="Nbpage Moens,Footnote Text Char2,Footnote Text Char1 Char,Footnote Text Char Char Char1,Footnote Text Char1 Char Char Char1,Footnote Text Char1 Char1 Char,Footnote Text Char Char Char Char,single space,f,Texto nota pie C,Geneva 9,Boston 10"/>
    <w:link w:val="FootnoteTextChar1"/>
    <w:autoRedefine/>
    <w:uiPriority w:val="99"/>
    <w:qFormat/>
    <w:rsid w:val="0054052C"/>
    <w:pPr>
      <w:spacing w:line="240" w:lineRule="auto"/>
    </w:pPr>
    <w:rPr>
      <w:rFonts w:ascii="Calibri" w:eastAsia="Times New Roman" w:hAnsi="Calibri" w:cs="Arial"/>
      <w:sz w:val="16"/>
      <w:szCs w:val="24"/>
      <w:lang w:val="en-GB"/>
    </w:rPr>
  </w:style>
  <w:style w:type="character" w:customStyle="1" w:styleId="FootnoteTextChar">
    <w:name w:val="Footnote Text Char"/>
    <w:aliases w:val="Nbpage Moens Char1,Footnote Text Char2 Char1,Footnote Text Char1 Char Char1,Footnote Text Char Char Char1 Char1,Footnote Text Char1 Char Char Char1 Char1,Footnote Text Char1 Char1 Char Char1"/>
    <w:basedOn w:val="DefaultParagraphFont"/>
    <w:uiPriority w:val="99"/>
    <w:rsid w:val="0054052C"/>
    <w:rPr>
      <w:sz w:val="20"/>
      <w:szCs w:val="20"/>
    </w:rPr>
  </w:style>
  <w:style w:type="character" w:customStyle="1" w:styleId="FootnoteTextChar1">
    <w:name w:val="Footnote Text Char1"/>
    <w:aliases w:val="Nbpage Moens Char,Footnote Text Char2 Char,Footnote Text Char1 Char Char,Footnote Text Char Char Char1 Char,Footnote Text Char1 Char Char Char1 Char,Footnote Text Char1 Char1 Char Char,Footnote Text Char Char Char Char Char,f Char"/>
    <w:link w:val="FootnoteText"/>
    <w:uiPriority w:val="99"/>
    <w:rsid w:val="0054052C"/>
    <w:rPr>
      <w:rFonts w:ascii="Calibri" w:eastAsia="Times New Roman" w:hAnsi="Calibri" w:cs="Arial"/>
      <w:sz w:val="16"/>
      <w:szCs w:val="24"/>
      <w:lang w:val="en-GB"/>
    </w:rPr>
  </w:style>
  <w:style w:type="character" w:styleId="FootnoteReference">
    <w:name w:val="footnote reference"/>
    <w:aliases w:val="16 Point,Superscript 6 Point,ftref,Footnote Reference Number,fr,(NECG) Footnote Reference,Ref,de nota al pie,footnote ref,Footnote Ref in FtNote,BVI fnr"/>
    <w:uiPriority w:val="99"/>
    <w:rsid w:val="0054052C"/>
    <w:rPr>
      <w:vertAlign w:val="superscript"/>
    </w:rPr>
  </w:style>
  <w:style w:type="paragraph" w:customStyle="1" w:styleId="EONumberedparagraph">
    <w:name w:val="EO Numbered paragraph"/>
    <w:basedOn w:val="BodyText"/>
    <w:link w:val="EONumberedparagraphChar"/>
    <w:qFormat/>
    <w:rsid w:val="0054052C"/>
    <w:pPr>
      <w:numPr>
        <w:numId w:val="10"/>
      </w:numPr>
      <w:tabs>
        <w:tab w:val="left" w:pos="709"/>
      </w:tabs>
      <w:spacing w:after="320" w:line="240" w:lineRule="auto"/>
      <w:ind w:left="0" w:firstLine="0"/>
      <w:jc w:val="both"/>
    </w:pPr>
    <w:rPr>
      <w:rFonts w:ascii="Calibri" w:eastAsia="ヒラギノ角ゴ Pro W3" w:hAnsi="Calibri" w:cs="Calibri"/>
      <w:color w:val="000000"/>
      <w:shd w:val="clear" w:color="auto" w:fill="FFFFFF"/>
      <w:lang w:val="en-GB" w:eastAsia="en-GB"/>
    </w:rPr>
  </w:style>
  <w:style w:type="character" w:customStyle="1" w:styleId="EONumberedparagraphChar">
    <w:name w:val="EO Numbered paragraph Char"/>
    <w:link w:val="EONumberedparagraph"/>
    <w:rsid w:val="0054052C"/>
    <w:rPr>
      <w:rFonts w:ascii="Calibri" w:eastAsia="ヒラギノ角ゴ Pro W3" w:hAnsi="Calibri" w:cs="Calibri"/>
      <w:color w:val="000000"/>
      <w:lang w:val="en-GB" w:eastAsia="en-GB"/>
    </w:rPr>
  </w:style>
  <w:style w:type="paragraph" w:styleId="BodyText">
    <w:name w:val="Body Text"/>
    <w:basedOn w:val="Normal"/>
    <w:link w:val="BodyTextChar"/>
    <w:uiPriority w:val="99"/>
    <w:semiHidden/>
    <w:unhideWhenUsed/>
    <w:rsid w:val="0054052C"/>
    <w:pPr>
      <w:spacing w:after="120"/>
    </w:pPr>
  </w:style>
  <w:style w:type="character" w:customStyle="1" w:styleId="BodyTextChar">
    <w:name w:val="Body Text Char"/>
    <w:basedOn w:val="DefaultParagraphFont"/>
    <w:link w:val="BodyText"/>
    <w:uiPriority w:val="99"/>
    <w:semiHidden/>
    <w:rsid w:val="0054052C"/>
  </w:style>
  <w:style w:type="paragraph" w:styleId="ListParagraph">
    <w:name w:val="List Paragraph"/>
    <w:basedOn w:val="Normal"/>
    <w:uiPriority w:val="34"/>
    <w:qFormat/>
    <w:rsid w:val="00A47B77"/>
    <w:pPr>
      <w:ind w:left="720"/>
      <w:contextualSpacing/>
    </w:pPr>
  </w:style>
  <w:style w:type="paragraph" w:customStyle="1" w:styleId="TitleA">
    <w:name w:val="Title A"/>
    <w:next w:val="Normal"/>
    <w:rsid w:val="00F44667"/>
    <w:pPr>
      <w:pBdr>
        <w:top w:val="nil"/>
        <w:left w:val="nil"/>
        <w:bottom w:val="nil"/>
        <w:right w:val="nil"/>
        <w:between w:val="nil"/>
        <w:bar w:val="nil"/>
      </w:pBdr>
      <w:spacing w:after="120" w:line="259" w:lineRule="auto"/>
    </w:pPr>
    <w:rPr>
      <w:rFonts w:ascii="Cambria" w:eastAsia="Cambria" w:hAnsi="Cambria" w:cs="Cambria"/>
      <w:b/>
      <w:bCs/>
      <w:color w:val="000000"/>
      <w:sz w:val="28"/>
      <w:szCs w:val="28"/>
      <w:u w:color="000000"/>
      <w:bdr w:val="nil"/>
    </w:rPr>
  </w:style>
  <w:style w:type="character" w:customStyle="1" w:styleId="field-content">
    <w:name w:val="field-content"/>
    <w:rsid w:val="00F44667"/>
    <w:rPr>
      <w:lang w:val="en-US"/>
    </w:rPr>
  </w:style>
  <w:style w:type="numbering" w:customStyle="1" w:styleId="ImportedStyle1">
    <w:name w:val="Imported Style 1"/>
    <w:rsid w:val="00010EF0"/>
    <w:pPr>
      <w:numPr>
        <w:numId w:val="13"/>
      </w:numPr>
    </w:pPr>
  </w:style>
  <w:style w:type="paragraph" w:customStyle="1" w:styleId="EORecommendations">
    <w:name w:val="EO Recommendations"/>
    <w:rsid w:val="00010EF0"/>
    <w:pPr>
      <w:pBdr>
        <w:top w:val="single" w:sz="2" w:space="0" w:color="C4BC96"/>
        <w:left w:val="single" w:sz="2" w:space="0" w:color="C4BC96"/>
        <w:bottom w:val="single" w:sz="2" w:space="0" w:color="C4BC96"/>
        <w:right w:val="single" w:sz="2" w:space="0" w:color="C4BC96"/>
        <w:between w:val="nil"/>
        <w:bar w:val="nil"/>
      </w:pBdr>
      <w:shd w:val="clear" w:color="auto" w:fill="EEECE1"/>
      <w:tabs>
        <w:tab w:val="left" w:pos="2520"/>
      </w:tabs>
      <w:spacing w:after="360" w:line="259" w:lineRule="auto"/>
      <w:jc w:val="both"/>
    </w:pPr>
    <w:rPr>
      <w:rFonts w:ascii="Calibri" w:eastAsia="Calibri" w:hAnsi="Calibri" w:cs="Calibri"/>
      <w:i/>
      <w:iCs/>
      <w:color w:val="000000"/>
      <w:u w:color="000000"/>
      <w:bdr w:val="nil"/>
    </w:rPr>
  </w:style>
  <w:style w:type="paragraph" w:styleId="BalloonText">
    <w:name w:val="Balloon Text"/>
    <w:basedOn w:val="Normal"/>
    <w:link w:val="BalloonTextChar"/>
    <w:uiPriority w:val="99"/>
    <w:semiHidden/>
    <w:unhideWhenUsed/>
    <w:rsid w:val="00D7660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660D"/>
    <w:rPr>
      <w:rFonts w:ascii="Tahoma" w:hAnsi="Tahoma" w:cs="Tahoma"/>
      <w:sz w:val="16"/>
      <w:szCs w:val="16"/>
    </w:rPr>
  </w:style>
  <w:style w:type="character" w:styleId="CommentReference">
    <w:name w:val="annotation reference"/>
    <w:basedOn w:val="DefaultParagraphFont"/>
    <w:uiPriority w:val="99"/>
    <w:semiHidden/>
    <w:unhideWhenUsed/>
    <w:rsid w:val="00FF131E"/>
    <w:rPr>
      <w:sz w:val="16"/>
      <w:szCs w:val="16"/>
    </w:rPr>
  </w:style>
  <w:style w:type="paragraph" w:styleId="CommentText">
    <w:name w:val="annotation text"/>
    <w:basedOn w:val="Normal"/>
    <w:link w:val="CommentTextChar"/>
    <w:uiPriority w:val="99"/>
    <w:semiHidden/>
    <w:unhideWhenUsed/>
    <w:rsid w:val="00FF131E"/>
    <w:pPr>
      <w:spacing w:line="240" w:lineRule="auto"/>
    </w:pPr>
    <w:rPr>
      <w:sz w:val="20"/>
      <w:szCs w:val="20"/>
    </w:rPr>
  </w:style>
  <w:style w:type="character" w:customStyle="1" w:styleId="CommentTextChar">
    <w:name w:val="Comment Text Char"/>
    <w:basedOn w:val="DefaultParagraphFont"/>
    <w:link w:val="CommentText"/>
    <w:uiPriority w:val="99"/>
    <w:semiHidden/>
    <w:rsid w:val="00FF131E"/>
    <w:rPr>
      <w:sz w:val="20"/>
      <w:szCs w:val="20"/>
    </w:rPr>
  </w:style>
  <w:style w:type="paragraph" w:styleId="CommentSubject">
    <w:name w:val="annotation subject"/>
    <w:basedOn w:val="CommentText"/>
    <w:next w:val="CommentText"/>
    <w:link w:val="CommentSubjectChar"/>
    <w:uiPriority w:val="99"/>
    <w:semiHidden/>
    <w:unhideWhenUsed/>
    <w:rsid w:val="00FF131E"/>
    <w:rPr>
      <w:b/>
      <w:bCs/>
    </w:rPr>
  </w:style>
  <w:style w:type="character" w:customStyle="1" w:styleId="CommentSubjectChar">
    <w:name w:val="Comment Subject Char"/>
    <w:basedOn w:val="CommentTextChar"/>
    <w:link w:val="CommentSubject"/>
    <w:uiPriority w:val="99"/>
    <w:semiHidden/>
    <w:rsid w:val="00FF131E"/>
    <w:rPr>
      <w:b/>
      <w:bCs/>
      <w:sz w:val="20"/>
      <w:szCs w:val="20"/>
    </w:rPr>
  </w:style>
  <w:style w:type="paragraph" w:customStyle="1" w:styleId="Numberedpara">
    <w:name w:val="Numbered para"/>
    <w:basedOn w:val="Normal"/>
    <w:link w:val="NumberedparaChar"/>
    <w:qFormat/>
    <w:rsid w:val="00A75B07"/>
    <w:pPr>
      <w:numPr>
        <w:numId w:val="30"/>
      </w:numPr>
      <w:autoSpaceDE w:val="0"/>
      <w:autoSpaceDN w:val="0"/>
      <w:adjustRightInd w:val="0"/>
      <w:spacing w:before="120" w:after="120" w:line="240" w:lineRule="auto"/>
      <w:jc w:val="both"/>
    </w:pPr>
    <w:rPr>
      <w:rFonts w:ascii="Calibri" w:eastAsia="Times New Roman" w:hAnsi="Calibri" w:cs="Times New Roman"/>
      <w:lang w:val="x-none" w:eastAsia="x-none"/>
    </w:rPr>
  </w:style>
  <w:style w:type="character" w:customStyle="1" w:styleId="NumberedparaChar">
    <w:name w:val="Numbered para Char"/>
    <w:link w:val="Numberedpara"/>
    <w:rsid w:val="00A75B07"/>
    <w:rPr>
      <w:rFonts w:ascii="Calibri" w:eastAsia="Times New Roman" w:hAnsi="Calibri" w:cs="Times New Roman"/>
      <w:lang w:val="x-none" w:eastAsia="x-none"/>
    </w:rPr>
  </w:style>
  <w:style w:type="paragraph" w:styleId="Header">
    <w:name w:val="header"/>
    <w:basedOn w:val="Normal"/>
    <w:link w:val="HeaderChar"/>
    <w:uiPriority w:val="99"/>
    <w:unhideWhenUsed/>
    <w:rsid w:val="00C662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621E"/>
  </w:style>
  <w:style w:type="paragraph" w:styleId="Footer">
    <w:name w:val="footer"/>
    <w:basedOn w:val="Normal"/>
    <w:link w:val="FooterChar"/>
    <w:uiPriority w:val="99"/>
    <w:unhideWhenUsed/>
    <w:rsid w:val="00C662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621E"/>
  </w:style>
  <w:style w:type="character" w:styleId="Emphasis">
    <w:name w:val="Emphasis"/>
    <w:aliases w:val="EO Notes"/>
    <w:qFormat/>
    <w:rsid w:val="00C50907"/>
    <w:rPr>
      <w:rFonts w:ascii="Cambria" w:hAnsi="Cambria" w:cs="Tahoma"/>
      <w:i/>
      <w:iCs/>
      <w:color w:val="008000"/>
      <w:sz w:val="18"/>
      <w:szCs w:val="18"/>
    </w:rPr>
  </w:style>
  <w:style w:type="paragraph" w:styleId="Revision">
    <w:name w:val="Revision"/>
    <w:hidden/>
    <w:uiPriority w:val="99"/>
    <w:semiHidden/>
    <w:rsid w:val="000902F6"/>
    <w:pPr>
      <w:spacing w:after="0" w:line="240" w:lineRule="auto"/>
    </w:pPr>
  </w:style>
  <w:style w:type="paragraph" w:customStyle="1" w:styleId="MarginText">
    <w:name w:val="Margin Text"/>
    <w:basedOn w:val="BodyText"/>
    <w:rsid w:val="00AE69EE"/>
    <w:pPr>
      <w:overflowPunct w:val="0"/>
      <w:autoSpaceDE w:val="0"/>
      <w:autoSpaceDN w:val="0"/>
      <w:adjustRightInd w:val="0"/>
      <w:spacing w:after="240" w:line="360" w:lineRule="auto"/>
      <w:jc w:val="both"/>
      <w:textAlignment w:val="baseline"/>
    </w:pPr>
    <w:rPr>
      <w:rFonts w:ascii="Times New Roman" w:eastAsia="Times New Roman" w:hAnsi="Times New Roman" w:cs="Times New Roman"/>
      <w:szCs w:val="20"/>
      <w:lang w:val="en-GB"/>
    </w:rPr>
  </w:style>
  <w:style w:type="paragraph" w:customStyle="1" w:styleId="EOParagraphswithoutnumbering">
    <w:name w:val="EO Paragraphs without numbering"/>
    <w:basedOn w:val="Normal"/>
    <w:qFormat/>
    <w:rsid w:val="00E2073E"/>
    <w:pPr>
      <w:spacing w:before="60" w:after="120" w:line="240" w:lineRule="auto"/>
    </w:pPr>
    <w:rPr>
      <w:rFonts w:ascii="Roboto" w:eastAsia="Times New Roman" w:hAnsi="Roboto" w:cs="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951229">
      <w:bodyDiv w:val="1"/>
      <w:marLeft w:val="0"/>
      <w:marRight w:val="0"/>
      <w:marTop w:val="0"/>
      <w:marBottom w:val="0"/>
      <w:divBdr>
        <w:top w:val="none" w:sz="0" w:space="0" w:color="auto"/>
        <w:left w:val="none" w:sz="0" w:space="0" w:color="auto"/>
        <w:bottom w:val="none" w:sz="0" w:space="0" w:color="auto"/>
        <w:right w:val="none" w:sz="0" w:space="0" w:color="auto"/>
      </w:divBdr>
    </w:div>
    <w:div w:id="463740176">
      <w:bodyDiv w:val="1"/>
      <w:marLeft w:val="0"/>
      <w:marRight w:val="0"/>
      <w:marTop w:val="0"/>
      <w:marBottom w:val="0"/>
      <w:divBdr>
        <w:top w:val="none" w:sz="0" w:space="0" w:color="auto"/>
        <w:left w:val="none" w:sz="0" w:space="0" w:color="auto"/>
        <w:bottom w:val="none" w:sz="0" w:space="0" w:color="auto"/>
        <w:right w:val="none" w:sz="0" w:space="0" w:color="auto"/>
      </w:divBdr>
    </w:div>
    <w:div w:id="522523951">
      <w:bodyDiv w:val="1"/>
      <w:marLeft w:val="0"/>
      <w:marRight w:val="0"/>
      <w:marTop w:val="0"/>
      <w:marBottom w:val="0"/>
      <w:divBdr>
        <w:top w:val="none" w:sz="0" w:space="0" w:color="auto"/>
        <w:left w:val="none" w:sz="0" w:space="0" w:color="auto"/>
        <w:bottom w:val="none" w:sz="0" w:space="0" w:color="auto"/>
        <w:right w:val="none" w:sz="0" w:space="0" w:color="auto"/>
      </w:divBdr>
    </w:div>
    <w:div w:id="565381249">
      <w:bodyDiv w:val="1"/>
      <w:marLeft w:val="0"/>
      <w:marRight w:val="0"/>
      <w:marTop w:val="0"/>
      <w:marBottom w:val="0"/>
      <w:divBdr>
        <w:top w:val="none" w:sz="0" w:space="0" w:color="auto"/>
        <w:left w:val="none" w:sz="0" w:space="0" w:color="auto"/>
        <w:bottom w:val="none" w:sz="0" w:space="0" w:color="auto"/>
        <w:right w:val="none" w:sz="0" w:space="0" w:color="auto"/>
      </w:divBdr>
    </w:div>
    <w:div w:id="567543674">
      <w:bodyDiv w:val="1"/>
      <w:marLeft w:val="0"/>
      <w:marRight w:val="0"/>
      <w:marTop w:val="0"/>
      <w:marBottom w:val="0"/>
      <w:divBdr>
        <w:top w:val="none" w:sz="0" w:space="0" w:color="auto"/>
        <w:left w:val="none" w:sz="0" w:space="0" w:color="auto"/>
        <w:bottom w:val="none" w:sz="0" w:space="0" w:color="auto"/>
        <w:right w:val="none" w:sz="0" w:space="0" w:color="auto"/>
      </w:divBdr>
    </w:div>
    <w:div w:id="834997206">
      <w:bodyDiv w:val="1"/>
      <w:marLeft w:val="0"/>
      <w:marRight w:val="0"/>
      <w:marTop w:val="0"/>
      <w:marBottom w:val="0"/>
      <w:divBdr>
        <w:top w:val="none" w:sz="0" w:space="0" w:color="auto"/>
        <w:left w:val="none" w:sz="0" w:space="0" w:color="auto"/>
        <w:bottom w:val="none" w:sz="0" w:space="0" w:color="auto"/>
        <w:right w:val="none" w:sz="0" w:space="0" w:color="auto"/>
      </w:divBdr>
    </w:div>
    <w:div w:id="138683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ff57b53f-0493-42a0-86f6-b9b1333ab06d">
      <Terms xmlns="http://schemas.microsoft.com/office/infopath/2007/PartnerControls"/>
    </lcf76f155ced4ddcb4097134ff3c332f>
    <ProjectTypeSubType2 xmlns="b8caa731-411c-4ce8-a2a6-5b517e250d33" xsi:nil="true"/>
    <Phase xmlns="b8caa731-411c-4ce8-a2a6-5b517e250d33">GEF - 7</Phase>
    <ProjectTitle xmlns="b8caa731-411c-4ce8-a2a6-5b517e250d33" xsi:nil="true"/>
    <ProjectTypeSubType1 xmlns="b8caa731-411c-4ce8-a2a6-5b517e250d33">MSP PIF (2-Step MSP)</ProjectTypeSubType1>
    <DocClassification xmlns="b8caa731-411c-4ce8-a2a6-5b517e250d33">Public</DocClassification>
    <ProjectType xmlns="b8caa731-411c-4ce8-a2a6-5b517e250d33" xsi:nil="true"/>
    <GEFCountry xmlns="ceb00776-aa5c-4fc8-b6fe-5f035152e4b6">Georgia</GEFCountry>
    <Classification xmlns="ceb00776-aa5c-4fc8-b6fe-5f035152e4b6">Public</Classification>
    <Country1 xmlns="ceb00776-aa5c-4fc8-b6fe-5f035152e4b6" xsi:nil="true"/>
    <DocPrefix xmlns="ceb00776-aa5c-4fc8-b6fe-5f035152e4b6">Mid-term Review (MTR)</DocPrefix>
    <GEFID xmlns="ceb00776-aa5c-4fc8-b6fe-5f035152e4b6">10643</GEFID>
    <ProjectType xmlns="ceb00776-aa5c-4fc8-b6fe-5f035152e4b6">MSP</ProjectType>
    <DocCategory xmlns="b8caa731-411c-4ce8-a2a6-5b517e250d33" xsi:nil="true"/>
    <GEFProjectID xmlns="ceb00776-aa5c-4fc8-b6fe-5f035152e4b6">5af160eb-4ad2-ea11-a812-000d3a5c09ae</GEFProjectID>
    <DocActive xmlns="ceb00776-aa5c-4fc8-b6fe-5f035152e4b6">Active</DocActive>
    <DocCategory xmlns="ceb00776-aa5c-4fc8-b6fe-5f035152e4b6">M and E Document</DocCategory>
    <FocalArea xmlns="b8caa731-411c-4ce8-a2a6-5b517e250d33" xsi:nil="true"/>
    <FocalArea xmlns="ceb00776-aa5c-4fc8-b6fe-5f035152e4b6">Multi Focal Area</FocalArea>
    <ProjectStatus xmlns="b8caa731-411c-4ce8-a2a6-5b517e250d33">Under Implementation</ProjectStatus>
    <DocType xmlns="ceb00776-aa5c-4fc8-b6fe-5f035152e4b6">MTR</DocType>
    <ProjectTitle xmlns="ceb00776-aa5c-4fc8-b6fe-5f035152e4b6">Low Carbon Solutions through Nature Based Urban Development for Kutaisi City </ProjectTitle>
    <RecordStatus xmlns="b8caa731-411c-4ce8-a2a6-5b517e250d33">Active</RecordStatus>
    <TrustFundType xmlns="ceb00776-aa5c-4fc8-b6fe-5f035152e4b6">GET</TrustFundType>
    <DocumentTitle xmlns="ceb00776-aa5c-4fc8-b6fe-5f035152e4b6">14_MTR Recommendation Impl Plan_ID10643</DocumentTitle>
    <GEFID xmlns="b8caa731-411c-4ce8-a2a6-5b517e250d33" xsi:nil="true"/>
    <TrustFund xmlns="b8caa731-411c-4ce8-a2a6-5b517e250d33">GET</TrustFund>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4FF0317-4B87-4CE1-A92B-34A99A479E9B}">
  <ds:schemaRefs>
    <ds:schemaRef ds:uri="http://schemas.microsoft.com/office/2006/metadata/properties"/>
    <ds:schemaRef ds:uri="http://schemas.microsoft.com/office/infopath/2007/PartnerControls"/>
    <ds:schemaRef ds:uri="985ec44e-1bab-4c0b-9df0-6ba128686fc9"/>
    <ds:schemaRef ds:uri="0f1cb922-524b-4a63-a729-f715e5c73bc5"/>
  </ds:schemaRefs>
</ds:datastoreItem>
</file>

<file path=customXml/itemProps2.xml><?xml version="1.0" encoding="utf-8"?>
<ds:datastoreItem xmlns:ds="http://schemas.openxmlformats.org/officeDocument/2006/customXml" ds:itemID="{97D49297-1F12-4D60-8140-5D2B54862891}"/>
</file>

<file path=customXml/itemProps3.xml><?xml version="1.0" encoding="utf-8"?>
<ds:datastoreItem xmlns:ds="http://schemas.openxmlformats.org/officeDocument/2006/customXml" ds:itemID="{4EB74E7D-3045-4E33-A6C0-19E4F9D800AC}">
  <ds:schemaRefs>
    <ds:schemaRef ds:uri="http://schemas.openxmlformats.org/officeDocument/2006/bibliography"/>
  </ds:schemaRefs>
</ds:datastoreItem>
</file>

<file path=customXml/itemProps4.xml><?xml version="1.0" encoding="utf-8"?>
<ds:datastoreItem xmlns:ds="http://schemas.openxmlformats.org/officeDocument/2006/customXml" ds:itemID="{8BDA94DA-D3C9-4C04-8BD9-53A06DF5E3CF}">
  <ds:schemaRefs>
    <ds:schemaRef ds:uri="http://schemas.microsoft.com/sharepoint/v3/contenttype/forms"/>
  </ds:schemaRefs>
</ds:datastoreItem>
</file>

<file path=docMetadata/LabelInfo.xml><?xml version="1.0" encoding="utf-8"?>
<clbl:labelList xmlns:clbl="http://schemas.microsoft.com/office/2020/mipLabelMetadata">
  <clbl:label id="{0f9e35db-544f-4f60-bdcc-5ea416e6dc70}" enabled="0" method="" siteId="{0f9e35db-544f-4f60-bdcc-5ea416e6dc70}" removed="1"/>
</clbl:labelList>
</file>

<file path=docProps/app.xml><?xml version="1.0" encoding="utf-8"?>
<Properties xmlns="http://schemas.openxmlformats.org/officeDocument/2006/extended-properties" xmlns:vt="http://schemas.openxmlformats.org/officeDocument/2006/docPropsVTypes">
  <Template>Normal.dotm</Template>
  <TotalTime>124</TotalTime>
  <Pages>7</Pages>
  <Words>1378</Words>
  <Characters>7585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Janet Wildish</dc:creator>
  <cp:lastModifiedBy>Lesya Nikolayeva</cp:lastModifiedBy>
  <cp:revision>9</cp:revision>
  <dcterms:created xsi:type="dcterms:W3CDTF">2024-12-19T10:35:00Z</dcterms:created>
  <dcterms:modified xsi:type="dcterms:W3CDTF">2025-07-04T10:23:00Z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diaServiceImageTags">
    <vt:lpwstr/>
  </property>
</Properties>
</file>