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89D4" w14:textId="77777777" w:rsidR="00CA177D" w:rsidRDefault="00CA177D" w:rsidP="00F65E89">
      <w:pPr>
        <w:spacing w:line="276" w:lineRule="auto"/>
        <w:jc w:val="center"/>
        <w:rPr>
          <w:rFonts w:asciiTheme="minorHAnsi" w:hAnsiTheme="minorHAnsi" w:cstheme="minorHAnsi"/>
          <w:b/>
          <w:sz w:val="24"/>
          <w:lang w:val="en-GB"/>
        </w:rPr>
      </w:pPr>
    </w:p>
    <w:p w14:paraId="73F04F34" w14:textId="44CBC6CD" w:rsidR="00A30A23" w:rsidRPr="004A1D25" w:rsidRDefault="00DF29C3" w:rsidP="00F65E89">
      <w:pPr>
        <w:spacing w:line="276" w:lineRule="auto"/>
        <w:jc w:val="center"/>
        <w:rPr>
          <w:rFonts w:asciiTheme="minorHAnsi" w:hAnsiTheme="minorHAnsi" w:cstheme="minorHAnsi"/>
          <w:b/>
          <w:sz w:val="24"/>
          <w:lang w:val="en-GB"/>
        </w:rPr>
      </w:pPr>
      <w:r w:rsidRPr="004A1D25">
        <w:rPr>
          <w:rFonts w:asciiTheme="minorHAnsi" w:hAnsiTheme="minorHAnsi" w:cstheme="minorHAnsi"/>
          <w:b/>
          <w:sz w:val="24"/>
          <w:lang w:val="en-GB"/>
        </w:rPr>
        <w:t>UNEP</w:t>
      </w:r>
      <w:r w:rsidR="00A30A23" w:rsidRPr="004A1D25">
        <w:rPr>
          <w:rFonts w:asciiTheme="minorHAnsi" w:hAnsiTheme="minorHAnsi" w:cstheme="minorHAnsi"/>
          <w:b/>
          <w:sz w:val="24"/>
          <w:lang w:val="en-GB"/>
        </w:rPr>
        <w:t xml:space="preserve"> GEF PIR Fiscal Year </w:t>
      </w:r>
      <w:r w:rsidR="007A626E" w:rsidRPr="004A1D25">
        <w:rPr>
          <w:rFonts w:asciiTheme="minorHAnsi" w:hAnsiTheme="minorHAnsi" w:cstheme="minorHAnsi"/>
          <w:b/>
          <w:sz w:val="24"/>
          <w:lang w:val="en-GB"/>
        </w:rPr>
        <w:t>2021</w:t>
      </w:r>
    </w:p>
    <w:p w14:paraId="5C6B6ADA" w14:textId="03031DE1" w:rsidR="002C796C" w:rsidRPr="004A1D25" w:rsidRDefault="006F59F5" w:rsidP="00F65E89">
      <w:pPr>
        <w:spacing w:line="276" w:lineRule="auto"/>
        <w:jc w:val="center"/>
        <w:rPr>
          <w:rStyle w:val="Heading1Char"/>
          <w:rFonts w:asciiTheme="minorHAnsi" w:hAnsiTheme="minorHAnsi" w:cstheme="minorHAnsi"/>
          <w:sz w:val="24"/>
          <w:szCs w:val="24"/>
        </w:rPr>
      </w:pPr>
      <w:r w:rsidRPr="004A1D25">
        <w:rPr>
          <w:rFonts w:asciiTheme="minorHAnsi" w:hAnsiTheme="minorHAnsi" w:cstheme="minorHAnsi"/>
          <w:sz w:val="24"/>
          <w:lang w:val="en-GB"/>
        </w:rPr>
        <w:t xml:space="preserve">Reporting from </w:t>
      </w:r>
      <w:r w:rsidR="006162CD" w:rsidRPr="004A1D25">
        <w:rPr>
          <w:rFonts w:asciiTheme="minorHAnsi" w:hAnsiTheme="minorHAnsi" w:cstheme="minorHAnsi"/>
          <w:sz w:val="24"/>
          <w:lang w:val="en-GB"/>
        </w:rPr>
        <w:t>1 J</w:t>
      </w:r>
      <w:r w:rsidR="00A30A23" w:rsidRPr="004A1D25">
        <w:rPr>
          <w:rFonts w:asciiTheme="minorHAnsi" w:hAnsiTheme="minorHAnsi" w:cstheme="minorHAnsi"/>
          <w:sz w:val="24"/>
          <w:lang w:val="en-GB"/>
        </w:rPr>
        <w:t xml:space="preserve">uly </w:t>
      </w:r>
      <w:r w:rsidR="007A626E" w:rsidRPr="004A1D25">
        <w:rPr>
          <w:rFonts w:asciiTheme="minorHAnsi" w:hAnsiTheme="minorHAnsi" w:cstheme="minorHAnsi"/>
          <w:sz w:val="24"/>
          <w:lang w:val="en-GB"/>
        </w:rPr>
        <w:t>202</w:t>
      </w:r>
      <w:r w:rsidR="007126F8" w:rsidRPr="004A1D25">
        <w:rPr>
          <w:rFonts w:asciiTheme="minorHAnsi" w:hAnsiTheme="minorHAnsi" w:cstheme="minorHAnsi"/>
          <w:sz w:val="24"/>
          <w:lang w:val="en-GB"/>
        </w:rPr>
        <w:t>1</w:t>
      </w:r>
      <w:r w:rsidR="007A626E" w:rsidRPr="004A1D25">
        <w:rPr>
          <w:rFonts w:asciiTheme="minorHAnsi" w:hAnsiTheme="minorHAnsi" w:cstheme="minorHAnsi"/>
          <w:sz w:val="24"/>
          <w:lang w:val="en-GB"/>
        </w:rPr>
        <w:t xml:space="preserve"> </w:t>
      </w:r>
      <w:r w:rsidR="00A30A23" w:rsidRPr="004A1D25">
        <w:rPr>
          <w:rFonts w:asciiTheme="minorHAnsi" w:hAnsiTheme="minorHAnsi" w:cstheme="minorHAnsi"/>
          <w:sz w:val="24"/>
          <w:lang w:val="en-GB"/>
        </w:rPr>
        <w:t xml:space="preserve">to 30 June </w:t>
      </w:r>
      <w:r w:rsidR="007A626E" w:rsidRPr="004A1D25">
        <w:rPr>
          <w:rFonts w:asciiTheme="minorHAnsi" w:hAnsiTheme="minorHAnsi" w:cstheme="minorHAnsi"/>
          <w:sz w:val="24"/>
          <w:lang w:val="en-GB"/>
        </w:rPr>
        <w:t>202</w:t>
      </w:r>
      <w:r w:rsidR="007126F8" w:rsidRPr="004A1D25">
        <w:rPr>
          <w:rFonts w:asciiTheme="minorHAnsi" w:hAnsiTheme="minorHAnsi" w:cstheme="minorHAnsi"/>
          <w:sz w:val="24"/>
          <w:lang w:val="en-GB"/>
        </w:rPr>
        <w:t>2</w:t>
      </w:r>
      <w:r w:rsidR="00341979" w:rsidRPr="004A1D25">
        <w:rPr>
          <w:rFonts w:asciiTheme="minorHAnsi" w:hAnsiTheme="minorHAnsi" w:cstheme="minorHAnsi"/>
          <w:sz w:val="24"/>
          <w:lang w:val="en-GB"/>
        </w:rPr>
        <w:br/>
      </w:r>
    </w:p>
    <w:p w14:paraId="3732E1BC" w14:textId="11BF3D06" w:rsidR="00FD259E" w:rsidRPr="004A1D25" w:rsidRDefault="0090625F" w:rsidP="00F65E89">
      <w:pPr>
        <w:pStyle w:val="Heading1"/>
        <w:spacing w:line="276" w:lineRule="auto"/>
        <w:rPr>
          <w:rFonts w:asciiTheme="minorHAnsi" w:hAnsiTheme="minorHAnsi" w:cstheme="minorHAnsi"/>
          <w:sz w:val="24"/>
          <w:szCs w:val="24"/>
        </w:rPr>
      </w:pPr>
      <w:r w:rsidRPr="004A1D25">
        <w:rPr>
          <w:rFonts w:asciiTheme="minorHAnsi" w:hAnsiTheme="minorHAnsi" w:cstheme="minorHAnsi"/>
          <w:sz w:val="24"/>
          <w:szCs w:val="24"/>
        </w:rPr>
        <w:t>INSTRUCTIONS</w:t>
      </w:r>
      <w:r w:rsidR="00076EE4" w:rsidRPr="004A1D25">
        <w:rPr>
          <w:rFonts w:asciiTheme="minorHAnsi" w:hAnsiTheme="minorHAnsi" w:cstheme="minorHAnsi"/>
          <w:sz w:val="24"/>
          <w:szCs w:val="24"/>
        </w:rPr>
        <w:t xml:space="preserve"> TO COMPLETE THIS PIR</w:t>
      </w:r>
    </w:p>
    <w:p w14:paraId="7094BE02" w14:textId="77777777" w:rsidR="00076EE4" w:rsidRPr="004A1D25" w:rsidRDefault="00076EE4" w:rsidP="00F65E89">
      <w:pPr>
        <w:spacing w:line="276" w:lineRule="auto"/>
        <w:rPr>
          <w:rFonts w:asciiTheme="minorHAnsi" w:hAnsiTheme="minorHAnsi" w:cstheme="minorHAnsi"/>
          <w:sz w:val="24"/>
        </w:rPr>
      </w:pPr>
    </w:p>
    <w:p w14:paraId="7F88224B" w14:textId="77777777" w:rsidR="00FD259E" w:rsidRPr="004A1D25" w:rsidRDefault="00FD259E" w:rsidP="00F65E89">
      <w:pPr>
        <w:spacing w:line="276" w:lineRule="auto"/>
        <w:rPr>
          <w:rStyle w:val="Heading1Char"/>
          <w:rFonts w:asciiTheme="minorHAnsi" w:hAnsiTheme="minorHAnsi" w:cstheme="minorHAnsi"/>
          <w:sz w:val="24"/>
          <w:szCs w:val="24"/>
        </w:rPr>
      </w:pPr>
    </w:p>
    <w:p w14:paraId="77F93A55" w14:textId="1DBCE6D1" w:rsidR="002545D6" w:rsidRPr="004A1D25" w:rsidRDefault="00B9072A" w:rsidP="00F65E89">
      <w:pPr>
        <w:pStyle w:val="Heading1"/>
        <w:spacing w:line="276" w:lineRule="auto"/>
        <w:rPr>
          <w:rFonts w:asciiTheme="minorHAnsi" w:hAnsiTheme="minorHAnsi" w:cstheme="minorHAnsi"/>
          <w:sz w:val="24"/>
          <w:szCs w:val="24"/>
        </w:rPr>
      </w:pPr>
      <w:r w:rsidRPr="004A1D25">
        <w:rPr>
          <w:rFonts w:asciiTheme="minorHAnsi" w:hAnsiTheme="minorHAnsi" w:cstheme="minorHAnsi"/>
          <w:sz w:val="24"/>
          <w:szCs w:val="24"/>
        </w:rPr>
        <w:t>1. PROJECT IDENTIFICATION</w:t>
      </w:r>
    </w:p>
    <w:p w14:paraId="5156CB6A" w14:textId="0637D01A" w:rsidR="002545D6" w:rsidRPr="004A1D25" w:rsidRDefault="002545D6" w:rsidP="00F65E89">
      <w:pPr>
        <w:pStyle w:val="InstructionsTM"/>
        <w:spacing w:line="276" w:lineRule="auto"/>
        <w:rPr>
          <w:rStyle w:val="Heading1Char"/>
          <w:rFonts w:asciiTheme="minorHAnsi" w:hAnsiTheme="minorHAnsi" w:cstheme="minorHAnsi"/>
          <w:b w:val="0"/>
          <w:sz w:val="24"/>
          <w:szCs w:val="24"/>
          <w:lang w:val="en-US"/>
        </w:rPr>
      </w:pPr>
    </w:p>
    <w:p w14:paraId="632BC58F" w14:textId="017EDD96" w:rsidR="00B459E4" w:rsidRPr="004A1D25" w:rsidRDefault="00B459E4" w:rsidP="00F65E89">
      <w:pPr>
        <w:pStyle w:val="Heading1"/>
        <w:spacing w:line="276" w:lineRule="auto"/>
        <w:rPr>
          <w:rFonts w:asciiTheme="minorHAnsi" w:hAnsiTheme="minorHAnsi" w:cstheme="minorHAnsi"/>
          <w:sz w:val="24"/>
          <w:szCs w:val="24"/>
        </w:rPr>
      </w:pPr>
      <w:r w:rsidRPr="004A1D25">
        <w:rPr>
          <w:rFonts w:asciiTheme="minorHAnsi" w:hAnsiTheme="minorHAnsi" w:cstheme="minorHAnsi"/>
          <w:sz w:val="24"/>
          <w:szCs w:val="24"/>
        </w:rPr>
        <w:t>1.1. Project details</w:t>
      </w:r>
    </w:p>
    <w:p w14:paraId="7B076A60" w14:textId="4B07CE07" w:rsidR="00681D61" w:rsidRPr="004A1D25" w:rsidRDefault="00681D61" w:rsidP="00F65E89">
      <w:pPr>
        <w:pStyle w:val="InstructionsTM"/>
        <w:spacing w:line="276" w:lineRule="auto"/>
        <w:rPr>
          <w:rFonts w:asciiTheme="minorHAnsi" w:hAnsiTheme="minorHAnsi" w:cstheme="minorHAnsi"/>
          <w:sz w:val="24"/>
          <w:szCs w:val="24"/>
        </w:rPr>
      </w:pPr>
      <w:r w:rsidRPr="004A1D25">
        <w:rPr>
          <w:rStyle w:val="Heading1Char"/>
          <w:rFonts w:asciiTheme="minorHAnsi" w:hAnsiTheme="minorHAnsi" w:cstheme="minorHAnsi"/>
          <w:b w:val="0"/>
          <w:sz w:val="24"/>
          <w:szCs w:val="24"/>
          <w:lang w:val="en-US"/>
        </w:rPr>
        <w:t>This entire table is to be prepared by Task Managers</w:t>
      </w:r>
    </w:p>
    <w:p w14:paraId="651B75C6" w14:textId="19AB07CC" w:rsidR="00A30A23" w:rsidRPr="004A1D25" w:rsidRDefault="002C796C" w:rsidP="00F65E89">
      <w:pPr>
        <w:spacing w:line="276" w:lineRule="auto"/>
        <w:rPr>
          <w:rFonts w:asciiTheme="minorHAnsi" w:hAnsiTheme="minorHAnsi" w:cstheme="minorHAnsi"/>
          <w:sz w:val="24"/>
          <w:lang w:val="en-GB"/>
        </w:rPr>
      </w:pPr>
      <w:r w:rsidRPr="004A1D25">
        <w:rPr>
          <w:rStyle w:val="Heading1Char"/>
          <w:rFonts w:asciiTheme="minorHAnsi" w:hAnsiTheme="minorHAnsi" w:cstheme="minorHAnsi"/>
          <w:color w:val="FFFFFF" w:themeColor="background1"/>
          <w:sz w:val="24"/>
          <w:szCs w:val="24"/>
        </w:rPr>
        <w:t>1. IDENTIFICATION</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34"/>
        <w:gridCol w:w="1354"/>
        <w:gridCol w:w="2395"/>
        <w:gridCol w:w="403"/>
        <w:gridCol w:w="3142"/>
      </w:tblGrid>
      <w:tr w:rsidR="0021304A" w:rsidRPr="004A1D25" w14:paraId="6AC48655" w14:textId="77777777" w:rsidTr="00BC03C9">
        <w:trPr>
          <w:trHeight w:val="413"/>
        </w:trPr>
        <w:tc>
          <w:tcPr>
            <w:tcW w:w="1731" w:type="pct"/>
            <w:gridSpan w:val="3"/>
            <w:shd w:val="clear" w:color="auto" w:fill="auto"/>
          </w:tcPr>
          <w:p w14:paraId="69821EBE" w14:textId="4B304EC1" w:rsidR="0021304A" w:rsidRPr="004A1D25" w:rsidRDefault="00806F16" w:rsidP="00F65E89">
            <w:pPr>
              <w:spacing w:line="276" w:lineRule="auto"/>
              <w:rPr>
                <w:rFonts w:asciiTheme="minorHAnsi" w:hAnsiTheme="minorHAnsi" w:cstheme="minorHAnsi"/>
                <w:sz w:val="24"/>
              </w:rPr>
            </w:pPr>
            <w:r w:rsidRPr="004A1D25">
              <w:rPr>
                <w:rFonts w:asciiTheme="minorHAnsi" w:hAnsiTheme="minorHAnsi" w:cstheme="minorHAnsi"/>
                <w:sz w:val="24"/>
              </w:rPr>
              <w:t>Identification Table</w:t>
            </w:r>
          </w:p>
        </w:tc>
        <w:tc>
          <w:tcPr>
            <w:tcW w:w="1318" w:type="pct"/>
            <w:shd w:val="clear" w:color="auto" w:fill="auto"/>
            <w:vAlign w:val="center"/>
          </w:tcPr>
          <w:p w14:paraId="3FE25BDB" w14:textId="185F5D17" w:rsidR="0021304A" w:rsidRPr="004A1D25" w:rsidRDefault="0021304A"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GEF ID.: </w:t>
            </w:r>
            <w:r w:rsidR="000B65F3" w:rsidRPr="004A1D25">
              <w:rPr>
                <w:rFonts w:asciiTheme="minorHAnsi" w:hAnsiTheme="minorHAnsi" w:cstheme="minorHAnsi"/>
                <w:sz w:val="24"/>
              </w:rPr>
              <w:t xml:space="preserve">5272    </w:t>
            </w:r>
          </w:p>
        </w:tc>
        <w:tc>
          <w:tcPr>
            <w:tcW w:w="1951" w:type="pct"/>
            <w:gridSpan w:val="2"/>
            <w:shd w:val="clear" w:color="auto" w:fill="auto"/>
            <w:vAlign w:val="center"/>
          </w:tcPr>
          <w:p w14:paraId="69EAAB8F" w14:textId="51774E16" w:rsidR="0021304A" w:rsidRPr="004A1D25" w:rsidRDefault="0021304A" w:rsidP="00F65E89">
            <w:pPr>
              <w:spacing w:line="276" w:lineRule="auto"/>
              <w:rPr>
                <w:rFonts w:asciiTheme="minorHAnsi" w:hAnsiTheme="minorHAnsi" w:cstheme="minorHAnsi"/>
                <w:sz w:val="24"/>
              </w:rPr>
            </w:pPr>
            <w:r w:rsidRPr="004A1D25">
              <w:rPr>
                <w:rFonts w:asciiTheme="minorHAnsi" w:hAnsiTheme="minorHAnsi" w:cstheme="minorHAnsi"/>
                <w:sz w:val="24"/>
              </w:rPr>
              <w:t>Umoja no.:</w:t>
            </w:r>
            <w:r w:rsidR="000B65F3" w:rsidRPr="004A1D25">
              <w:rPr>
                <w:rFonts w:asciiTheme="minorHAnsi" w:hAnsiTheme="minorHAnsi" w:cstheme="minorHAnsi"/>
                <w:sz w:val="24"/>
              </w:rPr>
              <w:t xml:space="preserve"> 0926</w:t>
            </w:r>
          </w:p>
        </w:tc>
      </w:tr>
      <w:tr w:rsidR="0021304A" w:rsidRPr="004A1D25" w14:paraId="7951D2C7" w14:textId="77777777" w:rsidTr="00BC03C9">
        <w:trPr>
          <w:trHeight w:val="413"/>
        </w:trPr>
        <w:tc>
          <w:tcPr>
            <w:tcW w:w="1731" w:type="pct"/>
            <w:gridSpan w:val="3"/>
            <w:tcBorders>
              <w:bottom w:val="single" w:sz="4" w:space="0" w:color="auto"/>
            </w:tcBorders>
            <w:shd w:val="clear" w:color="auto" w:fill="auto"/>
            <w:vAlign w:val="center"/>
          </w:tcPr>
          <w:p w14:paraId="10624E9D" w14:textId="22407303" w:rsidR="0021304A" w:rsidRPr="004A1D25" w:rsidRDefault="0021304A" w:rsidP="00F65E89">
            <w:pPr>
              <w:spacing w:line="276" w:lineRule="auto"/>
              <w:rPr>
                <w:rFonts w:asciiTheme="minorHAnsi" w:hAnsiTheme="minorHAnsi" w:cstheme="minorHAnsi"/>
                <w:sz w:val="24"/>
              </w:rPr>
            </w:pPr>
            <w:bookmarkStart w:id="0" w:name="_Toc474299263"/>
            <w:bookmarkStart w:id="1" w:name="_Toc6129156"/>
            <w:r w:rsidRPr="004A1D25">
              <w:rPr>
                <w:rFonts w:asciiTheme="minorHAnsi" w:hAnsiTheme="minorHAnsi" w:cstheme="minorHAnsi"/>
                <w:sz w:val="24"/>
              </w:rPr>
              <w:t>Project Title</w:t>
            </w:r>
          </w:p>
        </w:tc>
        <w:tc>
          <w:tcPr>
            <w:tcW w:w="3269" w:type="pct"/>
            <w:gridSpan w:val="3"/>
            <w:shd w:val="clear" w:color="auto" w:fill="auto"/>
            <w:vAlign w:val="center"/>
          </w:tcPr>
          <w:p w14:paraId="266E8785" w14:textId="71222CF8" w:rsidR="0021304A"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Scaling Up Sustainable Land Management and Agro-Biodiversity Conservation to Reduce Environmental Degradation in Small-Scale Agriculture in Western Kenya</w:t>
            </w:r>
          </w:p>
        </w:tc>
      </w:tr>
      <w:tr w:rsidR="000B65F3" w:rsidRPr="004A1D25" w14:paraId="1E38FF67" w14:textId="77777777" w:rsidTr="00BC03C9">
        <w:trPr>
          <w:trHeight w:val="287"/>
        </w:trPr>
        <w:tc>
          <w:tcPr>
            <w:tcW w:w="912" w:type="pct"/>
            <w:vMerge w:val="restart"/>
            <w:tcBorders>
              <w:top w:val="single" w:sz="4" w:space="0" w:color="auto"/>
              <w:left w:val="single" w:sz="4" w:space="0" w:color="auto"/>
              <w:right w:val="nil"/>
            </w:tcBorders>
            <w:shd w:val="clear" w:color="auto" w:fill="auto"/>
            <w:vAlign w:val="center"/>
          </w:tcPr>
          <w:p w14:paraId="531017D9"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Duration months</w:t>
            </w:r>
          </w:p>
        </w:tc>
        <w:tc>
          <w:tcPr>
            <w:tcW w:w="818" w:type="pct"/>
            <w:gridSpan w:val="2"/>
            <w:tcBorders>
              <w:top w:val="single" w:sz="4" w:space="0" w:color="auto"/>
              <w:left w:val="nil"/>
              <w:right w:val="single" w:sz="4" w:space="0" w:color="auto"/>
            </w:tcBorders>
            <w:shd w:val="clear" w:color="auto" w:fill="auto"/>
            <w:vAlign w:val="center"/>
          </w:tcPr>
          <w:p w14:paraId="2B6FCDE7"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Planned</w:t>
            </w:r>
          </w:p>
        </w:tc>
        <w:tc>
          <w:tcPr>
            <w:tcW w:w="3269" w:type="pct"/>
            <w:gridSpan w:val="3"/>
            <w:tcBorders>
              <w:left w:val="single" w:sz="4" w:space="0" w:color="auto"/>
            </w:tcBorders>
            <w:shd w:val="clear" w:color="auto" w:fill="auto"/>
          </w:tcPr>
          <w:p w14:paraId="7B3AEA3C" w14:textId="5C1B6B64"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60 months</w:t>
            </w:r>
            <w:r w:rsidR="007D5E24" w:rsidRPr="004A1D25">
              <w:rPr>
                <w:rFonts w:asciiTheme="minorHAnsi" w:hAnsiTheme="minorHAnsi" w:cstheme="minorHAnsi"/>
                <w:sz w:val="24"/>
              </w:rPr>
              <w:t xml:space="preserve"> / </w:t>
            </w:r>
            <w:r w:rsidR="007126F8" w:rsidRPr="004A1D25">
              <w:rPr>
                <w:rFonts w:asciiTheme="minorHAnsi" w:hAnsiTheme="minorHAnsi" w:cstheme="minorHAnsi"/>
                <w:sz w:val="24"/>
              </w:rPr>
              <w:t>Actual Start Date from June 2017</w:t>
            </w:r>
            <w:r w:rsidR="007D5E24" w:rsidRPr="004A1D25">
              <w:rPr>
                <w:rFonts w:asciiTheme="minorHAnsi" w:hAnsiTheme="minorHAnsi" w:cstheme="minorHAnsi"/>
                <w:sz w:val="24"/>
              </w:rPr>
              <w:t xml:space="preserve"> to June 202</w:t>
            </w:r>
            <w:r w:rsidR="007126F8" w:rsidRPr="004A1D25">
              <w:rPr>
                <w:rFonts w:asciiTheme="minorHAnsi" w:hAnsiTheme="minorHAnsi" w:cstheme="minorHAnsi"/>
                <w:sz w:val="24"/>
              </w:rPr>
              <w:t>2</w:t>
            </w:r>
          </w:p>
        </w:tc>
      </w:tr>
      <w:tr w:rsidR="000B65F3" w:rsidRPr="004A1D25" w14:paraId="778FB51E" w14:textId="77777777" w:rsidTr="00BC03C9">
        <w:trPr>
          <w:trHeight w:val="350"/>
        </w:trPr>
        <w:tc>
          <w:tcPr>
            <w:tcW w:w="912" w:type="pct"/>
            <w:vMerge/>
            <w:tcBorders>
              <w:left w:val="single" w:sz="4" w:space="0" w:color="auto"/>
              <w:bottom w:val="single" w:sz="4" w:space="0" w:color="auto"/>
              <w:right w:val="nil"/>
            </w:tcBorders>
            <w:shd w:val="clear" w:color="auto" w:fill="auto"/>
            <w:vAlign w:val="center"/>
          </w:tcPr>
          <w:p w14:paraId="0BAAD2C9" w14:textId="77777777" w:rsidR="000B65F3" w:rsidRPr="004A1D25" w:rsidRDefault="000B65F3" w:rsidP="00F65E89">
            <w:pPr>
              <w:spacing w:line="276" w:lineRule="auto"/>
              <w:rPr>
                <w:rFonts w:asciiTheme="minorHAnsi" w:hAnsiTheme="minorHAnsi" w:cstheme="minorHAnsi"/>
                <w:sz w:val="24"/>
              </w:rPr>
            </w:pPr>
          </w:p>
        </w:tc>
        <w:tc>
          <w:tcPr>
            <w:tcW w:w="818" w:type="pct"/>
            <w:gridSpan w:val="2"/>
            <w:tcBorders>
              <w:left w:val="nil"/>
              <w:bottom w:val="single" w:sz="4" w:space="0" w:color="auto"/>
              <w:right w:val="single" w:sz="4" w:space="0" w:color="auto"/>
            </w:tcBorders>
            <w:shd w:val="clear" w:color="auto" w:fill="auto"/>
            <w:vAlign w:val="center"/>
          </w:tcPr>
          <w:p w14:paraId="33651D9F"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Extension(s)</w:t>
            </w:r>
          </w:p>
        </w:tc>
        <w:tc>
          <w:tcPr>
            <w:tcW w:w="1540" w:type="pct"/>
            <w:gridSpan w:val="2"/>
            <w:tcBorders>
              <w:left w:val="single" w:sz="4" w:space="0" w:color="auto"/>
            </w:tcBorders>
            <w:shd w:val="clear" w:color="auto" w:fill="auto"/>
          </w:tcPr>
          <w:p w14:paraId="492E23DE" w14:textId="4F4A2695" w:rsidR="000B65F3" w:rsidRPr="004A1D25" w:rsidRDefault="0034552F" w:rsidP="00F65E89">
            <w:pPr>
              <w:spacing w:line="276" w:lineRule="auto"/>
              <w:rPr>
                <w:rFonts w:asciiTheme="minorHAnsi" w:hAnsiTheme="minorHAnsi" w:cstheme="minorHAnsi"/>
                <w:sz w:val="24"/>
              </w:rPr>
            </w:pPr>
            <w:r w:rsidRPr="004A1D25">
              <w:rPr>
                <w:rFonts w:asciiTheme="minorHAnsi" w:hAnsiTheme="minorHAnsi" w:cstheme="minorHAnsi"/>
                <w:sz w:val="24"/>
              </w:rPr>
              <w:t>N/A</w:t>
            </w:r>
          </w:p>
        </w:tc>
        <w:tc>
          <w:tcPr>
            <w:tcW w:w="1729" w:type="pct"/>
            <w:shd w:val="clear" w:color="auto" w:fill="auto"/>
          </w:tcPr>
          <w:p w14:paraId="0A22E3F4" w14:textId="6A4695FB"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N/A</w:t>
            </w:r>
          </w:p>
        </w:tc>
      </w:tr>
      <w:tr w:rsidR="000B65F3" w:rsidRPr="004A1D25" w14:paraId="101202B6" w14:textId="77777777" w:rsidTr="00BC03C9">
        <w:trPr>
          <w:trHeight w:val="413"/>
        </w:trPr>
        <w:tc>
          <w:tcPr>
            <w:tcW w:w="1731" w:type="pct"/>
            <w:gridSpan w:val="3"/>
            <w:tcBorders>
              <w:top w:val="single" w:sz="4" w:space="0" w:color="auto"/>
            </w:tcBorders>
            <w:shd w:val="clear" w:color="auto" w:fill="auto"/>
            <w:vAlign w:val="center"/>
          </w:tcPr>
          <w:p w14:paraId="5F2449EA"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Division(s) Implementing the project</w:t>
            </w:r>
          </w:p>
        </w:tc>
        <w:tc>
          <w:tcPr>
            <w:tcW w:w="3269" w:type="pct"/>
            <w:gridSpan w:val="3"/>
            <w:shd w:val="clear" w:color="auto" w:fill="auto"/>
            <w:vAlign w:val="center"/>
          </w:tcPr>
          <w:p w14:paraId="16A3D0F7" w14:textId="77777777" w:rsidR="008C75B5" w:rsidRPr="004A1D25" w:rsidRDefault="008C75B5"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UN Environment Programme, Ecosystems Division, </w:t>
            </w:r>
          </w:p>
          <w:p w14:paraId="3FE6F601" w14:textId="24456E43" w:rsidR="008C75B5" w:rsidRPr="004A1D25" w:rsidRDefault="008C75B5"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GEF Biodiversity and Land Degradation Unit  </w:t>
            </w:r>
          </w:p>
          <w:p w14:paraId="0E348654" w14:textId="1A785836" w:rsidR="000B65F3" w:rsidRPr="004A1D25" w:rsidRDefault="008C75B5" w:rsidP="00F65E89">
            <w:pPr>
              <w:spacing w:line="276" w:lineRule="auto"/>
              <w:rPr>
                <w:rFonts w:asciiTheme="minorHAnsi" w:hAnsiTheme="minorHAnsi" w:cstheme="minorHAnsi"/>
                <w:sz w:val="24"/>
              </w:rPr>
            </w:pPr>
            <w:r w:rsidRPr="004A1D25">
              <w:rPr>
                <w:rFonts w:asciiTheme="minorHAnsi" w:hAnsiTheme="minorHAnsi" w:cstheme="minorHAnsi"/>
                <w:sz w:val="24"/>
              </w:rPr>
              <w:t>Biodiversity and Land Branch</w:t>
            </w:r>
          </w:p>
        </w:tc>
      </w:tr>
      <w:tr w:rsidR="000B65F3" w:rsidRPr="004A1D25" w14:paraId="5640508E" w14:textId="77777777" w:rsidTr="00BC03C9">
        <w:trPr>
          <w:trHeight w:val="413"/>
        </w:trPr>
        <w:tc>
          <w:tcPr>
            <w:tcW w:w="1731" w:type="pct"/>
            <w:gridSpan w:val="3"/>
            <w:shd w:val="clear" w:color="auto" w:fill="auto"/>
            <w:vAlign w:val="center"/>
          </w:tcPr>
          <w:p w14:paraId="1DFEAA74"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Name of co-implementing Agency </w:t>
            </w:r>
          </w:p>
        </w:tc>
        <w:tc>
          <w:tcPr>
            <w:tcW w:w="3269" w:type="pct"/>
            <w:gridSpan w:val="3"/>
            <w:shd w:val="clear" w:color="auto" w:fill="auto"/>
          </w:tcPr>
          <w:p w14:paraId="4DDDEFAB" w14:textId="73B2992F" w:rsidR="000B65F3" w:rsidRPr="004A1D25" w:rsidRDefault="005147C5" w:rsidP="00F65E89">
            <w:pPr>
              <w:spacing w:line="276" w:lineRule="auto"/>
              <w:rPr>
                <w:rFonts w:asciiTheme="minorHAnsi" w:hAnsiTheme="minorHAnsi" w:cstheme="minorHAnsi"/>
                <w:sz w:val="24"/>
              </w:rPr>
            </w:pPr>
            <w:r w:rsidRPr="004A1D25">
              <w:rPr>
                <w:rFonts w:asciiTheme="minorHAnsi" w:hAnsiTheme="minorHAnsi" w:cstheme="minorHAnsi"/>
                <w:sz w:val="24"/>
              </w:rPr>
              <w:t>N/A</w:t>
            </w:r>
          </w:p>
        </w:tc>
      </w:tr>
      <w:tr w:rsidR="000B65F3" w:rsidRPr="004A1D25" w14:paraId="569FF636" w14:textId="77777777" w:rsidTr="00BC03C9">
        <w:trPr>
          <w:trHeight w:val="413"/>
        </w:trPr>
        <w:tc>
          <w:tcPr>
            <w:tcW w:w="1731" w:type="pct"/>
            <w:gridSpan w:val="3"/>
            <w:shd w:val="clear" w:color="auto" w:fill="auto"/>
            <w:vAlign w:val="center"/>
          </w:tcPr>
          <w:p w14:paraId="7C5F44D4"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Executing Agency(ies)</w:t>
            </w:r>
          </w:p>
        </w:tc>
        <w:tc>
          <w:tcPr>
            <w:tcW w:w="3269" w:type="pct"/>
            <w:gridSpan w:val="3"/>
            <w:shd w:val="clear" w:color="auto" w:fill="auto"/>
            <w:vAlign w:val="center"/>
          </w:tcPr>
          <w:p w14:paraId="6DE072C6" w14:textId="0948315D"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Alliance for a Green Revolution in Africa (AGRA) and Kenya Agricultural and Livestock Research Organization (KALRO).</w:t>
            </w:r>
          </w:p>
        </w:tc>
      </w:tr>
      <w:tr w:rsidR="000B65F3" w:rsidRPr="004A1D25" w14:paraId="5FE72DC6" w14:textId="77777777" w:rsidTr="00BC03C9">
        <w:trPr>
          <w:trHeight w:val="383"/>
        </w:trPr>
        <w:tc>
          <w:tcPr>
            <w:tcW w:w="1731" w:type="pct"/>
            <w:gridSpan w:val="3"/>
            <w:shd w:val="clear" w:color="auto" w:fill="auto"/>
            <w:vAlign w:val="center"/>
          </w:tcPr>
          <w:p w14:paraId="51B55F31"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Names of Other Project Partners</w:t>
            </w:r>
          </w:p>
        </w:tc>
        <w:tc>
          <w:tcPr>
            <w:tcW w:w="3269" w:type="pct"/>
            <w:gridSpan w:val="3"/>
            <w:shd w:val="clear" w:color="auto" w:fill="auto"/>
            <w:vAlign w:val="center"/>
          </w:tcPr>
          <w:p w14:paraId="5875D928" w14:textId="77777777"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t>County Governments of Kakamega, Nandi and Vihiga</w:t>
            </w:r>
          </w:p>
          <w:p w14:paraId="3C18C19A" w14:textId="77777777"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t>Agricultural Sector Development Support Program (ASDSP)</w:t>
            </w:r>
          </w:p>
          <w:p w14:paraId="1CC80445" w14:textId="77777777"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t>Kenya Forestry Research Institute (KEFRI)</w:t>
            </w:r>
          </w:p>
          <w:p w14:paraId="40587DF1" w14:textId="77777777"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t>Kenya Forest Services (KFS)</w:t>
            </w:r>
          </w:p>
          <w:p w14:paraId="1DE46D34" w14:textId="77777777"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t>Kenya Wildlife Services (KWS)</w:t>
            </w:r>
          </w:p>
          <w:p w14:paraId="5F3E37E2" w14:textId="77777777"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t>Masinde Muliro University of Science and Technology (MMUST)</w:t>
            </w:r>
          </w:p>
          <w:p w14:paraId="70F2CAB1" w14:textId="77777777"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t>Anglican Development Services Western (ADS –Western Kenya)</w:t>
            </w:r>
          </w:p>
          <w:p w14:paraId="2D56D03A" w14:textId="77777777"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t>Rural Outreach Program (ROP)</w:t>
            </w:r>
          </w:p>
          <w:p w14:paraId="767F1882" w14:textId="77777777"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lastRenderedPageBreak/>
              <w:t>Nature Kenya</w:t>
            </w:r>
          </w:p>
          <w:p w14:paraId="04DC3275" w14:textId="77777777"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t>Community Groups (CBOs, CFAs FFS, WRUAs, Farmer, Women and Youth groups)</w:t>
            </w:r>
          </w:p>
          <w:p w14:paraId="3611B205" w14:textId="0E887678" w:rsidR="000B65F3" w:rsidRPr="004A1D25" w:rsidRDefault="000B65F3" w:rsidP="00F65E89">
            <w:pPr>
              <w:pStyle w:val="ListParagraph"/>
              <w:numPr>
                <w:ilvl w:val="0"/>
                <w:numId w:val="3"/>
              </w:numPr>
              <w:spacing w:line="276" w:lineRule="auto"/>
              <w:ind w:left="370"/>
              <w:rPr>
                <w:rFonts w:asciiTheme="minorHAnsi" w:hAnsiTheme="minorHAnsi" w:cstheme="minorHAnsi"/>
                <w:sz w:val="24"/>
              </w:rPr>
            </w:pPr>
            <w:r w:rsidRPr="004A1D25">
              <w:rPr>
                <w:rFonts w:asciiTheme="minorHAnsi" w:hAnsiTheme="minorHAnsi" w:cstheme="minorHAnsi"/>
                <w:sz w:val="24"/>
              </w:rPr>
              <w:t>Private Sector (Input suppliers, market linkages, etc.) (innovation Platforms)</w:t>
            </w:r>
          </w:p>
        </w:tc>
      </w:tr>
      <w:tr w:rsidR="000B65F3" w:rsidRPr="004A1D25" w14:paraId="12FDF6B4" w14:textId="77777777" w:rsidTr="00BC03C9">
        <w:trPr>
          <w:trHeight w:val="350"/>
        </w:trPr>
        <w:tc>
          <w:tcPr>
            <w:tcW w:w="1731" w:type="pct"/>
            <w:gridSpan w:val="3"/>
            <w:shd w:val="clear" w:color="auto" w:fill="auto"/>
            <w:vAlign w:val="center"/>
          </w:tcPr>
          <w:p w14:paraId="71E57B1B"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lastRenderedPageBreak/>
              <w:t>Project Type</w:t>
            </w:r>
          </w:p>
        </w:tc>
        <w:tc>
          <w:tcPr>
            <w:tcW w:w="3269" w:type="pct"/>
            <w:gridSpan w:val="3"/>
            <w:shd w:val="clear" w:color="auto" w:fill="auto"/>
            <w:vAlign w:val="center"/>
          </w:tcPr>
          <w:p w14:paraId="0BB0A6DC" w14:textId="0C1328AE"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Full-Sized Project</w:t>
            </w:r>
          </w:p>
        </w:tc>
      </w:tr>
      <w:tr w:rsidR="000B65F3" w:rsidRPr="004A1D25" w14:paraId="0051834C" w14:textId="77777777" w:rsidTr="00BC03C9">
        <w:trPr>
          <w:trHeight w:val="350"/>
        </w:trPr>
        <w:tc>
          <w:tcPr>
            <w:tcW w:w="1731" w:type="pct"/>
            <w:gridSpan w:val="3"/>
            <w:shd w:val="clear" w:color="auto" w:fill="auto"/>
            <w:vAlign w:val="center"/>
          </w:tcPr>
          <w:p w14:paraId="33EE1462"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Project Scope</w:t>
            </w:r>
          </w:p>
        </w:tc>
        <w:tc>
          <w:tcPr>
            <w:tcW w:w="3269" w:type="pct"/>
            <w:gridSpan w:val="3"/>
            <w:shd w:val="clear" w:color="auto" w:fill="auto"/>
            <w:vAlign w:val="center"/>
          </w:tcPr>
          <w:p w14:paraId="4F90C7E5" w14:textId="4C0E533B"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National</w:t>
            </w:r>
          </w:p>
        </w:tc>
      </w:tr>
      <w:tr w:rsidR="000B65F3" w:rsidRPr="004A1D25" w14:paraId="6C564C08" w14:textId="77777777" w:rsidTr="00BC03C9">
        <w:trPr>
          <w:trHeight w:val="260"/>
        </w:trPr>
        <w:tc>
          <w:tcPr>
            <w:tcW w:w="1731" w:type="pct"/>
            <w:gridSpan w:val="3"/>
            <w:shd w:val="clear" w:color="auto" w:fill="auto"/>
            <w:vAlign w:val="center"/>
          </w:tcPr>
          <w:p w14:paraId="5226ABB0" w14:textId="1D88EF24"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Region </w:t>
            </w:r>
          </w:p>
        </w:tc>
        <w:tc>
          <w:tcPr>
            <w:tcW w:w="3269" w:type="pct"/>
            <w:gridSpan w:val="3"/>
            <w:shd w:val="clear" w:color="auto" w:fill="auto"/>
            <w:vAlign w:val="center"/>
          </w:tcPr>
          <w:p w14:paraId="309557CE" w14:textId="77A7CA3D"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Africa</w:t>
            </w:r>
          </w:p>
        </w:tc>
      </w:tr>
      <w:tr w:rsidR="000B65F3" w:rsidRPr="004A1D25" w14:paraId="286B114C" w14:textId="77777777" w:rsidTr="00BC03C9">
        <w:trPr>
          <w:trHeight w:val="260"/>
        </w:trPr>
        <w:tc>
          <w:tcPr>
            <w:tcW w:w="1731" w:type="pct"/>
            <w:gridSpan w:val="3"/>
            <w:shd w:val="clear" w:color="auto" w:fill="auto"/>
            <w:vAlign w:val="center"/>
          </w:tcPr>
          <w:p w14:paraId="45AFB2B6" w14:textId="294B02A2"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Countries</w:t>
            </w:r>
          </w:p>
        </w:tc>
        <w:tc>
          <w:tcPr>
            <w:tcW w:w="3269" w:type="pct"/>
            <w:gridSpan w:val="3"/>
            <w:shd w:val="clear" w:color="auto" w:fill="auto"/>
            <w:vAlign w:val="center"/>
          </w:tcPr>
          <w:p w14:paraId="0067C7DD" w14:textId="15A24CCB"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Kenya</w:t>
            </w:r>
          </w:p>
        </w:tc>
      </w:tr>
      <w:tr w:rsidR="000B65F3" w:rsidRPr="004A1D25" w14:paraId="31021B8E" w14:textId="77777777" w:rsidTr="00BC03C9">
        <w:trPr>
          <w:trHeight w:val="413"/>
        </w:trPr>
        <w:tc>
          <w:tcPr>
            <w:tcW w:w="1731" w:type="pct"/>
            <w:gridSpan w:val="3"/>
            <w:shd w:val="clear" w:color="auto" w:fill="auto"/>
            <w:vAlign w:val="center"/>
          </w:tcPr>
          <w:p w14:paraId="2E836A4D"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Programme of Work</w:t>
            </w:r>
          </w:p>
        </w:tc>
        <w:tc>
          <w:tcPr>
            <w:tcW w:w="3269" w:type="pct"/>
            <w:gridSpan w:val="3"/>
            <w:shd w:val="clear" w:color="auto" w:fill="auto"/>
            <w:vAlign w:val="center"/>
          </w:tcPr>
          <w:p w14:paraId="00E233C9" w14:textId="77777777" w:rsidR="005147C5" w:rsidRPr="004A1D25" w:rsidRDefault="005147C5" w:rsidP="00F65E89">
            <w:pPr>
              <w:spacing w:line="276" w:lineRule="auto"/>
              <w:rPr>
                <w:rFonts w:asciiTheme="minorHAnsi" w:hAnsiTheme="minorHAnsi" w:cstheme="minorHAnsi"/>
                <w:iCs/>
                <w:sz w:val="24"/>
              </w:rPr>
            </w:pPr>
            <w:r w:rsidRPr="004A1D25">
              <w:rPr>
                <w:rFonts w:asciiTheme="minorHAnsi" w:hAnsiTheme="minorHAnsi" w:cstheme="minorHAnsi"/>
                <w:iCs/>
                <w:sz w:val="24"/>
              </w:rPr>
              <w:t>Ecosystem Management</w:t>
            </w:r>
          </w:p>
          <w:p w14:paraId="00E94904" w14:textId="77777777" w:rsidR="005147C5" w:rsidRPr="004A1D25" w:rsidRDefault="005147C5" w:rsidP="00F65E89">
            <w:pPr>
              <w:spacing w:line="276" w:lineRule="auto"/>
              <w:rPr>
                <w:rFonts w:asciiTheme="minorHAnsi" w:hAnsiTheme="minorHAnsi" w:cstheme="minorHAnsi"/>
                <w:iCs/>
                <w:sz w:val="24"/>
              </w:rPr>
            </w:pPr>
            <w:r w:rsidRPr="004A1D25">
              <w:rPr>
                <w:rFonts w:asciiTheme="minorHAnsi" w:hAnsiTheme="minorHAnsi" w:cstheme="minorHAnsi"/>
                <w:iCs/>
                <w:sz w:val="24"/>
              </w:rPr>
              <w:t>SP3: EAa (</w:t>
            </w:r>
            <w:proofErr w:type="gramStart"/>
            <w:r w:rsidRPr="004A1D25">
              <w:rPr>
                <w:rFonts w:asciiTheme="minorHAnsi" w:hAnsiTheme="minorHAnsi" w:cstheme="minorHAnsi"/>
                <w:iCs/>
                <w:sz w:val="24"/>
              </w:rPr>
              <w:t>i,iii</w:t>
            </w:r>
            <w:proofErr w:type="gramEnd"/>
            <w:r w:rsidRPr="004A1D25">
              <w:rPr>
                <w:rFonts w:asciiTheme="minorHAnsi" w:hAnsiTheme="minorHAnsi" w:cstheme="minorHAnsi"/>
                <w:iCs/>
                <w:sz w:val="24"/>
              </w:rPr>
              <w:t>) and EAb (i,ii)</w:t>
            </w:r>
          </w:p>
          <w:p w14:paraId="0291DE19" w14:textId="02C5692A" w:rsidR="000B65F3" w:rsidRPr="004A1D25" w:rsidRDefault="005147C5" w:rsidP="00F65E89">
            <w:pPr>
              <w:spacing w:line="276" w:lineRule="auto"/>
              <w:rPr>
                <w:rFonts w:asciiTheme="minorHAnsi" w:hAnsiTheme="minorHAnsi" w:cstheme="minorHAnsi"/>
                <w:sz w:val="24"/>
              </w:rPr>
            </w:pPr>
            <w:r w:rsidRPr="004A1D25">
              <w:rPr>
                <w:rFonts w:asciiTheme="minorHAnsi" w:hAnsiTheme="minorHAnsi" w:cstheme="minorHAnsi"/>
                <w:iCs/>
                <w:sz w:val="24"/>
              </w:rPr>
              <w:t>2018-2019 PoW and the 2018-2021 MTS</w:t>
            </w:r>
          </w:p>
        </w:tc>
      </w:tr>
      <w:tr w:rsidR="000B65F3" w:rsidRPr="004A1D25" w14:paraId="67A36ECC" w14:textId="0E254349" w:rsidTr="00BC03C9">
        <w:trPr>
          <w:trHeight w:val="413"/>
        </w:trPr>
        <w:tc>
          <w:tcPr>
            <w:tcW w:w="1731" w:type="pct"/>
            <w:gridSpan w:val="3"/>
            <w:shd w:val="clear" w:color="auto" w:fill="auto"/>
            <w:vAlign w:val="center"/>
          </w:tcPr>
          <w:p w14:paraId="38E7F273" w14:textId="2D991A30"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GEF Focal Area(s)</w:t>
            </w:r>
          </w:p>
        </w:tc>
        <w:tc>
          <w:tcPr>
            <w:tcW w:w="3269" w:type="pct"/>
            <w:gridSpan w:val="3"/>
            <w:shd w:val="clear" w:color="auto" w:fill="auto"/>
            <w:vAlign w:val="center"/>
          </w:tcPr>
          <w:p w14:paraId="354D0AC8" w14:textId="574DC0EC"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Multi Focal Area</w:t>
            </w:r>
          </w:p>
        </w:tc>
      </w:tr>
      <w:tr w:rsidR="000B65F3" w:rsidRPr="004A1D25" w14:paraId="0D66EAAC" w14:textId="3123F7BE" w:rsidTr="00BC03C9">
        <w:trPr>
          <w:trHeight w:val="413"/>
        </w:trPr>
        <w:tc>
          <w:tcPr>
            <w:tcW w:w="1731" w:type="pct"/>
            <w:gridSpan w:val="3"/>
            <w:shd w:val="clear" w:color="auto" w:fill="auto"/>
            <w:vAlign w:val="center"/>
          </w:tcPr>
          <w:p w14:paraId="03DE87A4" w14:textId="20F4FD65"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UNSDCF / UNDAF linkages </w:t>
            </w:r>
          </w:p>
        </w:tc>
        <w:tc>
          <w:tcPr>
            <w:tcW w:w="3269" w:type="pct"/>
            <w:gridSpan w:val="3"/>
            <w:shd w:val="clear" w:color="auto" w:fill="auto"/>
            <w:vAlign w:val="center"/>
          </w:tcPr>
          <w:p w14:paraId="0B0657E7" w14:textId="7C03D292"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Cuts across the three strategic objectives of UNDAF Kenya 2018 </w:t>
            </w:r>
            <w:r w:rsidR="007126F8" w:rsidRPr="004A1D25">
              <w:rPr>
                <w:rFonts w:asciiTheme="minorHAnsi" w:hAnsiTheme="minorHAnsi" w:cstheme="minorHAnsi"/>
                <w:sz w:val="24"/>
              </w:rPr>
              <w:t>–</w:t>
            </w:r>
            <w:r w:rsidRPr="004A1D25">
              <w:rPr>
                <w:rFonts w:asciiTheme="minorHAnsi" w:hAnsiTheme="minorHAnsi" w:cstheme="minorHAnsi"/>
                <w:sz w:val="24"/>
              </w:rPr>
              <w:t xml:space="preserve"> 2022</w:t>
            </w:r>
          </w:p>
        </w:tc>
      </w:tr>
      <w:tr w:rsidR="000B65F3" w:rsidRPr="004A1D25" w14:paraId="49428CE9" w14:textId="77777777" w:rsidTr="00BC03C9">
        <w:trPr>
          <w:trHeight w:val="413"/>
        </w:trPr>
        <w:tc>
          <w:tcPr>
            <w:tcW w:w="1731" w:type="pct"/>
            <w:gridSpan w:val="3"/>
            <w:shd w:val="clear" w:color="auto" w:fill="auto"/>
            <w:vAlign w:val="center"/>
          </w:tcPr>
          <w:p w14:paraId="40459357" w14:textId="1CDE08B2"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Link to relevant SDG target(s) and SDG indicator(s)</w:t>
            </w:r>
          </w:p>
        </w:tc>
        <w:tc>
          <w:tcPr>
            <w:tcW w:w="3269" w:type="pct"/>
            <w:gridSpan w:val="3"/>
            <w:shd w:val="clear" w:color="auto" w:fill="auto"/>
            <w:vAlign w:val="center"/>
          </w:tcPr>
          <w:p w14:paraId="483235B0" w14:textId="2C6C0914"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SDG 1: 1.1; SDG 2:2.4; SDG 11:11.4; SDG 14:14.2, 14c; SDG 15:15.1, 15.5, 15.6, 15.7; SDG 16: 16b; SDG 17:17.6, 17,7, 17.11 and 17.14</w:t>
            </w:r>
          </w:p>
        </w:tc>
      </w:tr>
      <w:tr w:rsidR="000B65F3" w:rsidRPr="004A1D25" w14:paraId="588DEA8E" w14:textId="77777777" w:rsidTr="00BC03C9">
        <w:trPr>
          <w:trHeight w:val="413"/>
        </w:trPr>
        <w:tc>
          <w:tcPr>
            <w:tcW w:w="1731" w:type="pct"/>
            <w:gridSpan w:val="3"/>
            <w:shd w:val="clear" w:color="auto" w:fill="auto"/>
            <w:vAlign w:val="center"/>
          </w:tcPr>
          <w:p w14:paraId="192496AC"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GEF financing amount</w:t>
            </w:r>
          </w:p>
        </w:tc>
        <w:tc>
          <w:tcPr>
            <w:tcW w:w="3269" w:type="pct"/>
            <w:gridSpan w:val="3"/>
            <w:shd w:val="clear" w:color="auto" w:fill="auto"/>
            <w:vAlign w:val="center"/>
          </w:tcPr>
          <w:p w14:paraId="2BB4F7A9" w14:textId="36360205"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 </w:t>
            </w:r>
            <w:bookmarkStart w:id="2" w:name="_Hlk112061763"/>
            <w:r w:rsidRPr="004A1D25">
              <w:rPr>
                <w:rFonts w:asciiTheme="minorHAnsi" w:hAnsiTheme="minorHAnsi" w:cstheme="minorHAnsi"/>
                <w:sz w:val="24"/>
              </w:rPr>
              <w:t>3,583,800</w:t>
            </w:r>
            <w:bookmarkEnd w:id="2"/>
          </w:p>
        </w:tc>
      </w:tr>
      <w:tr w:rsidR="000B65F3" w:rsidRPr="004A1D25" w14:paraId="0E135B10" w14:textId="77777777" w:rsidTr="00BC03C9">
        <w:trPr>
          <w:trHeight w:val="413"/>
        </w:trPr>
        <w:tc>
          <w:tcPr>
            <w:tcW w:w="1731" w:type="pct"/>
            <w:gridSpan w:val="3"/>
            <w:shd w:val="clear" w:color="auto" w:fill="auto"/>
            <w:vAlign w:val="center"/>
          </w:tcPr>
          <w:p w14:paraId="576C3375"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Co-financing amount</w:t>
            </w:r>
          </w:p>
        </w:tc>
        <w:tc>
          <w:tcPr>
            <w:tcW w:w="3269" w:type="pct"/>
            <w:gridSpan w:val="3"/>
            <w:shd w:val="clear" w:color="auto" w:fill="auto"/>
            <w:vAlign w:val="center"/>
          </w:tcPr>
          <w:p w14:paraId="6CFF0297" w14:textId="50F85AB3"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$ 9,904,405</w:t>
            </w:r>
          </w:p>
        </w:tc>
      </w:tr>
      <w:tr w:rsidR="000B65F3" w:rsidRPr="004A1D25" w14:paraId="6B5524C8" w14:textId="77777777" w:rsidTr="00BC03C9">
        <w:trPr>
          <w:trHeight w:val="413"/>
        </w:trPr>
        <w:tc>
          <w:tcPr>
            <w:tcW w:w="1731" w:type="pct"/>
            <w:gridSpan w:val="3"/>
            <w:shd w:val="clear" w:color="auto" w:fill="auto"/>
            <w:vAlign w:val="center"/>
          </w:tcPr>
          <w:p w14:paraId="17992033"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Date of CEO Endorsement</w:t>
            </w:r>
          </w:p>
        </w:tc>
        <w:tc>
          <w:tcPr>
            <w:tcW w:w="3269" w:type="pct"/>
            <w:gridSpan w:val="3"/>
            <w:shd w:val="clear" w:color="auto" w:fill="auto"/>
            <w:vAlign w:val="center"/>
          </w:tcPr>
          <w:p w14:paraId="6874FE85" w14:textId="7623F3EB" w:rsidR="000B65F3" w:rsidRPr="004A1D25" w:rsidRDefault="00C84A72" w:rsidP="00F65E89">
            <w:pPr>
              <w:spacing w:line="276" w:lineRule="auto"/>
              <w:rPr>
                <w:rFonts w:asciiTheme="minorHAnsi" w:hAnsiTheme="minorHAnsi" w:cstheme="minorHAnsi"/>
                <w:sz w:val="24"/>
              </w:rPr>
            </w:pPr>
            <w:bookmarkStart w:id="3" w:name="_Hlk112062128"/>
            <w:r w:rsidRPr="004A1D25">
              <w:rPr>
                <w:rFonts w:asciiTheme="minorHAnsi" w:hAnsiTheme="minorHAnsi" w:cstheme="minorHAnsi"/>
                <w:sz w:val="24"/>
              </w:rPr>
              <w:t>12th July 2016</w:t>
            </w:r>
            <w:bookmarkEnd w:id="3"/>
          </w:p>
        </w:tc>
      </w:tr>
      <w:tr w:rsidR="000B65F3" w:rsidRPr="004A1D25" w14:paraId="50E45F9E" w14:textId="77777777" w:rsidTr="00BC03C9">
        <w:trPr>
          <w:trHeight w:val="413"/>
        </w:trPr>
        <w:tc>
          <w:tcPr>
            <w:tcW w:w="1731" w:type="pct"/>
            <w:gridSpan w:val="3"/>
            <w:shd w:val="clear" w:color="auto" w:fill="auto"/>
            <w:vAlign w:val="center"/>
          </w:tcPr>
          <w:p w14:paraId="3C70FF26"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Start of Implementation</w:t>
            </w:r>
          </w:p>
        </w:tc>
        <w:tc>
          <w:tcPr>
            <w:tcW w:w="3269" w:type="pct"/>
            <w:gridSpan w:val="3"/>
            <w:shd w:val="clear" w:color="auto" w:fill="auto"/>
            <w:vAlign w:val="center"/>
          </w:tcPr>
          <w:p w14:paraId="55F91D42" w14:textId="2BB5EF31" w:rsidR="000B65F3" w:rsidRPr="004A1D25" w:rsidRDefault="00C84A72" w:rsidP="00F65E89">
            <w:pPr>
              <w:spacing w:line="276" w:lineRule="auto"/>
              <w:rPr>
                <w:rFonts w:asciiTheme="minorHAnsi" w:hAnsiTheme="minorHAnsi" w:cstheme="minorHAnsi"/>
                <w:sz w:val="24"/>
              </w:rPr>
            </w:pPr>
            <w:bookmarkStart w:id="4" w:name="_Hlk112062163"/>
            <w:r w:rsidRPr="004A1D25">
              <w:rPr>
                <w:rFonts w:asciiTheme="minorHAnsi" w:hAnsiTheme="minorHAnsi" w:cstheme="minorHAnsi"/>
                <w:sz w:val="24"/>
              </w:rPr>
              <w:t>27th December 2016</w:t>
            </w:r>
            <w:bookmarkEnd w:id="4"/>
          </w:p>
        </w:tc>
      </w:tr>
      <w:tr w:rsidR="000B65F3" w:rsidRPr="004A1D25" w14:paraId="2FE498CD" w14:textId="77777777" w:rsidTr="00BC03C9">
        <w:trPr>
          <w:trHeight w:val="413"/>
        </w:trPr>
        <w:tc>
          <w:tcPr>
            <w:tcW w:w="1731" w:type="pct"/>
            <w:gridSpan w:val="3"/>
            <w:shd w:val="clear" w:color="auto" w:fill="auto"/>
            <w:vAlign w:val="center"/>
          </w:tcPr>
          <w:p w14:paraId="643506CA"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Date of first disbursement</w:t>
            </w:r>
          </w:p>
        </w:tc>
        <w:tc>
          <w:tcPr>
            <w:tcW w:w="3269" w:type="pct"/>
            <w:gridSpan w:val="3"/>
            <w:shd w:val="clear" w:color="auto" w:fill="auto"/>
            <w:vAlign w:val="center"/>
          </w:tcPr>
          <w:p w14:paraId="61525DC7" w14:textId="7DC77634" w:rsidR="000B65F3" w:rsidRPr="004A1D25" w:rsidRDefault="00C84A72" w:rsidP="00F65E89">
            <w:pPr>
              <w:spacing w:line="276" w:lineRule="auto"/>
              <w:rPr>
                <w:rFonts w:asciiTheme="minorHAnsi" w:hAnsiTheme="minorHAnsi" w:cstheme="minorHAnsi"/>
                <w:sz w:val="24"/>
              </w:rPr>
            </w:pPr>
            <w:r w:rsidRPr="004A1D25">
              <w:rPr>
                <w:rFonts w:asciiTheme="minorHAnsi" w:hAnsiTheme="minorHAnsi" w:cstheme="minorHAnsi"/>
                <w:sz w:val="24"/>
              </w:rPr>
              <w:t>27</w:t>
            </w:r>
            <w:r w:rsidRPr="004A1D25">
              <w:rPr>
                <w:rFonts w:asciiTheme="minorHAnsi" w:hAnsiTheme="minorHAnsi" w:cstheme="minorHAnsi"/>
                <w:sz w:val="24"/>
                <w:vertAlign w:val="superscript"/>
              </w:rPr>
              <w:t>th</w:t>
            </w:r>
            <w:r w:rsidRPr="004A1D25">
              <w:rPr>
                <w:rFonts w:asciiTheme="minorHAnsi" w:hAnsiTheme="minorHAnsi" w:cstheme="minorHAnsi"/>
                <w:sz w:val="24"/>
              </w:rPr>
              <w:t xml:space="preserve"> December 2016</w:t>
            </w:r>
          </w:p>
        </w:tc>
      </w:tr>
      <w:tr w:rsidR="000B65F3" w:rsidRPr="004A1D25" w14:paraId="061135DC" w14:textId="77777777" w:rsidTr="00BC03C9">
        <w:trPr>
          <w:trHeight w:val="413"/>
        </w:trPr>
        <w:tc>
          <w:tcPr>
            <w:tcW w:w="1731" w:type="pct"/>
            <w:gridSpan w:val="3"/>
            <w:shd w:val="clear" w:color="auto" w:fill="auto"/>
            <w:vAlign w:val="center"/>
          </w:tcPr>
          <w:p w14:paraId="6FC6AD76" w14:textId="4CBCD516"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Total</w:t>
            </w:r>
            <w:r w:rsidR="003859F2" w:rsidRPr="004A1D25">
              <w:rPr>
                <w:rFonts w:asciiTheme="minorHAnsi" w:hAnsiTheme="minorHAnsi" w:cstheme="minorHAnsi"/>
                <w:sz w:val="24"/>
              </w:rPr>
              <w:t xml:space="preserve"> disbursement as of 30 June 2022</w:t>
            </w:r>
          </w:p>
        </w:tc>
        <w:tc>
          <w:tcPr>
            <w:tcW w:w="3269" w:type="pct"/>
            <w:gridSpan w:val="3"/>
            <w:shd w:val="clear" w:color="auto" w:fill="auto"/>
            <w:vAlign w:val="center"/>
          </w:tcPr>
          <w:p w14:paraId="33F98287" w14:textId="48F4CF44"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 </w:t>
            </w:r>
            <w:r w:rsidR="001E1A40" w:rsidRPr="004A1D25">
              <w:rPr>
                <w:rFonts w:asciiTheme="minorHAnsi" w:hAnsiTheme="minorHAnsi" w:cstheme="minorHAnsi"/>
                <w:sz w:val="24"/>
              </w:rPr>
              <w:t xml:space="preserve">USD. </w:t>
            </w:r>
            <w:r w:rsidR="003C7BB6" w:rsidRPr="004A1D25">
              <w:rPr>
                <w:rFonts w:asciiTheme="minorHAnsi" w:hAnsiTheme="minorHAnsi" w:cstheme="minorHAnsi"/>
                <w:sz w:val="24"/>
              </w:rPr>
              <w:t>3</w:t>
            </w:r>
            <w:r w:rsidR="001E1A40" w:rsidRPr="004A1D25">
              <w:rPr>
                <w:rFonts w:asciiTheme="minorHAnsi" w:hAnsiTheme="minorHAnsi" w:cstheme="minorHAnsi"/>
                <w:sz w:val="24"/>
              </w:rPr>
              <w:t>,</w:t>
            </w:r>
            <w:r w:rsidR="003C7BB6" w:rsidRPr="004A1D25">
              <w:rPr>
                <w:rFonts w:asciiTheme="minorHAnsi" w:hAnsiTheme="minorHAnsi" w:cstheme="minorHAnsi"/>
                <w:sz w:val="24"/>
              </w:rPr>
              <w:t>328</w:t>
            </w:r>
            <w:r w:rsidR="001E1A40" w:rsidRPr="004A1D25">
              <w:rPr>
                <w:rFonts w:asciiTheme="minorHAnsi" w:hAnsiTheme="minorHAnsi" w:cstheme="minorHAnsi"/>
                <w:sz w:val="24"/>
              </w:rPr>
              <w:t>,</w:t>
            </w:r>
            <w:r w:rsidR="003C7BB6" w:rsidRPr="004A1D25">
              <w:rPr>
                <w:rFonts w:asciiTheme="minorHAnsi" w:hAnsiTheme="minorHAnsi" w:cstheme="minorHAnsi"/>
                <w:sz w:val="24"/>
              </w:rPr>
              <w:t>609.86</w:t>
            </w:r>
          </w:p>
        </w:tc>
      </w:tr>
      <w:tr w:rsidR="000B65F3" w:rsidRPr="004A1D25" w14:paraId="48D9B24A" w14:textId="77777777" w:rsidTr="00BC03C9">
        <w:trPr>
          <w:trHeight w:val="413"/>
        </w:trPr>
        <w:tc>
          <w:tcPr>
            <w:tcW w:w="1731" w:type="pct"/>
            <w:gridSpan w:val="3"/>
            <w:shd w:val="clear" w:color="auto" w:fill="auto"/>
            <w:vAlign w:val="center"/>
          </w:tcPr>
          <w:p w14:paraId="5D4BF0F7" w14:textId="6D0BE885"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Tota</w:t>
            </w:r>
            <w:r w:rsidR="003859F2" w:rsidRPr="004A1D25">
              <w:rPr>
                <w:rFonts w:asciiTheme="minorHAnsi" w:hAnsiTheme="minorHAnsi" w:cstheme="minorHAnsi"/>
                <w:sz w:val="24"/>
              </w:rPr>
              <w:t>l expenditure as of 30 June 2022</w:t>
            </w:r>
          </w:p>
        </w:tc>
        <w:tc>
          <w:tcPr>
            <w:tcW w:w="3269" w:type="pct"/>
            <w:gridSpan w:val="3"/>
            <w:shd w:val="clear" w:color="auto" w:fill="auto"/>
            <w:vAlign w:val="center"/>
          </w:tcPr>
          <w:p w14:paraId="20426D08" w14:textId="387FEB99"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 </w:t>
            </w:r>
            <w:r w:rsidR="001E1A40" w:rsidRPr="004A1D25">
              <w:rPr>
                <w:rFonts w:asciiTheme="minorHAnsi" w:hAnsiTheme="minorHAnsi" w:cstheme="minorHAnsi"/>
                <w:sz w:val="24"/>
              </w:rPr>
              <w:t>USD. 3,428,895.42</w:t>
            </w:r>
          </w:p>
          <w:p w14:paraId="45682ED6" w14:textId="0E9A63F4" w:rsidR="00C84A72" w:rsidRPr="004A1D25" w:rsidRDefault="00C84A72" w:rsidP="00F65E89">
            <w:pPr>
              <w:spacing w:line="276" w:lineRule="auto"/>
              <w:rPr>
                <w:rFonts w:asciiTheme="minorHAnsi" w:hAnsiTheme="minorHAnsi" w:cstheme="minorHAnsi"/>
                <w:sz w:val="24"/>
              </w:rPr>
            </w:pPr>
          </w:p>
        </w:tc>
      </w:tr>
      <w:tr w:rsidR="000B65F3" w:rsidRPr="004A1D25" w14:paraId="51F2A8BA" w14:textId="77777777" w:rsidTr="00BC03C9">
        <w:trPr>
          <w:trHeight w:val="413"/>
        </w:trPr>
        <w:tc>
          <w:tcPr>
            <w:tcW w:w="1731" w:type="pct"/>
            <w:gridSpan w:val="3"/>
            <w:shd w:val="clear" w:color="auto" w:fill="auto"/>
            <w:vAlign w:val="center"/>
          </w:tcPr>
          <w:p w14:paraId="6299A5F6" w14:textId="0334B355"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Expected Mid-Term Review Date</w:t>
            </w:r>
          </w:p>
        </w:tc>
        <w:tc>
          <w:tcPr>
            <w:tcW w:w="3269" w:type="pct"/>
            <w:gridSpan w:val="3"/>
            <w:shd w:val="clear" w:color="auto" w:fill="auto"/>
            <w:vAlign w:val="center"/>
          </w:tcPr>
          <w:p w14:paraId="3B80A97B" w14:textId="3B4FCD44" w:rsidR="000B65F3" w:rsidRPr="004A1D25" w:rsidRDefault="00C84A72" w:rsidP="00F65E89">
            <w:pPr>
              <w:spacing w:line="276" w:lineRule="auto"/>
              <w:rPr>
                <w:rFonts w:asciiTheme="minorHAnsi" w:hAnsiTheme="minorHAnsi" w:cstheme="minorHAnsi"/>
                <w:sz w:val="24"/>
              </w:rPr>
            </w:pPr>
            <w:r w:rsidRPr="004A1D25">
              <w:rPr>
                <w:rFonts w:asciiTheme="minorHAnsi" w:hAnsiTheme="minorHAnsi" w:cstheme="minorHAnsi"/>
                <w:sz w:val="24"/>
              </w:rPr>
              <w:t>October 2020</w:t>
            </w:r>
          </w:p>
        </w:tc>
      </w:tr>
      <w:tr w:rsidR="000B65F3" w:rsidRPr="004A1D25" w14:paraId="06CF0B7C" w14:textId="77777777" w:rsidTr="00BC03C9">
        <w:trPr>
          <w:trHeight w:val="350"/>
        </w:trPr>
        <w:tc>
          <w:tcPr>
            <w:tcW w:w="986" w:type="pct"/>
            <w:gridSpan w:val="2"/>
            <w:vMerge w:val="restart"/>
            <w:tcBorders>
              <w:bottom w:val="single" w:sz="4" w:space="0" w:color="auto"/>
              <w:right w:val="single" w:sz="4" w:space="0" w:color="auto"/>
            </w:tcBorders>
            <w:shd w:val="clear" w:color="auto" w:fill="auto"/>
            <w:vAlign w:val="center"/>
          </w:tcPr>
          <w:p w14:paraId="653FC7A0"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Completion Date</w:t>
            </w:r>
          </w:p>
        </w:tc>
        <w:tc>
          <w:tcPr>
            <w:tcW w:w="745" w:type="pct"/>
            <w:tcBorders>
              <w:left w:val="single" w:sz="4" w:space="0" w:color="auto"/>
              <w:bottom w:val="single" w:sz="4" w:space="0" w:color="auto"/>
              <w:right w:val="single" w:sz="4" w:space="0" w:color="auto"/>
            </w:tcBorders>
            <w:shd w:val="clear" w:color="auto" w:fill="auto"/>
            <w:vAlign w:val="center"/>
          </w:tcPr>
          <w:p w14:paraId="5ADA4015"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Planned</w:t>
            </w:r>
          </w:p>
        </w:tc>
        <w:tc>
          <w:tcPr>
            <w:tcW w:w="3269" w:type="pct"/>
            <w:gridSpan w:val="3"/>
            <w:tcBorders>
              <w:left w:val="single" w:sz="4" w:space="0" w:color="auto"/>
              <w:bottom w:val="single" w:sz="4" w:space="0" w:color="auto"/>
            </w:tcBorders>
            <w:shd w:val="clear" w:color="auto" w:fill="auto"/>
            <w:vAlign w:val="center"/>
          </w:tcPr>
          <w:p w14:paraId="01D9423F" w14:textId="4A2580D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31</w:t>
            </w:r>
            <w:r w:rsidR="00C84A72" w:rsidRPr="004A1D25">
              <w:rPr>
                <w:rFonts w:asciiTheme="minorHAnsi" w:hAnsiTheme="minorHAnsi" w:cstheme="minorHAnsi"/>
                <w:sz w:val="24"/>
              </w:rPr>
              <w:t xml:space="preserve">st July </w:t>
            </w:r>
            <w:r w:rsidRPr="004A1D25">
              <w:rPr>
                <w:rFonts w:asciiTheme="minorHAnsi" w:hAnsiTheme="minorHAnsi" w:cstheme="minorHAnsi"/>
                <w:sz w:val="24"/>
              </w:rPr>
              <w:t>2022</w:t>
            </w:r>
          </w:p>
        </w:tc>
      </w:tr>
      <w:tr w:rsidR="000B65F3" w:rsidRPr="004A1D25" w14:paraId="61169DE2" w14:textId="77777777" w:rsidTr="00BC03C9">
        <w:trPr>
          <w:trHeight w:val="350"/>
        </w:trPr>
        <w:tc>
          <w:tcPr>
            <w:tcW w:w="986" w:type="pct"/>
            <w:gridSpan w:val="2"/>
            <w:vMerge/>
            <w:tcBorders>
              <w:top w:val="single" w:sz="4" w:space="0" w:color="auto"/>
              <w:bottom w:val="single" w:sz="4" w:space="0" w:color="auto"/>
              <w:right w:val="single" w:sz="4" w:space="0" w:color="auto"/>
            </w:tcBorders>
            <w:shd w:val="clear" w:color="auto" w:fill="auto"/>
            <w:vAlign w:val="center"/>
          </w:tcPr>
          <w:p w14:paraId="4FF8480C" w14:textId="77777777" w:rsidR="000B65F3" w:rsidRPr="004A1D25" w:rsidRDefault="000B65F3" w:rsidP="00F65E89">
            <w:pPr>
              <w:spacing w:line="276" w:lineRule="auto"/>
              <w:rPr>
                <w:rFonts w:asciiTheme="minorHAnsi" w:hAnsiTheme="minorHAnsi" w:cstheme="minorHAnsi"/>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Revised</w:t>
            </w:r>
          </w:p>
        </w:tc>
        <w:tc>
          <w:tcPr>
            <w:tcW w:w="3269" w:type="pct"/>
            <w:gridSpan w:val="3"/>
            <w:tcBorders>
              <w:top w:val="single" w:sz="4" w:space="0" w:color="auto"/>
              <w:left w:val="single" w:sz="4" w:space="0" w:color="auto"/>
              <w:bottom w:val="single" w:sz="4" w:space="0" w:color="auto"/>
            </w:tcBorders>
            <w:shd w:val="clear" w:color="auto" w:fill="auto"/>
            <w:vAlign w:val="center"/>
          </w:tcPr>
          <w:p w14:paraId="6EEBA49A" w14:textId="06A22A82" w:rsidR="000B65F3" w:rsidRPr="004A1D25" w:rsidRDefault="00A9649C" w:rsidP="00F65E89">
            <w:pPr>
              <w:spacing w:line="276" w:lineRule="auto"/>
              <w:rPr>
                <w:rFonts w:asciiTheme="minorHAnsi" w:hAnsiTheme="minorHAnsi" w:cstheme="minorHAnsi"/>
                <w:sz w:val="24"/>
              </w:rPr>
            </w:pPr>
            <w:r w:rsidRPr="004A1D25">
              <w:rPr>
                <w:rFonts w:asciiTheme="minorHAnsi" w:hAnsiTheme="minorHAnsi" w:cstheme="minorHAnsi"/>
                <w:sz w:val="24"/>
              </w:rPr>
              <w:t>31st January 2023</w:t>
            </w:r>
          </w:p>
        </w:tc>
      </w:tr>
      <w:tr w:rsidR="000B65F3" w:rsidRPr="004A1D25" w14:paraId="372EAEE3" w14:textId="77777777" w:rsidTr="00BC03C9">
        <w:trPr>
          <w:trHeight w:val="413"/>
        </w:trPr>
        <w:tc>
          <w:tcPr>
            <w:tcW w:w="1731" w:type="pct"/>
            <w:gridSpan w:val="3"/>
            <w:tcBorders>
              <w:top w:val="single" w:sz="4" w:space="0" w:color="auto"/>
            </w:tcBorders>
            <w:shd w:val="clear" w:color="auto" w:fill="auto"/>
            <w:vAlign w:val="center"/>
          </w:tcPr>
          <w:p w14:paraId="3BB3D446"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Expected Terminal Evaluation Date</w:t>
            </w:r>
          </w:p>
        </w:tc>
        <w:tc>
          <w:tcPr>
            <w:tcW w:w="3269" w:type="pct"/>
            <w:gridSpan w:val="3"/>
            <w:tcBorders>
              <w:top w:val="single" w:sz="4" w:space="0" w:color="auto"/>
            </w:tcBorders>
            <w:shd w:val="clear" w:color="auto" w:fill="auto"/>
            <w:vAlign w:val="center"/>
          </w:tcPr>
          <w:p w14:paraId="7CE34DDA" w14:textId="264D301E" w:rsidR="000B65F3" w:rsidRPr="004A1D25" w:rsidRDefault="00672F5B" w:rsidP="00F65E89">
            <w:pPr>
              <w:spacing w:line="276" w:lineRule="auto"/>
              <w:rPr>
                <w:rFonts w:asciiTheme="minorHAnsi" w:hAnsiTheme="minorHAnsi" w:cstheme="minorHAnsi"/>
                <w:sz w:val="24"/>
              </w:rPr>
            </w:pPr>
            <w:r w:rsidRPr="004A1D25">
              <w:rPr>
                <w:rFonts w:asciiTheme="minorHAnsi" w:hAnsiTheme="minorHAnsi" w:cstheme="minorHAnsi"/>
                <w:sz w:val="24"/>
              </w:rPr>
              <w:t xml:space="preserve">September </w:t>
            </w:r>
            <w:r w:rsidR="00C84A72" w:rsidRPr="004A1D25">
              <w:rPr>
                <w:rFonts w:asciiTheme="minorHAnsi" w:hAnsiTheme="minorHAnsi" w:cstheme="minorHAnsi"/>
                <w:sz w:val="24"/>
              </w:rPr>
              <w:t>2022</w:t>
            </w:r>
          </w:p>
        </w:tc>
      </w:tr>
      <w:tr w:rsidR="000B65F3" w:rsidRPr="004A1D25" w14:paraId="5E9A67DE" w14:textId="77777777" w:rsidTr="00BC03C9">
        <w:trPr>
          <w:trHeight w:val="413"/>
        </w:trPr>
        <w:tc>
          <w:tcPr>
            <w:tcW w:w="1731" w:type="pct"/>
            <w:gridSpan w:val="3"/>
            <w:tcBorders>
              <w:top w:val="single" w:sz="4" w:space="0" w:color="auto"/>
            </w:tcBorders>
            <w:shd w:val="clear" w:color="auto" w:fill="auto"/>
            <w:vAlign w:val="center"/>
          </w:tcPr>
          <w:p w14:paraId="14F81CB3" w14:textId="77777777" w:rsidR="000B65F3" w:rsidRPr="004A1D25" w:rsidRDefault="000B65F3" w:rsidP="00F65E89">
            <w:pPr>
              <w:spacing w:line="276" w:lineRule="auto"/>
              <w:rPr>
                <w:rFonts w:asciiTheme="minorHAnsi" w:hAnsiTheme="minorHAnsi" w:cstheme="minorHAnsi"/>
                <w:sz w:val="24"/>
              </w:rPr>
            </w:pPr>
            <w:r w:rsidRPr="004A1D25">
              <w:rPr>
                <w:rFonts w:asciiTheme="minorHAnsi" w:hAnsiTheme="minorHAnsi" w:cstheme="minorHAnsi"/>
                <w:sz w:val="24"/>
              </w:rPr>
              <w:t>Expected Financial Closure Date</w:t>
            </w:r>
          </w:p>
        </w:tc>
        <w:tc>
          <w:tcPr>
            <w:tcW w:w="3269" w:type="pct"/>
            <w:gridSpan w:val="3"/>
            <w:tcBorders>
              <w:top w:val="single" w:sz="4" w:space="0" w:color="auto"/>
            </w:tcBorders>
            <w:shd w:val="clear" w:color="auto" w:fill="auto"/>
            <w:vAlign w:val="center"/>
          </w:tcPr>
          <w:p w14:paraId="0D71B787" w14:textId="1E51FFDE" w:rsidR="000B65F3" w:rsidRPr="004A1D25" w:rsidRDefault="00A9649C" w:rsidP="00F65E89">
            <w:pPr>
              <w:spacing w:line="276" w:lineRule="auto"/>
              <w:rPr>
                <w:rFonts w:asciiTheme="minorHAnsi" w:hAnsiTheme="minorHAnsi" w:cstheme="minorHAnsi"/>
                <w:sz w:val="24"/>
              </w:rPr>
            </w:pPr>
            <w:r w:rsidRPr="004A1D25">
              <w:rPr>
                <w:rFonts w:asciiTheme="minorHAnsi" w:hAnsiTheme="minorHAnsi" w:cstheme="minorHAnsi"/>
                <w:sz w:val="24"/>
              </w:rPr>
              <w:t>30</w:t>
            </w:r>
            <w:r w:rsidRPr="004A1D25">
              <w:rPr>
                <w:rFonts w:asciiTheme="minorHAnsi" w:hAnsiTheme="minorHAnsi" w:cstheme="minorHAnsi"/>
                <w:sz w:val="24"/>
                <w:vertAlign w:val="superscript"/>
              </w:rPr>
              <w:t>th</w:t>
            </w:r>
            <w:r w:rsidRPr="004A1D25">
              <w:rPr>
                <w:rFonts w:asciiTheme="minorHAnsi" w:hAnsiTheme="minorHAnsi" w:cstheme="minorHAnsi"/>
                <w:sz w:val="24"/>
              </w:rPr>
              <w:t xml:space="preserve"> Sept 2022</w:t>
            </w:r>
          </w:p>
        </w:tc>
      </w:tr>
      <w:bookmarkEnd w:id="0"/>
      <w:bookmarkEnd w:id="1"/>
    </w:tbl>
    <w:p w14:paraId="648FA7D5" w14:textId="3F650920" w:rsidR="009B465A" w:rsidRPr="004A1D25" w:rsidRDefault="009B465A" w:rsidP="00F65E89">
      <w:pPr>
        <w:spacing w:line="276" w:lineRule="auto"/>
        <w:rPr>
          <w:rFonts w:asciiTheme="minorHAnsi" w:hAnsiTheme="minorHAnsi" w:cstheme="minorHAnsi"/>
          <w:b/>
          <w:sz w:val="24"/>
          <w:lang w:val="en-GB"/>
        </w:rPr>
      </w:pPr>
    </w:p>
    <w:p w14:paraId="70414693" w14:textId="77777777" w:rsidR="00F61B20" w:rsidRPr="004A1D25" w:rsidRDefault="00F61B20" w:rsidP="00F65E89">
      <w:pPr>
        <w:pStyle w:val="Heading1"/>
        <w:spacing w:line="276" w:lineRule="auto"/>
        <w:rPr>
          <w:rFonts w:asciiTheme="minorHAnsi" w:hAnsiTheme="minorHAnsi" w:cstheme="minorHAnsi"/>
          <w:sz w:val="24"/>
          <w:szCs w:val="24"/>
        </w:rPr>
      </w:pPr>
    </w:p>
    <w:p w14:paraId="221BEF7D" w14:textId="5794D86B" w:rsidR="00B459E4" w:rsidRPr="004A1D25" w:rsidRDefault="00B459E4" w:rsidP="00F65E89">
      <w:pPr>
        <w:pStyle w:val="Heading1"/>
        <w:spacing w:line="276" w:lineRule="auto"/>
        <w:rPr>
          <w:rFonts w:asciiTheme="minorHAnsi" w:hAnsiTheme="minorHAnsi" w:cstheme="minorHAnsi"/>
          <w:sz w:val="24"/>
          <w:szCs w:val="24"/>
        </w:rPr>
      </w:pPr>
      <w:r w:rsidRPr="004A1D25">
        <w:rPr>
          <w:rFonts w:asciiTheme="minorHAnsi" w:hAnsiTheme="minorHAnsi" w:cstheme="minorHAnsi"/>
          <w:sz w:val="24"/>
          <w:szCs w:val="24"/>
        </w:rPr>
        <w:t>1.2</w:t>
      </w:r>
      <w:r w:rsidR="00712E0F" w:rsidRPr="004A1D25">
        <w:rPr>
          <w:rFonts w:asciiTheme="minorHAnsi" w:hAnsiTheme="minorHAnsi" w:cstheme="minorHAnsi"/>
          <w:sz w:val="24"/>
          <w:szCs w:val="24"/>
        </w:rPr>
        <w:t>. Project description</w:t>
      </w:r>
      <w:r w:rsidR="00721187" w:rsidRPr="004A1D25">
        <w:rPr>
          <w:rFonts w:asciiTheme="minorHAnsi" w:hAnsiTheme="minorHAnsi" w:cstheme="minorHAnsi"/>
          <w:sz w:val="24"/>
          <w:szCs w:val="24"/>
        </w:rPr>
        <w:t xml:space="preserve"> </w:t>
      </w:r>
    </w:p>
    <w:tbl>
      <w:tblPr>
        <w:tblStyle w:val="TableGrid"/>
        <w:tblW w:w="9265" w:type="dxa"/>
        <w:tblLook w:val="04A0" w:firstRow="1" w:lastRow="0" w:firstColumn="1" w:lastColumn="0" w:noHBand="0" w:noVBand="1"/>
      </w:tblPr>
      <w:tblGrid>
        <w:gridCol w:w="9265"/>
      </w:tblGrid>
      <w:tr w:rsidR="008D7077" w:rsidRPr="004A1D25" w14:paraId="420D56A8" w14:textId="77777777" w:rsidTr="005D3645">
        <w:tc>
          <w:tcPr>
            <w:tcW w:w="9265" w:type="dxa"/>
          </w:tcPr>
          <w:p w14:paraId="4440925B" w14:textId="7E8BD438" w:rsidR="00F74251" w:rsidRPr="004A1D25" w:rsidRDefault="007B59C2" w:rsidP="00F65E89">
            <w:pPr>
              <w:pStyle w:val="InstructionsPM"/>
              <w:spacing w:line="276" w:lineRule="auto"/>
              <w:rPr>
                <w:rFonts w:asciiTheme="minorHAnsi" w:hAnsiTheme="minorHAnsi" w:cstheme="minorHAnsi"/>
                <w:sz w:val="24"/>
                <w:szCs w:val="24"/>
                <w:lang w:val="en-GB"/>
              </w:rPr>
            </w:pPr>
            <w:r w:rsidRPr="004A1D25">
              <w:rPr>
                <w:rFonts w:asciiTheme="minorHAnsi" w:hAnsiTheme="minorHAnsi" w:cstheme="minorHAnsi"/>
                <w:sz w:val="24"/>
                <w:szCs w:val="24"/>
                <w:lang w:val="en-GB"/>
              </w:rPr>
              <w:t>Present a brief project description, stating objective, components, executing agency and main government</w:t>
            </w:r>
            <w:r w:rsidR="00FD259E" w:rsidRPr="004A1D25">
              <w:rPr>
                <w:rFonts w:asciiTheme="minorHAnsi" w:hAnsiTheme="minorHAnsi" w:cstheme="minorHAnsi"/>
                <w:sz w:val="24"/>
                <w:szCs w:val="24"/>
                <w:lang w:val="en-GB"/>
              </w:rPr>
              <w:t>/other partners involved.</w:t>
            </w:r>
            <w:r w:rsidR="00740C74" w:rsidRPr="004A1D25">
              <w:rPr>
                <w:rFonts w:asciiTheme="minorHAnsi" w:hAnsiTheme="minorHAnsi" w:cstheme="minorHAnsi"/>
                <w:sz w:val="24"/>
                <w:szCs w:val="24"/>
                <w:lang w:val="en-GB"/>
              </w:rPr>
              <w:t xml:space="preserve"> </w:t>
            </w:r>
            <w:r w:rsidR="004B5AB3" w:rsidRPr="004A1D25">
              <w:rPr>
                <w:rFonts w:asciiTheme="minorHAnsi" w:hAnsiTheme="minorHAnsi" w:cstheme="minorHAnsi"/>
                <w:sz w:val="24"/>
                <w:szCs w:val="24"/>
                <w:lang w:val="en-GB"/>
              </w:rPr>
              <w:t>Summarize each component in one short paragraph:</w:t>
            </w:r>
          </w:p>
          <w:p w14:paraId="55596626" w14:textId="77777777" w:rsidR="00101304" w:rsidRPr="004A1D25" w:rsidRDefault="00101304" w:rsidP="00F65E89">
            <w:pPr>
              <w:pStyle w:val="InstructionsPM"/>
              <w:spacing w:line="276" w:lineRule="auto"/>
              <w:rPr>
                <w:rFonts w:asciiTheme="minorHAnsi" w:hAnsiTheme="minorHAnsi" w:cstheme="minorHAnsi"/>
                <w:sz w:val="24"/>
                <w:szCs w:val="24"/>
                <w:lang w:val="en-GB"/>
              </w:rPr>
            </w:pPr>
          </w:p>
          <w:p w14:paraId="0E103D85" w14:textId="2B9F1AB2" w:rsidR="00F24627" w:rsidRPr="004A1D25" w:rsidRDefault="00F24627" w:rsidP="00F65E89">
            <w:pPr>
              <w:spacing w:line="276" w:lineRule="auto"/>
              <w:rPr>
                <w:rFonts w:asciiTheme="minorHAnsi" w:hAnsiTheme="minorHAnsi" w:cstheme="minorHAnsi"/>
                <w:bCs/>
                <w:iCs/>
                <w:sz w:val="24"/>
              </w:rPr>
            </w:pPr>
            <w:r w:rsidRPr="004A1D25">
              <w:rPr>
                <w:rFonts w:asciiTheme="minorHAnsi" w:hAnsiTheme="minorHAnsi" w:cstheme="minorHAnsi"/>
                <w:bCs/>
                <w:iCs/>
                <w:sz w:val="24"/>
              </w:rPr>
              <w:t>The Global Environment Facility</w:t>
            </w:r>
            <w:r w:rsidR="00E554E5">
              <w:rPr>
                <w:rFonts w:asciiTheme="minorHAnsi" w:hAnsiTheme="minorHAnsi" w:cstheme="minorHAnsi"/>
                <w:bCs/>
                <w:iCs/>
                <w:sz w:val="24"/>
              </w:rPr>
              <w:t xml:space="preserve"> (GEF)</w:t>
            </w:r>
            <w:r w:rsidRPr="004A1D25">
              <w:rPr>
                <w:rFonts w:asciiTheme="minorHAnsi" w:hAnsiTheme="minorHAnsi" w:cstheme="minorHAnsi"/>
                <w:bCs/>
                <w:iCs/>
                <w:sz w:val="24"/>
              </w:rPr>
              <w:t xml:space="preserve"> on 12</w:t>
            </w:r>
            <w:r w:rsidRPr="00E554E5">
              <w:rPr>
                <w:rFonts w:asciiTheme="minorHAnsi" w:hAnsiTheme="minorHAnsi" w:cstheme="minorHAnsi"/>
                <w:bCs/>
                <w:iCs/>
                <w:sz w:val="24"/>
                <w:vertAlign w:val="superscript"/>
              </w:rPr>
              <w:t>th</w:t>
            </w:r>
            <w:r w:rsidRPr="004A1D25">
              <w:rPr>
                <w:rFonts w:asciiTheme="minorHAnsi" w:hAnsiTheme="minorHAnsi" w:cstheme="minorHAnsi"/>
                <w:bCs/>
                <w:iCs/>
                <w:sz w:val="24"/>
              </w:rPr>
              <w:t xml:space="preserve"> July 2016 approved the GEF grant of US $3,583,800 to the United Nations Environment Program (UNEP) to scale up sustainable land management and </w:t>
            </w:r>
            <w:proofErr w:type="spellStart"/>
            <w:r w:rsidRPr="004A1D25">
              <w:rPr>
                <w:rFonts w:asciiTheme="minorHAnsi" w:hAnsiTheme="minorHAnsi" w:cstheme="minorHAnsi"/>
                <w:bCs/>
                <w:iCs/>
                <w:sz w:val="24"/>
              </w:rPr>
              <w:t>agro</w:t>
            </w:r>
            <w:proofErr w:type="spellEnd"/>
            <w:r w:rsidRPr="004A1D25">
              <w:rPr>
                <w:rFonts w:asciiTheme="minorHAnsi" w:hAnsiTheme="minorHAnsi" w:cstheme="minorHAnsi"/>
                <w:bCs/>
                <w:iCs/>
                <w:sz w:val="24"/>
              </w:rPr>
              <w:t>-biodiversity conservation to reduce environmental degradation in small-scale agriculture in western Kenya (GEF 5). The project i</w:t>
            </w:r>
            <w:r w:rsidR="00E554E5">
              <w:rPr>
                <w:rFonts w:asciiTheme="minorHAnsi" w:hAnsiTheme="minorHAnsi" w:cstheme="minorHAnsi"/>
                <w:bCs/>
                <w:iCs/>
                <w:sz w:val="24"/>
              </w:rPr>
              <w:t>s</w:t>
            </w:r>
            <w:r w:rsidRPr="004A1D25">
              <w:rPr>
                <w:rFonts w:asciiTheme="minorHAnsi" w:hAnsiTheme="minorHAnsi" w:cstheme="minorHAnsi"/>
                <w:bCs/>
                <w:iCs/>
                <w:sz w:val="24"/>
              </w:rPr>
              <w:t xml:space="preserve"> co-financed by the project partners to the tune of USD 9,904,405. The Project commenced on 27</w:t>
            </w:r>
            <w:r w:rsidRPr="00E554E5">
              <w:rPr>
                <w:rFonts w:asciiTheme="minorHAnsi" w:hAnsiTheme="minorHAnsi" w:cstheme="minorHAnsi"/>
                <w:bCs/>
                <w:iCs/>
                <w:sz w:val="24"/>
                <w:vertAlign w:val="superscript"/>
              </w:rPr>
              <w:t>th</w:t>
            </w:r>
            <w:r w:rsidRPr="004A1D25">
              <w:rPr>
                <w:rFonts w:asciiTheme="minorHAnsi" w:hAnsiTheme="minorHAnsi" w:cstheme="minorHAnsi"/>
                <w:bCs/>
                <w:iCs/>
                <w:sz w:val="24"/>
              </w:rPr>
              <w:t xml:space="preserve"> December 2016 and technically came to an end on 31</w:t>
            </w:r>
            <w:r w:rsidRPr="00E554E5">
              <w:rPr>
                <w:rFonts w:asciiTheme="minorHAnsi" w:hAnsiTheme="minorHAnsi" w:cstheme="minorHAnsi"/>
                <w:bCs/>
                <w:iCs/>
                <w:sz w:val="24"/>
                <w:vertAlign w:val="superscript"/>
              </w:rPr>
              <w:t>st</w:t>
            </w:r>
            <w:r w:rsidRPr="004A1D25">
              <w:rPr>
                <w:rFonts w:asciiTheme="minorHAnsi" w:hAnsiTheme="minorHAnsi" w:cstheme="minorHAnsi"/>
                <w:bCs/>
                <w:iCs/>
                <w:sz w:val="24"/>
              </w:rPr>
              <w:t xml:space="preserve"> July 2022 but with revised dates to close by 31</w:t>
            </w:r>
            <w:r w:rsidRPr="00E554E5">
              <w:rPr>
                <w:rFonts w:asciiTheme="minorHAnsi" w:hAnsiTheme="minorHAnsi" w:cstheme="minorHAnsi"/>
                <w:bCs/>
                <w:iCs/>
                <w:sz w:val="24"/>
                <w:vertAlign w:val="superscript"/>
              </w:rPr>
              <w:t>st</w:t>
            </w:r>
            <w:r w:rsidRPr="004A1D25">
              <w:rPr>
                <w:rFonts w:asciiTheme="minorHAnsi" w:hAnsiTheme="minorHAnsi" w:cstheme="minorHAnsi"/>
                <w:bCs/>
                <w:iCs/>
                <w:sz w:val="24"/>
              </w:rPr>
              <w:t xml:space="preserve"> January 2023.  </w:t>
            </w:r>
          </w:p>
          <w:p w14:paraId="11412A74" w14:textId="77777777" w:rsidR="00F24627" w:rsidRPr="004A1D25" w:rsidRDefault="00F24627" w:rsidP="00F65E89">
            <w:pPr>
              <w:spacing w:line="276" w:lineRule="auto"/>
              <w:rPr>
                <w:rFonts w:asciiTheme="minorHAnsi" w:hAnsiTheme="minorHAnsi" w:cstheme="minorHAnsi"/>
                <w:bCs/>
                <w:iCs/>
                <w:sz w:val="24"/>
              </w:rPr>
            </w:pPr>
          </w:p>
          <w:p w14:paraId="2014C001" w14:textId="42ECC51B" w:rsidR="00F24627" w:rsidRPr="004A1D25" w:rsidRDefault="00F24627" w:rsidP="00F65E89">
            <w:pPr>
              <w:tabs>
                <w:tab w:val="left" w:pos="1950"/>
              </w:tabs>
              <w:spacing w:line="276" w:lineRule="auto"/>
              <w:jc w:val="both"/>
              <w:rPr>
                <w:rFonts w:asciiTheme="minorHAnsi" w:hAnsiTheme="minorHAnsi" w:cstheme="minorHAnsi"/>
                <w:bCs/>
                <w:iCs/>
                <w:sz w:val="24"/>
              </w:rPr>
            </w:pPr>
            <w:r w:rsidRPr="004A1D25">
              <w:rPr>
                <w:rFonts w:asciiTheme="minorHAnsi" w:hAnsiTheme="minorHAnsi" w:cstheme="minorHAnsi"/>
                <w:bCs/>
                <w:iCs/>
                <w:sz w:val="24"/>
              </w:rPr>
              <w:t xml:space="preserve">The Project </w:t>
            </w:r>
            <w:r w:rsidR="00E554E5">
              <w:rPr>
                <w:rFonts w:asciiTheme="minorHAnsi" w:hAnsiTheme="minorHAnsi" w:cstheme="minorHAnsi"/>
                <w:bCs/>
                <w:iCs/>
                <w:sz w:val="24"/>
              </w:rPr>
              <w:t>E</w:t>
            </w:r>
            <w:r w:rsidRPr="004A1D25">
              <w:rPr>
                <w:rFonts w:asciiTheme="minorHAnsi" w:hAnsiTheme="minorHAnsi" w:cstheme="minorHAnsi"/>
                <w:bCs/>
                <w:iCs/>
                <w:sz w:val="24"/>
              </w:rPr>
              <w:t xml:space="preserve">xecuting </w:t>
            </w:r>
            <w:r w:rsidR="00E554E5">
              <w:rPr>
                <w:rFonts w:asciiTheme="minorHAnsi" w:hAnsiTheme="minorHAnsi" w:cstheme="minorHAnsi"/>
                <w:bCs/>
                <w:iCs/>
                <w:sz w:val="24"/>
              </w:rPr>
              <w:t>A</w:t>
            </w:r>
            <w:r w:rsidRPr="004A1D25">
              <w:rPr>
                <w:rFonts w:asciiTheme="minorHAnsi" w:hAnsiTheme="minorHAnsi" w:cstheme="minorHAnsi"/>
                <w:bCs/>
                <w:iCs/>
                <w:sz w:val="24"/>
              </w:rPr>
              <w:t xml:space="preserve">gency is Alliance for a Green Revolution in Africa (AGRA) working collaboratively with the Kenya Agricultural and Livestock Research Organization (KALRO). The project targets three counties in western Kenya namely Kakamega, </w:t>
            </w:r>
            <w:proofErr w:type="spellStart"/>
            <w:r w:rsidRPr="004A1D25">
              <w:rPr>
                <w:rFonts w:asciiTheme="minorHAnsi" w:hAnsiTheme="minorHAnsi" w:cstheme="minorHAnsi"/>
                <w:bCs/>
                <w:iCs/>
                <w:sz w:val="24"/>
              </w:rPr>
              <w:t>Vihiga</w:t>
            </w:r>
            <w:proofErr w:type="spellEnd"/>
            <w:r w:rsidRPr="004A1D25">
              <w:rPr>
                <w:rFonts w:asciiTheme="minorHAnsi" w:hAnsiTheme="minorHAnsi" w:cstheme="minorHAnsi"/>
                <w:bCs/>
                <w:iCs/>
                <w:sz w:val="24"/>
              </w:rPr>
              <w:t xml:space="preserve"> and Nandi and thus the</w:t>
            </w:r>
            <w:r w:rsidR="00E554E5">
              <w:rPr>
                <w:rFonts w:asciiTheme="minorHAnsi" w:hAnsiTheme="minorHAnsi" w:cstheme="minorHAnsi"/>
                <w:bCs/>
                <w:iCs/>
                <w:sz w:val="24"/>
              </w:rPr>
              <w:t>se</w:t>
            </w:r>
            <w:r w:rsidRPr="004A1D25">
              <w:rPr>
                <w:rFonts w:asciiTheme="minorHAnsi" w:hAnsiTheme="minorHAnsi" w:cstheme="minorHAnsi"/>
                <w:bCs/>
                <w:iCs/>
                <w:sz w:val="24"/>
              </w:rPr>
              <w:t xml:space="preserve"> three County Governments are partners in the project. Other partners include Agricultural Sector Development Support Program (ASDSP); Kenya Forestry Research Institute (KEFRI); Kenya Forest Services (KFS); Kenya Wildlife Service (KWS); Masinde </w:t>
            </w:r>
            <w:proofErr w:type="spellStart"/>
            <w:r w:rsidRPr="004A1D25">
              <w:rPr>
                <w:rFonts w:asciiTheme="minorHAnsi" w:hAnsiTheme="minorHAnsi" w:cstheme="minorHAnsi"/>
                <w:bCs/>
                <w:iCs/>
                <w:sz w:val="24"/>
              </w:rPr>
              <w:t>Muliro</w:t>
            </w:r>
            <w:proofErr w:type="spellEnd"/>
            <w:r w:rsidRPr="004A1D25">
              <w:rPr>
                <w:rFonts w:asciiTheme="minorHAnsi" w:hAnsiTheme="minorHAnsi" w:cstheme="minorHAnsi"/>
                <w:bCs/>
                <w:iCs/>
                <w:sz w:val="24"/>
              </w:rPr>
              <w:t xml:space="preserve"> University of Science and Technology (MMUST); Anglican Development Services Western (ADS –Western Kenya); Rural Outreach Program (ROP); Nature Kenya; Community Groups (CBOs, CFAs FFS, WRUAs, Farmer, Women and Youth groups) and the Private Sector players (Input suppliers, market linkages, etc.). The project targeted to put 3</w:t>
            </w:r>
            <w:r w:rsidR="00E554E5">
              <w:rPr>
                <w:rFonts w:asciiTheme="minorHAnsi" w:hAnsiTheme="minorHAnsi" w:cstheme="minorHAnsi"/>
                <w:bCs/>
                <w:iCs/>
                <w:sz w:val="24"/>
              </w:rPr>
              <w:t>,</w:t>
            </w:r>
            <w:r w:rsidRPr="004A1D25">
              <w:rPr>
                <w:rFonts w:asciiTheme="minorHAnsi" w:hAnsiTheme="minorHAnsi" w:cstheme="minorHAnsi"/>
                <w:bCs/>
                <w:iCs/>
                <w:sz w:val="24"/>
              </w:rPr>
              <w:t xml:space="preserve">913 </w:t>
            </w:r>
            <w:r w:rsidR="00E554E5">
              <w:rPr>
                <w:rFonts w:asciiTheme="minorHAnsi" w:hAnsiTheme="minorHAnsi" w:cstheme="minorHAnsi"/>
                <w:bCs/>
                <w:iCs/>
                <w:sz w:val="24"/>
              </w:rPr>
              <w:t>hectares (</w:t>
            </w:r>
            <w:r w:rsidRPr="004A1D25">
              <w:rPr>
                <w:rFonts w:asciiTheme="minorHAnsi" w:hAnsiTheme="minorHAnsi" w:cstheme="minorHAnsi"/>
                <w:bCs/>
                <w:iCs/>
                <w:sz w:val="24"/>
              </w:rPr>
              <w:t>ha</w:t>
            </w:r>
            <w:r w:rsidR="00E554E5">
              <w:rPr>
                <w:rFonts w:asciiTheme="minorHAnsi" w:hAnsiTheme="minorHAnsi" w:cstheme="minorHAnsi"/>
                <w:bCs/>
                <w:iCs/>
                <w:sz w:val="24"/>
              </w:rPr>
              <w:t>)</w:t>
            </w:r>
            <w:r w:rsidRPr="004A1D25">
              <w:rPr>
                <w:rFonts w:asciiTheme="minorHAnsi" w:hAnsiTheme="minorHAnsi" w:cstheme="minorHAnsi"/>
                <w:bCs/>
                <w:iCs/>
                <w:sz w:val="24"/>
              </w:rPr>
              <w:t xml:space="preserve"> of land under Sustainable Land Management thereby benefiting 100,000 smallholder farmers growing maize, </w:t>
            </w:r>
            <w:proofErr w:type="gramStart"/>
            <w:r w:rsidRPr="004A1D25">
              <w:rPr>
                <w:rFonts w:asciiTheme="minorHAnsi" w:hAnsiTheme="minorHAnsi" w:cstheme="minorHAnsi"/>
                <w:bCs/>
                <w:iCs/>
                <w:sz w:val="24"/>
              </w:rPr>
              <w:t>beans</w:t>
            </w:r>
            <w:proofErr w:type="gramEnd"/>
            <w:r w:rsidRPr="004A1D25">
              <w:rPr>
                <w:rFonts w:asciiTheme="minorHAnsi" w:hAnsiTheme="minorHAnsi" w:cstheme="minorHAnsi"/>
                <w:bCs/>
                <w:iCs/>
                <w:sz w:val="24"/>
              </w:rPr>
              <w:t xml:space="preserve"> and indigenous vegetables.</w:t>
            </w:r>
          </w:p>
          <w:p w14:paraId="03D8FCEC" w14:textId="77777777" w:rsidR="00101304" w:rsidRPr="004A1D25" w:rsidRDefault="00101304" w:rsidP="00F65E89">
            <w:pPr>
              <w:tabs>
                <w:tab w:val="left" w:pos="1950"/>
              </w:tabs>
              <w:spacing w:line="276" w:lineRule="auto"/>
              <w:jc w:val="both"/>
              <w:rPr>
                <w:rFonts w:asciiTheme="minorHAnsi" w:hAnsiTheme="minorHAnsi" w:cstheme="minorHAnsi"/>
                <w:bCs/>
                <w:iCs/>
                <w:sz w:val="24"/>
              </w:rPr>
            </w:pPr>
          </w:p>
          <w:p w14:paraId="0367AC5F" w14:textId="297EA1F4" w:rsidR="00F24627" w:rsidRPr="004A1D25" w:rsidRDefault="00F24627" w:rsidP="00F65E89">
            <w:pPr>
              <w:pStyle w:val="InstructionsPM"/>
              <w:spacing w:line="276" w:lineRule="auto"/>
              <w:jc w:val="both"/>
              <w:rPr>
                <w:rFonts w:asciiTheme="minorHAnsi" w:hAnsiTheme="minorHAnsi" w:cstheme="minorHAnsi"/>
                <w:i w:val="0"/>
                <w:color w:val="auto"/>
                <w:sz w:val="24"/>
                <w:szCs w:val="24"/>
              </w:rPr>
            </w:pPr>
            <w:r w:rsidRPr="004A1D25">
              <w:rPr>
                <w:rFonts w:asciiTheme="minorHAnsi" w:hAnsiTheme="minorHAnsi" w:cstheme="minorHAnsi"/>
                <w:i w:val="0"/>
                <w:color w:val="auto"/>
                <w:sz w:val="24"/>
                <w:szCs w:val="24"/>
              </w:rPr>
              <w:t xml:space="preserve">The goal of the project is to contribute to food security and incomes of smallholder farmers and secure sustainable land and forest ecosystems in western Kenya.  The development objective is to promote the adoption and adaption of sustainable land and forest ecosystem management (SLM/SFM) practices across the productive landscape of Kakamega-Nandi ecosystem. The global environment objective of the project is to reduce land and ecosystem degradation, mainstream biodiversity (including </w:t>
            </w:r>
            <w:proofErr w:type="spellStart"/>
            <w:r w:rsidRPr="004A1D25">
              <w:rPr>
                <w:rFonts w:asciiTheme="minorHAnsi" w:hAnsiTheme="minorHAnsi" w:cstheme="minorHAnsi"/>
                <w:i w:val="0"/>
                <w:color w:val="auto"/>
                <w:sz w:val="24"/>
                <w:szCs w:val="24"/>
              </w:rPr>
              <w:t>agro</w:t>
            </w:r>
            <w:proofErr w:type="spellEnd"/>
            <w:r w:rsidRPr="004A1D25">
              <w:rPr>
                <w:rFonts w:asciiTheme="minorHAnsi" w:hAnsiTheme="minorHAnsi" w:cstheme="minorHAnsi"/>
                <w:i w:val="0"/>
                <w:color w:val="auto"/>
                <w:sz w:val="24"/>
                <w:szCs w:val="24"/>
              </w:rPr>
              <w:t>-biodiversity) conservation across the landscape and contribute to climate change adaptation and mitigation.</w:t>
            </w:r>
            <w:r w:rsidR="00101304" w:rsidRPr="004A1D25">
              <w:rPr>
                <w:rFonts w:asciiTheme="minorHAnsi" w:hAnsiTheme="minorHAnsi" w:cstheme="minorHAnsi"/>
                <w:i w:val="0"/>
                <w:color w:val="auto"/>
                <w:sz w:val="24"/>
                <w:szCs w:val="24"/>
              </w:rPr>
              <w:t xml:space="preserve"> </w:t>
            </w:r>
            <w:r w:rsidRPr="004A1D25">
              <w:rPr>
                <w:rFonts w:asciiTheme="minorHAnsi" w:hAnsiTheme="minorHAnsi" w:cstheme="minorHAnsi"/>
                <w:i w:val="0"/>
                <w:color w:val="auto"/>
                <w:sz w:val="24"/>
                <w:szCs w:val="24"/>
              </w:rPr>
              <w:t>The project is being implemented through 3 components as follows:</w:t>
            </w:r>
          </w:p>
          <w:p w14:paraId="7A17CFCD" w14:textId="77777777" w:rsidR="00101304" w:rsidRPr="004A1D25" w:rsidRDefault="00101304" w:rsidP="00F65E89">
            <w:pPr>
              <w:pStyle w:val="InstructionsPM"/>
              <w:spacing w:line="276" w:lineRule="auto"/>
              <w:jc w:val="both"/>
              <w:rPr>
                <w:rFonts w:asciiTheme="minorHAnsi" w:hAnsiTheme="minorHAnsi" w:cstheme="minorHAnsi"/>
                <w:i w:val="0"/>
                <w:color w:val="auto"/>
                <w:sz w:val="24"/>
                <w:szCs w:val="24"/>
              </w:rPr>
            </w:pPr>
          </w:p>
          <w:p w14:paraId="3B4C664B" w14:textId="237606D6" w:rsidR="00F24627" w:rsidRPr="004A1D25" w:rsidRDefault="00F24627" w:rsidP="00F65E89">
            <w:pPr>
              <w:spacing w:line="276" w:lineRule="auto"/>
              <w:rPr>
                <w:rFonts w:asciiTheme="minorHAnsi" w:hAnsiTheme="minorHAnsi" w:cstheme="minorHAnsi"/>
                <w:bCs/>
                <w:iCs/>
                <w:sz w:val="24"/>
              </w:rPr>
            </w:pPr>
            <w:r w:rsidRPr="004A1D25">
              <w:rPr>
                <w:rFonts w:asciiTheme="minorHAnsi" w:hAnsiTheme="minorHAnsi" w:cstheme="minorHAnsi"/>
                <w:b/>
                <w:iCs/>
                <w:sz w:val="24"/>
              </w:rPr>
              <w:t>Component 1</w:t>
            </w:r>
            <w:r w:rsidR="004A0A27" w:rsidRPr="004A1D25">
              <w:rPr>
                <w:rFonts w:asciiTheme="minorHAnsi" w:hAnsiTheme="minorHAnsi" w:cstheme="minorHAnsi"/>
                <w:bCs/>
                <w:iCs/>
                <w:sz w:val="24"/>
              </w:rPr>
              <w:t>:</w:t>
            </w:r>
            <w:r w:rsidRPr="004A1D25">
              <w:rPr>
                <w:rFonts w:asciiTheme="minorHAnsi" w:hAnsiTheme="minorHAnsi" w:cstheme="minorHAnsi"/>
                <w:bCs/>
                <w:iCs/>
                <w:sz w:val="24"/>
              </w:rPr>
              <w:t xml:space="preserve"> Capacity building of stakeholders on SLM /SFM and biodiversity conservation within Kakamega forest ecosystem. Under this component, the project partners were </w:t>
            </w:r>
            <w:r w:rsidRPr="004A1D25">
              <w:rPr>
                <w:rFonts w:asciiTheme="minorHAnsi" w:hAnsiTheme="minorHAnsi" w:cstheme="minorHAnsi"/>
                <w:bCs/>
                <w:iCs/>
                <w:sz w:val="24"/>
              </w:rPr>
              <w:lastRenderedPageBreak/>
              <w:t xml:space="preserve">supposed to train smallholder farmers on sustainable land management options </w:t>
            </w:r>
            <w:proofErr w:type="gramStart"/>
            <w:r w:rsidRPr="004A1D25">
              <w:rPr>
                <w:rFonts w:asciiTheme="minorHAnsi" w:hAnsiTheme="minorHAnsi" w:cstheme="minorHAnsi"/>
                <w:bCs/>
                <w:iCs/>
                <w:sz w:val="24"/>
              </w:rPr>
              <w:t>in order to</w:t>
            </w:r>
            <w:proofErr w:type="gramEnd"/>
            <w:r w:rsidRPr="004A1D25">
              <w:rPr>
                <w:rFonts w:asciiTheme="minorHAnsi" w:hAnsiTheme="minorHAnsi" w:cstheme="minorHAnsi"/>
                <w:bCs/>
                <w:iCs/>
                <w:sz w:val="24"/>
              </w:rPr>
              <w:t xml:space="preserve"> increase the productivity of their crops especially maize, beans and indigenous vegetables. The farmers were trained by 100 Trainer of trainers (100) using 50 learning sites spread across 10 micro-catchments.</w:t>
            </w:r>
            <w:r w:rsidR="004A0A27" w:rsidRPr="004A1D25">
              <w:rPr>
                <w:rFonts w:asciiTheme="minorHAnsi" w:hAnsiTheme="minorHAnsi" w:cstheme="minorHAnsi"/>
                <w:bCs/>
                <w:iCs/>
                <w:sz w:val="24"/>
              </w:rPr>
              <w:t xml:space="preserve"> In addition, six Community Forest Associations were to be trained to help in rehabilitation of degraded hotspots.</w:t>
            </w:r>
          </w:p>
          <w:p w14:paraId="6C796A6B" w14:textId="77777777" w:rsidR="00F24627" w:rsidRPr="004A1D25" w:rsidRDefault="00F24627" w:rsidP="00F65E89">
            <w:pPr>
              <w:spacing w:line="276" w:lineRule="auto"/>
              <w:rPr>
                <w:rFonts w:asciiTheme="minorHAnsi" w:hAnsiTheme="minorHAnsi" w:cstheme="minorHAnsi"/>
                <w:bCs/>
                <w:iCs/>
                <w:sz w:val="24"/>
              </w:rPr>
            </w:pPr>
          </w:p>
          <w:p w14:paraId="620F0F2A" w14:textId="6882B073" w:rsidR="004A0A27" w:rsidRPr="004A1D25" w:rsidRDefault="00F24627" w:rsidP="00F65E89">
            <w:pPr>
              <w:spacing w:line="276" w:lineRule="auto"/>
              <w:rPr>
                <w:rFonts w:asciiTheme="minorHAnsi" w:hAnsiTheme="minorHAnsi" w:cstheme="minorHAnsi"/>
                <w:bCs/>
                <w:iCs/>
                <w:sz w:val="24"/>
              </w:rPr>
            </w:pPr>
            <w:r w:rsidRPr="004A1D25">
              <w:rPr>
                <w:rFonts w:asciiTheme="minorHAnsi" w:hAnsiTheme="minorHAnsi" w:cstheme="minorHAnsi"/>
                <w:b/>
                <w:iCs/>
                <w:sz w:val="24"/>
              </w:rPr>
              <w:t>Component 2</w:t>
            </w:r>
            <w:r w:rsidR="004A0A27" w:rsidRPr="004A1D25">
              <w:rPr>
                <w:rFonts w:asciiTheme="minorHAnsi" w:hAnsiTheme="minorHAnsi" w:cstheme="minorHAnsi"/>
                <w:b/>
                <w:iCs/>
                <w:sz w:val="24"/>
              </w:rPr>
              <w:t>:</w:t>
            </w:r>
            <w:r w:rsidRPr="004A1D25">
              <w:rPr>
                <w:rFonts w:asciiTheme="minorHAnsi" w:hAnsiTheme="minorHAnsi" w:cstheme="minorHAnsi"/>
                <w:bCs/>
                <w:iCs/>
                <w:sz w:val="24"/>
              </w:rPr>
              <w:t xml:space="preserve"> Mainstreaming Value Chain Approach to Smallholder Producers</w:t>
            </w:r>
            <w:r w:rsidR="004A0A27" w:rsidRPr="004A1D25">
              <w:rPr>
                <w:rFonts w:asciiTheme="minorHAnsi" w:hAnsiTheme="minorHAnsi" w:cstheme="minorHAnsi"/>
                <w:bCs/>
                <w:iCs/>
                <w:sz w:val="24"/>
              </w:rPr>
              <w:t xml:space="preserve">. Under this component, the project partners were to link farmer groups to inputs and output markets </w:t>
            </w:r>
            <w:proofErr w:type="gramStart"/>
            <w:r w:rsidR="004A0A27" w:rsidRPr="004A1D25">
              <w:rPr>
                <w:rFonts w:asciiTheme="minorHAnsi" w:hAnsiTheme="minorHAnsi" w:cstheme="minorHAnsi"/>
                <w:bCs/>
                <w:iCs/>
                <w:sz w:val="24"/>
              </w:rPr>
              <w:t>in order to</w:t>
            </w:r>
            <w:proofErr w:type="gramEnd"/>
            <w:r w:rsidR="004A0A27" w:rsidRPr="004A1D25">
              <w:rPr>
                <w:rFonts w:asciiTheme="minorHAnsi" w:hAnsiTheme="minorHAnsi" w:cstheme="minorHAnsi"/>
                <w:bCs/>
                <w:iCs/>
                <w:sz w:val="24"/>
              </w:rPr>
              <w:t xml:space="preserve"> earn income by selling their farm produce at remunerative prices. They were also to provide support to strengthening of Community Based Seed producers especially of indigenous vegetables. The project partners were also supposed to help farmers minimize post-harvest loses at household level. The </w:t>
            </w:r>
            <w:r w:rsidR="004A1D25" w:rsidRPr="004A1D25">
              <w:rPr>
                <w:rFonts w:asciiTheme="minorHAnsi" w:hAnsiTheme="minorHAnsi" w:cstheme="minorHAnsi"/>
                <w:bCs/>
                <w:iCs/>
                <w:sz w:val="24"/>
              </w:rPr>
              <w:t>farmers</w:t>
            </w:r>
            <w:r w:rsidR="004A0A27" w:rsidRPr="004A1D25">
              <w:rPr>
                <w:rFonts w:asciiTheme="minorHAnsi" w:hAnsiTheme="minorHAnsi" w:cstheme="minorHAnsi"/>
                <w:bCs/>
                <w:iCs/>
                <w:sz w:val="24"/>
              </w:rPr>
              <w:t xml:space="preserve"> were supposed to be trained on postharvest technologies such as safe use of chemicals, hermetic storage bags, labor-saving post-harvest equipment such as, vegetables drying and Sheller. The partners were also supposed to Support 20 women and youth groups in small scale agricultural enterprises (SMEAs). This was to be done through trainings on business plans and enterprise development.  The SMEs were supposed to be linked to bank institution to receive credit financing. </w:t>
            </w:r>
          </w:p>
          <w:p w14:paraId="7CFD2468" w14:textId="76C5A236" w:rsidR="00F24627" w:rsidRPr="004A1D25" w:rsidRDefault="00F24627" w:rsidP="00F65E89">
            <w:pPr>
              <w:spacing w:line="276" w:lineRule="auto"/>
              <w:rPr>
                <w:rFonts w:asciiTheme="minorHAnsi" w:hAnsiTheme="minorHAnsi" w:cstheme="minorHAnsi"/>
                <w:bCs/>
                <w:iCs/>
                <w:sz w:val="24"/>
              </w:rPr>
            </w:pPr>
          </w:p>
          <w:p w14:paraId="49B50F00" w14:textId="3CAAF760" w:rsidR="00F74251" w:rsidRPr="004A1D25" w:rsidRDefault="00F24627" w:rsidP="00F65E89">
            <w:pPr>
              <w:spacing w:line="276" w:lineRule="auto"/>
              <w:jc w:val="both"/>
              <w:rPr>
                <w:rFonts w:asciiTheme="minorHAnsi" w:hAnsiTheme="minorHAnsi" w:cstheme="minorHAnsi"/>
                <w:sz w:val="24"/>
              </w:rPr>
            </w:pPr>
            <w:r w:rsidRPr="004A1D25">
              <w:rPr>
                <w:rFonts w:asciiTheme="minorHAnsi" w:hAnsiTheme="minorHAnsi" w:cstheme="minorHAnsi"/>
                <w:b/>
                <w:iCs/>
                <w:sz w:val="24"/>
              </w:rPr>
              <w:t>Component 3</w:t>
            </w:r>
            <w:r w:rsidR="00101304" w:rsidRPr="004A1D25">
              <w:rPr>
                <w:rFonts w:asciiTheme="minorHAnsi" w:hAnsiTheme="minorHAnsi" w:cstheme="minorHAnsi"/>
                <w:bCs/>
                <w:iCs/>
                <w:sz w:val="24"/>
              </w:rPr>
              <w:t>:</w:t>
            </w:r>
            <w:r w:rsidRPr="004A1D25">
              <w:rPr>
                <w:rFonts w:asciiTheme="minorHAnsi" w:hAnsiTheme="minorHAnsi" w:cstheme="minorHAnsi"/>
                <w:bCs/>
                <w:iCs/>
                <w:sz w:val="24"/>
              </w:rPr>
              <w:t xml:space="preserve"> Enabling Policy and Institutional Framework.</w:t>
            </w:r>
            <w:r w:rsidR="00101304" w:rsidRPr="004A1D25">
              <w:rPr>
                <w:rFonts w:asciiTheme="minorHAnsi" w:hAnsiTheme="minorHAnsi" w:cstheme="minorHAnsi"/>
                <w:bCs/>
                <w:iCs/>
                <w:sz w:val="24"/>
              </w:rPr>
              <w:t xml:space="preserve"> </w:t>
            </w:r>
            <w:r w:rsidR="00101304" w:rsidRPr="004A1D25">
              <w:rPr>
                <w:rFonts w:asciiTheme="minorHAnsi" w:hAnsiTheme="minorHAnsi" w:cstheme="minorHAnsi"/>
                <w:bCs/>
                <w:color w:val="000000"/>
                <w:sz w:val="24"/>
                <w:lang w:val="en-GB"/>
              </w:rPr>
              <w:t>Under this component, the project was to support development of county-level SLM/SFM and biodiversity frameworks and strategies as well as provide support to ecosystem valuation and assessment. The rationale was to sustain the benefits of the SLM project by helping the County Governments gather sufficient data and develop appropriate policies for domestication of SLM practices at each county and institutionalize the same in the County Integrated Development Plans (CIDPs).</w:t>
            </w:r>
          </w:p>
        </w:tc>
      </w:tr>
    </w:tbl>
    <w:p w14:paraId="5EC0A4FE" w14:textId="3DBEDD16" w:rsidR="008D7077" w:rsidRPr="004A1D25" w:rsidRDefault="008D7077" w:rsidP="00F65E89">
      <w:pPr>
        <w:spacing w:line="276" w:lineRule="auto"/>
        <w:rPr>
          <w:rFonts w:asciiTheme="minorHAnsi" w:hAnsiTheme="minorHAnsi" w:cstheme="minorHAnsi"/>
          <w:b/>
          <w:sz w:val="24"/>
          <w:lang w:val="en-GB"/>
        </w:rPr>
      </w:pPr>
    </w:p>
    <w:p w14:paraId="5E345893" w14:textId="77777777" w:rsidR="008D7077" w:rsidRPr="004A1D25" w:rsidRDefault="008D7077" w:rsidP="00F65E89">
      <w:pPr>
        <w:spacing w:line="276" w:lineRule="auto"/>
        <w:rPr>
          <w:rFonts w:asciiTheme="minorHAnsi" w:hAnsiTheme="minorHAnsi" w:cstheme="minorHAnsi"/>
          <w:b/>
          <w:sz w:val="24"/>
          <w:lang w:val="en-GB"/>
        </w:rPr>
      </w:pPr>
    </w:p>
    <w:p w14:paraId="65976724" w14:textId="489E096C" w:rsidR="00712E0F" w:rsidRPr="004A1D25" w:rsidRDefault="00712E0F" w:rsidP="00F65E89">
      <w:pPr>
        <w:pStyle w:val="Heading1"/>
        <w:spacing w:line="276" w:lineRule="auto"/>
        <w:rPr>
          <w:rFonts w:asciiTheme="minorHAnsi" w:hAnsiTheme="minorHAnsi" w:cstheme="minorHAnsi"/>
          <w:sz w:val="24"/>
          <w:szCs w:val="24"/>
        </w:rPr>
      </w:pPr>
      <w:r w:rsidRPr="004A1D25">
        <w:rPr>
          <w:rFonts w:asciiTheme="minorHAnsi" w:hAnsiTheme="minorHAnsi" w:cstheme="minorHAnsi"/>
          <w:sz w:val="24"/>
          <w:szCs w:val="24"/>
        </w:rPr>
        <w:t xml:space="preserve">1.3. History of </w:t>
      </w:r>
      <w:r w:rsidR="00ED1F82" w:rsidRPr="004A1D25">
        <w:rPr>
          <w:rFonts w:asciiTheme="minorHAnsi" w:hAnsiTheme="minorHAnsi" w:cstheme="minorHAnsi"/>
          <w:sz w:val="24"/>
          <w:szCs w:val="24"/>
        </w:rPr>
        <w:t>project revisions</w:t>
      </w:r>
      <w:r w:rsidR="00721187" w:rsidRPr="004A1D25">
        <w:rPr>
          <w:rFonts w:asciiTheme="minorHAnsi" w:hAnsiTheme="minorHAnsi" w:cstheme="minorHAnsi"/>
          <w:sz w:val="24"/>
          <w:szCs w:val="24"/>
        </w:rPr>
        <w:t xml:space="preserve"> </w:t>
      </w:r>
    </w:p>
    <w:p w14:paraId="0E323C73" w14:textId="17B46E8C" w:rsidR="00712E0F" w:rsidRPr="004A1D25" w:rsidRDefault="005E6035" w:rsidP="00F65E89">
      <w:pPr>
        <w:pStyle w:val="InstructionsTM"/>
        <w:spacing w:line="276" w:lineRule="auto"/>
        <w:rPr>
          <w:rFonts w:asciiTheme="minorHAnsi" w:hAnsiTheme="minorHAnsi" w:cstheme="minorHAnsi"/>
          <w:sz w:val="24"/>
          <w:szCs w:val="24"/>
          <w:lang w:val="en-GB"/>
        </w:rPr>
      </w:pPr>
      <w:r w:rsidRPr="004A1D25">
        <w:rPr>
          <w:rFonts w:asciiTheme="minorHAnsi" w:hAnsiTheme="minorHAnsi" w:cstheme="minorHAnsi"/>
          <w:sz w:val="24"/>
          <w:szCs w:val="24"/>
          <w:lang w:val="en-GB"/>
        </w:rPr>
        <w:t>To be completed by Task Managers</w:t>
      </w:r>
    </w:p>
    <w:tbl>
      <w:tblPr>
        <w:tblStyle w:val="TableGrid"/>
        <w:tblW w:w="9265" w:type="dxa"/>
        <w:tblLook w:val="04A0" w:firstRow="1" w:lastRow="0" w:firstColumn="1" w:lastColumn="0" w:noHBand="0" w:noVBand="1"/>
      </w:tblPr>
      <w:tblGrid>
        <w:gridCol w:w="2065"/>
        <w:gridCol w:w="1350"/>
        <w:gridCol w:w="5850"/>
      </w:tblGrid>
      <w:tr w:rsidR="00D47D9E" w:rsidRPr="004A1D25" w14:paraId="434CF0CD" w14:textId="77777777" w:rsidTr="005D3645">
        <w:tc>
          <w:tcPr>
            <w:tcW w:w="2065" w:type="dxa"/>
          </w:tcPr>
          <w:p w14:paraId="738AD4B3" w14:textId="73FAF632" w:rsidR="00D47D9E" w:rsidRPr="004A1D25" w:rsidRDefault="00D47D9E" w:rsidP="00F65E89">
            <w:pPr>
              <w:spacing w:line="276" w:lineRule="auto"/>
              <w:rPr>
                <w:rFonts w:asciiTheme="minorHAnsi" w:hAnsiTheme="minorHAnsi" w:cstheme="minorHAnsi"/>
                <w:b/>
                <w:sz w:val="24"/>
                <w:lang w:val="en-GB"/>
              </w:rPr>
            </w:pPr>
            <w:r w:rsidRPr="004A1D25">
              <w:rPr>
                <w:rFonts w:asciiTheme="minorHAnsi" w:hAnsiTheme="minorHAnsi" w:cstheme="minorHAnsi"/>
                <w:b/>
                <w:sz w:val="24"/>
                <w:lang w:val="en-GB"/>
              </w:rPr>
              <w:t>Version</w:t>
            </w:r>
          </w:p>
        </w:tc>
        <w:tc>
          <w:tcPr>
            <w:tcW w:w="1350" w:type="dxa"/>
          </w:tcPr>
          <w:p w14:paraId="52F47D7C" w14:textId="0015839D" w:rsidR="00D47D9E" w:rsidRPr="004A1D25" w:rsidRDefault="00D47D9E" w:rsidP="00F65E89">
            <w:pPr>
              <w:spacing w:line="276" w:lineRule="auto"/>
              <w:rPr>
                <w:rFonts w:asciiTheme="minorHAnsi" w:hAnsiTheme="minorHAnsi" w:cstheme="minorHAnsi"/>
                <w:b/>
                <w:sz w:val="24"/>
                <w:lang w:val="en-GB"/>
              </w:rPr>
            </w:pPr>
            <w:r w:rsidRPr="004A1D25">
              <w:rPr>
                <w:rFonts w:asciiTheme="minorHAnsi" w:hAnsiTheme="minorHAnsi" w:cstheme="minorHAnsi"/>
                <w:b/>
                <w:sz w:val="24"/>
                <w:lang w:val="en-GB"/>
              </w:rPr>
              <w:t>Date</w:t>
            </w:r>
          </w:p>
        </w:tc>
        <w:tc>
          <w:tcPr>
            <w:tcW w:w="5850" w:type="dxa"/>
          </w:tcPr>
          <w:p w14:paraId="300ECFF7" w14:textId="03EDC03C" w:rsidR="00D47D9E" w:rsidRPr="004A1D25" w:rsidRDefault="00D47D9E" w:rsidP="00F65E89">
            <w:pPr>
              <w:spacing w:line="276" w:lineRule="auto"/>
              <w:rPr>
                <w:rFonts w:asciiTheme="minorHAnsi" w:hAnsiTheme="minorHAnsi" w:cstheme="minorHAnsi"/>
                <w:b/>
                <w:sz w:val="24"/>
                <w:lang w:val="en-GB"/>
              </w:rPr>
            </w:pPr>
            <w:r w:rsidRPr="004A1D25">
              <w:rPr>
                <w:rFonts w:asciiTheme="minorHAnsi" w:hAnsiTheme="minorHAnsi" w:cstheme="minorHAnsi"/>
                <w:b/>
                <w:sz w:val="24"/>
                <w:lang w:val="en-GB"/>
              </w:rPr>
              <w:t>Main changes introduced in this revision</w:t>
            </w:r>
          </w:p>
        </w:tc>
      </w:tr>
      <w:tr w:rsidR="00D47D9E" w:rsidRPr="004A1D25" w14:paraId="6591C88D" w14:textId="77777777" w:rsidTr="005D3645">
        <w:tc>
          <w:tcPr>
            <w:tcW w:w="2065" w:type="dxa"/>
          </w:tcPr>
          <w:p w14:paraId="79BEB98B" w14:textId="51476419" w:rsidR="00D47D9E" w:rsidRPr="004A1D25" w:rsidRDefault="00D47D9E" w:rsidP="00F65E89">
            <w:pPr>
              <w:spacing w:line="276" w:lineRule="auto"/>
              <w:rPr>
                <w:rFonts w:asciiTheme="minorHAnsi" w:hAnsiTheme="minorHAnsi" w:cstheme="minorHAnsi"/>
                <w:sz w:val="24"/>
                <w:lang w:val="en-GB"/>
              </w:rPr>
            </w:pPr>
            <w:r w:rsidRPr="004A1D25">
              <w:rPr>
                <w:rFonts w:asciiTheme="minorHAnsi" w:hAnsiTheme="minorHAnsi" w:cstheme="minorHAnsi"/>
                <w:sz w:val="24"/>
                <w:lang w:val="en-GB"/>
              </w:rPr>
              <w:t>Rev0</w:t>
            </w:r>
            <w:r w:rsidR="006029ED" w:rsidRPr="004A1D25">
              <w:rPr>
                <w:rFonts w:asciiTheme="minorHAnsi" w:hAnsiTheme="minorHAnsi" w:cstheme="minorHAnsi"/>
                <w:sz w:val="24"/>
                <w:lang w:val="en-GB"/>
              </w:rPr>
              <w:t xml:space="preserve"> (CEO ED)</w:t>
            </w:r>
          </w:p>
        </w:tc>
        <w:tc>
          <w:tcPr>
            <w:tcW w:w="1350" w:type="dxa"/>
          </w:tcPr>
          <w:p w14:paraId="47A113FE" w14:textId="39FEF92B" w:rsidR="00D47D9E" w:rsidRPr="004A1D25" w:rsidRDefault="00D47D9E" w:rsidP="00F65E89">
            <w:pPr>
              <w:spacing w:line="276" w:lineRule="auto"/>
              <w:rPr>
                <w:rFonts w:asciiTheme="minorHAnsi" w:hAnsiTheme="minorHAnsi" w:cstheme="minorHAnsi"/>
                <w:sz w:val="24"/>
                <w:lang w:val="en-GB"/>
              </w:rPr>
            </w:pPr>
          </w:p>
        </w:tc>
        <w:tc>
          <w:tcPr>
            <w:tcW w:w="5850" w:type="dxa"/>
          </w:tcPr>
          <w:p w14:paraId="24E0F7DE" w14:textId="77144ED0" w:rsidR="00D47D9E" w:rsidRPr="004A1D25" w:rsidRDefault="00D47D9E" w:rsidP="00F65E89">
            <w:pPr>
              <w:spacing w:line="276" w:lineRule="auto"/>
              <w:rPr>
                <w:rFonts w:asciiTheme="minorHAnsi" w:hAnsiTheme="minorHAnsi" w:cstheme="minorHAnsi"/>
                <w:sz w:val="24"/>
                <w:lang w:val="en-GB"/>
              </w:rPr>
            </w:pPr>
          </w:p>
        </w:tc>
      </w:tr>
      <w:tr w:rsidR="00D47D9E" w:rsidRPr="004A1D25" w14:paraId="78985537" w14:textId="77777777" w:rsidTr="005D3645">
        <w:tc>
          <w:tcPr>
            <w:tcW w:w="2065" w:type="dxa"/>
          </w:tcPr>
          <w:p w14:paraId="24C7BF50" w14:textId="060FF597" w:rsidR="00D47D9E" w:rsidRPr="004A1D25" w:rsidRDefault="00C022FC" w:rsidP="00F65E89">
            <w:pPr>
              <w:spacing w:line="276" w:lineRule="auto"/>
              <w:rPr>
                <w:rFonts w:asciiTheme="minorHAnsi" w:hAnsiTheme="minorHAnsi" w:cstheme="minorHAnsi"/>
                <w:sz w:val="24"/>
                <w:lang w:val="en-GB"/>
              </w:rPr>
            </w:pPr>
            <w:r w:rsidRPr="004A1D25">
              <w:rPr>
                <w:rFonts w:asciiTheme="minorHAnsi" w:hAnsiTheme="minorHAnsi" w:cstheme="minorHAnsi"/>
                <w:sz w:val="24"/>
                <w:lang w:val="en-GB"/>
              </w:rPr>
              <w:t>:</w:t>
            </w:r>
          </w:p>
        </w:tc>
        <w:tc>
          <w:tcPr>
            <w:tcW w:w="1350" w:type="dxa"/>
          </w:tcPr>
          <w:p w14:paraId="37D5627F" w14:textId="77777777" w:rsidR="00D47D9E" w:rsidRPr="004A1D25" w:rsidRDefault="00D47D9E" w:rsidP="00F65E89">
            <w:pPr>
              <w:spacing w:line="276" w:lineRule="auto"/>
              <w:rPr>
                <w:rFonts w:asciiTheme="minorHAnsi" w:hAnsiTheme="minorHAnsi" w:cstheme="minorHAnsi"/>
                <w:sz w:val="24"/>
                <w:lang w:val="en-GB"/>
              </w:rPr>
            </w:pPr>
          </w:p>
        </w:tc>
        <w:tc>
          <w:tcPr>
            <w:tcW w:w="5850" w:type="dxa"/>
          </w:tcPr>
          <w:p w14:paraId="1E031DBB" w14:textId="3AED2C9D" w:rsidR="00D47D9E" w:rsidRPr="004A1D25" w:rsidRDefault="00D47D9E" w:rsidP="00F65E89">
            <w:pPr>
              <w:spacing w:line="276" w:lineRule="auto"/>
              <w:rPr>
                <w:rFonts w:asciiTheme="minorHAnsi" w:hAnsiTheme="minorHAnsi" w:cstheme="minorHAnsi"/>
                <w:sz w:val="24"/>
                <w:lang w:val="en-GB"/>
              </w:rPr>
            </w:pPr>
          </w:p>
        </w:tc>
      </w:tr>
      <w:tr w:rsidR="00D47D9E" w:rsidRPr="004A1D25" w14:paraId="0969126B" w14:textId="77777777" w:rsidTr="005D3645">
        <w:tc>
          <w:tcPr>
            <w:tcW w:w="2065" w:type="dxa"/>
          </w:tcPr>
          <w:p w14:paraId="070A075C" w14:textId="2D4D5DBA" w:rsidR="00D47D9E" w:rsidRPr="004A1D25" w:rsidRDefault="00C022FC" w:rsidP="00F65E89">
            <w:pPr>
              <w:spacing w:line="276" w:lineRule="auto"/>
              <w:rPr>
                <w:rFonts w:asciiTheme="minorHAnsi" w:hAnsiTheme="minorHAnsi" w:cstheme="minorHAnsi"/>
                <w:sz w:val="24"/>
                <w:lang w:val="en-GB"/>
              </w:rPr>
            </w:pPr>
            <w:r w:rsidRPr="004A1D25">
              <w:rPr>
                <w:rFonts w:asciiTheme="minorHAnsi" w:hAnsiTheme="minorHAnsi" w:cstheme="minorHAnsi"/>
                <w:sz w:val="24"/>
                <w:lang w:val="en-GB"/>
              </w:rPr>
              <w:t>:</w:t>
            </w:r>
          </w:p>
        </w:tc>
        <w:tc>
          <w:tcPr>
            <w:tcW w:w="1350" w:type="dxa"/>
          </w:tcPr>
          <w:p w14:paraId="0B025A40" w14:textId="77777777" w:rsidR="00D47D9E" w:rsidRPr="004A1D25" w:rsidRDefault="00D47D9E" w:rsidP="00F65E89">
            <w:pPr>
              <w:spacing w:line="276" w:lineRule="auto"/>
              <w:rPr>
                <w:rFonts w:asciiTheme="minorHAnsi" w:hAnsiTheme="minorHAnsi" w:cstheme="minorHAnsi"/>
                <w:sz w:val="24"/>
                <w:lang w:val="en-GB"/>
              </w:rPr>
            </w:pPr>
          </w:p>
        </w:tc>
        <w:tc>
          <w:tcPr>
            <w:tcW w:w="5850" w:type="dxa"/>
          </w:tcPr>
          <w:p w14:paraId="26C908F3" w14:textId="21E28B2F" w:rsidR="00D47D9E" w:rsidRPr="004A1D25" w:rsidRDefault="00D47D9E" w:rsidP="00F65E89">
            <w:pPr>
              <w:spacing w:line="276" w:lineRule="auto"/>
              <w:rPr>
                <w:rFonts w:asciiTheme="minorHAnsi" w:hAnsiTheme="minorHAnsi" w:cstheme="minorHAnsi"/>
                <w:sz w:val="24"/>
                <w:lang w:val="en-GB"/>
              </w:rPr>
            </w:pPr>
          </w:p>
        </w:tc>
      </w:tr>
      <w:tr w:rsidR="00D47D9E" w:rsidRPr="004A1D25" w14:paraId="092D12A4" w14:textId="77777777" w:rsidTr="005D3645">
        <w:tc>
          <w:tcPr>
            <w:tcW w:w="2065" w:type="dxa"/>
          </w:tcPr>
          <w:p w14:paraId="1EF458EE" w14:textId="78348250" w:rsidR="00D47D9E" w:rsidRPr="004A1D25" w:rsidRDefault="008D7077" w:rsidP="00F65E89">
            <w:pPr>
              <w:spacing w:line="276" w:lineRule="auto"/>
              <w:rPr>
                <w:rFonts w:asciiTheme="minorHAnsi" w:hAnsiTheme="minorHAnsi" w:cstheme="minorHAnsi"/>
                <w:sz w:val="24"/>
              </w:rPr>
            </w:pPr>
            <w:r w:rsidRPr="004A1D25">
              <w:rPr>
                <w:rFonts w:asciiTheme="minorHAnsi" w:hAnsiTheme="minorHAnsi" w:cstheme="minorHAnsi"/>
                <w:sz w:val="24"/>
              </w:rPr>
              <w:t>RevN</w:t>
            </w:r>
            <w:r w:rsidR="006029ED" w:rsidRPr="004A1D25">
              <w:rPr>
                <w:rFonts w:asciiTheme="minorHAnsi" w:hAnsiTheme="minorHAnsi" w:cstheme="minorHAnsi"/>
                <w:sz w:val="24"/>
              </w:rPr>
              <w:t xml:space="preserve"> (</w:t>
            </w:r>
            <w:r w:rsidR="00C022FC" w:rsidRPr="004A1D25">
              <w:rPr>
                <w:rFonts w:asciiTheme="minorHAnsi" w:hAnsiTheme="minorHAnsi" w:cstheme="minorHAnsi"/>
                <w:sz w:val="24"/>
              </w:rPr>
              <w:t>latest version at the time of this PIF)</w:t>
            </w:r>
          </w:p>
        </w:tc>
        <w:tc>
          <w:tcPr>
            <w:tcW w:w="1350" w:type="dxa"/>
          </w:tcPr>
          <w:p w14:paraId="1EAE8024" w14:textId="1CECD058" w:rsidR="00D47D9E" w:rsidRPr="004A1D25" w:rsidRDefault="00D47D9E" w:rsidP="00F65E89">
            <w:pPr>
              <w:spacing w:line="276" w:lineRule="auto"/>
              <w:rPr>
                <w:rFonts w:asciiTheme="minorHAnsi" w:hAnsiTheme="minorHAnsi" w:cstheme="minorHAnsi"/>
                <w:sz w:val="24"/>
              </w:rPr>
            </w:pPr>
          </w:p>
        </w:tc>
        <w:tc>
          <w:tcPr>
            <w:tcW w:w="5850" w:type="dxa"/>
          </w:tcPr>
          <w:p w14:paraId="1F0475EF" w14:textId="13B19504" w:rsidR="00D47D9E" w:rsidRPr="004A1D25" w:rsidRDefault="00D47D9E" w:rsidP="00F65E89">
            <w:pPr>
              <w:spacing w:line="276" w:lineRule="auto"/>
              <w:rPr>
                <w:rFonts w:asciiTheme="minorHAnsi" w:hAnsiTheme="minorHAnsi" w:cstheme="minorHAnsi"/>
                <w:sz w:val="24"/>
              </w:rPr>
            </w:pPr>
          </w:p>
        </w:tc>
      </w:tr>
    </w:tbl>
    <w:p w14:paraId="552654FD" w14:textId="77777777" w:rsidR="00712E0F" w:rsidRPr="004A1D25" w:rsidRDefault="00712E0F" w:rsidP="00F65E89">
      <w:pPr>
        <w:spacing w:line="276" w:lineRule="auto"/>
        <w:rPr>
          <w:rFonts w:asciiTheme="minorHAnsi" w:hAnsiTheme="minorHAnsi" w:cstheme="minorHAnsi"/>
          <w:b/>
          <w:sz w:val="24"/>
        </w:rPr>
      </w:pPr>
    </w:p>
    <w:p w14:paraId="76267DB4" w14:textId="415A24E8" w:rsidR="009B465A" w:rsidRPr="004A1D25" w:rsidRDefault="009B465A" w:rsidP="00F65E89">
      <w:pPr>
        <w:spacing w:line="276" w:lineRule="auto"/>
        <w:rPr>
          <w:rFonts w:asciiTheme="minorHAnsi" w:hAnsiTheme="minorHAnsi" w:cstheme="minorHAnsi"/>
          <w:b/>
          <w:sz w:val="24"/>
        </w:rPr>
      </w:pPr>
    </w:p>
    <w:p w14:paraId="3A46B0EC" w14:textId="77777777" w:rsidR="00B459E4" w:rsidRPr="004A1D25" w:rsidRDefault="00B459E4" w:rsidP="00F65E89">
      <w:pPr>
        <w:spacing w:line="276" w:lineRule="auto"/>
        <w:rPr>
          <w:rFonts w:asciiTheme="minorHAnsi" w:hAnsiTheme="minorHAnsi" w:cstheme="minorHAnsi"/>
          <w:b/>
          <w:sz w:val="24"/>
        </w:rPr>
      </w:pPr>
    </w:p>
    <w:p w14:paraId="3DB14EBD" w14:textId="30B2922F" w:rsidR="00CD2DFC" w:rsidRPr="004A1D25" w:rsidRDefault="0084609C" w:rsidP="00F65E89">
      <w:pPr>
        <w:pStyle w:val="Heading1"/>
        <w:spacing w:line="276" w:lineRule="auto"/>
        <w:rPr>
          <w:rFonts w:asciiTheme="minorHAnsi" w:hAnsiTheme="minorHAnsi" w:cstheme="minorHAnsi"/>
          <w:sz w:val="24"/>
          <w:szCs w:val="24"/>
        </w:rPr>
      </w:pPr>
      <w:r w:rsidRPr="004A1D25">
        <w:rPr>
          <w:rFonts w:asciiTheme="minorHAnsi" w:hAnsiTheme="minorHAnsi" w:cstheme="minorHAnsi"/>
          <w:sz w:val="24"/>
          <w:szCs w:val="24"/>
        </w:rPr>
        <w:t xml:space="preserve">2. </w:t>
      </w:r>
      <w:r w:rsidR="00C94BEE" w:rsidRPr="004A1D25">
        <w:rPr>
          <w:rFonts w:asciiTheme="minorHAnsi" w:hAnsiTheme="minorHAnsi" w:cstheme="minorHAnsi"/>
          <w:sz w:val="24"/>
          <w:szCs w:val="24"/>
        </w:rPr>
        <w:t xml:space="preserve">OVERVIEW OF </w:t>
      </w:r>
      <w:r w:rsidR="00CD2DFC" w:rsidRPr="004A1D25">
        <w:rPr>
          <w:rFonts w:asciiTheme="minorHAnsi" w:hAnsiTheme="minorHAnsi" w:cstheme="minorHAnsi"/>
          <w:sz w:val="24"/>
          <w:szCs w:val="24"/>
        </w:rPr>
        <w:t xml:space="preserve">PROJECT </w:t>
      </w:r>
      <w:r w:rsidR="00C94BEE" w:rsidRPr="004A1D25">
        <w:rPr>
          <w:rFonts w:asciiTheme="minorHAnsi" w:hAnsiTheme="minorHAnsi" w:cstheme="minorHAnsi"/>
          <w:sz w:val="24"/>
          <w:szCs w:val="24"/>
        </w:rPr>
        <w:t>STATUS</w:t>
      </w:r>
    </w:p>
    <w:p w14:paraId="56267550" w14:textId="77777777" w:rsidR="00ED259E" w:rsidRPr="004A1D25" w:rsidRDefault="00ED259E" w:rsidP="00F65E89">
      <w:pPr>
        <w:spacing w:line="276" w:lineRule="auto"/>
        <w:rPr>
          <w:rFonts w:asciiTheme="minorHAnsi" w:hAnsiTheme="minorHAnsi" w:cstheme="minorHAnsi"/>
          <w:b/>
          <w:sz w:val="24"/>
        </w:rPr>
      </w:pPr>
    </w:p>
    <w:p w14:paraId="1C6F50F0" w14:textId="2655435E" w:rsidR="009B465A" w:rsidRPr="004A1D25" w:rsidRDefault="009B465A" w:rsidP="00F65E89">
      <w:pPr>
        <w:pStyle w:val="InstructionsTM"/>
        <w:spacing w:line="276" w:lineRule="auto"/>
        <w:rPr>
          <w:rFonts w:asciiTheme="minorHAnsi" w:hAnsiTheme="minorHAnsi" w:cstheme="minorHAnsi"/>
          <w:sz w:val="24"/>
          <w:szCs w:val="24"/>
        </w:rPr>
      </w:pPr>
      <w:r w:rsidRPr="004A1D25">
        <w:rPr>
          <w:rFonts w:asciiTheme="minorHAnsi" w:hAnsiTheme="minorHAnsi" w:cstheme="minorHAnsi"/>
          <w:sz w:val="24"/>
          <w:szCs w:val="24"/>
        </w:rPr>
        <w:t xml:space="preserve">To be completed by </w:t>
      </w:r>
      <w:r w:rsidR="00DF29C3" w:rsidRPr="004A1D25">
        <w:rPr>
          <w:rFonts w:asciiTheme="minorHAnsi" w:hAnsiTheme="minorHAnsi" w:cstheme="minorHAnsi"/>
          <w:sz w:val="24"/>
          <w:szCs w:val="24"/>
        </w:rPr>
        <w:t>UNEP</w:t>
      </w:r>
      <w:r w:rsidRPr="004A1D25">
        <w:rPr>
          <w:rFonts w:asciiTheme="minorHAnsi" w:hAnsiTheme="minorHAnsi" w:cstheme="minorHAnsi"/>
          <w:sz w:val="24"/>
          <w:szCs w:val="24"/>
        </w:rPr>
        <w:t xml:space="preserve"> Task Manager</w:t>
      </w:r>
    </w:p>
    <w:p w14:paraId="300639F4" w14:textId="4AAD6F82" w:rsidR="00D51B27" w:rsidRPr="004A1D25" w:rsidRDefault="00027F7C" w:rsidP="00F65E89">
      <w:pPr>
        <w:pStyle w:val="Tit2"/>
        <w:spacing w:line="276" w:lineRule="auto"/>
        <w:rPr>
          <w:rFonts w:asciiTheme="minorHAnsi" w:hAnsiTheme="minorHAnsi" w:cstheme="minorHAnsi"/>
          <w:bCs/>
          <w:i/>
          <w:iCs/>
          <w:color w:val="0432FF"/>
          <w:sz w:val="24"/>
          <w:szCs w:val="24"/>
        </w:rPr>
      </w:pPr>
      <w:r w:rsidRPr="004A1D25">
        <w:rPr>
          <w:rFonts w:asciiTheme="minorHAnsi" w:hAnsiTheme="minorHAnsi" w:cstheme="minorHAnsi"/>
          <w:sz w:val="24"/>
          <w:szCs w:val="24"/>
        </w:rPr>
        <w:t xml:space="preserve">2.1. </w:t>
      </w:r>
      <w:r w:rsidR="00D51B27" w:rsidRPr="004A1D25">
        <w:rPr>
          <w:rFonts w:asciiTheme="minorHAnsi" w:hAnsiTheme="minorHAnsi" w:cstheme="minorHAnsi"/>
          <w:sz w:val="24"/>
          <w:szCs w:val="24"/>
        </w:rPr>
        <w:t xml:space="preserve">UNEP Subprogramme(s) </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085"/>
        <w:gridCol w:w="435"/>
        <w:gridCol w:w="4500"/>
      </w:tblGrid>
      <w:tr w:rsidR="00ED259E" w:rsidRPr="004A1D25" w14:paraId="75B24840" w14:textId="77777777" w:rsidTr="00275570">
        <w:tc>
          <w:tcPr>
            <w:tcW w:w="4785" w:type="dxa"/>
            <w:gridSpan w:val="2"/>
            <w:shd w:val="clear" w:color="auto" w:fill="D9D9D9"/>
          </w:tcPr>
          <w:p w14:paraId="4E3575BA" w14:textId="6C2878F2" w:rsidR="00ED259E" w:rsidRPr="004A1D25" w:rsidRDefault="00F4134F" w:rsidP="00F65E89">
            <w:pPr>
              <w:spacing w:line="276" w:lineRule="auto"/>
              <w:rPr>
                <w:rFonts w:asciiTheme="minorHAnsi" w:hAnsiTheme="minorHAnsi" w:cstheme="minorHAnsi"/>
                <w:bCs/>
                <w:iCs/>
                <w:sz w:val="24"/>
              </w:rPr>
            </w:pPr>
            <w:r w:rsidRPr="004A1D25">
              <w:rPr>
                <w:rFonts w:asciiTheme="minorHAnsi" w:hAnsiTheme="minorHAnsi" w:cstheme="minorHAnsi"/>
                <w:bCs/>
                <w:iCs/>
                <w:sz w:val="24"/>
              </w:rPr>
              <w:t>Insert the Sub</w:t>
            </w:r>
            <w:r w:rsidR="00A9649C" w:rsidRPr="004A1D25">
              <w:rPr>
                <w:rFonts w:asciiTheme="minorHAnsi" w:hAnsiTheme="minorHAnsi" w:cstheme="minorHAnsi"/>
                <w:bCs/>
                <w:iCs/>
                <w:sz w:val="24"/>
              </w:rPr>
              <w:t>-</w:t>
            </w:r>
            <w:r w:rsidRPr="004A1D25">
              <w:rPr>
                <w:rFonts w:asciiTheme="minorHAnsi" w:hAnsiTheme="minorHAnsi" w:cstheme="minorHAnsi"/>
                <w:bCs/>
                <w:iCs/>
                <w:sz w:val="24"/>
              </w:rPr>
              <w:t>programme(s) and biennia of the PoW to which the project contributes</w:t>
            </w:r>
          </w:p>
          <w:p w14:paraId="2CBDB694" w14:textId="77777777" w:rsidR="00225394" w:rsidRPr="004A1D25" w:rsidRDefault="00225394" w:rsidP="00F65E89">
            <w:pPr>
              <w:spacing w:line="276" w:lineRule="auto"/>
              <w:rPr>
                <w:rFonts w:asciiTheme="minorHAnsi" w:hAnsiTheme="minorHAnsi" w:cstheme="minorHAnsi"/>
                <w:bCs/>
                <w:iCs/>
                <w:sz w:val="24"/>
              </w:rPr>
            </w:pPr>
          </w:p>
          <w:p w14:paraId="5FA7E943" w14:textId="77777777" w:rsidR="005147C5" w:rsidRPr="004A1D25" w:rsidRDefault="005147C5" w:rsidP="00F65E89">
            <w:pPr>
              <w:spacing w:line="276" w:lineRule="auto"/>
              <w:rPr>
                <w:rFonts w:asciiTheme="minorHAnsi" w:hAnsiTheme="minorHAnsi" w:cstheme="minorHAnsi"/>
                <w:iCs/>
                <w:sz w:val="24"/>
              </w:rPr>
            </w:pPr>
            <w:r w:rsidRPr="004A1D25">
              <w:rPr>
                <w:rFonts w:asciiTheme="minorHAnsi" w:hAnsiTheme="minorHAnsi" w:cstheme="minorHAnsi"/>
                <w:iCs/>
                <w:sz w:val="24"/>
              </w:rPr>
              <w:t>Ecosystem Management</w:t>
            </w:r>
          </w:p>
          <w:p w14:paraId="47ACAA4C" w14:textId="77777777" w:rsidR="005147C5" w:rsidRPr="004A1D25" w:rsidRDefault="005147C5" w:rsidP="00F65E89">
            <w:pPr>
              <w:spacing w:line="276" w:lineRule="auto"/>
              <w:rPr>
                <w:rFonts w:asciiTheme="minorHAnsi" w:hAnsiTheme="minorHAnsi" w:cstheme="minorHAnsi"/>
                <w:iCs/>
                <w:sz w:val="24"/>
              </w:rPr>
            </w:pPr>
            <w:r w:rsidRPr="004A1D25">
              <w:rPr>
                <w:rFonts w:asciiTheme="minorHAnsi" w:hAnsiTheme="minorHAnsi" w:cstheme="minorHAnsi"/>
                <w:iCs/>
                <w:sz w:val="24"/>
              </w:rPr>
              <w:t>SP3: EAa (</w:t>
            </w:r>
            <w:proofErr w:type="gramStart"/>
            <w:r w:rsidRPr="004A1D25">
              <w:rPr>
                <w:rFonts w:asciiTheme="minorHAnsi" w:hAnsiTheme="minorHAnsi" w:cstheme="minorHAnsi"/>
                <w:iCs/>
                <w:sz w:val="24"/>
              </w:rPr>
              <w:t>i,iii</w:t>
            </w:r>
            <w:proofErr w:type="gramEnd"/>
            <w:r w:rsidRPr="004A1D25">
              <w:rPr>
                <w:rFonts w:asciiTheme="minorHAnsi" w:hAnsiTheme="minorHAnsi" w:cstheme="minorHAnsi"/>
                <w:iCs/>
                <w:sz w:val="24"/>
              </w:rPr>
              <w:t>) and EAb (i,ii)</w:t>
            </w:r>
          </w:p>
          <w:p w14:paraId="460E0238" w14:textId="77777777" w:rsidR="005147C5" w:rsidRPr="004A1D25" w:rsidRDefault="005147C5" w:rsidP="00F65E89">
            <w:pPr>
              <w:spacing w:line="276" w:lineRule="auto"/>
              <w:rPr>
                <w:rFonts w:asciiTheme="minorHAnsi" w:hAnsiTheme="minorHAnsi" w:cstheme="minorHAnsi"/>
                <w:iCs/>
                <w:sz w:val="24"/>
              </w:rPr>
            </w:pPr>
            <w:r w:rsidRPr="004A1D25">
              <w:rPr>
                <w:rFonts w:asciiTheme="minorHAnsi" w:hAnsiTheme="minorHAnsi" w:cstheme="minorHAnsi"/>
                <w:iCs/>
                <w:sz w:val="24"/>
              </w:rPr>
              <w:t>2018-2019 PoW and the 2018-2021 MTS</w:t>
            </w:r>
          </w:p>
          <w:p w14:paraId="662F0042" w14:textId="77777777" w:rsidR="00225394" w:rsidRPr="004A1D25" w:rsidRDefault="00225394" w:rsidP="00F65E89">
            <w:pPr>
              <w:spacing w:line="276" w:lineRule="auto"/>
              <w:rPr>
                <w:rFonts w:asciiTheme="minorHAnsi" w:hAnsiTheme="minorHAnsi" w:cstheme="minorHAnsi"/>
                <w:b/>
                <w:i/>
                <w:iCs/>
                <w:color w:val="4472C4"/>
                <w:sz w:val="24"/>
              </w:rPr>
            </w:pPr>
          </w:p>
          <w:p w14:paraId="3429C516" w14:textId="77777777" w:rsidR="00225394" w:rsidRPr="004A1D25" w:rsidRDefault="00225394" w:rsidP="00F65E89">
            <w:pPr>
              <w:pStyle w:val="Default"/>
              <w:spacing w:line="276" w:lineRule="auto"/>
              <w:rPr>
                <w:rFonts w:asciiTheme="minorHAnsi" w:hAnsiTheme="minorHAnsi" w:cstheme="minorHAnsi"/>
                <w:b/>
                <w:bCs/>
                <w:color w:val="auto"/>
              </w:rPr>
            </w:pPr>
            <w:r w:rsidRPr="004A1D25">
              <w:rPr>
                <w:rFonts w:asciiTheme="minorHAnsi" w:hAnsiTheme="minorHAnsi" w:cstheme="minorHAnsi"/>
                <w:b/>
                <w:bCs/>
                <w:color w:val="auto"/>
              </w:rPr>
              <w:t>Subprogramme 3: Healthy and productive ecosystems</w:t>
            </w:r>
          </w:p>
          <w:p w14:paraId="417AA00E" w14:textId="77777777" w:rsidR="00225394" w:rsidRPr="004A1D25" w:rsidRDefault="00225394" w:rsidP="00F65E89">
            <w:pPr>
              <w:spacing w:line="276" w:lineRule="auto"/>
              <w:rPr>
                <w:rFonts w:asciiTheme="minorHAnsi" w:hAnsiTheme="minorHAnsi" w:cstheme="minorHAnsi"/>
                <w:b/>
                <w:sz w:val="24"/>
              </w:rPr>
            </w:pPr>
            <w:r w:rsidRPr="004A1D25">
              <w:rPr>
                <w:rFonts w:asciiTheme="minorHAnsi" w:hAnsiTheme="minorHAnsi" w:cstheme="minorHAnsi"/>
                <w:bCs/>
                <w:sz w:val="24"/>
              </w:rPr>
              <w:t>Biennia for the PoW under result</w:t>
            </w:r>
            <w:r w:rsidRPr="004A1D25">
              <w:rPr>
                <w:rFonts w:asciiTheme="minorHAnsi" w:hAnsiTheme="minorHAnsi" w:cstheme="minorHAnsi"/>
                <w:b/>
                <w:sz w:val="24"/>
              </w:rPr>
              <w:t xml:space="preserve"> “</w:t>
            </w:r>
            <w:r w:rsidRPr="004A1D25">
              <w:rPr>
                <w:rFonts w:asciiTheme="minorHAnsi" w:hAnsiTheme="minorHAnsi" w:cstheme="minorHAnsi"/>
                <w:i/>
                <w:iCs/>
                <w:sz w:val="24"/>
              </w:rPr>
              <w:t xml:space="preserve">The health and productivity of marine, freshwater and terrestrial ecosystems are institutionalized in education, monitoring and cross-sectoral and transboundary collaboration </w:t>
            </w:r>
            <w:proofErr w:type="gramStart"/>
            <w:r w:rsidRPr="004A1D25">
              <w:rPr>
                <w:rFonts w:asciiTheme="minorHAnsi" w:hAnsiTheme="minorHAnsi" w:cstheme="minorHAnsi"/>
                <w:i/>
                <w:iCs/>
                <w:sz w:val="24"/>
              </w:rPr>
              <w:t>frameworks  at</w:t>
            </w:r>
            <w:proofErr w:type="gramEnd"/>
            <w:r w:rsidRPr="004A1D25">
              <w:rPr>
                <w:rFonts w:asciiTheme="minorHAnsi" w:hAnsiTheme="minorHAnsi" w:cstheme="minorHAnsi"/>
                <w:i/>
                <w:iCs/>
                <w:sz w:val="24"/>
              </w:rPr>
              <w:t xml:space="preserve"> the national and international levels</w:t>
            </w:r>
            <w:r w:rsidRPr="004A1D25">
              <w:rPr>
                <w:rFonts w:asciiTheme="minorHAnsi" w:hAnsiTheme="minorHAnsi" w:cstheme="minorHAnsi"/>
                <w:sz w:val="24"/>
              </w:rPr>
              <w:t xml:space="preserve">” </w:t>
            </w:r>
            <w:r w:rsidRPr="004A1D25">
              <w:rPr>
                <w:rFonts w:asciiTheme="minorHAnsi" w:hAnsiTheme="minorHAnsi" w:cstheme="minorHAnsi"/>
                <w:b/>
                <w:sz w:val="24"/>
              </w:rPr>
              <w:t>:</w:t>
            </w:r>
          </w:p>
          <w:p w14:paraId="185B025E" w14:textId="77777777" w:rsidR="00225394" w:rsidRPr="004A1D25" w:rsidRDefault="00225394" w:rsidP="00F65E89">
            <w:pPr>
              <w:pStyle w:val="Default"/>
              <w:spacing w:line="276" w:lineRule="auto"/>
              <w:rPr>
                <w:rFonts w:asciiTheme="minorHAnsi" w:hAnsiTheme="minorHAnsi" w:cstheme="minorHAnsi"/>
              </w:rPr>
            </w:pPr>
            <w:r w:rsidRPr="004A1D25">
              <w:rPr>
                <w:rFonts w:asciiTheme="minorHAnsi" w:hAnsiTheme="minorHAnsi" w:cstheme="minorHAnsi"/>
              </w:rPr>
              <w:t xml:space="preserve">1. Technical assistance and partnerships to establish indicators for biodiversity and ecosystem functioning and monitoring of key issues that have an impact on ecosystem functioning and ecosystem productivity </w:t>
            </w:r>
          </w:p>
          <w:p w14:paraId="76769C59" w14:textId="77777777" w:rsidR="00225394" w:rsidRPr="004A1D25" w:rsidRDefault="00225394" w:rsidP="00F65E89">
            <w:pPr>
              <w:pStyle w:val="Default"/>
              <w:spacing w:line="276" w:lineRule="auto"/>
              <w:rPr>
                <w:rFonts w:asciiTheme="minorHAnsi" w:hAnsiTheme="minorHAnsi" w:cstheme="minorHAnsi"/>
                <w:color w:val="auto"/>
              </w:rPr>
            </w:pPr>
          </w:p>
          <w:p w14:paraId="3F58F81F" w14:textId="77777777" w:rsidR="00225394" w:rsidRPr="004A1D25" w:rsidRDefault="00225394" w:rsidP="00F65E89">
            <w:pPr>
              <w:pStyle w:val="Default"/>
              <w:spacing w:line="276" w:lineRule="auto"/>
              <w:rPr>
                <w:rFonts w:asciiTheme="minorHAnsi" w:hAnsiTheme="minorHAnsi" w:cstheme="minorHAnsi"/>
              </w:rPr>
            </w:pPr>
            <w:r w:rsidRPr="004A1D25">
              <w:rPr>
                <w:rFonts w:asciiTheme="minorHAnsi" w:hAnsiTheme="minorHAnsi" w:cstheme="minorHAnsi"/>
              </w:rPr>
              <w:t xml:space="preserve">2. Technical assistance and partnerships on effective conservation measures and monitoring thereof (ecosystem management, ecological </w:t>
            </w:r>
            <w:proofErr w:type="gramStart"/>
            <w:r w:rsidRPr="004A1D25">
              <w:rPr>
                <w:rFonts w:asciiTheme="minorHAnsi" w:hAnsiTheme="minorHAnsi" w:cstheme="minorHAnsi"/>
              </w:rPr>
              <w:t>representativeness</w:t>
            </w:r>
            <w:proofErr w:type="gramEnd"/>
            <w:r w:rsidRPr="004A1D25">
              <w:rPr>
                <w:rFonts w:asciiTheme="minorHAnsi" w:hAnsiTheme="minorHAnsi" w:cstheme="minorHAnsi"/>
              </w:rPr>
              <w:t xml:space="preserve"> and connectivity) </w:t>
            </w:r>
          </w:p>
          <w:p w14:paraId="5333856B" w14:textId="77777777" w:rsidR="00225394" w:rsidRPr="004A1D25" w:rsidRDefault="00225394" w:rsidP="00F65E89">
            <w:pPr>
              <w:spacing w:line="276" w:lineRule="auto"/>
              <w:rPr>
                <w:rFonts w:asciiTheme="minorHAnsi" w:hAnsiTheme="minorHAnsi" w:cstheme="minorHAnsi"/>
                <w:b/>
                <w:color w:val="4472C4"/>
                <w:sz w:val="24"/>
                <w:lang w:val="en-GB"/>
              </w:rPr>
            </w:pPr>
          </w:p>
          <w:p w14:paraId="7A9230A3" w14:textId="77777777" w:rsidR="00225394" w:rsidRPr="004A1D25" w:rsidRDefault="00225394" w:rsidP="00F65E89">
            <w:pPr>
              <w:spacing w:line="276" w:lineRule="auto"/>
              <w:rPr>
                <w:rFonts w:asciiTheme="minorHAnsi" w:hAnsiTheme="minorHAnsi" w:cstheme="minorHAnsi"/>
                <w:b/>
                <w:color w:val="4472C4"/>
                <w:sz w:val="24"/>
                <w:lang w:val="en-GB"/>
              </w:rPr>
            </w:pPr>
            <w:r w:rsidRPr="004A1D25">
              <w:rPr>
                <w:rFonts w:asciiTheme="minorHAnsi" w:hAnsiTheme="minorHAnsi" w:cstheme="minorHAnsi"/>
                <w:bCs/>
                <w:sz w:val="24"/>
              </w:rPr>
              <w:t>Biennia for the PoW under result</w:t>
            </w:r>
            <w:r w:rsidRPr="004A1D25">
              <w:rPr>
                <w:rFonts w:asciiTheme="minorHAnsi" w:hAnsiTheme="minorHAnsi" w:cstheme="minorHAnsi"/>
                <w:b/>
                <w:sz w:val="24"/>
              </w:rPr>
              <w:t xml:space="preserve"> “</w:t>
            </w:r>
            <w:r w:rsidRPr="004A1D25">
              <w:rPr>
                <w:rFonts w:asciiTheme="minorHAnsi" w:hAnsiTheme="minorHAnsi" w:cstheme="minorHAnsi"/>
                <w:i/>
                <w:iCs/>
                <w:sz w:val="24"/>
              </w:rPr>
              <w:t>Policymakers in the public and private sectors test and consider the inclusion of the health and productivity of ecosystems in economic decision-making</w:t>
            </w:r>
            <w:r w:rsidRPr="004A1D25">
              <w:rPr>
                <w:rFonts w:asciiTheme="minorHAnsi" w:hAnsiTheme="minorHAnsi" w:cstheme="minorHAnsi"/>
                <w:sz w:val="24"/>
              </w:rPr>
              <w:t xml:space="preserve">”: </w:t>
            </w:r>
          </w:p>
          <w:p w14:paraId="5560C417" w14:textId="77777777" w:rsidR="00225394" w:rsidRPr="004A1D25" w:rsidRDefault="00225394" w:rsidP="00F65E89">
            <w:pPr>
              <w:pStyle w:val="Default"/>
              <w:spacing w:line="276" w:lineRule="auto"/>
              <w:rPr>
                <w:rFonts w:asciiTheme="minorHAnsi" w:hAnsiTheme="minorHAnsi" w:cstheme="minorHAnsi"/>
                <w:color w:val="auto"/>
              </w:rPr>
            </w:pPr>
          </w:p>
          <w:p w14:paraId="7580B69D" w14:textId="6531888E" w:rsidR="00225394" w:rsidRPr="004A1D25" w:rsidRDefault="00225394" w:rsidP="00F65E89">
            <w:pPr>
              <w:pStyle w:val="Default"/>
              <w:spacing w:line="276" w:lineRule="auto"/>
              <w:rPr>
                <w:rFonts w:asciiTheme="minorHAnsi" w:hAnsiTheme="minorHAnsi" w:cstheme="minorHAnsi"/>
                <w:b/>
              </w:rPr>
            </w:pPr>
            <w:r w:rsidRPr="004A1D25">
              <w:rPr>
                <w:rFonts w:asciiTheme="minorHAnsi" w:hAnsiTheme="minorHAnsi" w:cstheme="minorHAnsi"/>
              </w:rPr>
              <w:t xml:space="preserve">1. Development and dissemination of tools and methodologies to incorporate ecosystem health and resource availability in economic decision-making </w:t>
            </w:r>
          </w:p>
        </w:tc>
        <w:tc>
          <w:tcPr>
            <w:tcW w:w="4935" w:type="dxa"/>
            <w:gridSpan w:val="2"/>
            <w:shd w:val="clear" w:color="auto" w:fill="auto"/>
          </w:tcPr>
          <w:p w14:paraId="4BEC6924" w14:textId="25FDD187" w:rsidR="00ED259E" w:rsidRPr="004A1D25" w:rsidRDefault="00970DC2" w:rsidP="00F65E89">
            <w:pPr>
              <w:spacing w:line="276" w:lineRule="auto"/>
              <w:rPr>
                <w:rFonts w:asciiTheme="minorHAnsi" w:hAnsiTheme="minorHAnsi" w:cstheme="minorHAnsi"/>
                <w:bCs/>
                <w:iCs/>
                <w:sz w:val="24"/>
              </w:rPr>
            </w:pPr>
            <w:r w:rsidRPr="004A1D25">
              <w:rPr>
                <w:rFonts w:asciiTheme="minorHAnsi" w:hAnsiTheme="minorHAnsi" w:cstheme="minorHAnsi"/>
                <w:b/>
                <w:sz w:val="24"/>
              </w:rPr>
              <w:lastRenderedPageBreak/>
              <w:t xml:space="preserve">Specify </w:t>
            </w:r>
            <w:r w:rsidR="004B6962" w:rsidRPr="004A1D25">
              <w:rPr>
                <w:rFonts w:asciiTheme="minorHAnsi" w:hAnsiTheme="minorHAnsi" w:cstheme="minorHAnsi"/>
                <w:b/>
                <w:sz w:val="24"/>
              </w:rPr>
              <w:t xml:space="preserve">the </w:t>
            </w:r>
            <w:r w:rsidRPr="004A1D25">
              <w:rPr>
                <w:rFonts w:asciiTheme="minorHAnsi" w:hAnsiTheme="minorHAnsi" w:cstheme="minorHAnsi"/>
                <w:b/>
                <w:sz w:val="24"/>
              </w:rPr>
              <w:t xml:space="preserve">relevant </w:t>
            </w:r>
            <w:r w:rsidR="00ED259E" w:rsidRPr="004A1D25">
              <w:rPr>
                <w:rFonts w:asciiTheme="minorHAnsi" w:hAnsiTheme="minorHAnsi" w:cstheme="minorHAnsi"/>
                <w:b/>
                <w:sz w:val="24"/>
              </w:rPr>
              <w:t>Expected Accomplishment</w:t>
            </w:r>
            <w:r w:rsidR="004B6962" w:rsidRPr="004A1D25">
              <w:rPr>
                <w:rFonts w:asciiTheme="minorHAnsi" w:hAnsiTheme="minorHAnsi" w:cstheme="minorHAnsi"/>
                <w:b/>
                <w:sz w:val="24"/>
              </w:rPr>
              <w:t>(s)</w:t>
            </w:r>
            <w:r w:rsidR="00ED259E" w:rsidRPr="004A1D25">
              <w:rPr>
                <w:rFonts w:asciiTheme="minorHAnsi" w:hAnsiTheme="minorHAnsi" w:cstheme="minorHAnsi"/>
                <w:b/>
                <w:sz w:val="24"/>
              </w:rPr>
              <w:t xml:space="preserve"> </w:t>
            </w:r>
            <w:r w:rsidRPr="004A1D25">
              <w:rPr>
                <w:rFonts w:asciiTheme="minorHAnsi" w:hAnsiTheme="minorHAnsi" w:cstheme="minorHAnsi"/>
                <w:b/>
                <w:sz w:val="24"/>
              </w:rPr>
              <w:t xml:space="preserve">&amp; </w:t>
            </w:r>
            <w:r w:rsidR="00ED259E" w:rsidRPr="004A1D25">
              <w:rPr>
                <w:rFonts w:asciiTheme="minorHAnsi" w:hAnsiTheme="minorHAnsi" w:cstheme="minorHAnsi"/>
                <w:b/>
                <w:sz w:val="24"/>
              </w:rPr>
              <w:t>Indicator(s)</w:t>
            </w:r>
            <w:r w:rsidR="00ED259E" w:rsidRPr="004A1D25">
              <w:rPr>
                <w:rFonts w:asciiTheme="minorHAnsi" w:hAnsiTheme="minorHAnsi" w:cstheme="minorHAnsi"/>
                <w:b/>
                <w:sz w:val="24"/>
              </w:rPr>
              <w:br/>
            </w:r>
            <w:r w:rsidR="00F4134F" w:rsidRPr="004A1D25">
              <w:rPr>
                <w:rFonts w:asciiTheme="minorHAnsi" w:hAnsiTheme="minorHAnsi" w:cstheme="minorHAnsi"/>
                <w:bCs/>
                <w:iCs/>
                <w:sz w:val="24"/>
              </w:rPr>
              <w:t>Insert the Sub</w:t>
            </w:r>
            <w:r w:rsidR="005D3645" w:rsidRPr="004A1D25">
              <w:rPr>
                <w:rFonts w:asciiTheme="minorHAnsi" w:hAnsiTheme="minorHAnsi" w:cstheme="minorHAnsi"/>
                <w:bCs/>
                <w:iCs/>
                <w:sz w:val="24"/>
              </w:rPr>
              <w:t>-</w:t>
            </w:r>
            <w:r w:rsidR="00F4134F" w:rsidRPr="004A1D25">
              <w:rPr>
                <w:rFonts w:asciiTheme="minorHAnsi" w:hAnsiTheme="minorHAnsi" w:cstheme="minorHAnsi"/>
                <w:bCs/>
                <w:iCs/>
                <w:sz w:val="24"/>
              </w:rPr>
              <w:t>programme’s Expected Accomplishment(s) and Indicator(s) to which the project contributes</w:t>
            </w:r>
          </w:p>
          <w:p w14:paraId="246711B1" w14:textId="77777777" w:rsidR="00225394" w:rsidRPr="004A1D25" w:rsidRDefault="00225394" w:rsidP="00F65E89">
            <w:pPr>
              <w:spacing w:line="276" w:lineRule="auto"/>
              <w:rPr>
                <w:rFonts w:asciiTheme="minorHAnsi" w:hAnsiTheme="minorHAnsi" w:cstheme="minorHAnsi"/>
                <w:bCs/>
                <w:iCs/>
                <w:sz w:val="24"/>
              </w:rPr>
            </w:pPr>
          </w:p>
          <w:p w14:paraId="26B88DB3" w14:textId="77777777" w:rsidR="00225394" w:rsidRPr="004A1D25" w:rsidRDefault="00225394" w:rsidP="00F65E89">
            <w:pPr>
              <w:spacing w:line="276" w:lineRule="auto"/>
              <w:rPr>
                <w:rFonts w:asciiTheme="minorHAnsi" w:hAnsiTheme="minorHAnsi" w:cstheme="minorHAnsi"/>
                <w:bCs/>
                <w:iCs/>
                <w:sz w:val="24"/>
              </w:rPr>
            </w:pPr>
          </w:p>
          <w:p w14:paraId="725C86C6" w14:textId="77777777" w:rsidR="00225394" w:rsidRPr="004A1D25" w:rsidRDefault="00225394" w:rsidP="00F65E89">
            <w:pPr>
              <w:spacing w:line="276" w:lineRule="auto"/>
              <w:rPr>
                <w:rFonts w:asciiTheme="minorHAnsi" w:hAnsiTheme="minorHAnsi" w:cstheme="minorHAnsi"/>
                <w:sz w:val="24"/>
              </w:rPr>
            </w:pPr>
            <w:r w:rsidRPr="004A1D25">
              <w:rPr>
                <w:rFonts w:asciiTheme="minorHAnsi" w:hAnsiTheme="minorHAnsi" w:cstheme="minorHAnsi"/>
                <w:sz w:val="24"/>
              </w:rPr>
              <w:t>Expected accomplishments under sub-programme 3 “Healthy and productive ecosystems”:</w:t>
            </w:r>
          </w:p>
          <w:p w14:paraId="62AB4F31" w14:textId="358E8600" w:rsidR="00225394" w:rsidRPr="004A1D25" w:rsidRDefault="00225394" w:rsidP="00F65E89">
            <w:pPr>
              <w:pStyle w:val="Default"/>
              <w:spacing w:line="276" w:lineRule="auto"/>
              <w:rPr>
                <w:rFonts w:asciiTheme="minorHAnsi" w:hAnsiTheme="minorHAnsi" w:cstheme="minorHAnsi"/>
                <w:color w:val="auto"/>
              </w:rPr>
            </w:pPr>
            <w:r w:rsidRPr="004A1D25">
              <w:rPr>
                <w:rFonts w:asciiTheme="minorHAnsi" w:hAnsiTheme="minorHAnsi" w:cstheme="minorHAnsi"/>
                <w:color w:val="auto"/>
              </w:rPr>
              <w:t>(a) The health and productivity of marine, freshwater and terrestrial ecosystems are institutionalized in education, monitoring and cross-sectoral and transboundary collaboration frameworks at the national and international levels</w:t>
            </w:r>
          </w:p>
          <w:p w14:paraId="6109EEFA" w14:textId="37B77303" w:rsidR="00225394" w:rsidRPr="004A1D25" w:rsidRDefault="00225394" w:rsidP="00F65E89">
            <w:pPr>
              <w:pStyle w:val="Default"/>
              <w:spacing w:line="276" w:lineRule="auto"/>
              <w:rPr>
                <w:rFonts w:asciiTheme="minorHAnsi" w:hAnsiTheme="minorHAnsi" w:cstheme="minorHAnsi"/>
                <w:color w:val="auto"/>
              </w:rPr>
            </w:pPr>
            <w:r w:rsidRPr="004A1D25">
              <w:rPr>
                <w:rFonts w:asciiTheme="minorHAnsi" w:hAnsiTheme="minorHAnsi" w:cstheme="minorHAnsi"/>
                <w:color w:val="auto"/>
              </w:rPr>
              <w:t>(b) Policymakers in the public and private sectors test and consider the inclusion of the health and productivity of ecosystems in economic decision-making</w:t>
            </w:r>
          </w:p>
          <w:p w14:paraId="5521E767" w14:textId="77777777" w:rsidR="00225394" w:rsidRPr="004A1D25" w:rsidRDefault="00225394" w:rsidP="00F65E89">
            <w:pPr>
              <w:spacing w:line="276" w:lineRule="auto"/>
              <w:rPr>
                <w:rFonts w:asciiTheme="minorHAnsi" w:hAnsiTheme="minorHAnsi" w:cstheme="minorHAnsi"/>
                <w:i/>
                <w:iCs/>
                <w:sz w:val="24"/>
                <w:lang w:val="en-GB"/>
              </w:rPr>
            </w:pPr>
          </w:p>
          <w:p w14:paraId="10B73A8E" w14:textId="77777777" w:rsidR="00225394" w:rsidRPr="004A1D25" w:rsidRDefault="00225394" w:rsidP="00F65E89">
            <w:pPr>
              <w:spacing w:line="276" w:lineRule="auto"/>
              <w:rPr>
                <w:rFonts w:asciiTheme="minorHAnsi" w:hAnsiTheme="minorHAnsi" w:cstheme="minorHAnsi"/>
                <w:i/>
                <w:iCs/>
                <w:sz w:val="24"/>
              </w:rPr>
            </w:pPr>
            <w:r w:rsidRPr="004A1D25">
              <w:rPr>
                <w:rFonts w:asciiTheme="minorHAnsi" w:hAnsiTheme="minorHAnsi" w:cstheme="minorHAnsi"/>
                <w:i/>
                <w:iCs/>
                <w:sz w:val="24"/>
              </w:rPr>
              <w:t>Indicators:</w:t>
            </w:r>
          </w:p>
          <w:p w14:paraId="604E0EC9" w14:textId="77777777" w:rsidR="00225394" w:rsidRPr="004A1D25" w:rsidRDefault="00225394" w:rsidP="00F65E89">
            <w:pPr>
              <w:pStyle w:val="Default"/>
              <w:numPr>
                <w:ilvl w:val="0"/>
                <w:numId w:val="8"/>
              </w:numPr>
              <w:spacing w:line="276" w:lineRule="auto"/>
              <w:ind w:left="420" w:hanging="420"/>
              <w:rPr>
                <w:rFonts w:asciiTheme="minorHAnsi" w:hAnsiTheme="minorHAnsi" w:cstheme="minorHAnsi"/>
                <w:color w:val="auto"/>
              </w:rPr>
            </w:pPr>
            <w:r w:rsidRPr="004A1D25">
              <w:rPr>
                <w:rFonts w:asciiTheme="minorHAnsi" w:hAnsiTheme="minorHAnsi" w:cstheme="minorHAnsi"/>
                <w:color w:val="auto"/>
              </w:rPr>
              <w:t xml:space="preserve">The number of countries and transboundary collaboration frameworks that have made progress in monitoring and maintaining the health and productivity of marine and terrestrial ecosystems with the assistance of UNEP </w:t>
            </w:r>
          </w:p>
          <w:p w14:paraId="65EAA469" w14:textId="0DFB794E" w:rsidR="00225394" w:rsidRPr="004A1D25" w:rsidRDefault="00225394" w:rsidP="00F65E89">
            <w:pPr>
              <w:pStyle w:val="Default"/>
              <w:numPr>
                <w:ilvl w:val="0"/>
                <w:numId w:val="8"/>
              </w:numPr>
              <w:spacing w:line="276" w:lineRule="auto"/>
              <w:ind w:left="420" w:hanging="420"/>
              <w:rPr>
                <w:rFonts w:asciiTheme="minorHAnsi" w:hAnsiTheme="minorHAnsi" w:cstheme="minorHAnsi"/>
                <w:b/>
              </w:rPr>
            </w:pPr>
            <w:r w:rsidRPr="004A1D25">
              <w:rPr>
                <w:rFonts w:asciiTheme="minorHAnsi" w:hAnsiTheme="minorHAnsi" w:cstheme="minorHAnsi"/>
                <w:color w:val="auto"/>
              </w:rPr>
              <w:t xml:space="preserve"> The number of public-sector institutions that test and consider the inclusion of the health and productivity of marine and terrestrial ecosystems in economic </w:t>
            </w:r>
            <w:r w:rsidRPr="004A1D25">
              <w:rPr>
                <w:rFonts w:asciiTheme="minorHAnsi" w:hAnsiTheme="minorHAnsi" w:cstheme="minorHAnsi"/>
                <w:color w:val="auto"/>
              </w:rPr>
              <w:lastRenderedPageBreak/>
              <w:t>decision-making with the assistance of UNEP</w:t>
            </w:r>
          </w:p>
        </w:tc>
      </w:tr>
      <w:tr w:rsidR="00EB752D" w:rsidRPr="004A1D25" w14:paraId="0DD9ABB7" w14:textId="0FCE2DF3" w:rsidTr="00275570">
        <w:trPr>
          <w:trHeight w:val="516"/>
        </w:trPr>
        <w:tc>
          <w:tcPr>
            <w:tcW w:w="9720" w:type="dxa"/>
            <w:gridSpan w:val="4"/>
            <w:shd w:val="clear" w:color="auto" w:fill="FFFFFF" w:themeFill="background1"/>
          </w:tcPr>
          <w:p w14:paraId="790EC720" w14:textId="59684AF5" w:rsidR="00275570" w:rsidRPr="004A1D25" w:rsidRDefault="00275570" w:rsidP="00F65E89">
            <w:pPr>
              <w:spacing w:line="276" w:lineRule="auto"/>
              <w:rPr>
                <w:rFonts w:asciiTheme="minorHAnsi" w:hAnsiTheme="minorHAnsi" w:cstheme="minorHAnsi"/>
                <w:i/>
                <w:color w:val="0070C0"/>
                <w:sz w:val="24"/>
                <w:u w:val="single"/>
                <w:lang w:val="en-GB"/>
              </w:rPr>
            </w:pPr>
            <w:r w:rsidRPr="004A1D25">
              <w:rPr>
                <w:rFonts w:asciiTheme="minorHAnsi" w:hAnsiTheme="minorHAnsi" w:cstheme="minorHAnsi"/>
                <w:color w:val="0070C0"/>
                <w:sz w:val="24"/>
              </w:rPr>
              <w:lastRenderedPageBreak/>
              <w:t>Describe any progress made towards delivering the stated PoW Expected Accomplishments and Indicators. State key changes since previous reporting period.</w:t>
            </w:r>
          </w:p>
          <w:p w14:paraId="65DF903D" w14:textId="77777777" w:rsidR="00275570" w:rsidRPr="004A1D25" w:rsidRDefault="00275570" w:rsidP="00F65E89">
            <w:pPr>
              <w:spacing w:line="276" w:lineRule="auto"/>
              <w:rPr>
                <w:rFonts w:asciiTheme="minorHAnsi" w:hAnsiTheme="minorHAnsi" w:cstheme="minorHAnsi"/>
                <w:b/>
                <w:i/>
                <w:sz w:val="24"/>
                <w:lang w:val="en-GB"/>
              </w:rPr>
            </w:pPr>
          </w:p>
          <w:p w14:paraId="768D2771" w14:textId="352BCE12" w:rsidR="00EB752D" w:rsidRPr="004A1D25" w:rsidRDefault="007126F8" w:rsidP="00F65E89">
            <w:pPr>
              <w:spacing w:line="276" w:lineRule="auto"/>
              <w:rPr>
                <w:rFonts w:asciiTheme="minorHAnsi" w:hAnsiTheme="minorHAnsi" w:cstheme="minorHAnsi"/>
                <w:b/>
                <w:i/>
                <w:sz w:val="24"/>
                <w:lang w:val="en-GB"/>
              </w:rPr>
            </w:pPr>
            <w:r w:rsidRPr="004A1D25">
              <w:rPr>
                <w:rFonts w:asciiTheme="minorHAnsi" w:hAnsiTheme="minorHAnsi" w:cstheme="minorHAnsi"/>
                <w:b/>
                <w:i/>
                <w:sz w:val="24"/>
                <w:lang w:val="en-GB"/>
              </w:rPr>
              <w:t>In this current year July 2021 to June 2022</w:t>
            </w:r>
            <w:r w:rsidR="00EB752D" w:rsidRPr="004A1D25">
              <w:rPr>
                <w:rFonts w:asciiTheme="minorHAnsi" w:hAnsiTheme="minorHAnsi" w:cstheme="minorHAnsi"/>
                <w:b/>
                <w:i/>
                <w:sz w:val="24"/>
                <w:lang w:val="en-GB"/>
              </w:rPr>
              <w:t>, the following achievements were made:</w:t>
            </w:r>
          </w:p>
          <w:p w14:paraId="0C905359" w14:textId="77777777" w:rsidR="00A30882" w:rsidRPr="004A1D25" w:rsidRDefault="00A30882" w:rsidP="00F65E89">
            <w:pPr>
              <w:spacing w:line="276" w:lineRule="auto"/>
              <w:rPr>
                <w:rFonts w:asciiTheme="minorHAnsi" w:hAnsiTheme="minorHAnsi" w:cstheme="minorHAnsi"/>
                <w:b/>
                <w:i/>
                <w:sz w:val="24"/>
                <w:lang w:val="en-GB"/>
              </w:rPr>
            </w:pPr>
          </w:p>
          <w:p w14:paraId="00C069A0" w14:textId="66BCE3A8" w:rsidR="00D0589A" w:rsidRPr="004A1D25" w:rsidRDefault="00D12642" w:rsidP="00F65E89">
            <w:pPr>
              <w:spacing w:line="276" w:lineRule="auto"/>
              <w:jc w:val="both"/>
              <w:rPr>
                <w:rFonts w:asciiTheme="minorHAnsi" w:hAnsiTheme="minorHAnsi" w:cstheme="minorHAnsi"/>
                <w:sz w:val="24"/>
                <w:lang w:val="en-GB"/>
              </w:rPr>
            </w:pPr>
            <w:r w:rsidRPr="004A1D25">
              <w:rPr>
                <w:rFonts w:asciiTheme="minorHAnsi" w:hAnsiTheme="minorHAnsi" w:cstheme="minorHAnsi"/>
                <w:sz w:val="24"/>
                <w:lang w:val="en-GB"/>
              </w:rPr>
              <w:t xml:space="preserve">Degraded lands were put </w:t>
            </w:r>
            <w:r w:rsidR="007B7195" w:rsidRPr="004A1D25">
              <w:rPr>
                <w:rFonts w:asciiTheme="minorHAnsi" w:hAnsiTheme="minorHAnsi" w:cstheme="minorHAnsi"/>
                <w:sz w:val="24"/>
                <w:lang w:val="en-GB"/>
              </w:rPr>
              <w:t>under</w:t>
            </w:r>
            <w:r w:rsidRPr="004A1D25">
              <w:rPr>
                <w:rFonts w:asciiTheme="minorHAnsi" w:hAnsiTheme="minorHAnsi" w:cstheme="minorHAnsi"/>
                <w:sz w:val="24"/>
                <w:lang w:val="en-GB"/>
              </w:rPr>
              <w:t xml:space="preserve"> sustainable </w:t>
            </w:r>
            <w:r w:rsidR="007B7195" w:rsidRPr="004A1D25">
              <w:rPr>
                <w:rFonts w:asciiTheme="minorHAnsi" w:hAnsiTheme="minorHAnsi" w:cstheme="minorHAnsi"/>
                <w:sz w:val="24"/>
                <w:lang w:val="en-GB"/>
              </w:rPr>
              <w:t xml:space="preserve">land management practices </w:t>
            </w:r>
            <w:r w:rsidRPr="004A1D25">
              <w:rPr>
                <w:rFonts w:asciiTheme="minorHAnsi" w:hAnsiTheme="minorHAnsi" w:cstheme="minorHAnsi"/>
                <w:sz w:val="24"/>
                <w:lang w:val="en-GB"/>
              </w:rPr>
              <w:t xml:space="preserve">through planting the targeted crops namely maize, beans, indigenous vegetables in the 50 learning </w:t>
            </w:r>
            <w:r w:rsidR="004E22F5" w:rsidRPr="004A1D25">
              <w:rPr>
                <w:rFonts w:asciiTheme="minorHAnsi" w:hAnsiTheme="minorHAnsi" w:cstheme="minorHAnsi"/>
                <w:sz w:val="24"/>
                <w:lang w:val="en-GB"/>
              </w:rPr>
              <w:t>sites</w:t>
            </w:r>
            <w:r w:rsidR="0018578B" w:rsidRPr="004A1D25">
              <w:rPr>
                <w:rFonts w:asciiTheme="minorHAnsi" w:hAnsiTheme="minorHAnsi" w:cstheme="minorHAnsi"/>
                <w:sz w:val="24"/>
                <w:lang w:val="en-GB"/>
              </w:rPr>
              <w:t xml:space="preserve"> during long rains and short rains between July and December 2021</w:t>
            </w:r>
            <w:r w:rsidR="004E22F5" w:rsidRPr="004A1D25">
              <w:rPr>
                <w:rFonts w:asciiTheme="minorHAnsi" w:hAnsiTheme="minorHAnsi" w:cstheme="minorHAnsi"/>
                <w:sz w:val="24"/>
                <w:lang w:val="en-GB"/>
              </w:rPr>
              <w:t>.</w:t>
            </w:r>
            <w:r w:rsidR="0018578B" w:rsidRPr="004A1D25">
              <w:rPr>
                <w:rFonts w:asciiTheme="minorHAnsi" w:hAnsiTheme="minorHAnsi" w:cstheme="minorHAnsi"/>
                <w:sz w:val="24"/>
              </w:rPr>
              <w:t xml:space="preserve"> </w:t>
            </w:r>
            <w:r w:rsidR="0018578B" w:rsidRPr="004A1D25">
              <w:rPr>
                <w:rFonts w:asciiTheme="minorHAnsi" w:hAnsiTheme="minorHAnsi" w:cstheme="minorHAnsi"/>
                <w:sz w:val="24"/>
                <w:lang w:val="en-GB"/>
              </w:rPr>
              <w:t xml:space="preserve">The SLM/FM Practices exhibited at the leaning sites were those that were highly ranked (prioritized) and integrated into the 10 micro-catchment land use management plans that had been developed. They were also informed by the land degradation assessment and soil testing results. These technologies at the learning sites </w:t>
            </w:r>
            <w:r w:rsidR="00A9649C" w:rsidRPr="004A1D25">
              <w:rPr>
                <w:rFonts w:asciiTheme="minorHAnsi" w:hAnsiTheme="minorHAnsi" w:cstheme="minorHAnsi"/>
                <w:sz w:val="24"/>
                <w:lang w:val="en-GB"/>
              </w:rPr>
              <w:t>included</w:t>
            </w:r>
            <w:r w:rsidR="0018578B" w:rsidRPr="004A1D25">
              <w:rPr>
                <w:rFonts w:asciiTheme="minorHAnsi" w:hAnsiTheme="minorHAnsi" w:cstheme="minorHAnsi"/>
                <w:sz w:val="24"/>
                <w:lang w:val="en-GB"/>
              </w:rPr>
              <w:t xml:space="preserve"> conservation agriculture (CA), terraces, grass strips, agroforestry, fertilization, liming, organic manuring, improved varieties, intercropping and crop rotation. </w:t>
            </w:r>
            <w:r w:rsidR="004E22F5" w:rsidRPr="004A1D25">
              <w:rPr>
                <w:rFonts w:asciiTheme="minorHAnsi" w:hAnsiTheme="minorHAnsi" w:cstheme="minorHAnsi"/>
                <w:sz w:val="24"/>
                <w:lang w:val="en-GB"/>
              </w:rPr>
              <w:t>Maintenance and Harvesting of</w:t>
            </w:r>
            <w:r w:rsidR="0018578B" w:rsidRPr="004A1D25">
              <w:rPr>
                <w:rFonts w:asciiTheme="minorHAnsi" w:hAnsiTheme="minorHAnsi" w:cstheme="minorHAnsi"/>
                <w:sz w:val="24"/>
                <w:lang w:val="en-GB"/>
              </w:rPr>
              <w:t xml:space="preserve"> </w:t>
            </w:r>
            <w:r w:rsidR="00EF5ED6" w:rsidRPr="004A1D25">
              <w:rPr>
                <w:rFonts w:asciiTheme="minorHAnsi" w:hAnsiTheme="minorHAnsi" w:cstheme="minorHAnsi"/>
                <w:sz w:val="24"/>
                <w:lang w:val="en-GB"/>
              </w:rPr>
              <w:t>the 50</w:t>
            </w:r>
            <w:r w:rsidR="004E22F5" w:rsidRPr="004A1D25">
              <w:rPr>
                <w:rFonts w:asciiTheme="minorHAnsi" w:hAnsiTheme="minorHAnsi" w:cstheme="minorHAnsi"/>
                <w:sz w:val="24"/>
                <w:lang w:val="en-GB"/>
              </w:rPr>
              <w:t xml:space="preserve"> learning sites continued through support of </w:t>
            </w:r>
            <w:r w:rsidR="0018578B" w:rsidRPr="004A1D25">
              <w:rPr>
                <w:rFonts w:asciiTheme="minorHAnsi" w:hAnsiTheme="minorHAnsi" w:cstheme="minorHAnsi"/>
                <w:sz w:val="24"/>
                <w:lang w:val="en-GB"/>
              </w:rPr>
              <w:t xml:space="preserve">the 100 TOTs and </w:t>
            </w:r>
            <w:r w:rsidR="00EF5ED6" w:rsidRPr="004A1D25">
              <w:rPr>
                <w:rFonts w:asciiTheme="minorHAnsi" w:hAnsiTheme="minorHAnsi" w:cstheme="minorHAnsi"/>
                <w:sz w:val="24"/>
                <w:lang w:val="en-GB"/>
              </w:rPr>
              <w:t>the 248</w:t>
            </w:r>
            <w:r w:rsidR="007B7195" w:rsidRPr="004A1D25">
              <w:rPr>
                <w:rFonts w:asciiTheme="minorHAnsi" w:hAnsiTheme="minorHAnsi" w:cstheme="minorHAnsi"/>
                <w:sz w:val="24"/>
                <w:lang w:val="en-GB"/>
              </w:rPr>
              <w:t xml:space="preserve"> </w:t>
            </w:r>
            <w:r w:rsidR="00EF5ED6" w:rsidRPr="004A1D25">
              <w:rPr>
                <w:rFonts w:asciiTheme="minorHAnsi" w:hAnsiTheme="minorHAnsi" w:cstheme="minorHAnsi"/>
                <w:sz w:val="24"/>
                <w:lang w:val="en-GB"/>
              </w:rPr>
              <w:t>innovation</w:t>
            </w:r>
            <w:r w:rsidR="004E22F5" w:rsidRPr="004A1D25">
              <w:rPr>
                <w:rFonts w:asciiTheme="minorHAnsi" w:hAnsiTheme="minorHAnsi" w:cstheme="minorHAnsi"/>
                <w:sz w:val="24"/>
                <w:lang w:val="en-GB"/>
              </w:rPr>
              <w:t xml:space="preserve"> platforms</w:t>
            </w:r>
            <w:r w:rsidR="0018578B" w:rsidRPr="004A1D25">
              <w:rPr>
                <w:rFonts w:asciiTheme="minorHAnsi" w:hAnsiTheme="minorHAnsi" w:cstheme="minorHAnsi"/>
                <w:sz w:val="24"/>
                <w:lang w:val="en-GB"/>
              </w:rPr>
              <w:t xml:space="preserve"> members</w:t>
            </w:r>
            <w:r w:rsidR="004E22F5" w:rsidRPr="004A1D25">
              <w:rPr>
                <w:rFonts w:asciiTheme="minorHAnsi" w:hAnsiTheme="minorHAnsi" w:cstheme="minorHAnsi"/>
                <w:sz w:val="24"/>
                <w:lang w:val="en-GB"/>
              </w:rPr>
              <w:t>.</w:t>
            </w:r>
            <w:r w:rsidR="00EF5ED6" w:rsidRPr="004A1D25">
              <w:rPr>
                <w:rFonts w:asciiTheme="minorHAnsi" w:hAnsiTheme="minorHAnsi" w:cstheme="minorHAnsi"/>
                <w:sz w:val="24"/>
                <w:lang w:val="en-GB"/>
              </w:rPr>
              <w:t xml:space="preserve"> The yields of maize </w:t>
            </w:r>
            <w:r w:rsidR="007B7195" w:rsidRPr="004A1D25">
              <w:rPr>
                <w:rFonts w:asciiTheme="minorHAnsi" w:hAnsiTheme="minorHAnsi" w:cstheme="minorHAnsi"/>
                <w:sz w:val="24"/>
                <w:lang w:val="en-GB"/>
              </w:rPr>
              <w:t>obtained from the</w:t>
            </w:r>
            <w:r w:rsidR="00EF5ED6" w:rsidRPr="004A1D25">
              <w:rPr>
                <w:rFonts w:asciiTheme="minorHAnsi" w:hAnsiTheme="minorHAnsi" w:cstheme="minorHAnsi"/>
                <w:sz w:val="24"/>
                <w:lang w:val="en-GB"/>
              </w:rPr>
              <w:t xml:space="preserve"> learning sites </w:t>
            </w:r>
            <w:r w:rsidR="007B7195" w:rsidRPr="004A1D25">
              <w:rPr>
                <w:rFonts w:asciiTheme="minorHAnsi" w:hAnsiTheme="minorHAnsi" w:cstheme="minorHAnsi"/>
                <w:sz w:val="24"/>
                <w:lang w:val="en-GB"/>
              </w:rPr>
              <w:t>averaged</w:t>
            </w:r>
            <w:r w:rsidR="00EF5ED6" w:rsidRPr="004A1D25">
              <w:rPr>
                <w:rFonts w:asciiTheme="minorHAnsi" w:hAnsiTheme="minorHAnsi" w:cstheme="minorHAnsi"/>
                <w:sz w:val="24"/>
                <w:lang w:val="en-GB"/>
              </w:rPr>
              <w:t xml:space="preserve"> 4.6t/ha while the beans </w:t>
            </w:r>
            <w:r w:rsidR="00A9649C" w:rsidRPr="004A1D25">
              <w:rPr>
                <w:rFonts w:asciiTheme="minorHAnsi" w:hAnsiTheme="minorHAnsi" w:cstheme="minorHAnsi"/>
                <w:sz w:val="24"/>
                <w:lang w:val="en-GB"/>
              </w:rPr>
              <w:t>were</w:t>
            </w:r>
            <w:r w:rsidR="00EF5ED6" w:rsidRPr="004A1D25">
              <w:rPr>
                <w:rFonts w:asciiTheme="minorHAnsi" w:hAnsiTheme="minorHAnsi" w:cstheme="minorHAnsi"/>
                <w:sz w:val="24"/>
                <w:lang w:val="en-GB"/>
              </w:rPr>
              <w:t xml:space="preserve"> at 1.6</w:t>
            </w:r>
            <w:r w:rsidR="00830FC8" w:rsidRPr="004A1D25">
              <w:rPr>
                <w:rFonts w:asciiTheme="minorHAnsi" w:hAnsiTheme="minorHAnsi" w:cstheme="minorHAnsi"/>
                <w:sz w:val="24"/>
                <w:lang w:val="en-GB"/>
              </w:rPr>
              <w:t xml:space="preserve"> </w:t>
            </w:r>
            <w:r w:rsidR="00EF5ED6" w:rsidRPr="004A1D25">
              <w:rPr>
                <w:rFonts w:asciiTheme="minorHAnsi" w:hAnsiTheme="minorHAnsi" w:cstheme="minorHAnsi"/>
                <w:sz w:val="24"/>
                <w:lang w:val="en-GB"/>
              </w:rPr>
              <w:t>t/ha</w:t>
            </w:r>
            <w:r w:rsidR="00153CD6" w:rsidRPr="004A1D25">
              <w:rPr>
                <w:rFonts w:asciiTheme="minorHAnsi" w:hAnsiTheme="minorHAnsi" w:cstheme="minorHAnsi"/>
                <w:sz w:val="24"/>
                <w:lang w:val="en-GB"/>
              </w:rPr>
              <w:t xml:space="preserve"> and 4.2 t/ha indigenous vegetables</w:t>
            </w:r>
            <w:r w:rsidR="00EF5ED6" w:rsidRPr="004A1D25">
              <w:rPr>
                <w:rFonts w:asciiTheme="minorHAnsi" w:hAnsiTheme="minorHAnsi" w:cstheme="minorHAnsi"/>
                <w:sz w:val="24"/>
                <w:lang w:val="en-GB"/>
              </w:rPr>
              <w:t>.</w:t>
            </w:r>
            <w:r w:rsidR="00EF5ED6" w:rsidRPr="004A1D25">
              <w:rPr>
                <w:rFonts w:asciiTheme="minorHAnsi" w:hAnsiTheme="minorHAnsi" w:cstheme="minorHAnsi"/>
                <w:sz w:val="24"/>
              </w:rPr>
              <w:t xml:space="preserve"> </w:t>
            </w:r>
            <w:r w:rsidR="00EF5ED6" w:rsidRPr="004A1D25">
              <w:rPr>
                <w:rFonts w:asciiTheme="minorHAnsi" w:hAnsiTheme="minorHAnsi" w:cstheme="minorHAnsi"/>
                <w:sz w:val="24"/>
                <w:lang w:val="en-GB"/>
              </w:rPr>
              <w:t xml:space="preserve">A total of </w:t>
            </w:r>
            <w:r w:rsidR="00D0589A" w:rsidRPr="004A1D25">
              <w:rPr>
                <w:rFonts w:asciiTheme="minorHAnsi" w:hAnsiTheme="minorHAnsi" w:cstheme="minorHAnsi"/>
                <w:sz w:val="24"/>
                <w:lang w:val="en-GB"/>
              </w:rPr>
              <w:t>32</w:t>
            </w:r>
            <w:r w:rsidR="00D07581" w:rsidRPr="004A1D25">
              <w:rPr>
                <w:rFonts w:asciiTheme="minorHAnsi" w:hAnsiTheme="minorHAnsi" w:cstheme="minorHAnsi"/>
                <w:sz w:val="24"/>
                <w:lang w:val="en-GB"/>
              </w:rPr>
              <w:t>,</w:t>
            </w:r>
            <w:r w:rsidR="00D0589A" w:rsidRPr="004A1D25">
              <w:rPr>
                <w:rFonts w:asciiTheme="minorHAnsi" w:hAnsiTheme="minorHAnsi" w:cstheme="minorHAnsi"/>
                <w:sz w:val="24"/>
                <w:lang w:val="en-GB"/>
              </w:rPr>
              <w:t>541</w:t>
            </w:r>
            <w:r w:rsidR="00830FC8" w:rsidRPr="004A1D25">
              <w:rPr>
                <w:rFonts w:asciiTheme="minorHAnsi" w:hAnsiTheme="minorHAnsi" w:cstheme="minorHAnsi"/>
                <w:sz w:val="24"/>
                <w:lang w:val="en-GB"/>
              </w:rPr>
              <w:t xml:space="preserve"> </w:t>
            </w:r>
            <w:r w:rsidR="00D0589A" w:rsidRPr="004A1D25">
              <w:rPr>
                <w:rFonts w:asciiTheme="minorHAnsi" w:hAnsiTheme="minorHAnsi" w:cstheme="minorHAnsi"/>
                <w:sz w:val="24"/>
                <w:lang w:val="en-GB"/>
              </w:rPr>
              <w:t>m</w:t>
            </w:r>
            <w:r w:rsidR="00EF5ED6" w:rsidRPr="004A1D25">
              <w:rPr>
                <w:rFonts w:asciiTheme="minorHAnsi" w:hAnsiTheme="minorHAnsi" w:cstheme="minorHAnsi"/>
                <w:sz w:val="24"/>
                <w:lang w:val="en-GB"/>
              </w:rPr>
              <w:t xml:space="preserve">ales and </w:t>
            </w:r>
            <w:r w:rsidR="00D07581" w:rsidRPr="004A1D25">
              <w:rPr>
                <w:rFonts w:asciiTheme="minorHAnsi" w:hAnsiTheme="minorHAnsi" w:cstheme="minorHAnsi"/>
                <w:sz w:val="24"/>
                <w:lang w:val="en-GB"/>
              </w:rPr>
              <w:t>29,059</w:t>
            </w:r>
            <w:r w:rsidR="00830FC8" w:rsidRPr="004A1D25">
              <w:rPr>
                <w:rFonts w:asciiTheme="minorHAnsi" w:hAnsiTheme="minorHAnsi" w:cstheme="minorHAnsi"/>
                <w:sz w:val="24"/>
                <w:lang w:val="en-GB"/>
              </w:rPr>
              <w:t xml:space="preserve"> </w:t>
            </w:r>
            <w:r w:rsidR="00D07581" w:rsidRPr="004A1D25">
              <w:rPr>
                <w:rFonts w:asciiTheme="minorHAnsi" w:hAnsiTheme="minorHAnsi" w:cstheme="minorHAnsi"/>
                <w:sz w:val="24"/>
                <w:lang w:val="en-GB"/>
              </w:rPr>
              <w:t xml:space="preserve">females out </w:t>
            </w:r>
            <w:r w:rsidR="00164C70" w:rsidRPr="004A1D25">
              <w:rPr>
                <w:rFonts w:asciiTheme="minorHAnsi" w:hAnsiTheme="minorHAnsi" w:cstheme="minorHAnsi"/>
                <w:sz w:val="24"/>
                <w:lang w:val="en-GB"/>
              </w:rPr>
              <w:t xml:space="preserve">of </w:t>
            </w:r>
            <w:r w:rsidR="00D07581" w:rsidRPr="004A1D25">
              <w:rPr>
                <w:rFonts w:asciiTheme="minorHAnsi" w:hAnsiTheme="minorHAnsi" w:cstheme="minorHAnsi"/>
                <w:sz w:val="24"/>
                <w:lang w:val="en-GB"/>
              </w:rPr>
              <w:t xml:space="preserve">the targeted </w:t>
            </w:r>
            <w:r w:rsidR="00164C70" w:rsidRPr="004A1D25">
              <w:rPr>
                <w:rFonts w:asciiTheme="minorHAnsi" w:hAnsiTheme="minorHAnsi" w:cstheme="minorHAnsi"/>
                <w:sz w:val="24"/>
                <w:lang w:val="en-GB"/>
              </w:rPr>
              <w:t xml:space="preserve">farmers </w:t>
            </w:r>
            <w:r w:rsidR="00D07581" w:rsidRPr="004A1D25">
              <w:rPr>
                <w:rFonts w:asciiTheme="minorHAnsi" w:hAnsiTheme="minorHAnsi" w:cstheme="minorHAnsi"/>
                <w:sz w:val="24"/>
                <w:lang w:val="en-GB"/>
              </w:rPr>
              <w:t xml:space="preserve">adopted SLM/FM technologies exhibiting 77% </w:t>
            </w:r>
            <w:r w:rsidR="007B7195" w:rsidRPr="004A1D25">
              <w:rPr>
                <w:rFonts w:asciiTheme="minorHAnsi" w:hAnsiTheme="minorHAnsi" w:cstheme="minorHAnsi"/>
                <w:sz w:val="24"/>
                <w:lang w:val="en-GB"/>
              </w:rPr>
              <w:t>of early</w:t>
            </w:r>
            <w:r w:rsidR="00D07581" w:rsidRPr="004A1D25">
              <w:rPr>
                <w:rFonts w:asciiTheme="minorHAnsi" w:hAnsiTheme="minorHAnsi" w:cstheme="minorHAnsi"/>
                <w:sz w:val="24"/>
                <w:lang w:val="en-GB"/>
              </w:rPr>
              <w:t xml:space="preserve"> adopt</w:t>
            </w:r>
            <w:r w:rsidR="007B7195" w:rsidRPr="004A1D25">
              <w:rPr>
                <w:rFonts w:asciiTheme="minorHAnsi" w:hAnsiTheme="minorHAnsi" w:cstheme="minorHAnsi"/>
                <w:sz w:val="24"/>
                <w:lang w:val="en-GB"/>
              </w:rPr>
              <w:t>ers</w:t>
            </w:r>
            <w:r w:rsidR="00D07581" w:rsidRPr="004A1D25">
              <w:rPr>
                <w:rFonts w:asciiTheme="minorHAnsi" w:hAnsiTheme="minorHAnsi" w:cstheme="minorHAnsi"/>
                <w:sz w:val="24"/>
                <w:lang w:val="en-GB"/>
              </w:rPr>
              <w:t xml:space="preserve"> out of the targeted 80%.</w:t>
            </w:r>
            <w:r w:rsidR="00A821B2" w:rsidRPr="004A1D25">
              <w:rPr>
                <w:rFonts w:asciiTheme="minorHAnsi" w:hAnsiTheme="minorHAnsi" w:cstheme="minorHAnsi"/>
                <w:sz w:val="24"/>
                <w:lang w:val="en-GB"/>
              </w:rPr>
              <w:t xml:space="preserve"> Averagely 2769 h</w:t>
            </w:r>
            <w:r w:rsidR="00FC44C8">
              <w:rPr>
                <w:rFonts w:asciiTheme="minorHAnsi" w:hAnsiTheme="minorHAnsi" w:cstheme="minorHAnsi"/>
                <w:sz w:val="24"/>
                <w:lang w:val="en-GB"/>
              </w:rPr>
              <w:t>a</w:t>
            </w:r>
            <w:r w:rsidR="00A821B2" w:rsidRPr="004A1D25">
              <w:rPr>
                <w:rFonts w:asciiTheme="minorHAnsi" w:hAnsiTheme="minorHAnsi" w:cstheme="minorHAnsi"/>
                <w:sz w:val="24"/>
                <w:lang w:val="en-GB"/>
              </w:rPr>
              <w:t xml:space="preserve"> of </w:t>
            </w:r>
            <w:r w:rsidR="00A9649C" w:rsidRPr="004A1D25">
              <w:rPr>
                <w:rFonts w:asciiTheme="minorHAnsi" w:hAnsiTheme="minorHAnsi" w:cstheme="minorHAnsi"/>
                <w:sz w:val="24"/>
                <w:lang w:val="en-GB"/>
              </w:rPr>
              <w:t>maize,</w:t>
            </w:r>
            <w:r w:rsidR="00A821B2" w:rsidRPr="004A1D25">
              <w:rPr>
                <w:rFonts w:asciiTheme="minorHAnsi" w:hAnsiTheme="minorHAnsi" w:cstheme="minorHAnsi"/>
                <w:sz w:val="24"/>
                <w:lang w:val="en-GB"/>
              </w:rPr>
              <w:t xml:space="preserve"> 1470 h</w:t>
            </w:r>
            <w:r w:rsidR="00FC44C8">
              <w:rPr>
                <w:rFonts w:asciiTheme="minorHAnsi" w:hAnsiTheme="minorHAnsi" w:cstheme="minorHAnsi"/>
                <w:sz w:val="24"/>
                <w:lang w:val="en-GB"/>
              </w:rPr>
              <w:t>a</w:t>
            </w:r>
            <w:r w:rsidR="00A821B2" w:rsidRPr="004A1D25">
              <w:rPr>
                <w:rFonts w:asciiTheme="minorHAnsi" w:hAnsiTheme="minorHAnsi" w:cstheme="minorHAnsi"/>
                <w:sz w:val="24"/>
                <w:lang w:val="en-GB"/>
              </w:rPr>
              <w:t xml:space="preserve"> of bean</w:t>
            </w:r>
            <w:r w:rsidR="00D0589A" w:rsidRPr="004A1D25">
              <w:rPr>
                <w:rFonts w:asciiTheme="minorHAnsi" w:hAnsiTheme="minorHAnsi" w:cstheme="minorHAnsi"/>
                <w:sz w:val="24"/>
                <w:lang w:val="en-GB"/>
              </w:rPr>
              <w:t>s</w:t>
            </w:r>
            <w:r w:rsidR="00A821B2" w:rsidRPr="004A1D25">
              <w:rPr>
                <w:rFonts w:asciiTheme="minorHAnsi" w:hAnsiTheme="minorHAnsi" w:cstheme="minorHAnsi"/>
                <w:sz w:val="24"/>
                <w:lang w:val="en-GB"/>
              </w:rPr>
              <w:t xml:space="preserve"> </w:t>
            </w:r>
            <w:r w:rsidR="00A9649C" w:rsidRPr="004A1D25">
              <w:rPr>
                <w:rFonts w:asciiTheme="minorHAnsi" w:hAnsiTheme="minorHAnsi" w:cstheme="minorHAnsi"/>
                <w:sz w:val="24"/>
                <w:lang w:val="en-GB"/>
              </w:rPr>
              <w:t>and 211</w:t>
            </w:r>
            <w:r w:rsidR="00A821B2" w:rsidRPr="004A1D25">
              <w:rPr>
                <w:rFonts w:asciiTheme="minorHAnsi" w:hAnsiTheme="minorHAnsi" w:cstheme="minorHAnsi"/>
                <w:sz w:val="24"/>
                <w:lang w:val="en-GB"/>
              </w:rPr>
              <w:t xml:space="preserve"> h</w:t>
            </w:r>
            <w:r w:rsidR="00FC44C8">
              <w:rPr>
                <w:rFonts w:asciiTheme="minorHAnsi" w:hAnsiTheme="minorHAnsi" w:cstheme="minorHAnsi"/>
                <w:sz w:val="24"/>
                <w:lang w:val="en-GB"/>
              </w:rPr>
              <w:t>a</w:t>
            </w:r>
            <w:r w:rsidR="00A821B2" w:rsidRPr="004A1D25">
              <w:rPr>
                <w:rFonts w:asciiTheme="minorHAnsi" w:hAnsiTheme="minorHAnsi" w:cstheme="minorHAnsi"/>
                <w:sz w:val="24"/>
                <w:lang w:val="en-GB"/>
              </w:rPr>
              <w:t xml:space="preserve"> of indigenous vegetables </w:t>
            </w:r>
            <w:r w:rsidR="00FC44C8">
              <w:rPr>
                <w:rFonts w:asciiTheme="minorHAnsi" w:hAnsiTheme="minorHAnsi" w:cstheme="minorHAnsi"/>
                <w:sz w:val="24"/>
                <w:lang w:val="en-GB"/>
              </w:rPr>
              <w:t>were</w:t>
            </w:r>
            <w:r w:rsidR="00A821B2" w:rsidRPr="004A1D25">
              <w:rPr>
                <w:rFonts w:asciiTheme="minorHAnsi" w:hAnsiTheme="minorHAnsi" w:cstheme="minorHAnsi"/>
                <w:sz w:val="24"/>
                <w:lang w:val="en-GB"/>
              </w:rPr>
              <w:t xml:space="preserve"> integrated with </w:t>
            </w:r>
            <w:r w:rsidR="004E22F5" w:rsidRPr="004A1D25">
              <w:rPr>
                <w:rFonts w:asciiTheme="minorHAnsi" w:hAnsiTheme="minorHAnsi" w:cstheme="minorHAnsi"/>
                <w:sz w:val="24"/>
                <w:lang w:val="en-GB"/>
              </w:rPr>
              <w:t>at least</w:t>
            </w:r>
            <w:r w:rsidR="00A821B2" w:rsidRPr="004A1D25">
              <w:rPr>
                <w:rFonts w:asciiTheme="minorHAnsi" w:hAnsiTheme="minorHAnsi" w:cstheme="minorHAnsi"/>
                <w:sz w:val="24"/>
                <w:lang w:val="en-GB"/>
              </w:rPr>
              <w:t xml:space="preserve"> one SLM strategy namely agroforestry, Soil and water conservation, conservation agriculture and </w:t>
            </w:r>
            <w:r w:rsidR="004E22F5" w:rsidRPr="004A1D25">
              <w:rPr>
                <w:rFonts w:asciiTheme="minorHAnsi" w:hAnsiTheme="minorHAnsi" w:cstheme="minorHAnsi"/>
                <w:sz w:val="24"/>
                <w:lang w:val="en-GB"/>
              </w:rPr>
              <w:t>integrated</w:t>
            </w:r>
            <w:r w:rsidR="00A821B2" w:rsidRPr="004A1D25">
              <w:rPr>
                <w:rFonts w:asciiTheme="minorHAnsi" w:hAnsiTheme="minorHAnsi" w:cstheme="minorHAnsi"/>
                <w:sz w:val="24"/>
                <w:lang w:val="en-GB"/>
              </w:rPr>
              <w:t xml:space="preserve"> soil fertility </w:t>
            </w:r>
            <w:r w:rsidR="004E22F5" w:rsidRPr="004A1D25">
              <w:rPr>
                <w:rFonts w:asciiTheme="minorHAnsi" w:hAnsiTheme="minorHAnsi" w:cstheme="minorHAnsi"/>
                <w:sz w:val="24"/>
                <w:lang w:val="en-GB"/>
              </w:rPr>
              <w:t>management.</w:t>
            </w:r>
          </w:p>
          <w:p w14:paraId="672A7645" w14:textId="77777777" w:rsidR="00E022C5" w:rsidRPr="004A1D25" w:rsidRDefault="00E022C5" w:rsidP="00F65E89">
            <w:pPr>
              <w:spacing w:line="276" w:lineRule="auto"/>
              <w:jc w:val="both"/>
              <w:rPr>
                <w:rFonts w:asciiTheme="minorHAnsi" w:hAnsiTheme="minorHAnsi" w:cstheme="minorHAnsi"/>
                <w:sz w:val="24"/>
                <w:lang w:val="en-GB"/>
              </w:rPr>
            </w:pPr>
          </w:p>
          <w:p w14:paraId="2EEA369A" w14:textId="5A3D4FA2" w:rsidR="00DD3E69" w:rsidRPr="004A1D25" w:rsidRDefault="00E33456" w:rsidP="00F65E89">
            <w:pPr>
              <w:spacing w:line="276" w:lineRule="auto"/>
              <w:jc w:val="both"/>
              <w:rPr>
                <w:rFonts w:asciiTheme="minorHAnsi" w:hAnsiTheme="minorHAnsi" w:cstheme="minorHAnsi"/>
                <w:bCs/>
                <w:sz w:val="24"/>
              </w:rPr>
            </w:pPr>
            <w:r w:rsidRPr="004A1D25">
              <w:rPr>
                <w:rFonts w:asciiTheme="minorHAnsi" w:hAnsiTheme="minorHAnsi" w:cstheme="minorHAnsi"/>
                <w:sz w:val="24"/>
              </w:rPr>
              <w:t>The increase in yield of maize and bean</w:t>
            </w:r>
            <w:r w:rsidR="0018578B" w:rsidRPr="004A1D25">
              <w:rPr>
                <w:rFonts w:asciiTheme="minorHAnsi" w:hAnsiTheme="minorHAnsi" w:cstheme="minorHAnsi"/>
                <w:sz w:val="24"/>
              </w:rPr>
              <w:t>s</w:t>
            </w:r>
            <w:r w:rsidRPr="004A1D25">
              <w:rPr>
                <w:rFonts w:asciiTheme="minorHAnsi" w:hAnsiTheme="minorHAnsi" w:cstheme="minorHAnsi"/>
                <w:sz w:val="24"/>
              </w:rPr>
              <w:t xml:space="preserve"> over the period was attributed to adoption of SLM technologies, mainly Conservation Agriculture (CA) </w:t>
            </w:r>
            <w:r w:rsidR="00153CD6" w:rsidRPr="004A1D25">
              <w:rPr>
                <w:rFonts w:asciiTheme="minorHAnsi" w:hAnsiTheme="minorHAnsi" w:cstheme="minorHAnsi"/>
                <w:sz w:val="24"/>
              </w:rPr>
              <w:t>by 94%,</w:t>
            </w:r>
            <w:r w:rsidR="00DD3E69" w:rsidRPr="004A1D25">
              <w:rPr>
                <w:rFonts w:asciiTheme="minorHAnsi" w:hAnsiTheme="minorHAnsi" w:cstheme="minorHAnsi"/>
                <w:sz w:val="24"/>
              </w:rPr>
              <w:t xml:space="preserve"> Agroforestry by 83%, soil and water conservation by 67%,</w:t>
            </w:r>
            <w:r w:rsidRPr="004A1D25">
              <w:rPr>
                <w:rFonts w:asciiTheme="minorHAnsi" w:hAnsiTheme="minorHAnsi" w:cstheme="minorHAnsi"/>
                <w:sz w:val="24"/>
              </w:rPr>
              <w:t xml:space="preserve"> inorganic balanced blended fertilizers</w:t>
            </w:r>
            <w:r w:rsidR="00DD3E69" w:rsidRPr="004A1D25">
              <w:rPr>
                <w:rFonts w:asciiTheme="minorHAnsi" w:hAnsiTheme="minorHAnsi" w:cstheme="minorHAnsi"/>
                <w:sz w:val="24"/>
              </w:rPr>
              <w:t xml:space="preserve"> by 37</w:t>
            </w:r>
            <w:r w:rsidR="00236727" w:rsidRPr="004A1D25">
              <w:rPr>
                <w:rFonts w:asciiTheme="minorHAnsi" w:hAnsiTheme="minorHAnsi" w:cstheme="minorHAnsi"/>
                <w:sz w:val="24"/>
              </w:rPr>
              <w:t xml:space="preserve">% and </w:t>
            </w:r>
            <w:r w:rsidR="00DD3E69" w:rsidRPr="004A1D25">
              <w:rPr>
                <w:rFonts w:asciiTheme="minorHAnsi" w:hAnsiTheme="minorHAnsi" w:cstheme="minorHAnsi"/>
                <w:sz w:val="24"/>
                <w:lang w:val="en-GB"/>
              </w:rPr>
              <w:t>improved</w:t>
            </w:r>
            <w:r w:rsidR="00153CD6" w:rsidRPr="004A1D25">
              <w:rPr>
                <w:rFonts w:asciiTheme="minorHAnsi" w:hAnsiTheme="minorHAnsi" w:cstheme="minorHAnsi"/>
                <w:sz w:val="24"/>
                <w:lang w:val="en-GB"/>
              </w:rPr>
              <w:t xml:space="preserve"> seed </w:t>
            </w:r>
            <w:r w:rsidR="00236727" w:rsidRPr="004A1D25">
              <w:rPr>
                <w:rFonts w:asciiTheme="minorHAnsi" w:hAnsiTheme="minorHAnsi" w:cstheme="minorHAnsi"/>
                <w:sz w:val="24"/>
                <w:lang w:val="en-GB"/>
              </w:rPr>
              <w:t>varieties use</w:t>
            </w:r>
            <w:r w:rsidR="00DD3E69" w:rsidRPr="004A1D25">
              <w:rPr>
                <w:rFonts w:asciiTheme="minorHAnsi" w:hAnsiTheme="minorHAnsi" w:cstheme="minorHAnsi"/>
                <w:sz w:val="24"/>
                <w:lang w:val="en-GB"/>
              </w:rPr>
              <w:t xml:space="preserve"> </w:t>
            </w:r>
            <w:r w:rsidR="00153CD6" w:rsidRPr="004A1D25">
              <w:rPr>
                <w:rFonts w:asciiTheme="minorHAnsi" w:hAnsiTheme="minorHAnsi" w:cstheme="minorHAnsi"/>
                <w:sz w:val="24"/>
                <w:lang w:val="en-GB"/>
              </w:rPr>
              <w:t>by 67</w:t>
            </w:r>
            <w:r w:rsidR="00DD3E69" w:rsidRPr="004A1D25">
              <w:rPr>
                <w:rFonts w:asciiTheme="minorHAnsi" w:hAnsiTheme="minorHAnsi" w:cstheme="minorHAnsi"/>
                <w:sz w:val="24"/>
                <w:lang w:val="en-GB"/>
              </w:rPr>
              <w:t xml:space="preserve">% of the smallholders. Ultimately increased yields led to improve food security and surplus was sold leading to improved household incomes </w:t>
            </w:r>
            <w:r w:rsidR="00A9649C" w:rsidRPr="004A1D25">
              <w:rPr>
                <w:rFonts w:asciiTheme="minorHAnsi" w:hAnsiTheme="minorHAnsi" w:cstheme="minorHAnsi"/>
                <w:sz w:val="24"/>
                <w:lang w:val="en-GB"/>
              </w:rPr>
              <w:t>from USD</w:t>
            </w:r>
            <w:r w:rsidR="00DD3E69" w:rsidRPr="004A1D25">
              <w:rPr>
                <w:rFonts w:asciiTheme="minorHAnsi" w:hAnsiTheme="minorHAnsi" w:cstheme="minorHAnsi"/>
                <w:sz w:val="24"/>
                <w:lang w:val="en-GB"/>
              </w:rPr>
              <w:t xml:space="preserve"> 105 to</w:t>
            </w:r>
            <w:r w:rsidR="00DD3E69" w:rsidRPr="004A1D25">
              <w:rPr>
                <w:rFonts w:asciiTheme="minorHAnsi" w:hAnsiTheme="minorHAnsi" w:cstheme="minorHAnsi"/>
                <w:sz w:val="24"/>
              </w:rPr>
              <w:t xml:space="preserve"> </w:t>
            </w:r>
            <w:r w:rsidR="00DD3E69" w:rsidRPr="004A1D25">
              <w:rPr>
                <w:rFonts w:asciiTheme="minorHAnsi" w:hAnsiTheme="minorHAnsi" w:cstheme="minorHAnsi"/>
                <w:sz w:val="24"/>
                <w:lang w:val="en-GB"/>
              </w:rPr>
              <w:t>USD 157.5/= resulting to 50% increased incomes against the targeted 20%.</w:t>
            </w:r>
            <w:r w:rsidR="00DD3E69" w:rsidRPr="004A1D25">
              <w:rPr>
                <w:rFonts w:asciiTheme="minorHAnsi" w:hAnsiTheme="minorHAnsi" w:cstheme="minorHAnsi"/>
                <w:sz w:val="24"/>
              </w:rPr>
              <w:t xml:space="preserve"> </w:t>
            </w:r>
            <w:r w:rsidR="00DD3E69" w:rsidRPr="004A1D25">
              <w:rPr>
                <w:rFonts w:asciiTheme="minorHAnsi" w:hAnsiTheme="minorHAnsi" w:cstheme="minorHAnsi"/>
                <w:sz w:val="24"/>
                <w:lang w:val="en-GB"/>
              </w:rPr>
              <w:t xml:space="preserve">Averagely 22,446 household managed to sell 0.472MT of target crops (0.243mt Maize, 0.043mt Beans and 0.186mt indigenous vegetables) in short rains season </w:t>
            </w:r>
            <w:r w:rsidR="00236727" w:rsidRPr="004A1D25">
              <w:rPr>
                <w:rFonts w:asciiTheme="minorHAnsi" w:hAnsiTheme="minorHAnsi" w:cstheme="minorHAnsi"/>
                <w:sz w:val="24"/>
                <w:lang w:val="en-GB"/>
              </w:rPr>
              <w:t>(S</w:t>
            </w:r>
            <w:r w:rsidR="00DD3E69" w:rsidRPr="004A1D25">
              <w:rPr>
                <w:rFonts w:asciiTheme="minorHAnsi" w:hAnsiTheme="minorHAnsi" w:cstheme="minorHAnsi"/>
                <w:sz w:val="24"/>
                <w:lang w:val="en-GB"/>
              </w:rPr>
              <w:t xml:space="preserve">eptember –December 2021) culminating to 10,594 MT </w:t>
            </w:r>
            <w:r w:rsidR="00236727" w:rsidRPr="004A1D25">
              <w:rPr>
                <w:rFonts w:asciiTheme="minorHAnsi" w:hAnsiTheme="minorHAnsi" w:cstheme="minorHAnsi"/>
                <w:sz w:val="24"/>
                <w:lang w:val="en-GB"/>
              </w:rPr>
              <w:t xml:space="preserve">sold </w:t>
            </w:r>
            <w:r w:rsidR="00DD3E69" w:rsidRPr="004A1D25">
              <w:rPr>
                <w:rFonts w:asciiTheme="minorHAnsi" w:hAnsiTheme="minorHAnsi" w:cstheme="minorHAnsi"/>
                <w:sz w:val="24"/>
                <w:lang w:val="en-GB"/>
              </w:rPr>
              <w:t xml:space="preserve">through different market channels such as the aggregation centres, schools, and local markets. Higher quantity of local vegetables was marketed during the dry season between November and December 2021. In </w:t>
            </w:r>
            <w:r w:rsidR="00DD3E69" w:rsidRPr="004A1D25">
              <w:rPr>
                <w:rFonts w:asciiTheme="minorHAnsi" w:hAnsiTheme="minorHAnsi" w:cstheme="minorHAnsi"/>
                <w:sz w:val="24"/>
                <w:lang w:val="en-GB"/>
              </w:rPr>
              <w:lastRenderedPageBreak/>
              <w:t xml:space="preserve">the long rains season </w:t>
            </w:r>
            <w:r w:rsidR="00DD3E69" w:rsidRPr="004A1D25">
              <w:rPr>
                <w:rFonts w:asciiTheme="minorHAnsi" w:hAnsiTheme="minorHAnsi" w:cstheme="minorHAnsi"/>
                <w:bCs/>
                <w:sz w:val="24"/>
              </w:rPr>
              <w:t>between July and august 2021 averagely 0.66 MT was sold by 20,659 farmers culminating to 13</w:t>
            </w:r>
            <w:r w:rsidR="00E022C5" w:rsidRPr="004A1D25">
              <w:rPr>
                <w:rFonts w:asciiTheme="minorHAnsi" w:hAnsiTheme="minorHAnsi" w:cstheme="minorHAnsi"/>
                <w:bCs/>
                <w:sz w:val="24"/>
              </w:rPr>
              <w:t>,</w:t>
            </w:r>
            <w:r w:rsidR="00DD3E69" w:rsidRPr="004A1D25">
              <w:rPr>
                <w:rFonts w:asciiTheme="minorHAnsi" w:hAnsiTheme="minorHAnsi" w:cstheme="minorHAnsi"/>
                <w:bCs/>
                <w:sz w:val="24"/>
              </w:rPr>
              <w:t>635 MT sold.</w:t>
            </w:r>
          </w:p>
          <w:p w14:paraId="7123C135" w14:textId="77777777" w:rsidR="001C01A3" w:rsidRPr="004A1D25" w:rsidRDefault="001C01A3" w:rsidP="00F65E89">
            <w:pPr>
              <w:spacing w:line="276" w:lineRule="auto"/>
              <w:jc w:val="both"/>
              <w:rPr>
                <w:rFonts w:asciiTheme="minorHAnsi" w:hAnsiTheme="minorHAnsi" w:cstheme="minorHAnsi"/>
                <w:bCs/>
                <w:sz w:val="24"/>
              </w:rPr>
            </w:pPr>
          </w:p>
          <w:p w14:paraId="61E82A67" w14:textId="78873B16" w:rsidR="00275570" w:rsidRPr="004A1D25" w:rsidRDefault="00A46AE9" w:rsidP="00F65E89">
            <w:pPr>
              <w:tabs>
                <w:tab w:val="left" w:pos="1950"/>
              </w:tabs>
              <w:spacing w:line="276" w:lineRule="auto"/>
              <w:jc w:val="both"/>
              <w:rPr>
                <w:rFonts w:asciiTheme="minorHAnsi" w:hAnsiTheme="minorHAnsi" w:cstheme="minorHAnsi"/>
                <w:sz w:val="24"/>
              </w:rPr>
            </w:pPr>
            <w:r w:rsidRPr="004A1D25">
              <w:rPr>
                <w:rFonts w:asciiTheme="minorHAnsi" w:hAnsiTheme="minorHAnsi" w:cstheme="minorHAnsi"/>
                <w:sz w:val="24"/>
              </w:rPr>
              <w:t>About 7628 h</w:t>
            </w:r>
            <w:r w:rsidR="00FC44C8">
              <w:rPr>
                <w:rFonts w:asciiTheme="minorHAnsi" w:hAnsiTheme="minorHAnsi" w:cstheme="minorHAnsi"/>
                <w:sz w:val="24"/>
              </w:rPr>
              <w:t>a</w:t>
            </w:r>
            <w:r w:rsidRPr="004A1D25">
              <w:rPr>
                <w:rFonts w:asciiTheme="minorHAnsi" w:hAnsiTheme="minorHAnsi" w:cstheme="minorHAnsi"/>
                <w:sz w:val="24"/>
              </w:rPr>
              <w:t xml:space="preserve"> (408</w:t>
            </w:r>
            <w:r w:rsidR="004873B0" w:rsidRPr="004A1D25">
              <w:rPr>
                <w:rFonts w:asciiTheme="minorHAnsi" w:hAnsiTheme="minorHAnsi" w:cstheme="minorHAnsi"/>
                <w:sz w:val="24"/>
              </w:rPr>
              <w:t>8</w:t>
            </w:r>
            <w:r w:rsidR="00E022C5" w:rsidRPr="004A1D25">
              <w:rPr>
                <w:rFonts w:asciiTheme="minorHAnsi" w:hAnsiTheme="minorHAnsi" w:cstheme="minorHAnsi"/>
                <w:sz w:val="24"/>
              </w:rPr>
              <w:t xml:space="preserve"> ha</w:t>
            </w:r>
            <w:r w:rsidRPr="004A1D25">
              <w:rPr>
                <w:rFonts w:asciiTheme="minorHAnsi" w:hAnsiTheme="minorHAnsi" w:cstheme="minorHAnsi"/>
                <w:sz w:val="24"/>
              </w:rPr>
              <w:t xml:space="preserve"> in</w:t>
            </w:r>
            <w:r w:rsidR="00275570" w:rsidRPr="004A1D25">
              <w:rPr>
                <w:rFonts w:asciiTheme="minorHAnsi" w:hAnsiTheme="minorHAnsi" w:cstheme="minorHAnsi"/>
                <w:sz w:val="24"/>
              </w:rPr>
              <w:t xml:space="preserve"> </w:t>
            </w:r>
            <w:proofErr w:type="gramStart"/>
            <w:r w:rsidR="00275570" w:rsidRPr="004A1D25">
              <w:rPr>
                <w:rFonts w:asciiTheme="minorHAnsi" w:hAnsiTheme="minorHAnsi" w:cstheme="minorHAnsi"/>
                <w:sz w:val="24"/>
              </w:rPr>
              <w:t>Nandi co</w:t>
            </w:r>
            <w:r w:rsidRPr="004A1D25">
              <w:rPr>
                <w:rFonts w:asciiTheme="minorHAnsi" w:hAnsiTheme="minorHAnsi" w:cstheme="minorHAnsi"/>
                <w:sz w:val="24"/>
              </w:rPr>
              <w:t>unty</w:t>
            </w:r>
            <w:proofErr w:type="gramEnd"/>
            <w:r w:rsidRPr="004A1D25">
              <w:rPr>
                <w:rFonts w:asciiTheme="minorHAnsi" w:hAnsiTheme="minorHAnsi" w:cstheme="minorHAnsi"/>
                <w:sz w:val="24"/>
              </w:rPr>
              <w:t>, 3022</w:t>
            </w:r>
            <w:r w:rsidR="00E022C5" w:rsidRPr="004A1D25">
              <w:rPr>
                <w:rFonts w:asciiTheme="minorHAnsi" w:hAnsiTheme="minorHAnsi" w:cstheme="minorHAnsi"/>
                <w:sz w:val="24"/>
              </w:rPr>
              <w:t xml:space="preserve"> </w:t>
            </w:r>
            <w:r w:rsidR="00275570" w:rsidRPr="004A1D25">
              <w:rPr>
                <w:rFonts w:asciiTheme="minorHAnsi" w:hAnsiTheme="minorHAnsi" w:cstheme="minorHAnsi"/>
                <w:sz w:val="24"/>
              </w:rPr>
              <w:t xml:space="preserve">Kakamega county and </w:t>
            </w:r>
            <w:r w:rsidRPr="004A1D25">
              <w:rPr>
                <w:rFonts w:asciiTheme="minorHAnsi" w:hAnsiTheme="minorHAnsi" w:cstheme="minorHAnsi"/>
                <w:sz w:val="24"/>
              </w:rPr>
              <w:t>518 in</w:t>
            </w:r>
            <w:r w:rsidR="00275570" w:rsidRPr="004A1D25">
              <w:rPr>
                <w:rFonts w:asciiTheme="minorHAnsi" w:hAnsiTheme="minorHAnsi" w:cstheme="minorHAnsi"/>
                <w:sz w:val="24"/>
              </w:rPr>
              <w:t xml:space="preserve"> Vihiga counties) have been put under Sustainable forest management to reduce pressure on forest resources and generate sustainable flows of forest ecosystem services within Nan</w:t>
            </w:r>
            <w:r w:rsidR="00E43890" w:rsidRPr="004A1D25">
              <w:rPr>
                <w:rFonts w:asciiTheme="minorHAnsi" w:hAnsiTheme="minorHAnsi" w:cstheme="minorHAnsi"/>
                <w:sz w:val="24"/>
              </w:rPr>
              <w:t xml:space="preserve">di and Kakamega forest </w:t>
            </w:r>
            <w:r w:rsidR="007B7195" w:rsidRPr="004A1D25">
              <w:rPr>
                <w:rFonts w:asciiTheme="minorHAnsi" w:hAnsiTheme="minorHAnsi" w:cstheme="minorHAnsi"/>
                <w:sz w:val="24"/>
              </w:rPr>
              <w:t>ecosystem</w:t>
            </w:r>
            <w:r w:rsidR="002F5929" w:rsidRPr="004A1D25">
              <w:rPr>
                <w:rFonts w:asciiTheme="minorHAnsi" w:hAnsiTheme="minorHAnsi" w:cstheme="minorHAnsi"/>
                <w:sz w:val="24"/>
              </w:rPr>
              <w:t>. These</w:t>
            </w:r>
            <w:r w:rsidR="00275570" w:rsidRPr="004A1D25">
              <w:rPr>
                <w:rFonts w:asciiTheme="minorHAnsi" w:hAnsiTheme="minorHAnsi" w:cstheme="minorHAnsi"/>
                <w:sz w:val="24"/>
              </w:rPr>
              <w:t xml:space="preserve"> areas were conserved through </w:t>
            </w:r>
            <w:r w:rsidR="00FC44C8">
              <w:rPr>
                <w:rFonts w:asciiTheme="minorHAnsi" w:hAnsiTheme="minorHAnsi" w:cstheme="minorHAnsi"/>
                <w:sz w:val="24"/>
              </w:rPr>
              <w:t>several programs such as P</w:t>
            </w:r>
            <w:r w:rsidR="00FC44C8" w:rsidRPr="00FC44C8">
              <w:rPr>
                <w:rFonts w:asciiTheme="minorHAnsi" w:hAnsiTheme="minorHAnsi" w:cstheme="minorHAnsi"/>
                <w:sz w:val="24"/>
              </w:rPr>
              <w:t xml:space="preserve">lantation </w:t>
            </w:r>
            <w:r w:rsidR="00FC44C8">
              <w:rPr>
                <w:rFonts w:asciiTheme="minorHAnsi" w:hAnsiTheme="minorHAnsi" w:cstheme="minorHAnsi"/>
                <w:sz w:val="24"/>
              </w:rPr>
              <w:t>E</w:t>
            </w:r>
            <w:r w:rsidR="00FC44C8" w:rsidRPr="00FC44C8">
              <w:rPr>
                <w:rFonts w:asciiTheme="minorHAnsi" w:hAnsiTheme="minorHAnsi" w:cstheme="minorHAnsi"/>
                <w:sz w:val="24"/>
              </w:rPr>
              <w:t xml:space="preserve">stablishment and </w:t>
            </w:r>
            <w:r w:rsidR="00FC44C8">
              <w:rPr>
                <w:rFonts w:asciiTheme="minorHAnsi" w:hAnsiTheme="minorHAnsi" w:cstheme="minorHAnsi"/>
                <w:sz w:val="24"/>
              </w:rPr>
              <w:t>L</w:t>
            </w:r>
            <w:r w:rsidR="00FC44C8" w:rsidRPr="00FC44C8">
              <w:rPr>
                <w:rFonts w:asciiTheme="minorHAnsi" w:hAnsiTheme="minorHAnsi" w:cstheme="minorHAnsi"/>
                <w:sz w:val="24"/>
              </w:rPr>
              <w:t xml:space="preserve">ivelihood </w:t>
            </w:r>
            <w:r w:rsidR="00FC44C8">
              <w:rPr>
                <w:rFonts w:asciiTheme="minorHAnsi" w:hAnsiTheme="minorHAnsi" w:cstheme="minorHAnsi"/>
                <w:sz w:val="24"/>
              </w:rPr>
              <w:t>I</w:t>
            </w:r>
            <w:r w:rsidR="00FC44C8" w:rsidRPr="00FC44C8">
              <w:rPr>
                <w:rFonts w:asciiTheme="minorHAnsi" w:hAnsiTheme="minorHAnsi" w:cstheme="minorHAnsi"/>
                <w:sz w:val="24"/>
              </w:rPr>
              <w:t xml:space="preserve">mprovement </w:t>
            </w:r>
            <w:r w:rsidR="00FC44C8">
              <w:rPr>
                <w:rFonts w:asciiTheme="minorHAnsi" w:hAnsiTheme="minorHAnsi" w:cstheme="minorHAnsi"/>
                <w:sz w:val="24"/>
              </w:rPr>
              <w:t>S</w:t>
            </w:r>
            <w:r w:rsidR="00FC44C8" w:rsidRPr="00FC44C8">
              <w:rPr>
                <w:rFonts w:asciiTheme="minorHAnsi" w:hAnsiTheme="minorHAnsi" w:cstheme="minorHAnsi"/>
                <w:sz w:val="24"/>
              </w:rPr>
              <w:t>cheme</w:t>
            </w:r>
            <w:r w:rsidR="00FC44C8" w:rsidRPr="004A1D25">
              <w:rPr>
                <w:rFonts w:asciiTheme="minorHAnsi" w:hAnsiTheme="minorHAnsi" w:cstheme="minorHAnsi"/>
                <w:sz w:val="24"/>
              </w:rPr>
              <w:t xml:space="preserve"> </w:t>
            </w:r>
            <w:r w:rsidR="00FC44C8">
              <w:rPr>
                <w:rFonts w:asciiTheme="minorHAnsi" w:hAnsiTheme="minorHAnsi" w:cstheme="minorHAnsi"/>
                <w:sz w:val="24"/>
              </w:rPr>
              <w:t>(</w:t>
            </w:r>
            <w:r w:rsidR="00275570" w:rsidRPr="004A1D25">
              <w:rPr>
                <w:rFonts w:asciiTheme="minorHAnsi" w:hAnsiTheme="minorHAnsi" w:cstheme="minorHAnsi"/>
                <w:sz w:val="24"/>
              </w:rPr>
              <w:t>PELIS</w:t>
            </w:r>
            <w:r w:rsidR="00FC44C8">
              <w:rPr>
                <w:rFonts w:asciiTheme="minorHAnsi" w:hAnsiTheme="minorHAnsi" w:cstheme="minorHAnsi"/>
                <w:sz w:val="24"/>
              </w:rPr>
              <w:t>) and the</w:t>
            </w:r>
            <w:r w:rsidR="00275570" w:rsidRPr="004A1D25">
              <w:rPr>
                <w:rFonts w:asciiTheme="minorHAnsi" w:hAnsiTheme="minorHAnsi" w:cstheme="minorHAnsi"/>
                <w:sz w:val="24"/>
              </w:rPr>
              <w:t xml:space="preserve"> sustainable utilization </w:t>
            </w:r>
            <w:r w:rsidR="000947E3" w:rsidRPr="004A1D25">
              <w:rPr>
                <w:rFonts w:asciiTheme="minorHAnsi" w:hAnsiTheme="minorHAnsi" w:cstheme="minorHAnsi"/>
                <w:sz w:val="24"/>
              </w:rPr>
              <w:t>and rehabilitation</w:t>
            </w:r>
            <w:r w:rsidRPr="004A1D25">
              <w:rPr>
                <w:rFonts w:asciiTheme="minorHAnsi" w:hAnsiTheme="minorHAnsi" w:cstheme="minorHAnsi"/>
                <w:sz w:val="24"/>
              </w:rPr>
              <w:t xml:space="preserve"> through </w:t>
            </w:r>
            <w:r w:rsidR="000947E3" w:rsidRPr="004A1D25">
              <w:rPr>
                <w:rFonts w:asciiTheme="minorHAnsi" w:hAnsiTheme="minorHAnsi" w:cstheme="minorHAnsi"/>
                <w:sz w:val="24"/>
              </w:rPr>
              <w:t xml:space="preserve">planting </w:t>
            </w:r>
            <w:r w:rsidR="00FC44C8">
              <w:rPr>
                <w:rFonts w:asciiTheme="minorHAnsi" w:hAnsiTheme="minorHAnsi" w:cstheme="minorHAnsi"/>
                <w:sz w:val="24"/>
              </w:rPr>
              <w:t xml:space="preserve">of </w:t>
            </w:r>
            <w:r w:rsidR="000947E3" w:rsidRPr="004A1D25">
              <w:rPr>
                <w:rFonts w:asciiTheme="minorHAnsi" w:hAnsiTheme="minorHAnsi" w:cstheme="minorHAnsi"/>
                <w:sz w:val="24"/>
              </w:rPr>
              <w:t>over</w:t>
            </w:r>
            <w:r w:rsidRPr="004A1D25">
              <w:rPr>
                <w:rFonts w:asciiTheme="minorHAnsi" w:hAnsiTheme="minorHAnsi" w:cstheme="minorHAnsi"/>
                <w:sz w:val="24"/>
              </w:rPr>
              <w:t xml:space="preserve"> 363</w:t>
            </w:r>
            <w:r w:rsidR="00275570" w:rsidRPr="004A1D25">
              <w:rPr>
                <w:rFonts w:asciiTheme="minorHAnsi" w:hAnsiTheme="minorHAnsi" w:cstheme="minorHAnsi"/>
                <w:sz w:val="24"/>
              </w:rPr>
              <w:t>,800 seedlings of assorted spec</w:t>
            </w:r>
            <w:r w:rsidR="000947E3" w:rsidRPr="004A1D25">
              <w:rPr>
                <w:rFonts w:asciiTheme="minorHAnsi" w:hAnsiTheme="minorHAnsi" w:cstheme="minorHAnsi"/>
                <w:sz w:val="24"/>
              </w:rPr>
              <w:t>ies</w:t>
            </w:r>
            <w:r w:rsidR="00FC44C8">
              <w:rPr>
                <w:rFonts w:asciiTheme="minorHAnsi" w:hAnsiTheme="minorHAnsi" w:cstheme="minorHAnsi"/>
                <w:sz w:val="24"/>
              </w:rPr>
              <w:t>. The main species</w:t>
            </w:r>
            <w:r w:rsidR="000947E3" w:rsidRPr="004A1D25">
              <w:rPr>
                <w:rFonts w:asciiTheme="minorHAnsi" w:hAnsiTheme="minorHAnsi" w:cstheme="minorHAnsi"/>
                <w:sz w:val="24"/>
              </w:rPr>
              <w:t xml:space="preserve"> </w:t>
            </w:r>
            <w:r w:rsidR="00FC44C8">
              <w:rPr>
                <w:rFonts w:asciiTheme="minorHAnsi" w:hAnsiTheme="minorHAnsi" w:cstheme="minorHAnsi"/>
                <w:sz w:val="24"/>
              </w:rPr>
              <w:t>were</w:t>
            </w:r>
            <w:r w:rsidR="000947E3" w:rsidRPr="004A1D25">
              <w:rPr>
                <w:rFonts w:asciiTheme="minorHAnsi" w:hAnsiTheme="minorHAnsi" w:cstheme="minorHAnsi"/>
                <w:sz w:val="24"/>
              </w:rPr>
              <w:t xml:space="preserve"> indigenous</w:t>
            </w:r>
            <w:r w:rsidR="00FC44C8">
              <w:rPr>
                <w:rFonts w:asciiTheme="minorHAnsi" w:hAnsiTheme="minorHAnsi" w:cstheme="minorHAnsi"/>
                <w:sz w:val="24"/>
              </w:rPr>
              <w:t xml:space="preserve"> </w:t>
            </w:r>
            <w:proofErr w:type="gramStart"/>
            <w:r w:rsidR="00FC44C8">
              <w:rPr>
                <w:rFonts w:asciiTheme="minorHAnsi" w:hAnsiTheme="minorHAnsi" w:cstheme="minorHAnsi"/>
                <w:sz w:val="24"/>
              </w:rPr>
              <w:t>trees</w:t>
            </w:r>
            <w:proofErr w:type="gramEnd"/>
            <w:r w:rsidR="00FC44C8">
              <w:rPr>
                <w:rFonts w:asciiTheme="minorHAnsi" w:hAnsiTheme="minorHAnsi" w:cstheme="minorHAnsi"/>
                <w:sz w:val="24"/>
              </w:rPr>
              <w:t xml:space="preserve"> and they were</w:t>
            </w:r>
            <w:r w:rsidR="000947E3" w:rsidRPr="004A1D25">
              <w:rPr>
                <w:rFonts w:asciiTheme="minorHAnsi" w:hAnsiTheme="minorHAnsi" w:cstheme="minorHAnsi"/>
                <w:sz w:val="24"/>
              </w:rPr>
              <w:t xml:space="preserve"> </w:t>
            </w:r>
            <w:r w:rsidR="00275570" w:rsidRPr="004A1D25">
              <w:rPr>
                <w:rFonts w:asciiTheme="minorHAnsi" w:hAnsiTheme="minorHAnsi" w:cstheme="minorHAnsi"/>
                <w:sz w:val="24"/>
              </w:rPr>
              <w:t xml:space="preserve">planted within the project implementation sites and the degraded hotspots. </w:t>
            </w:r>
          </w:p>
          <w:p w14:paraId="2B28AEEA" w14:textId="77777777" w:rsidR="00C70DC9" w:rsidRPr="004A1D25" w:rsidRDefault="00C70DC9" w:rsidP="00F65E89">
            <w:pPr>
              <w:tabs>
                <w:tab w:val="left" w:pos="1950"/>
              </w:tabs>
              <w:spacing w:line="276" w:lineRule="auto"/>
              <w:jc w:val="both"/>
              <w:rPr>
                <w:rFonts w:asciiTheme="minorHAnsi" w:hAnsiTheme="minorHAnsi" w:cstheme="minorHAnsi"/>
                <w:sz w:val="24"/>
              </w:rPr>
            </w:pPr>
          </w:p>
          <w:p w14:paraId="225D4323" w14:textId="5F504954" w:rsidR="001C01A3" w:rsidRPr="004A1D25" w:rsidRDefault="001C01A3" w:rsidP="00F65E89">
            <w:pPr>
              <w:spacing w:line="276" w:lineRule="auto"/>
              <w:jc w:val="both"/>
              <w:rPr>
                <w:rFonts w:asciiTheme="minorHAnsi" w:hAnsiTheme="minorHAnsi" w:cstheme="minorHAnsi"/>
                <w:sz w:val="24"/>
                <w:lang w:val="en-GB"/>
              </w:rPr>
            </w:pPr>
            <w:r w:rsidRPr="004A1D25">
              <w:rPr>
                <w:rFonts w:asciiTheme="minorHAnsi" w:hAnsiTheme="minorHAnsi" w:cstheme="minorHAnsi"/>
                <w:sz w:val="24"/>
                <w:lang w:val="en-GB"/>
              </w:rPr>
              <w:t>Non wood forest products were produced and sold by the forest users for improved household incomes and reduced pressure on forest resource. The forest users raised additional 28,000 tree seedlings in July 2021 from their nursery which were sold at KES 28/= per seedling totalling to USD 5,600/</w:t>
            </w:r>
            <w:r w:rsidR="00A9649C" w:rsidRPr="004A1D25">
              <w:rPr>
                <w:rFonts w:asciiTheme="minorHAnsi" w:hAnsiTheme="minorHAnsi" w:cstheme="minorHAnsi"/>
                <w:sz w:val="24"/>
                <w:lang w:val="en-GB"/>
              </w:rPr>
              <w:t>=. This</w:t>
            </w:r>
            <w:r w:rsidRPr="004A1D25">
              <w:rPr>
                <w:rFonts w:asciiTheme="minorHAnsi" w:hAnsiTheme="minorHAnsi" w:cstheme="minorHAnsi"/>
                <w:sz w:val="24"/>
                <w:lang w:val="en-GB"/>
              </w:rPr>
              <w:t xml:space="preserve"> benefited 15 active forest </w:t>
            </w:r>
            <w:r w:rsidR="00A9649C" w:rsidRPr="004A1D25">
              <w:rPr>
                <w:rFonts w:asciiTheme="minorHAnsi" w:hAnsiTheme="minorHAnsi" w:cstheme="minorHAnsi"/>
                <w:sz w:val="24"/>
                <w:lang w:val="en-GB"/>
              </w:rPr>
              <w:t>users’</w:t>
            </w:r>
            <w:r w:rsidRPr="004A1D25">
              <w:rPr>
                <w:rFonts w:asciiTheme="minorHAnsi" w:hAnsiTheme="minorHAnsi" w:cstheme="minorHAnsi"/>
                <w:sz w:val="24"/>
                <w:lang w:val="en-GB"/>
              </w:rPr>
              <w:t xml:space="preserve"> members. The Muleshi Community Forest Association </w:t>
            </w:r>
            <w:r w:rsidR="00A9649C" w:rsidRPr="004A1D25">
              <w:rPr>
                <w:rFonts w:asciiTheme="minorHAnsi" w:hAnsiTheme="minorHAnsi" w:cstheme="minorHAnsi"/>
                <w:sz w:val="24"/>
                <w:lang w:val="en-GB"/>
              </w:rPr>
              <w:t>in</w:t>
            </w:r>
            <w:r w:rsidRPr="004A1D25">
              <w:rPr>
                <w:rFonts w:asciiTheme="minorHAnsi" w:hAnsiTheme="minorHAnsi" w:cstheme="minorHAnsi"/>
                <w:sz w:val="24"/>
                <w:lang w:val="en-GB"/>
              </w:rPr>
              <w:t xml:space="preserve"> Kakamega county was linked to Safaricom Foundation who bought   50,000 assorted indigenous tree seedlings valued </w:t>
            </w:r>
            <w:r w:rsidR="00A9649C" w:rsidRPr="004A1D25">
              <w:rPr>
                <w:rFonts w:asciiTheme="minorHAnsi" w:hAnsiTheme="minorHAnsi" w:cstheme="minorHAnsi"/>
                <w:sz w:val="24"/>
                <w:lang w:val="en-GB"/>
              </w:rPr>
              <w:t>at USD</w:t>
            </w:r>
            <w:r w:rsidRPr="004A1D25">
              <w:rPr>
                <w:rFonts w:asciiTheme="minorHAnsi" w:hAnsiTheme="minorHAnsi" w:cstheme="minorHAnsi"/>
                <w:sz w:val="24"/>
                <w:lang w:val="en-GB"/>
              </w:rPr>
              <w:t>14,000/= to support</w:t>
            </w:r>
            <w:r w:rsidRPr="004A1D25">
              <w:rPr>
                <w:rFonts w:asciiTheme="minorHAnsi" w:hAnsiTheme="minorHAnsi" w:cstheme="minorHAnsi"/>
                <w:sz w:val="24"/>
              </w:rPr>
              <w:t xml:space="preserve"> </w:t>
            </w:r>
            <w:r w:rsidRPr="004A1D25">
              <w:rPr>
                <w:rFonts w:asciiTheme="minorHAnsi" w:hAnsiTheme="minorHAnsi" w:cstheme="minorHAnsi"/>
                <w:sz w:val="24"/>
                <w:lang w:val="en-GB"/>
              </w:rPr>
              <w:t xml:space="preserve">rehabilitation at </w:t>
            </w:r>
            <w:r w:rsidR="00A9649C" w:rsidRPr="004A1D25">
              <w:rPr>
                <w:rFonts w:asciiTheme="minorHAnsi" w:hAnsiTheme="minorHAnsi" w:cstheme="minorHAnsi"/>
                <w:sz w:val="24"/>
                <w:lang w:val="en-GB"/>
              </w:rPr>
              <w:t>Shinyalu forest</w:t>
            </w:r>
            <w:r w:rsidRPr="004A1D25">
              <w:rPr>
                <w:rFonts w:asciiTheme="minorHAnsi" w:hAnsiTheme="minorHAnsi" w:cstheme="minorHAnsi"/>
                <w:sz w:val="24"/>
                <w:lang w:val="en-GB"/>
              </w:rPr>
              <w:t xml:space="preserve"> area. Other products sold included 1115 litres of honey by 9 forest producers at USD 6690 /=. 423 kg Medicinal plants were sold at the total value of UDS 2,185/= by 9 forest users and lastly 11 800 kg of mushrooms were sold at USD 1.5/= per kg by 6 producers at the total value of USD 17,700/=. It was observed that the NWFP were highly marketable hence required more strategic private sectors linkages for improved input, value addition and structured markets for enhanced commercialization. The developed PFMP Plans together with the concession agreement would yield an </w:t>
            </w:r>
            <w:r w:rsidR="00A9649C" w:rsidRPr="004A1D25">
              <w:rPr>
                <w:rFonts w:asciiTheme="minorHAnsi" w:hAnsiTheme="minorHAnsi" w:cstheme="minorHAnsi"/>
                <w:sz w:val="24"/>
                <w:lang w:val="en-GB"/>
              </w:rPr>
              <w:t>incentive mechanism</w:t>
            </w:r>
            <w:r w:rsidRPr="004A1D25">
              <w:rPr>
                <w:rFonts w:asciiTheme="minorHAnsi" w:hAnsiTheme="minorHAnsi" w:cstheme="minorHAnsi"/>
                <w:sz w:val="24"/>
                <w:lang w:val="en-GB"/>
              </w:rPr>
              <w:t xml:space="preserve"> for forest conservation.  </w:t>
            </w:r>
            <w:r w:rsidR="00A9649C" w:rsidRPr="004A1D25">
              <w:rPr>
                <w:rFonts w:asciiTheme="minorHAnsi" w:hAnsiTheme="minorHAnsi" w:cstheme="minorHAnsi"/>
                <w:sz w:val="24"/>
                <w:lang w:val="en-GB"/>
              </w:rPr>
              <w:t>However,</w:t>
            </w:r>
            <w:r w:rsidRPr="004A1D25">
              <w:rPr>
                <w:rFonts w:asciiTheme="minorHAnsi" w:hAnsiTheme="minorHAnsi" w:cstheme="minorHAnsi"/>
                <w:sz w:val="24"/>
                <w:lang w:val="en-GB"/>
              </w:rPr>
              <w:t xml:space="preserve"> the NWFP were sold to local hotels, Nairobi market and local markets</w:t>
            </w:r>
          </w:p>
          <w:p w14:paraId="27ABA132" w14:textId="77777777" w:rsidR="00AC3B31" w:rsidRPr="004A1D25" w:rsidRDefault="00AC3B31" w:rsidP="00F65E89">
            <w:pPr>
              <w:tabs>
                <w:tab w:val="left" w:pos="1950"/>
              </w:tabs>
              <w:spacing w:line="276" w:lineRule="auto"/>
              <w:jc w:val="both"/>
              <w:rPr>
                <w:rFonts w:asciiTheme="minorHAnsi" w:hAnsiTheme="minorHAnsi" w:cstheme="minorHAnsi"/>
                <w:color w:val="000000" w:themeColor="text1"/>
                <w:sz w:val="24"/>
                <w:lang w:val="en-GB"/>
              </w:rPr>
            </w:pPr>
          </w:p>
          <w:p w14:paraId="0E5562F5" w14:textId="2381A6EC" w:rsidR="00AC3B31" w:rsidRPr="004A1D25" w:rsidRDefault="00FC44C8" w:rsidP="00F65E89">
            <w:pPr>
              <w:tabs>
                <w:tab w:val="left" w:pos="1950"/>
              </w:tabs>
              <w:spacing w:line="276" w:lineRule="auto"/>
              <w:jc w:val="both"/>
              <w:rPr>
                <w:rFonts w:asciiTheme="minorHAnsi" w:hAnsiTheme="minorHAnsi" w:cstheme="minorHAnsi"/>
                <w:b/>
                <w:color w:val="000000" w:themeColor="text1"/>
                <w:sz w:val="24"/>
              </w:rPr>
            </w:pPr>
            <w:r>
              <w:rPr>
                <w:rFonts w:asciiTheme="minorHAnsi" w:hAnsiTheme="minorHAnsi" w:cstheme="minorHAnsi"/>
                <w:bCs/>
                <w:color w:val="000000" w:themeColor="text1"/>
                <w:sz w:val="24"/>
              </w:rPr>
              <w:t xml:space="preserve">Five </w:t>
            </w:r>
            <w:r w:rsidR="00A9649C" w:rsidRPr="004A1D25">
              <w:rPr>
                <w:rFonts w:asciiTheme="minorHAnsi" w:hAnsiTheme="minorHAnsi" w:cstheme="minorHAnsi"/>
                <w:bCs/>
                <w:color w:val="000000" w:themeColor="text1"/>
                <w:sz w:val="24"/>
              </w:rPr>
              <w:t>community-based</w:t>
            </w:r>
            <w:r w:rsidR="004201CB" w:rsidRPr="004A1D25">
              <w:rPr>
                <w:rFonts w:asciiTheme="minorHAnsi" w:hAnsiTheme="minorHAnsi" w:cstheme="minorHAnsi"/>
                <w:bCs/>
                <w:color w:val="000000" w:themeColor="text1"/>
                <w:sz w:val="24"/>
              </w:rPr>
              <w:t xml:space="preserve"> seed producer (CBSP) groups continued in </w:t>
            </w:r>
            <w:r w:rsidR="00881BC3" w:rsidRPr="004A1D25">
              <w:rPr>
                <w:rFonts w:asciiTheme="minorHAnsi" w:hAnsiTheme="minorHAnsi" w:cstheme="minorHAnsi"/>
                <w:bCs/>
                <w:color w:val="000000" w:themeColor="text1"/>
                <w:sz w:val="24"/>
              </w:rPr>
              <w:t>the bulking</w:t>
            </w:r>
            <w:r w:rsidR="004201CB" w:rsidRPr="004A1D25">
              <w:rPr>
                <w:rFonts w:asciiTheme="minorHAnsi" w:hAnsiTheme="minorHAnsi" w:cstheme="minorHAnsi"/>
                <w:bCs/>
                <w:color w:val="000000" w:themeColor="text1"/>
                <w:sz w:val="24"/>
              </w:rPr>
              <w:t xml:space="preserve"> of indigenous vegetable seeds on one acre piece of land and produced 200kg </w:t>
            </w:r>
            <w:r>
              <w:rPr>
                <w:rFonts w:asciiTheme="minorHAnsi" w:hAnsiTheme="minorHAnsi" w:cstheme="minorHAnsi"/>
                <w:bCs/>
                <w:color w:val="000000" w:themeColor="text1"/>
                <w:sz w:val="24"/>
              </w:rPr>
              <w:t xml:space="preserve">of </w:t>
            </w:r>
            <w:r w:rsidR="00881BC3" w:rsidRPr="004A1D25">
              <w:rPr>
                <w:rFonts w:asciiTheme="minorHAnsi" w:hAnsiTheme="minorHAnsi" w:cstheme="minorHAnsi"/>
                <w:bCs/>
                <w:color w:val="000000" w:themeColor="text1"/>
                <w:sz w:val="24"/>
              </w:rPr>
              <w:t>basic seed</w:t>
            </w:r>
            <w:r w:rsidR="004201CB" w:rsidRPr="004A1D25">
              <w:rPr>
                <w:rFonts w:asciiTheme="minorHAnsi" w:hAnsiTheme="minorHAnsi" w:cstheme="minorHAnsi"/>
                <w:bCs/>
                <w:color w:val="000000" w:themeColor="text1"/>
                <w:sz w:val="24"/>
              </w:rPr>
              <w:t xml:space="preserve"> for further multiplication by other </w:t>
            </w:r>
            <w:r w:rsidR="00881BC3" w:rsidRPr="004A1D25">
              <w:rPr>
                <w:rFonts w:asciiTheme="minorHAnsi" w:hAnsiTheme="minorHAnsi" w:cstheme="minorHAnsi"/>
                <w:bCs/>
                <w:color w:val="000000" w:themeColor="text1"/>
                <w:sz w:val="24"/>
              </w:rPr>
              <w:t>farmers. This</w:t>
            </w:r>
            <w:r w:rsidR="004201CB" w:rsidRPr="004A1D25">
              <w:rPr>
                <w:rFonts w:asciiTheme="minorHAnsi" w:hAnsiTheme="minorHAnsi" w:cstheme="minorHAnsi"/>
                <w:bCs/>
                <w:color w:val="000000" w:themeColor="text1"/>
                <w:sz w:val="24"/>
              </w:rPr>
              <w:t xml:space="preserve"> was an initiative geared towards enhanced access to </w:t>
            </w:r>
            <w:r w:rsidR="001C01A3" w:rsidRPr="004A1D25">
              <w:rPr>
                <w:rFonts w:asciiTheme="minorHAnsi" w:hAnsiTheme="minorHAnsi" w:cstheme="minorHAnsi"/>
                <w:bCs/>
                <w:color w:val="000000" w:themeColor="text1"/>
                <w:sz w:val="24"/>
              </w:rPr>
              <w:t xml:space="preserve">indigenous vegetable seeds which had been a major bottleneck towards increased production in the past. </w:t>
            </w:r>
          </w:p>
          <w:p w14:paraId="7E53CE2E" w14:textId="77777777" w:rsidR="00AC3B31" w:rsidRPr="004A1D25" w:rsidRDefault="00AC3B31" w:rsidP="00F65E89">
            <w:pPr>
              <w:tabs>
                <w:tab w:val="left" w:pos="1950"/>
              </w:tabs>
              <w:spacing w:line="276" w:lineRule="auto"/>
              <w:jc w:val="both"/>
              <w:rPr>
                <w:rFonts w:asciiTheme="minorHAnsi" w:hAnsiTheme="minorHAnsi" w:cstheme="minorHAnsi"/>
                <w:b/>
                <w:color w:val="000000" w:themeColor="text1"/>
                <w:sz w:val="24"/>
              </w:rPr>
            </w:pPr>
          </w:p>
          <w:p w14:paraId="0CAF51B5" w14:textId="77777777" w:rsidR="00164C70" w:rsidRPr="004A1D25" w:rsidRDefault="00C70DC9" w:rsidP="00F65E89">
            <w:pPr>
              <w:tabs>
                <w:tab w:val="left" w:pos="1950"/>
              </w:tabs>
              <w:spacing w:line="276" w:lineRule="auto"/>
              <w:jc w:val="both"/>
              <w:rPr>
                <w:rFonts w:asciiTheme="minorHAnsi" w:hAnsiTheme="minorHAnsi" w:cstheme="minorHAnsi"/>
                <w:color w:val="000000" w:themeColor="text1"/>
                <w:sz w:val="24"/>
                <w:lang w:val="en-GB"/>
              </w:rPr>
            </w:pPr>
            <w:r w:rsidRPr="004A1D25">
              <w:rPr>
                <w:rFonts w:asciiTheme="minorHAnsi" w:hAnsiTheme="minorHAnsi" w:cstheme="minorHAnsi"/>
                <w:color w:val="000000" w:themeColor="text1"/>
                <w:sz w:val="24"/>
                <w:lang w:val="en-GB"/>
              </w:rPr>
              <w:t xml:space="preserve">Validation of </w:t>
            </w:r>
            <w:r w:rsidR="00881BC3" w:rsidRPr="004A1D25">
              <w:rPr>
                <w:rFonts w:asciiTheme="minorHAnsi" w:hAnsiTheme="minorHAnsi" w:cstheme="minorHAnsi"/>
                <w:color w:val="000000" w:themeColor="text1"/>
                <w:sz w:val="24"/>
                <w:lang w:val="en-GB"/>
              </w:rPr>
              <w:t>five (5)</w:t>
            </w:r>
            <w:r w:rsidRPr="004A1D25">
              <w:rPr>
                <w:rFonts w:asciiTheme="minorHAnsi" w:hAnsiTheme="minorHAnsi" w:cstheme="minorHAnsi"/>
                <w:color w:val="000000" w:themeColor="text1"/>
                <w:sz w:val="24"/>
                <w:lang w:val="en-GB"/>
              </w:rPr>
              <w:t xml:space="preserve"> participatory forest management plans were done giving rise to completed five </w:t>
            </w:r>
            <w:r w:rsidR="004969C0" w:rsidRPr="004A1D25">
              <w:rPr>
                <w:rFonts w:asciiTheme="minorHAnsi" w:hAnsiTheme="minorHAnsi" w:cstheme="minorHAnsi"/>
                <w:color w:val="000000" w:themeColor="text1"/>
                <w:sz w:val="24"/>
                <w:lang w:val="en-GB"/>
              </w:rPr>
              <w:t>PFMPs which have been forwarded to the national Chief</w:t>
            </w:r>
            <w:r w:rsidRPr="004A1D25">
              <w:rPr>
                <w:rFonts w:asciiTheme="minorHAnsi" w:hAnsiTheme="minorHAnsi" w:cstheme="minorHAnsi"/>
                <w:color w:val="000000" w:themeColor="text1"/>
                <w:sz w:val="24"/>
                <w:lang w:val="en-GB"/>
              </w:rPr>
              <w:t xml:space="preserve"> Conservator</w:t>
            </w:r>
            <w:r w:rsidR="004969C0" w:rsidRPr="004A1D25">
              <w:rPr>
                <w:rFonts w:asciiTheme="minorHAnsi" w:hAnsiTheme="minorHAnsi" w:cstheme="minorHAnsi"/>
                <w:color w:val="000000" w:themeColor="text1"/>
                <w:sz w:val="24"/>
                <w:lang w:val="en-GB"/>
              </w:rPr>
              <w:t xml:space="preserve"> for Forests</w:t>
            </w:r>
            <w:r w:rsidRPr="004A1D25">
              <w:rPr>
                <w:rFonts w:asciiTheme="minorHAnsi" w:hAnsiTheme="minorHAnsi" w:cstheme="minorHAnsi"/>
                <w:color w:val="000000" w:themeColor="text1"/>
                <w:sz w:val="24"/>
                <w:lang w:val="en-GB"/>
              </w:rPr>
              <w:t xml:space="preserve"> for</w:t>
            </w:r>
            <w:r w:rsidR="004969C0" w:rsidRPr="004A1D25">
              <w:rPr>
                <w:rFonts w:asciiTheme="minorHAnsi" w:hAnsiTheme="minorHAnsi" w:cstheme="minorHAnsi"/>
                <w:color w:val="000000" w:themeColor="text1"/>
                <w:sz w:val="24"/>
                <w:lang w:val="en-GB"/>
              </w:rPr>
              <w:t xml:space="preserve"> approval and signing and binding</w:t>
            </w:r>
            <w:r w:rsidR="005817A0" w:rsidRPr="004A1D25">
              <w:rPr>
                <w:rFonts w:asciiTheme="minorHAnsi" w:hAnsiTheme="minorHAnsi" w:cstheme="minorHAnsi"/>
                <w:color w:val="000000" w:themeColor="text1"/>
                <w:sz w:val="24"/>
                <w:lang w:val="en-GB"/>
              </w:rPr>
              <w:t xml:space="preserve">. These documents will be used for sustainable forest </w:t>
            </w:r>
            <w:r w:rsidR="009C01ED" w:rsidRPr="004A1D25">
              <w:rPr>
                <w:rFonts w:asciiTheme="minorHAnsi" w:hAnsiTheme="minorHAnsi" w:cstheme="minorHAnsi"/>
                <w:color w:val="000000" w:themeColor="text1"/>
                <w:sz w:val="24"/>
                <w:lang w:val="en-GB"/>
              </w:rPr>
              <w:t>management in</w:t>
            </w:r>
            <w:r w:rsidR="004969C0" w:rsidRPr="004A1D25">
              <w:rPr>
                <w:rFonts w:asciiTheme="minorHAnsi" w:hAnsiTheme="minorHAnsi" w:cstheme="minorHAnsi"/>
                <w:color w:val="000000" w:themeColor="text1"/>
                <w:sz w:val="24"/>
                <w:lang w:val="en-GB"/>
              </w:rPr>
              <w:t xml:space="preserve"> the next five years as well as implementation of the concession agreements.</w:t>
            </w:r>
            <w:r w:rsidR="00DE115A" w:rsidRPr="004A1D25">
              <w:rPr>
                <w:rFonts w:asciiTheme="minorHAnsi" w:hAnsiTheme="minorHAnsi" w:cstheme="minorHAnsi"/>
                <w:color w:val="000000" w:themeColor="text1"/>
                <w:sz w:val="24"/>
                <w:lang w:val="en-GB"/>
              </w:rPr>
              <w:t xml:space="preserve"> </w:t>
            </w:r>
          </w:p>
          <w:p w14:paraId="21C07B6D" w14:textId="4191AD3A" w:rsidR="00990489" w:rsidRPr="004A1D25" w:rsidRDefault="00990489" w:rsidP="00F65E89">
            <w:pPr>
              <w:tabs>
                <w:tab w:val="left" w:pos="1950"/>
              </w:tabs>
              <w:spacing w:line="276" w:lineRule="auto"/>
              <w:jc w:val="both"/>
              <w:rPr>
                <w:rFonts w:asciiTheme="minorHAnsi" w:hAnsiTheme="minorHAnsi" w:cstheme="minorHAnsi"/>
                <w:color w:val="000000" w:themeColor="text1"/>
                <w:sz w:val="24"/>
                <w:lang w:val="en-GB"/>
              </w:rPr>
            </w:pPr>
            <w:r w:rsidRPr="004A1D25">
              <w:rPr>
                <w:rFonts w:asciiTheme="minorHAnsi" w:hAnsiTheme="minorHAnsi" w:cstheme="minorHAnsi"/>
                <w:color w:val="000000" w:themeColor="text1"/>
                <w:sz w:val="24"/>
                <w:lang w:val="en-GB"/>
              </w:rPr>
              <w:lastRenderedPageBreak/>
              <w:t xml:space="preserve">Three </w:t>
            </w:r>
            <w:r w:rsidR="00881BC3" w:rsidRPr="004A1D25">
              <w:rPr>
                <w:rFonts w:asciiTheme="minorHAnsi" w:hAnsiTheme="minorHAnsi" w:cstheme="minorHAnsi"/>
                <w:color w:val="000000" w:themeColor="text1"/>
                <w:sz w:val="24"/>
                <w:lang w:val="en-GB"/>
              </w:rPr>
              <w:t xml:space="preserve">public participation </w:t>
            </w:r>
            <w:r w:rsidR="00A35059" w:rsidRPr="004A1D25">
              <w:rPr>
                <w:rFonts w:asciiTheme="minorHAnsi" w:hAnsiTheme="minorHAnsi" w:cstheme="minorHAnsi"/>
                <w:color w:val="000000" w:themeColor="text1"/>
                <w:sz w:val="24"/>
                <w:lang w:val="en-GB"/>
              </w:rPr>
              <w:t>forums</w:t>
            </w:r>
            <w:r w:rsidR="00881BC3" w:rsidRPr="004A1D25">
              <w:rPr>
                <w:rFonts w:asciiTheme="minorHAnsi" w:hAnsiTheme="minorHAnsi" w:cstheme="minorHAnsi"/>
                <w:color w:val="000000" w:themeColor="text1"/>
                <w:sz w:val="24"/>
                <w:lang w:val="en-GB"/>
              </w:rPr>
              <w:t xml:space="preserve"> </w:t>
            </w:r>
            <w:r w:rsidR="00A35059" w:rsidRPr="004A1D25">
              <w:rPr>
                <w:rFonts w:asciiTheme="minorHAnsi" w:hAnsiTheme="minorHAnsi" w:cstheme="minorHAnsi"/>
                <w:color w:val="000000" w:themeColor="text1"/>
                <w:sz w:val="24"/>
                <w:lang w:val="en-GB"/>
              </w:rPr>
              <w:t>held for</w:t>
            </w:r>
            <w:r w:rsidRPr="004A1D25">
              <w:rPr>
                <w:rFonts w:asciiTheme="minorHAnsi" w:hAnsiTheme="minorHAnsi" w:cstheme="minorHAnsi"/>
                <w:color w:val="000000" w:themeColor="text1"/>
                <w:sz w:val="24"/>
                <w:lang w:val="en-GB"/>
              </w:rPr>
              <w:t xml:space="preserve"> SL/FM policy in the three C</w:t>
            </w:r>
            <w:r w:rsidR="00881BC3" w:rsidRPr="004A1D25">
              <w:rPr>
                <w:rFonts w:asciiTheme="minorHAnsi" w:hAnsiTheme="minorHAnsi" w:cstheme="minorHAnsi"/>
                <w:color w:val="000000" w:themeColor="text1"/>
                <w:sz w:val="24"/>
                <w:lang w:val="en-GB"/>
              </w:rPr>
              <w:t xml:space="preserve">ounties of Nandi, Vihiga and </w:t>
            </w:r>
            <w:r w:rsidR="00A35059" w:rsidRPr="004A1D25">
              <w:rPr>
                <w:rFonts w:asciiTheme="minorHAnsi" w:hAnsiTheme="minorHAnsi" w:cstheme="minorHAnsi"/>
                <w:color w:val="000000" w:themeColor="text1"/>
                <w:sz w:val="24"/>
                <w:lang w:val="en-GB"/>
              </w:rPr>
              <w:t>Kakamega with</w:t>
            </w:r>
            <w:r w:rsidR="00881BC3" w:rsidRPr="004A1D25">
              <w:rPr>
                <w:rFonts w:asciiTheme="minorHAnsi" w:hAnsiTheme="minorHAnsi" w:cstheme="minorHAnsi"/>
                <w:color w:val="000000" w:themeColor="text1"/>
                <w:sz w:val="24"/>
                <w:lang w:val="en-GB"/>
              </w:rPr>
              <w:t xml:space="preserve"> the aim of creating awareness to stakeholder</w:t>
            </w:r>
            <w:r w:rsidRPr="004A1D25">
              <w:rPr>
                <w:rFonts w:asciiTheme="minorHAnsi" w:hAnsiTheme="minorHAnsi" w:cstheme="minorHAnsi"/>
                <w:color w:val="000000" w:themeColor="text1"/>
                <w:sz w:val="24"/>
                <w:lang w:val="en-GB"/>
              </w:rPr>
              <w:t>s</w:t>
            </w:r>
            <w:r w:rsidR="00881BC3" w:rsidRPr="004A1D25">
              <w:rPr>
                <w:rFonts w:asciiTheme="minorHAnsi" w:hAnsiTheme="minorHAnsi" w:cstheme="minorHAnsi"/>
                <w:color w:val="000000" w:themeColor="text1"/>
                <w:sz w:val="24"/>
                <w:lang w:val="en-GB"/>
              </w:rPr>
              <w:t xml:space="preserve"> and enriching on the three SLM </w:t>
            </w:r>
            <w:r w:rsidR="00A35059" w:rsidRPr="004A1D25">
              <w:rPr>
                <w:rFonts w:asciiTheme="minorHAnsi" w:hAnsiTheme="minorHAnsi" w:cstheme="minorHAnsi"/>
                <w:color w:val="000000" w:themeColor="text1"/>
                <w:sz w:val="24"/>
                <w:lang w:val="en-GB"/>
              </w:rPr>
              <w:t>policies</w:t>
            </w:r>
            <w:r w:rsidR="00A35059" w:rsidRPr="004A1D25">
              <w:rPr>
                <w:rFonts w:asciiTheme="minorHAnsi" w:eastAsiaTheme="minorHAnsi" w:hAnsiTheme="minorHAnsi" w:cstheme="minorHAnsi"/>
                <w:sz w:val="24"/>
              </w:rPr>
              <w:t xml:space="preserve"> </w:t>
            </w:r>
            <w:r w:rsidR="00A35059" w:rsidRPr="004A1D25">
              <w:rPr>
                <w:rFonts w:asciiTheme="minorHAnsi" w:hAnsiTheme="minorHAnsi" w:cstheme="minorHAnsi"/>
                <w:color w:val="000000" w:themeColor="text1"/>
                <w:sz w:val="24"/>
              </w:rPr>
              <w:t>for</w:t>
            </w:r>
            <w:r w:rsidR="004969C0" w:rsidRPr="004A1D25">
              <w:rPr>
                <w:rFonts w:asciiTheme="minorHAnsi" w:hAnsiTheme="minorHAnsi" w:cstheme="minorHAnsi"/>
                <w:color w:val="000000" w:themeColor="text1"/>
                <w:sz w:val="24"/>
              </w:rPr>
              <w:t xml:space="preserve"> </w:t>
            </w:r>
            <w:r w:rsidR="00A35059" w:rsidRPr="004A1D25">
              <w:rPr>
                <w:rFonts w:asciiTheme="minorHAnsi" w:hAnsiTheme="minorHAnsi" w:cstheme="minorHAnsi"/>
                <w:color w:val="000000" w:themeColor="text1"/>
                <w:sz w:val="24"/>
              </w:rPr>
              <w:t>guiding the</w:t>
            </w:r>
            <w:r w:rsidRPr="004A1D25">
              <w:rPr>
                <w:rFonts w:asciiTheme="minorHAnsi" w:hAnsiTheme="minorHAnsi" w:cstheme="minorHAnsi"/>
                <w:color w:val="000000" w:themeColor="text1"/>
                <w:sz w:val="24"/>
              </w:rPr>
              <w:t xml:space="preserve"> sustainable development of land and forest resources in Vihiga County. </w:t>
            </w:r>
            <w:r w:rsidR="001F64B4" w:rsidRPr="004A1D25">
              <w:rPr>
                <w:rFonts w:asciiTheme="minorHAnsi" w:hAnsiTheme="minorHAnsi" w:cstheme="minorHAnsi"/>
                <w:color w:val="000000" w:themeColor="text1"/>
                <w:sz w:val="24"/>
              </w:rPr>
              <w:t>The policies</w:t>
            </w:r>
            <w:r w:rsidRPr="004A1D25">
              <w:rPr>
                <w:rFonts w:asciiTheme="minorHAnsi" w:hAnsiTheme="minorHAnsi" w:cstheme="minorHAnsi"/>
                <w:color w:val="000000" w:themeColor="text1"/>
                <w:sz w:val="24"/>
              </w:rPr>
              <w:t xml:space="preserve"> </w:t>
            </w:r>
            <w:r w:rsidR="001F64B4" w:rsidRPr="004A1D25">
              <w:rPr>
                <w:rFonts w:asciiTheme="minorHAnsi" w:hAnsiTheme="minorHAnsi" w:cstheme="minorHAnsi"/>
                <w:color w:val="000000" w:themeColor="text1"/>
                <w:sz w:val="24"/>
                <w:lang w:val="en-GB"/>
              </w:rPr>
              <w:t xml:space="preserve">provided </w:t>
            </w:r>
            <w:r w:rsidRPr="004A1D25">
              <w:rPr>
                <w:rFonts w:asciiTheme="minorHAnsi" w:hAnsiTheme="minorHAnsi" w:cstheme="minorHAnsi"/>
                <w:color w:val="000000" w:themeColor="text1"/>
                <w:sz w:val="24"/>
                <w:lang w:val="en-GB"/>
              </w:rPr>
              <w:t>a framework for addressing issues that th</w:t>
            </w:r>
            <w:r w:rsidR="001F64B4" w:rsidRPr="004A1D25">
              <w:rPr>
                <w:rFonts w:asciiTheme="minorHAnsi" w:hAnsiTheme="minorHAnsi" w:cstheme="minorHAnsi"/>
                <w:color w:val="000000" w:themeColor="text1"/>
                <w:sz w:val="24"/>
                <w:lang w:val="en-GB"/>
              </w:rPr>
              <w:t>e Counties</w:t>
            </w:r>
            <w:r w:rsidRPr="004A1D25">
              <w:rPr>
                <w:rFonts w:asciiTheme="minorHAnsi" w:hAnsiTheme="minorHAnsi" w:cstheme="minorHAnsi"/>
                <w:color w:val="000000" w:themeColor="text1"/>
                <w:sz w:val="24"/>
                <w:lang w:val="en-GB"/>
              </w:rPr>
              <w:t xml:space="preserve"> </w:t>
            </w:r>
            <w:r w:rsidR="001F64B4" w:rsidRPr="004A1D25">
              <w:rPr>
                <w:rFonts w:asciiTheme="minorHAnsi" w:hAnsiTheme="minorHAnsi" w:cstheme="minorHAnsi"/>
                <w:color w:val="000000" w:themeColor="text1"/>
                <w:sz w:val="24"/>
                <w:lang w:val="en-GB"/>
              </w:rPr>
              <w:t>fronts</w:t>
            </w:r>
            <w:r w:rsidR="004969C0" w:rsidRPr="004A1D25">
              <w:rPr>
                <w:rFonts w:asciiTheme="minorHAnsi" w:hAnsiTheme="minorHAnsi" w:cstheme="minorHAnsi"/>
                <w:color w:val="000000" w:themeColor="text1"/>
                <w:sz w:val="24"/>
                <w:lang w:val="en-GB"/>
              </w:rPr>
              <w:t xml:space="preserve"> or which may </w:t>
            </w:r>
            <w:r w:rsidR="001F64B4" w:rsidRPr="004A1D25">
              <w:rPr>
                <w:rFonts w:asciiTheme="minorHAnsi" w:hAnsiTheme="minorHAnsi" w:cstheme="minorHAnsi"/>
                <w:color w:val="000000" w:themeColor="text1"/>
                <w:sz w:val="24"/>
                <w:lang w:val="en-GB"/>
              </w:rPr>
              <w:t>surface in</w:t>
            </w:r>
            <w:r w:rsidRPr="004A1D25">
              <w:rPr>
                <w:rFonts w:asciiTheme="minorHAnsi" w:hAnsiTheme="minorHAnsi" w:cstheme="minorHAnsi"/>
                <w:color w:val="000000" w:themeColor="text1"/>
                <w:sz w:val="24"/>
                <w:lang w:val="en-GB"/>
              </w:rPr>
              <w:t xml:space="preserve"> future due to effects of environmental degradation. Among </w:t>
            </w:r>
            <w:r w:rsidR="001F64B4" w:rsidRPr="004A1D25">
              <w:rPr>
                <w:rFonts w:asciiTheme="minorHAnsi" w:hAnsiTheme="minorHAnsi" w:cstheme="minorHAnsi"/>
                <w:color w:val="000000" w:themeColor="text1"/>
                <w:sz w:val="24"/>
                <w:lang w:val="en-GB"/>
              </w:rPr>
              <w:t xml:space="preserve">areas </w:t>
            </w:r>
            <w:r w:rsidR="004969C0" w:rsidRPr="004A1D25">
              <w:rPr>
                <w:rFonts w:asciiTheme="minorHAnsi" w:hAnsiTheme="minorHAnsi" w:cstheme="minorHAnsi"/>
                <w:color w:val="000000" w:themeColor="text1"/>
                <w:sz w:val="24"/>
                <w:lang w:val="en-GB"/>
              </w:rPr>
              <w:t>incorporated</w:t>
            </w:r>
            <w:r w:rsidR="001F64B4" w:rsidRPr="004A1D25">
              <w:rPr>
                <w:rFonts w:asciiTheme="minorHAnsi" w:hAnsiTheme="minorHAnsi" w:cstheme="minorHAnsi"/>
                <w:color w:val="000000" w:themeColor="text1"/>
                <w:sz w:val="24"/>
                <w:lang w:val="en-GB"/>
              </w:rPr>
              <w:t xml:space="preserve"> were those </w:t>
            </w:r>
            <w:r w:rsidR="004969C0" w:rsidRPr="004A1D25">
              <w:rPr>
                <w:rFonts w:asciiTheme="minorHAnsi" w:hAnsiTheme="minorHAnsi" w:cstheme="minorHAnsi"/>
                <w:color w:val="000000" w:themeColor="text1"/>
                <w:sz w:val="24"/>
                <w:lang w:val="en-GB"/>
              </w:rPr>
              <w:t>delving on</w:t>
            </w:r>
            <w:r w:rsidRPr="004A1D25">
              <w:rPr>
                <w:rFonts w:asciiTheme="minorHAnsi" w:hAnsiTheme="minorHAnsi" w:cstheme="minorHAnsi"/>
                <w:color w:val="000000" w:themeColor="text1"/>
                <w:sz w:val="24"/>
                <w:lang w:val="en-GB"/>
              </w:rPr>
              <w:t xml:space="preserve"> environment, agriculture, health and recreational activities</w:t>
            </w:r>
            <w:r w:rsidR="001F64B4" w:rsidRPr="004A1D25">
              <w:rPr>
                <w:rFonts w:asciiTheme="minorHAnsi" w:hAnsiTheme="minorHAnsi" w:cstheme="minorHAnsi"/>
                <w:color w:val="000000" w:themeColor="text1"/>
                <w:sz w:val="24"/>
                <w:lang w:val="en-GB"/>
              </w:rPr>
              <w:t xml:space="preserve">, sustainable </w:t>
            </w:r>
            <w:r w:rsidR="004969C0" w:rsidRPr="004A1D25">
              <w:rPr>
                <w:rFonts w:asciiTheme="minorHAnsi" w:hAnsiTheme="minorHAnsi" w:cstheme="minorHAnsi"/>
                <w:color w:val="000000" w:themeColor="text1"/>
                <w:sz w:val="24"/>
                <w:lang w:val="en-GB"/>
              </w:rPr>
              <w:t>eucalyptus management. The policies h</w:t>
            </w:r>
            <w:r w:rsidR="001C01A3" w:rsidRPr="004A1D25">
              <w:rPr>
                <w:rFonts w:asciiTheme="minorHAnsi" w:hAnsiTheme="minorHAnsi" w:cstheme="minorHAnsi"/>
                <w:color w:val="000000" w:themeColor="text1"/>
                <w:sz w:val="24"/>
                <w:lang w:val="en-GB"/>
              </w:rPr>
              <w:t>o</w:t>
            </w:r>
            <w:r w:rsidRPr="004A1D25">
              <w:rPr>
                <w:rFonts w:asciiTheme="minorHAnsi" w:hAnsiTheme="minorHAnsi" w:cstheme="minorHAnsi"/>
                <w:color w:val="000000" w:themeColor="text1"/>
                <w:sz w:val="24"/>
                <w:lang w:val="en-GB"/>
              </w:rPr>
              <w:t>ld a living status and shall be reviewed and updated regularly to deal with overarching and emerging concepts and issues of the ever-evolving science of land and forest management.</w:t>
            </w:r>
          </w:p>
          <w:p w14:paraId="0871EB40" w14:textId="77777777" w:rsidR="00A30882" w:rsidRPr="004A1D25" w:rsidRDefault="00A30882" w:rsidP="00F65E89">
            <w:pPr>
              <w:tabs>
                <w:tab w:val="left" w:pos="1950"/>
              </w:tabs>
              <w:spacing w:line="276" w:lineRule="auto"/>
              <w:jc w:val="both"/>
              <w:rPr>
                <w:rFonts w:asciiTheme="minorHAnsi" w:hAnsiTheme="minorHAnsi" w:cstheme="minorHAnsi"/>
                <w:color w:val="000000" w:themeColor="text1"/>
                <w:sz w:val="24"/>
                <w:lang w:val="en-GB"/>
              </w:rPr>
            </w:pPr>
          </w:p>
          <w:p w14:paraId="791125ED" w14:textId="2E248B85" w:rsidR="00B64EFA" w:rsidRPr="004A1D25" w:rsidRDefault="009C01ED" w:rsidP="00F65E89">
            <w:pPr>
              <w:tabs>
                <w:tab w:val="left" w:pos="1950"/>
              </w:tabs>
              <w:spacing w:line="276" w:lineRule="auto"/>
              <w:jc w:val="both"/>
              <w:rPr>
                <w:rFonts w:asciiTheme="minorHAnsi" w:hAnsiTheme="minorHAnsi" w:cstheme="minorHAnsi"/>
                <w:color w:val="000000" w:themeColor="text1"/>
                <w:sz w:val="24"/>
                <w:lang w:val="en-GB"/>
              </w:rPr>
            </w:pPr>
            <w:r w:rsidRPr="004A1D25">
              <w:rPr>
                <w:rFonts w:asciiTheme="minorHAnsi" w:hAnsiTheme="minorHAnsi" w:cstheme="minorHAnsi"/>
                <w:color w:val="000000" w:themeColor="text1"/>
                <w:sz w:val="24"/>
                <w:lang w:val="en-GB"/>
              </w:rPr>
              <w:t>Documentation of the project knowledge products by the consort</w:t>
            </w:r>
            <w:r w:rsidR="00CA142A" w:rsidRPr="004A1D25">
              <w:rPr>
                <w:rFonts w:asciiTheme="minorHAnsi" w:hAnsiTheme="minorHAnsi" w:cstheme="minorHAnsi"/>
                <w:color w:val="000000" w:themeColor="text1"/>
                <w:sz w:val="24"/>
                <w:lang w:val="en-GB"/>
              </w:rPr>
              <w:t>ium partner’s technical team</w:t>
            </w:r>
            <w:r w:rsidRPr="004A1D25">
              <w:rPr>
                <w:rFonts w:asciiTheme="minorHAnsi" w:hAnsiTheme="minorHAnsi" w:cstheme="minorHAnsi"/>
                <w:color w:val="000000" w:themeColor="text1"/>
                <w:sz w:val="24"/>
                <w:lang w:val="en-GB"/>
              </w:rPr>
              <w:t xml:space="preserve"> was conducted and shared during the close of project wo</w:t>
            </w:r>
            <w:r w:rsidR="004201CB" w:rsidRPr="004A1D25">
              <w:rPr>
                <w:rFonts w:asciiTheme="minorHAnsi" w:hAnsiTheme="minorHAnsi" w:cstheme="minorHAnsi"/>
                <w:color w:val="000000" w:themeColor="text1"/>
                <w:sz w:val="24"/>
                <w:lang w:val="en-GB"/>
              </w:rPr>
              <w:t>rkshop. These knowledge products</w:t>
            </w:r>
            <w:r w:rsidRPr="004A1D25">
              <w:rPr>
                <w:rFonts w:asciiTheme="minorHAnsi" w:hAnsiTheme="minorHAnsi" w:cstheme="minorHAnsi"/>
                <w:color w:val="000000" w:themeColor="text1"/>
                <w:sz w:val="24"/>
                <w:lang w:val="en-GB"/>
              </w:rPr>
              <w:t xml:space="preserve"> were </w:t>
            </w:r>
            <w:r w:rsidR="001C01A3" w:rsidRPr="004A1D25">
              <w:rPr>
                <w:rFonts w:asciiTheme="minorHAnsi" w:hAnsiTheme="minorHAnsi" w:cstheme="minorHAnsi"/>
                <w:color w:val="000000" w:themeColor="text1"/>
                <w:sz w:val="24"/>
                <w:lang w:val="en-GB"/>
              </w:rPr>
              <w:t>anticipated to be published in scientific journals after agreement procedures between AGRA, UNEP and KALRO</w:t>
            </w:r>
            <w:r w:rsidR="00487C1F" w:rsidRPr="004A1D25">
              <w:rPr>
                <w:rFonts w:asciiTheme="minorHAnsi" w:hAnsiTheme="minorHAnsi" w:cstheme="minorHAnsi"/>
                <w:color w:val="000000" w:themeColor="text1"/>
                <w:sz w:val="24"/>
                <w:lang w:val="en-GB"/>
              </w:rPr>
              <w:t xml:space="preserve">. </w:t>
            </w:r>
            <w:r w:rsidR="00055D32" w:rsidRPr="004A1D25">
              <w:rPr>
                <w:rFonts w:asciiTheme="minorHAnsi" w:hAnsiTheme="minorHAnsi" w:cstheme="minorHAnsi"/>
                <w:color w:val="000000" w:themeColor="text1"/>
                <w:sz w:val="24"/>
              </w:rPr>
              <w:t xml:space="preserve">The project also carried its impact survey in December 2021 to assess the impacts of SL/FM on food security, incomes, </w:t>
            </w:r>
            <w:proofErr w:type="gramStart"/>
            <w:r w:rsidR="00055D32" w:rsidRPr="004A1D25">
              <w:rPr>
                <w:rFonts w:asciiTheme="minorHAnsi" w:hAnsiTheme="minorHAnsi" w:cstheme="minorHAnsi"/>
                <w:color w:val="000000" w:themeColor="text1"/>
                <w:sz w:val="24"/>
              </w:rPr>
              <w:t>livelihoods</w:t>
            </w:r>
            <w:proofErr w:type="gramEnd"/>
            <w:r w:rsidR="00055D32" w:rsidRPr="004A1D25">
              <w:rPr>
                <w:rFonts w:asciiTheme="minorHAnsi" w:hAnsiTheme="minorHAnsi" w:cstheme="minorHAnsi"/>
                <w:color w:val="000000" w:themeColor="text1"/>
                <w:sz w:val="24"/>
              </w:rPr>
              <w:t xml:space="preserve"> and sustainability. A Sample size of 180 participants was used for data collection and extrapolation of the </w:t>
            </w:r>
            <w:r w:rsidR="000B6008" w:rsidRPr="004A1D25">
              <w:rPr>
                <w:rFonts w:asciiTheme="minorHAnsi" w:hAnsiTheme="minorHAnsi" w:cstheme="minorHAnsi"/>
                <w:color w:val="000000" w:themeColor="text1"/>
                <w:sz w:val="24"/>
              </w:rPr>
              <w:t>results. Data</w:t>
            </w:r>
            <w:r w:rsidR="00055D32" w:rsidRPr="004A1D25">
              <w:rPr>
                <w:rFonts w:asciiTheme="minorHAnsi" w:hAnsiTheme="minorHAnsi" w:cstheme="minorHAnsi"/>
                <w:color w:val="000000" w:themeColor="text1"/>
                <w:sz w:val="24"/>
              </w:rPr>
              <w:t xml:space="preserve"> collection methods used included KII, FGDs and household survey administered through use of KOBO </w:t>
            </w:r>
            <w:r w:rsidR="000B6008" w:rsidRPr="004A1D25">
              <w:rPr>
                <w:rFonts w:asciiTheme="minorHAnsi" w:hAnsiTheme="minorHAnsi" w:cstheme="minorHAnsi"/>
                <w:color w:val="000000" w:themeColor="text1"/>
                <w:sz w:val="24"/>
              </w:rPr>
              <w:t xml:space="preserve">collect tool for enhanced effectiveness, validity of responses and </w:t>
            </w:r>
            <w:r w:rsidR="003F001C" w:rsidRPr="004A1D25">
              <w:rPr>
                <w:rFonts w:asciiTheme="minorHAnsi" w:hAnsiTheme="minorHAnsi" w:cstheme="minorHAnsi"/>
                <w:color w:val="000000" w:themeColor="text1"/>
                <w:sz w:val="24"/>
              </w:rPr>
              <w:t xml:space="preserve">efficiency. The findings indicated </w:t>
            </w:r>
            <w:r w:rsidR="003F001C" w:rsidRPr="004A1D25">
              <w:rPr>
                <w:rFonts w:asciiTheme="minorHAnsi" w:hAnsiTheme="minorHAnsi" w:cstheme="minorHAnsi"/>
                <w:color w:val="000000" w:themeColor="text1"/>
                <w:sz w:val="24"/>
                <w:lang w:val="en-GB"/>
              </w:rPr>
              <w:t xml:space="preserve">improved food security among 59% farmers out of the 77% farmers adopting the SLM practises. Those who were slightly food </w:t>
            </w:r>
            <w:r w:rsidR="00A35059" w:rsidRPr="004A1D25">
              <w:rPr>
                <w:rFonts w:asciiTheme="minorHAnsi" w:hAnsiTheme="minorHAnsi" w:cstheme="minorHAnsi"/>
                <w:color w:val="000000" w:themeColor="text1"/>
                <w:sz w:val="24"/>
                <w:lang w:val="en-GB"/>
              </w:rPr>
              <w:t>insecure or</w:t>
            </w:r>
            <w:r w:rsidR="003F001C" w:rsidRPr="004A1D25">
              <w:rPr>
                <w:rFonts w:asciiTheme="minorHAnsi" w:hAnsiTheme="minorHAnsi" w:cstheme="minorHAnsi"/>
                <w:color w:val="000000" w:themeColor="text1"/>
                <w:sz w:val="24"/>
                <w:lang w:val="en-GB"/>
              </w:rPr>
              <w:t xml:space="preserve"> very food insecure coped through consuming seed stocks that were to be saved for the next planting season, bought food on credit, harvested immature crops (for example, green maize), sold livestock (chicken, goats), spend their savings while majority borrowed from their savings group.</w:t>
            </w:r>
            <w:r w:rsidR="00487C1F" w:rsidRPr="004A1D25">
              <w:rPr>
                <w:rFonts w:asciiTheme="minorHAnsi" w:hAnsiTheme="minorHAnsi" w:cstheme="minorHAnsi"/>
                <w:color w:val="000000" w:themeColor="text1"/>
                <w:sz w:val="24"/>
                <w:lang w:val="en-GB"/>
              </w:rPr>
              <w:t xml:space="preserve"> </w:t>
            </w:r>
            <w:r w:rsidR="00B05C24" w:rsidRPr="004A1D25">
              <w:rPr>
                <w:rFonts w:asciiTheme="minorHAnsi" w:eastAsiaTheme="minorHAnsi" w:hAnsiTheme="minorHAnsi" w:cstheme="minorHAnsi"/>
                <w:color w:val="000000"/>
                <w:sz w:val="24"/>
              </w:rPr>
              <w:t>It</w:t>
            </w:r>
            <w:r w:rsidR="0079119C" w:rsidRPr="004A1D25">
              <w:rPr>
                <w:rFonts w:asciiTheme="minorHAnsi" w:hAnsiTheme="minorHAnsi" w:cstheme="minorHAnsi"/>
                <w:color w:val="000000" w:themeColor="text1"/>
                <w:sz w:val="24"/>
              </w:rPr>
              <w:t xml:space="preserve"> was found that 52% of SLM farmers </w:t>
            </w:r>
            <w:r w:rsidR="00DE115A" w:rsidRPr="004A1D25">
              <w:rPr>
                <w:rFonts w:asciiTheme="minorHAnsi" w:hAnsiTheme="minorHAnsi" w:cstheme="minorHAnsi"/>
                <w:color w:val="000000" w:themeColor="text1"/>
                <w:sz w:val="24"/>
              </w:rPr>
              <w:t>indicated</w:t>
            </w:r>
            <w:r w:rsidR="0079119C" w:rsidRPr="004A1D25">
              <w:rPr>
                <w:rFonts w:asciiTheme="minorHAnsi" w:hAnsiTheme="minorHAnsi" w:cstheme="minorHAnsi"/>
                <w:color w:val="000000" w:themeColor="text1"/>
                <w:sz w:val="24"/>
              </w:rPr>
              <w:t xml:space="preserve"> that 75% of household incomes came </w:t>
            </w:r>
            <w:proofErr w:type="gramStart"/>
            <w:r w:rsidR="0079119C" w:rsidRPr="004A1D25">
              <w:rPr>
                <w:rFonts w:asciiTheme="minorHAnsi" w:hAnsiTheme="minorHAnsi" w:cstheme="minorHAnsi"/>
                <w:color w:val="000000" w:themeColor="text1"/>
                <w:sz w:val="24"/>
              </w:rPr>
              <w:t>from  SLM</w:t>
            </w:r>
            <w:proofErr w:type="gramEnd"/>
            <w:r w:rsidR="00B05C24" w:rsidRPr="004A1D25">
              <w:rPr>
                <w:rFonts w:asciiTheme="minorHAnsi" w:hAnsiTheme="minorHAnsi" w:cstheme="minorHAnsi"/>
                <w:color w:val="000000" w:themeColor="text1"/>
                <w:sz w:val="24"/>
              </w:rPr>
              <w:t>.</w:t>
            </w:r>
            <w:r w:rsidR="00DE115A" w:rsidRPr="004A1D25">
              <w:rPr>
                <w:rFonts w:asciiTheme="minorHAnsi" w:hAnsiTheme="minorHAnsi" w:cstheme="minorHAnsi"/>
                <w:color w:val="000000" w:themeColor="text1"/>
                <w:sz w:val="24"/>
              </w:rPr>
              <w:t xml:space="preserve"> </w:t>
            </w:r>
            <w:r w:rsidR="00B64EFA" w:rsidRPr="004A1D25">
              <w:rPr>
                <w:rFonts w:asciiTheme="minorHAnsi" w:hAnsiTheme="minorHAnsi" w:cstheme="minorHAnsi"/>
                <w:color w:val="000000" w:themeColor="text1"/>
                <w:sz w:val="24"/>
                <w:lang w:val="en-GB"/>
              </w:rPr>
              <w:t>Smallholder farmers revealed improved quality of life since they have money in their pockets therefore spend less money to buy food while leaving some for savings and school fees. Women have confidence during their social time since they can refresh themselves. There was also less pressure in the forest because youth /women are busy in the farms. They confirmed that their incomes and food security throughout the whole year improved because of crop diversification and sale of cover crops such as Desmodium and Mucuna, for instance they sold Desmodium seed at Kes 3000/</w:t>
            </w:r>
            <w:r w:rsidR="00A35059" w:rsidRPr="004A1D25">
              <w:rPr>
                <w:rFonts w:asciiTheme="minorHAnsi" w:hAnsiTheme="minorHAnsi" w:cstheme="minorHAnsi"/>
                <w:color w:val="000000" w:themeColor="text1"/>
                <w:sz w:val="24"/>
                <w:lang w:val="en-GB"/>
              </w:rPr>
              <w:t>= and</w:t>
            </w:r>
            <w:r w:rsidR="00B64EFA" w:rsidRPr="004A1D25">
              <w:rPr>
                <w:rFonts w:asciiTheme="minorHAnsi" w:hAnsiTheme="minorHAnsi" w:cstheme="minorHAnsi"/>
                <w:color w:val="000000" w:themeColor="text1"/>
                <w:sz w:val="24"/>
                <w:lang w:val="en-GB"/>
              </w:rPr>
              <w:t xml:space="preserve"> vetiver grass 200 per bunch. </w:t>
            </w:r>
          </w:p>
          <w:p w14:paraId="01CF94B3" w14:textId="77777777" w:rsidR="00A35059" w:rsidRPr="004A1D25" w:rsidRDefault="00A35059" w:rsidP="00F65E89">
            <w:pPr>
              <w:tabs>
                <w:tab w:val="left" w:pos="1950"/>
              </w:tabs>
              <w:spacing w:line="276" w:lineRule="auto"/>
              <w:jc w:val="both"/>
              <w:rPr>
                <w:rFonts w:asciiTheme="minorHAnsi" w:hAnsiTheme="minorHAnsi" w:cstheme="minorHAnsi"/>
                <w:b/>
                <w:color w:val="000000" w:themeColor="text1"/>
                <w:sz w:val="24"/>
              </w:rPr>
            </w:pPr>
          </w:p>
          <w:p w14:paraId="11106C07" w14:textId="786A8227" w:rsidR="00055D32" w:rsidRPr="004A1D25" w:rsidRDefault="00487C1F" w:rsidP="00F65E89">
            <w:pPr>
              <w:tabs>
                <w:tab w:val="left" w:pos="1950"/>
              </w:tabs>
              <w:spacing w:line="276" w:lineRule="auto"/>
              <w:jc w:val="both"/>
              <w:rPr>
                <w:rFonts w:asciiTheme="minorHAnsi" w:hAnsiTheme="minorHAnsi" w:cstheme="minorHAnsi"/>
                <w:color w:val="000000" w:themeColor="text1"/>
                <w:sz w:val="24"/>
              </w:rPr>
            </w:pPr>
            <w:r w:rsidRPr="004A1D25">
              <w:rPr>
                <w:rFonts w:asciiTheme="minorHAnsi" w:hAnsiTheme="minorHAnsi" w:cstheme="minorHAnsi"/>
                <w:color w:val="000000" w:themeColor="text1"/>
                <w:sz w:val="24"/>
              </w:rPr>
              <w:t>The c</w:t>
            </w:r>
            <w:r w:rsidR="00DD262E" w:rsidRPr="004A1D25">
              <w:rPr>
                <w:rFonts w:asciiTheme="minorHAnsi" w:hAnsiTheme="minorHAnsi" w:cstheme="minorHAnsi"/>
                <w:color w:val="000000" w:themeColor="text1"/>
                <w:sz w:val="24"/>
              </w:rPr>
              <w:t xml:space="preserve">lose of project workshop </w:t>
            </w:r>
            <w:r w:rsidR="00013680" w:rsidRPr="004A1D25">
              <w:rPr>
                <w:rFonts w:asciiTheme="minorHAnsi" w:hAnsiTheme="minorHAnsi" w:cstheme="minorHAnsi"/>
                <w:color w:val="000000" w:themeColor="text1"/>
                <w:sz w:val="24"/>
              </w:rPr>
              <w:t xml:space="preserve">was </w:t>
            </w:r>
            <w:r w:rsidR="00DD262E" w:rsidRPr="004A1D25">
              <w:rPr>
                <w:rFonts w:asciiTheme="minorHAnsi" w:hAnsiTheme="minorHAnsi" w:cstheme="minorHAnsi"/>
                <w:color w:val="000000" w:themeColor="text1"/>
                <w:sz w:val="24"/>
              </w:rPr>
              <w:t>held</w:t>
            </w:r>
            <w:r w:rsidR="00013680" w:rsidRPr="004A1D25">
              <w:rPr>
                <w:rFonts w:asciiTheme="minorHAnsi" w:hAnsiTheme="minorHAnsi" w:cstheme="minorHAnsi"/>
                <w:color w:val="000000" w:themeColor="text1"/>
                <w:sz w:val="24"/>
              </w:rPr>
              <w:t xml:space="preserve"> </w:t>
            </w:r>
            <w:r w:rsidR="00A35059" w:rsidRPr="004A1D25">
              <w:rPr>
                <w:rFonts w:asciiTheme="minorHAnsi" w:hAnsiTheme="minorHAnsi" w:cstheme="minorHAnsi"/>
                <w:color w:val="000000" w:themeColor="text1"/>
                <w:sz w:val="24"/>
              </w:rPr>
              <w:t>on 4-7</w:t>
            </w:r>
            <w:r w:rsidR="00A35059" w:rsidRPr="004A1D25">
              <w:rPr>
                <w:rFonts w:asciiTheme="minorHAnsi" w:hAnsiTheme="minorHAnsi" w:cstheme="minorHAnsi"/>
                <w:color w:val="000000" w:themeColor="text1"/>
                <w:sz w:val="24"/>
                <w:vertAlign w:val="superscript"/>
              </w:rPr>
              <w:t>th</w:t>
            </w:r>
            <w:r w:rsidR="00A35059" w:rsidRPr="004A1D25">
              <w:rPr>
                <w:rFonts w:asciiTheme="minorHAnsi" w:hAnsiTheme="minorHAnsi" w:cstheme="minorHAnsi"/>
                <w:color w:val="000000" w:themeColor="text1"/>
                <w:sz w:val="24"/>
              </w:rPr>
              <w:t xml:space="preserve"> July </w:t>
            </w:r>
            <w:r w:rsidR="00013680" w:rsidRPr="004A1D25">
              <w:rPr>
                <w:rFonts w:asciiTheme="minorHAnsi" w:hAnsiTheme="minorHAnsi" w:cstheme="minorHAnsi"/>
                <w:color w:val="000000" w:themeColor="text1"/>
                <w:sz w:val="24"/>
              </w:rPr>
              <w:t xml:space="preserve">2022 and </w:t>
            </w:r>
            <w:r w:rsidR="00A35059" w:rsidRPr="004A1D25">
              <w:rPr>
                <w:rFonts w:asciiTheme="minorHAnsi" w:hAnsiTheme="minorHAnsi" w:cstheme="minorHAnsi"/>
                <w:color w:val="000000" w:themeColor="text1"/>
                <w:sz w:val="24"/>
              </w:rPr>
              <w:t xml:space="preserve">was </w:t>
            </w:r>
            <w:r w:rsidR="00013680" w:rsidRPr="004A1D25">
              <w:rPr>
                <w:rFonts w:asciiTheme="minorHAnsi" w:hAnsiTheme="minorHAnsi" w:cstheme="minorHAnsi"/>
                <w:color w:val="000000" w:themeColor="text1"/>
                <w:sz w:val="24"/>
              </w:rPr>
              <w:t>attended by</w:t>
            </w:r>
            <w:r w:rsidR="00DD262E" w:rsidRPr="004A1D25">
              <w:rPr>
                <w:rFonts w:asciiTheme="minorHAnsi" w:hAnsiTheme="minorHAnsi" w:cstheme="minorHAnsi"/>
                <w:color w:val="000000" w:themeColor="text1"/>
                <w:sz w:val="24"/>
              </w:rPr>
              <w:t xml:space="preserve"> 75 stakeholders</w:t>
            </w:r>
            <w:r w:rsidR="00013680" w:rsidRPr="004A1D25">
              <w:rPr>
                <w:rFonts w:asciiTheme="minorHAnsi" w:hAnsiTheme="minorHAnsi" w:cstheme="minorHAnsi"/>
                <w:color w:val="000000" w:themeColor="text1"/>
                <w:sz w:val="24"/>
              </w:rPr>
              <w:t xml:space="preserve"> including </w:t>
            </w:r>
            <w:r w:rsidR="00DD262E" w:rsidRPr="004A1D25">
              <w:rPr>
                <w:rFonts w:asciiTheme="minorHAnsi" w:hAnsiTheme="minorHAnsi" w:cstheme="minorHAnsi"/>
                <w:color w:val="000000" w:themeColor="text1"/>
                <w:sz w:val="24"/>
              </w:rPr>
              <w:t xml:space="preserve">three county executives representing </w:t>
            </w:r>
            <w:r w:rsidR="00013680" w:rsidRPr="004A1D25">
              <w:rPr>
                <w:rFonts w:asciiTheme="minorHAnsi" w:hAnsiTheme="minorHAnsi" w:cstheme="minorHAnsi"/>
                <w:color w:val="000000" w:themeColor="text1"/>
                <w:sz w:val="24"/>
              </w:rPr>
              <w:t>Governors of Vihiga, Nandi and Kakamega Counties,</w:t>
            </w:r>
            <w:r w:rsidR="00DD262E" w:rsidRPr="004A1D25">
              <w:rPr>
                <w:rFonts w:asciiTheme="minorHAnsi" w:hAnsiTheme="minorHAnsi" w:cstheme="minorHAnsi"/>
                <w:color w:val="000000" w:themeColor="text1"/>
                <w:sz w:val="24"/>
              </w:rPr>
              <w:t xml:space="preserve"> KALRO, UNEP, AGRA, Private sectors, other donor partners (GIZ), </w:t>
            </w:r>
            <w:r w:rsidR="00013680" w:rsidRPr="004A1D25">
              <w:rPr>
                <w:rFonts w:asciiTheme="minorHAnsi" w:hAnsiTheme="minorHAnsi" w:cstheme="minorHAnsi"/>
                <w:color w:val="000000" w:themeColor="text1"/>
                <w:sz w:val="24"/>
              </w:rPr>
              <w:t>b</w:t>
            </w:r>
            <w:r w:rsidR="00DD262E" w:rsidRPr="004A1D25">
              <w:rPr>
                <w:rFonts w:asciiTheme="minorHAnsi" w:hAnsiTheme="minorHAnsi" w:cstheme="minorHAnsi"/>
                <w:color w:val="000000" w:themeColor="text1"/>
                <w:sz w:val="24"/>
              </w:rPr>
              <w:t>eneficiaries and consortium partners. Key note speeches were delivered with an overview on land degradation issues and its impacts across Africa; previous attempts, bottlenecks that then necessitated the SLM project as a pilot;</w:t>
            </w:r>
            <w:r w:rsidR="00A35059" w:rsidRPr="004A1D25">
              <w:rPr>
                <w:rFonts w:asciiTheme="minorHAnsi" w:hAnsiTheme="minorHAnsi" w:cstheme="minorHAnsi"/>
                <w:color w:val="000000" w:themeColor="text1"/>
                <w:sz w:val="24"/>
              </w:rPr>
              <w:t xml:space="preserve"> </w:t>
            </w:r>
            <w:r w:rsidR="00DD262E" w:rsidRPr="004A1D25">
              <w:rPr>
                <w:rFonts w:asciiTheme="minorHAnsi" w:hAnsiTheme="minorHAnsi" w:cstheme="minorHAnsi"/>
                <w:color w:val="000000" w:themeColor="text1"/>
                <w:sz w:val="24"/>
              </w:rPr>
              <w:t xml:space="preserve">resilience and regenerative agriculture; general overview of the SLM project, Goals, Objectives, Implementation process, achievements, lessons learnt, opportunities and </w:t>
            </w:r>
            <w:r w:rsidR="00DD262E" w:rsidRPr="004A1D25">
              <w:rPr>
                <w:rFonts w:asciiTheme="minorHAnsi" w:hAnsiTheme="minorHAnsi" w:cstheme="minorHAnsi"/>
                <w:color w:val="000000" w:themeColor="text1"/>
                <w:sz w:val="24"/>
              </w:rPr>
              <w:lastRenderedPageBreak/>
              <w:t xml:space="preserve">challenges together with presentation of four to five cross cutting papers originating from the write shop sessions, e.g. land degradation and SLM approach to mitigation, Evaluation of SLM interventions on productivity and economic returns, agro biodiversity perspectives, Forests and Ecosystem services evaluations and policy briefs. </w:t>
            </w:r>
          </w:p>
          <w:p w14:paraId="32E1C1E2" w14:textId="77777777" w:rsidR="00DD262E" w:rsidRPr="004A1D25" w:rsidRDefault="00DD262E" w:rsidP="00F65E89">
            <w:pPr>
              <w:tabs>
                <w:tab w:val="left" w:pos="1950"/>
              </w:tabs>
              <w:spacing w:line="276" w:lineRule="auto"/>
              <w:jc w:val="both"/>
              <w:rPr>
                <w:rFonts w:asciiTheme="minorHAnsi" w:hAnsiTheme="minorHAnsi" w:cstheme="minorHAnsi"/>
                <w:color w:val="000000" w:themeColor="text1"/>
                <w:sz w:val="24"/>
              </w:rPr>
            </w:pPr>
          </w:p>
          <w:p w14:paraId="538AC5F8" w14:textId="48A1B703" w:rsidR="00131131" w:rsidRPr="004A1D25" w:rsidRDefault="00131131" w:rsidP="00F65E89">
            <w:pPr>
              <w:pStyle w:val="NoSpacing"/>
              <w:spacing w:line="276" w:lineRule="auto"/>
              <w:ind w:left="360"/>
              <w:jc w:val="both"/>
              <w:rPr>
                <w:rFonts w:asciiTheme="minorHAnsi" w:hAnsiTheme="minorHAnsi" w:cstheme="minorHAnsi"/>
                <w:color w:val="0D0D0D" w:themeColor="text1" w:themeTint="F2"/>
                <w:sz w:val="24"/>
                <w:szCs w:val="24"/>
              </w:rPr>
            </w:pPr>
          </w:p>
        </w:tc>
      </w:tr>
      <w:tr w:rsidR="00EB752D" w:rsidRPr="004A1D25" w14:paraId="672AD571" w14:textId="77777777" w:rsidTr="00275570">
        <w:trPr>
          <w:trHeight w:val="516"/>
        </w:trPr>
        <w:tc>
          <w:tcPr>
            <w:tcW w:w="2700" w:type="dxa"/>
            <w:shd w:val="clear" w:color="auto" w:fill="FFFFFF" w:themeFill="background1"/>
          </w:tcPr>
          <w:p w14:paraId="4BC14799" w14:textId="78A6CC8F" w:rsidR="00EB752D" w:rsidRPr="004A1D25" w:rsidRDefault="00EB752D" w:rsidP="00F65E89">
            <w:pPr>
              <w:pStyle w:val="InstructionsTM"/>
              <w:spacing w:line="276" w:lineRule="auto"/>
              <w:rPr>
                <w:rFonts w:asciiTheme="minorHAnsi" w:hAnsiTheme="minorHAnsi" w:cstheme="minorHAnsi"/>
                <w:sz w:val="24"/>
                <w:szCs w:val="24"/>
              </w:rPr>
            </w:pPr>
            <w:bookmarkStart w:id="5" w:name="_Hlk78296312"/>
            <w:r w:rsidRPr="004A1D25">
              <w:rPr>
                <w:rFonts w:asciiTheme="minorHAnsi" w:hAnsiTheme="minorHAnsi" w:cstheme="minorHAnsi"/>
                <w:b/>
                <w:sz w:val="24"/>
                <w:szCs w:val="24"/>
              </w:rPr>
              <w:lastRenderedPageBreak/>
              <w:t>Expected Accomplishment</w:t>
            </w:r>
          </w:p>
        </w:tc>
        <w:tc>
          <w:tcPr>
            <w:tcW w:w="2520" w:type="dxa"/>
            <w:gridSpan w:val="2"/>
            <w:shd w:val="clear" w:color="auto" w:fill="FFFFFF" w:themeFill="background1"/>
          </w:tcPr>
          <w:p w14:paraId="50E49DF6" w14:textId="32027207" w:rsidR="00EB752D" w:rsidRPr="004A1D25" w:rsidRDefault="00EB752D" w:rsidP="00F65E89">
            <w:pPr>
              <w:pStyle w:val="InstructionsTM"/>
              <w:spacing w:line="276" w:lineRule="auto"/>
              <w:rPr>
                <w:rFonts w:asciiTheme="minorHAnsi" w:hAnsiTheme="minorHAnsi" w:cstheme="minorHAnsi"/>
                <w:sz w:val="24"/>
                <w:szCs w:val="24"/>
              </w:rPr>
            </w:pPr>
            <w:r w:rsidRPr="004A1D25">
              <w:rPr>
                <w:rFonts w:asciiTheme="minorHAnsi" w:hAnsiTheme="minorHAnsi" w:cstheme="minorHAnsi"/>
                <w:b/>
                <w:sz w:val="24"/>
                <w:szCs w:val="24"/>
              </w:rPr>
              <w:t>Indicator</w:t>
            </w:r>
          </w:p>
        </w:tc>
        <w:tc>
          <w:tcPr>
            <w:tcW w:w="4500" w:type="dxa"/>
            <w:shd w:val="clear" w:color="auto" w:fill="FFFFFF" w:themeFill="background1"/>
          </w:tcPr>
          <w:p w14:paraId="4F22051C" w14:textId="22DD358F" w:rsidR="00EB752D" w:rsidRPr="004A1D25" w:rsidRDefault="00EB752D" w:rsidP="00F65E89">
            <w:pPr>
              <w:pStyle w:val="InstructionsTM"/>
              <w:spacing w:line="276" w:lineRule="auto"/>
              <w:rPr>
                <w:rFonts w:asciiTheme="minorHAnsi" w:hAnsiTheme="minorHAnsi" w:cstheme="minorHAnsi"/>
                <w:sz w:val="24"/>
                <w:szCs w:val="24"/>
              </w:rPr>
            </w:pPr>
            <w:r w:rsidRPr="004A1D25">
              <w:rPr>
                <w:rFonts w:asciiTheme="minorHAnsi" w:hAnsiTheme="minorHAnsi" w:cstheme="minorHAnsi"/>
                <w:b/>
                <w:sz w:val="24"/>
                <w:szCs w:val="24"/>
              </w:rPr>
              <w:t>Progress</w:t>
            </w:r>
          </w:p>
        </w:tc>
      </w:tr>
      <w:tr w:rsidR="00225394" w:rsidRPr="004A1D25" w14:paraId="544DF277" w14:textId="77777777" w:rsidTr="00275570">
        <w:trPr>
          <w:trHeight w:val="516"/>
        </w:trPr>
        <w:tc>
          <w:tcPr>
            <w:tcW w:w="2700" w:type="dxa"/>
            <w:shd w:val="clear" w:color="auto" w:fill="FFFFFF" w:themeFill="background1"/>
            <w:vAlign w:val="center"/>
          </w:tcPr>
          <w:p w14:paraId="132A1E0F" w14:textId="77777777" w:rsidR="00225394" w:rsidRPr="004A1D25" w:rsidRDefault="00225394" w:rsidP="00F65E89">
            <w:pPr>
              <w:spacing w:line="276" w:lineRule="auto"/>
              <w:rPr>
                <w:rFonts w:asciiTheme="minorHAnsi" w:hAnsiTheme="minorHAnsi" w:cstheme="minorHAnsi"/>
                <w:sz w:val="24"/>
              </w:rPr>
            </w:pPr>
            <w:r w:rsidRPr="004A1D25">
              <w:rPr>
                <w:rFonts w:asciiTheme="minorHAnsi" w:hAnsiTheme="minorHAnsi" w:cstheme="minorHAnsi"/>
                <w:sz w:val="24"/>
              </w:rPr>
              <w:t>Expected accomplishments under sub-programme 3 “Healthy and productive ecosystems”:</w:t>
            </w:r>
          </w:p>
          <w:p w14:paraId="51CFE2D1" w14:textId="77777777" w:rsidR="00225394" w:rsidRPr="004A1D25" w:rsidRDefault="00225394" w:rsidP="00F65E89">
            <w:pPr>
              <w:pStyle w:val="Default"/>
              <w:spacing w:line="276" w:lineRule="auto"/>
              <w:rPr>
                <w:rFonts w:asciiTheme="minorHAnsi" w:hAnsiTheme="minorHAnsi" w:cstheme="minorHAnsi"/>
                <w:color w:val="auto"/>
              </w:rPr>
            </w:pPr>
            <w:r w:rsidRPr="004A1D25">
              <w:rPr>
                <w:rFonts w:asciiTheme="minorHAnsi" w:hAnsiTheme="minorHAnsi" w:cstheme="minorHAnsi"/>
                <w:color w:val="auto"/>
              </w:rPr>
              <w:t xml:space="preserve">(a) The health and productivity of marine, freshwater and terrestrial ecosystems are institutionalized in education, monitoring and cross-sectoral and transboundary collaboration frameworks at the national and international levels </w:t>
            </w:r>
          </w:p>
          <w:p w14:paraId="4B054313" w14:textId="20480D86" w:rsidR="00225394" w:rsidRPr="004A1D25" w:rsidRDefault="00225394" w:rsidP="00F65E89">
            <w:pPr>
              <w:pStyle w:val="Default"/>
              <w:spacing w:line="276" w:lineRule="auto"/>
              <w:rPr>
                <w:rFonts w:asciiTheme="minorHAnsi" w:hAnsiTheme="minorHAnsi" w:cstheme="minorHAnsi"/>
                <w:i/>
                <w:iCs/>
                <w:color w:val="000000" w:themeColor="text1"/>
              </w:rPr>
            </w:pPr>
            <w:r w:rsidRPr="004A1D25">
              <w:rPr>
                <w:rFonts w:asciiTheme="minorHAnsi" w:hAnsiTheme="minorHAnsi" w:cstheme="minorHAnsi"/>
                <w:color w:val="auto"/>
              </w:rPr>
              <w:t xml:space="preserve">(b) Policymakers in the public and private sectors test and consider the inclusion of the health and productivity of ecosystems in economic decision-making </w:t>
            </w:r>
          </w:p>
        </w:tc>
        <w:tc>
          <w:tcPr>
            <w:tcW w:w="2520" w:type="dxa"/>
            <w:gridSpan w:val="2"/>
            <w:shd w:val="clear" w:color="auto" w:fill="FFFFFF" w:themeFill="background1"/>
          </w:tcPr>
          <w:p w14:paraId="231B5C8C" w14:textId="77777777" w:rsidR="00225394" w:rsidRPr="004A1D25" w:rsidRDefault="00225394"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Indicators:</w:t>
            </w:r>
          </w:p>
          <w:p w14:paraId="6BBA31A3" w14:textId="289676BD" w:rsidR="00225394" w:rsidRPr="004A1D25" w:rsidRDefault="00865378"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(i)</w:t>
            </w:r>
            <w:r w:rsidR="00225394" w:rsidRPr="004A1D25">
              <w:rPr>
                <w:rFonts w:asciiTheme="minorHAnsi" w:hAnsiTheme="minorHAnsi" w:cstheme="minorHAnsi"/>
                <w:i w:val="0"/>
                <w:iCs w:val="0"/>
                <w:color w:val="000000" w:themeColor="text1"/>
                <w:sz w:val="24"/>
                <w:szCs w:val="24"/>
              </w:rPr>
              <w:t xml:space="preserve">The number of countries and transboundary collaboration frameworks that have made progress in monitoring and maintaining the health and productivity of marine and terrestrial ecosystems with the assistance of UNEP </w:t>
            </w:r>
          </w:p>
          <w:p w14:paraId="23EB180F" w14:textId="610F1EB1" w:rsidR="00225394" w:rsidRPr="004A1D25" w:rsidRDefault="00225394"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(ii)</w:t>
            </w:r>
            <w:r w:rsidRPr="004A1D25">
              <w:rPr>
                <w:rFonts w:asciiTheme="minorHAnsi" w:hAnsiTheme="minorHAnsi" w:cstheme="minorHAnsi"/>
                <w:i w:val="0"/>
                <w:iCs w:val="0"/>
                <w:color w:val="000000" w:themeColor="text1"/>
                <w:sz w:val="24"/>
                <w:szCs w:val="24"/>
              </w:rPr>
              <w:tab/>
              <w:t xml:space="preserve"> The number of public-sector institutions that test and consider the inclusion of the health and productivity of marine and terrestrial ecosystems in economic decision-making with the assistance of UNEP</w:t>
            </w:r>
          </w:p>
        </w:tc>
        <w:tc>
          <w:tcPr>
            <w:tcW w:w="4500" w:type="dxa"/>
            <w:shd w:val="clear" w:color="auto" w:fill="FFFFFF" w:themeFill="background1"/>
          </w:tcPr>
          <w:p w14:paraId="0EB0BF7C" w14:textId="45C1AB2E" w:rsidR="00225394" w:rsidRPr="004A1D25" w:rsidRDefault="00865378"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52% (USD 157.5</w:t>
            </w:r>
            <w:r w:rsidR="00225394" w:rsidRPr="004A1D25">
              <w:rPr>
                <w:rFonts w:asciiTheme="minorHAnsi" w:hAnsiTheme="minorHAnsi" w:cstheme="minorHAnsi"/>
                <w:i w:val="0"/>
                <w:iCs w:val="0"/>
                <w:color w:val="000000" w:themeColor="text1"/>
                <w:sz w:val="24"/>
                <w:szCs w:val="24"/>
              </w:rPr>
              <w:t>). Increased incomes amongst farmer households attributed to improved yields for consumption from the 3 targeted crops and for sale through structured markets.</w:t>
            </w:r>
          </w:p>
          <w:p w14:paraId="2DAEB663" w14:textId="574A59EC" w:rsidR="00225394" w:rsidRPr="004A1D25" w:rsidRDefault="00D40231"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4,461</w:t>
            </w:r>
            <w:r w:rsidR="00225394" w:rsidRPr="004A1D25">
              <w:rPr>
                <w:rFonts w:asciiTheme="minorHAnsi" w:hAnsiTheme="minorHAnsi" w:cstheme="minorHAnsi"/>
                <w:i w:val="0"/>
                <w:iCs w:val="0"/>
                <w:color w:val="000000" w:themeColor="text1"/>
                <w:sz w:val="24"/>
                <w:szCs w:val="24"/>
              </w:rPr>
              <w:t xml:space="preserve"> ha under SLM. That is: maize (</w:t>
            </w:r>
            <w:r w:rsidRPr="004A1D25">
              <w:rPr>
                <w:rFonts w:asciiTheme="minorHAnsi" w:hAnsiTheme="minorHAnsi" w:cstheme="minorHAnsi"/>
                <w:i w:val="0"/>
                <w:iCs w:val="0"/>
                <w:color w:val="000000" w:themeColor="text1"/>
                <w:sz w:val="24"/>
                <w:szCs w:val="24"/>
              </w:rPr>
              <w:t>2769 ha) Beans1470</w:t>
            </w:r>
            <w:r w:rsidR="00225394" w:rsidRPr="004A1D25">
              <w:rPr>
                <w:rFonts w:asciiTheme="minorHAnsi" w:hAnsiTheme="minorHAnsi" w:cstheme="minorHAnsi"/>
                <w:i w:val="0"/>
                <w:iCs w:val="0"/>
                <w:color w:val="000000" w:themeColor="text1"/>
                <w:sz w:val="24"/>
                <w:szCs w:val="24"/>
              </w:rPr>
              <w:t xml:space="preserve"> ha</w:t>
            </w:r>
            <w:r w:rsidRPr="004A1D25">
              <w:rPr>
                <w:rFonts w:asciiTheme="minorHAnsi" w:hAnsiTheme="minorHAnsi" w:cstheme="minorHAnsi"/>
                <w:i w:val="0"/>
                <w:iCs w:val="0"/>
                <w:color w:val="000000" w:themeColor="text1"/>
                <w:sz w:val="24"/>
                <w:szCs w:val="24"/>
              </w:rPr>
              <w:t>) and indigenous vegetables (222</w:t>
            </w:r>
            <w:r w:rsidR="00225394" w:rsidRPr="004A1D25">
              <w:rPr>
                <w:rFonts w:asciiTheme="minorHAnsi" w:hAnsiTheme="minorHAnsi" w:cstheme="minorHAnsi"/>
                <w:i w:val="0"/>
                <w:iCs w:val="0"/>
                <w:color w:val="000000" w:themeColor="text1"/>
                <w:sz w:val="24"/>
                <w:szCs w:val="24"/>
              </w:rPr>
              <w:t xml:space="preserve"> ha)</w:t>
            </w:r>
          </w:p>
          <w:p w14:paraId="2297D29A" w14:textId="31500CD0" w:rsidR="00225394" w:rsidRPr="004A1D25" w:rsidRDefault="00D40231"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762</w:t>
            </w:r>
            <w:r w:rsidR="00225394" w:rsidRPr="004A1D25">
              <w:rPr>
                <w:rFonts w:asciiTheme="minorHAnsi" w:hAnsiTheme="minorHAnsi" w:cstheme="minorHAnsi"/>
                <w:i w:val="0"/>
                <w:iCs w:val="0"/>
                <w:color w:val="000000" w:themeColor="text1"/>
                <w:sz w:val="24"/>
                <w:szCs w:val="24"/>
              </w:rPr>
              <w:t xml:space="preserve">8 hectares has been put under </w:t>
            </w:r>
            <w:proofErr w:type="gramStart"/>
            <w:r w:rsidR="00225394" w:rsidRPr="004A1D25">
              <w:rPr>
                <w:rFonts w:asciiTheme="minorHAnsi" w:hAnsiTheme="minorHAnsi" w:cstheme="minorHAnsi"/>
                <w:i w:val="0"/>
                <w:iCs w:val="0"/>
                <w:color w:val="000000" w:themeColor="text1"/>
                <w:sz w:val="24"/>
                <w:szCs w:val="24"/>
              </w:rPr>
              <w:t>Sustainable forest</w:t>
            </w:r>
            <w:proofErr w:type="gramEnd"/>
            <w:r w:rsidR="00225394" w:rsidRPr="004A1D25">
              <w:rPr>
                <w:rFonts w:asciiTheme="minorHAnsi" w:hAnsiTheme="minorHAnsi" w:cstheme="minorHAnsi"/>
                <w:i w:val="0"/>
                <w:iCs w:val="0"/>
                <w:color w:val="000000" w:themeColor="text1"/>
                <w:sz w:val="24"/>
                <w:szCs w:val="24"/>
              </w:rPr>
              <w:t xml:space="preserve"> management to reduce pressures on forest resources and Generate Sustainable flows of forest ec</w:t>
            </w:r>
            <w:r w:rsidRPr="004A1D25">
              <w:rPr>
                <w:rFonts w:asciiTheme="minorHAnsi" w:hAnsiTheme="minorHAnsi" w:cstheme="minorHAnsi"/>
                <w:i w:val="0"/>
                <w:iCs w:val="0"/>
                <w:color w:val="000000" w:themeColor="text1"/>
                <w:sz w:val="24"/>
                <w:szCs w:val="24"/>
              </w:rPr>
              <w:t>osystem services. That is; 4087.2</w:t>
            </w:r>
            <w:r w:rsidR="00225394" w:rsidRPr="004A1D25">
              <w:rPr>
                <w:rFonts w:asciiTheme="minorHAnsi" w:hAnsiTheme="minorHAnsi" w:cstheme="minorHAnsi"/>
                <w:i w:val="0"/>
                <w:iCs w:val="0"/>
                <w:color w:val="000000" w:themeColor="text1"/>
                <w:sz w:val="24"/>
                <w:szCs w:val="24"/>
              </w:rPr>
              <w:t>ha in Nandi</w:t>
            </w:r>
            <w:r w:rsidRPr="004A1D25">
              <w:rPr>
                <w:rFonts w:asciiTheme="minorHAnsi" w:hAnsiTheme="minorHAnsi" w:cstheme="minorHAnsi"/>
                <w:i w:val="0"/>
                <w:iCs w:val="0"/>
                <w:color w:val="000000" w:themeColor="text1"/>
                <w:sz w:val="24"/>
                <w:szCs w:val="24"/>
              </w:rPr>
              <w:t>, 3022ha in Kakamega and 518.8</w:t>
            </w:r>
            <w:r w:rsidR="00225394" w:rsidRPr="004A1D25">
              <w:rPr>
                <w:rFonts w:asciiTheme="minorHAnsi" w:hAnsiTheme="minorHAnsi" w:cstheme="minorHAnsi"/>
                <w:i w:val="0"/>
                <w:iCs w:val="0"/>
                <w:color w:val="000000" w:themeColor="text1"/>
                <w:sz w:val="24"/>
                <w:szCs w:val="24"/>
              </w:rPr>
              <w:t xml:space="preserve"> ha in Vihiga counties.</w:t>
            </w:r>
          </w:p>
          <w:p w14:paraId="38D07B81" w14:textId="7AA14D82" w:rsidR="00225394" w:rsidRPr="004A1D25" w:rsidRDefault="00D40231"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77</w:t>
            </w:r>
            <w:r w:rsidR="00225394" w:rsidRPr="004A1D25">
              <w:rPr>
                <w:rFonts w:asciiTheme="minorHAnsi" w:hAnsiTheme="minorHAnsi" w:cstheme="minorHAnsi"/>
                <w:i w:val="0"/>
                <w:iCs w:val="0"/>
                <w:color w:val="000000" w:themeColor="text1"/>
                <w:sz w:val="24"/>
                <w:szCs w:val="24"/>
              </w:rPr>
              <w:t xml:space="preserve">% of </w:t>
            </w:r>
            <w:r w:rsidR="00100D88" w:rsidRPr="004A1D25">
              <w:rPr>
                <w:rFonts w:asciiTheme="minorHAnsi" w:hAnsiTheme="minorHAnsi" w:cstheme="minorHAnsi"/>
                <w:i w:val="0"/>
                <w:iCs w:val="0"/>
                <w:color w:val="000000" w:themeColor="text1"/>
                <w:sz w:val="24"/>
                <w:szCs w:val="24"/>
              </w:rPr>
              <w:t xml:space="preserve">92,296 </w:t>
            </w:r>
            <w:r w:rsidR="00225394" w:rsidRPr="004A1D25">
              <w:rPr>
                <w:rFonts w:asciiTheme="minorHAnsi" w:hAnsiTheme="minorHAnsi" w:cstheme="minorHAnsi"/>
                <w:i w:val="0"/>
                <w:iCs w:val="0"/>
                <w:color w:val="000000" w:themeColor="text1"/>
                <w:sz w:val="24"/>
                <w:szCs w:val="24"/>
              </w:rPr>
              <w:t>(</w:t>
            </w:r>
            <w:r w:rsidR="00100D88" w:rsidRPr="004A1D25">
              <w:rPr>
                <w:rFonts w:asciiTheme="minorHAnsi" w:hAnsiTheme="minorHAnsi" w:cstheme="minorHAnsi"/>
                <w:i w:val="0"/>
                <w:iCs w:val="0"/>
                <w:color w:val="000000" w:themeColor="text1"/>
                <w:sz w:val="24"/>
                <w:szCs w:val="24"/>
              </w:rPr>
              <w:t>46934m,45362f</w:t>
            </w:r>
            <w:r w:rsidR="00225394" w:rsidRPr="004A1D25">
              <w:rPr>
                <w:rFonts w:asciiTheme="minorHAnsi" w:hAnsiTheme="minorHAnsi" w:cstheme="minorHAnsi"/>
                <w:i w:val="0"/>
                <w:iCs w:val="0"/>
                <w:color w:val="000000" w:themeColor="text1"/>
                <w:sz w:val="24"/>
                <w:szCs w:val="24"/>
              </w:rPr>
              <w:t>) smallholders have applied at least one SLM technologies on their farms</w:t>
            </w:r>
          </w:p>
          <w:p w14:paraId="0790DB0D" w14:textId="77777777" w:rsidR="00225394" w:rsidRPr="004A1D25" w:rsidRDefault="00225394" w:rsidP="00F65E89">
            <w:pPr>
              <w:pStyle w:val="InstructionsTM"/>
              <w:spacing w:line="276" w:lineRule="auto"/>
              <w:rPr>
                <w:rFonts w:asciiTheme="minorHAnsi" w:hAnsiTheme="minorHAnsi" w:cstheme="minorHAnsi"/>
                <w:i w:val="0"/>
                <w:iCs w:val="0"/>
                <w:color w:val="000000" w:themeColor="text1"/>
                <w:sz w:val="24"/>
                <w:szCs w:val="24"/>
              </w:rPr>
            </w:pPr>
          </w:p>
          <w:p w14:paraId="0D06AE00" w14:textId="4BDC33E6" w:rsidR="0093197F" w:rsidRPr="004A1D25" w:rsidRDefault="00100D88"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5</w:t>
            </w:r>
            <w:r w:rsidR="00225394" w:rsidRPr="004A1D25">
              <w:rPr>
                <w:rFonts w:asciiTheme="minorHAnsi" w:hAnsiTheme="minorHAnsi" w:cstheme="minorHAnsi"/>
                <w:i w:val="0"/>
                <w:iCs w:val="0"/>
                <w:color w:val="000000" w:themeColor="text1"/>
                <w:sz w:val="24"/>
                <w:szCs w:val="24"/>
              </w:rPr>
              <w:t>hotspots conserved (</w:t>
            </w:r>
            <w:r w:rsidRPr="004A1D25">
              <w:rPr>
                <w:rFonts w:asciiTheme="minorHAnsi" w:hAnsiTheme="minorHAnsi" w:cstheme="minorHAnsi"/>
                <w:i w:val="0"/>
                <w:iCs w:val="0"/>
                <w:color w:val="000000" w:themeColor="text1"/>
                <w:sz w:val="24"/>
                <w:szCs w:val="24"/>
              </w:rPr>
              <w:t>2 in Nandi and 2 Kakamega and 1 in Vihiga county)</w:t>
            </w:r>
            <w:r w:rsidR="00225394" w:rsidRPr="004A1D25">
              <w:rPr>
                <w:rFonts w:asciiTheme="minorHAnsi" w:hAnsiTheme="minorHAnsi" w:cstheme="minorHAnsi"/>
                <w:i w:val="0"/>
                <w:iCs w:val="0"/>
                <w:color w:val="000000" w:themeColor="text1"/>
                <w:sz w:val="24"/>
                <w:szCs w:val="24"/>
              </w:rPr>
              <w:t xml:space="preserve"> to reduce area under degradation. A total</w:t>
            </w:r>
            <w:r w:rsidRPr="004A1D25">
              <w:rPr>
                <w:rFonts w:asciiTheme="minorHAnsi" w:hAnsiTheme="minorHAnsi" w:cstheme="minorHAnsi"/>
                <w:i w:val="0"/>
                <w:iCs w:val="0"/>
                <w:color w:val="000000" w:themeColor="text1"/>
                <w:sz w:val="24"/>
                <w:szCs w:val="24"/>
              </w:rPr>
              <w:t xml:space="preserve"> of 36</w:t>
            </w:r>
            <w:r w:rsidR="00225394" w:rsidRPr="004A1D25">
              <w:rPr>
                <w:rFonts w:asciiTheme="minorHAnsi" w:hAnsiTheme="minorHAnsi" w:cstheme="minorHAnsi"/>
                <w:i w:val="0"/>
                <w:iCs w:val="0"/>
                <w:color w:val="000000" w:themeColor="text1"/>
                <w:sz w:val="24"/>
                <w:szCs w:val="24"/>
              </w:rPr>
              <w:t>3,800 tree seedlings have been planted both in the hotspots and on farms.</w:t>
            </w:r>
          </w:p>
        </w:tc>
      </w:tr>
      <w:tr w:rsidR="00225394" w:rsidRPr="004A1D25" w14:paraId="430F9600" w14:textId="77777777" w:rsidTr="00275570">
        <w:trPr>
          <w:trHeight w:val="516"/>
        </w:trPr>
        <w:tc>
          <w:tcPr>
            <w:tcW w:w="2700" w:type="dxa"/>
            <w:shd w:val="clear" w:color="auto" w:fill="FFFFFF" w:themeFill="background1"/>
            <w:vAlign w:val="center"/>
          </w:tcPr>
          <w:p w14:paraId="29D12450" w14:textId="77777777" w:rsidR="00225394" w:rsidRPr="004A1D25" w:rsidRDefault="00225394" w:rsidP="00F65E89">
            <w:pPr>
              <w:pStyle w:val="Default"/>
              <w:spacing w:line="276" w:lineRule="auto"/>
              <w:rPr>
                <w:rFonts w:asciiTheme="minorHAnsi" w:hAnsiTheme="minorHAnsi" w:cstheme="minorHAnsi"/>
              </w:rPr>
            </w:pPr>
            <w:r w:rsidRPr="004A1D25">
              <w:rPr>
                <w:rFonts w:asciiTheme="minorHAnsi" w:hAnsiTheme="minorHAnsi" w:cstheme="minorHAnsi"/>
                <w:b/>
                <w:bCs/>
              </w:rPr>
              <w:t xml:space="preserve">b): </w:t>
            </w:r>
            <w:r w:rsidRPr="004A1D25">
              <w:rPr>
                <w:rFonts w:asciiTheme="minorHAnsi" w:hAnsiTheme="minorHAnsi" w:cstheme="minorHAnsi"/>
              </w:rPr>
              <w:t xml:space="preserve">Institutional capacities and policy and/or legal frameworks are enhanced to achieve internationally agreed </w:t>
            </w:r>
            <w:r w:rsidRPr="004A1D25">
              <w:rPr>
                <w:rFonts w:asciiTheme="minorHAnsi" w:hAnsiTheme="minorHAnsi" w:cstheme="minorHAnsi"/>
              </w:rPr>
              <w:lastRenderedPageBreak/>
              <w:t xml:space="preserve">environmental goals, including the 2030 Agenda for Sustainable Development and the SDGs </w:t>
            </w:r>
          </w:p>
          <w:p w14:paraId="576AD58C" w14:textId="77777777" w:rsidR="00225394" w:rsidRPr="004A1D25" w:rsidRDefault="00225394" w:rsidP="00F65E89">
            <w:pPr>
              <w:pStyle w:val="Default"/>
              <w:spacing w:line="276" w:lineRule="auto"/>
              <w:rPr>
                <w:rFonts w:asciiTheme="minorHAnsi" w:hAnsiTheme="minorHAnsi" w:cstheme="minorHAnsi"/>
              </w:rPr>
            </w:pPr>
          </w:p>
          <w:p w14:paraId="07699A79" w14:textId="77777777" w:rsidR="00225394" w:rsidRPr="004A1D25" w:rsidRDefault="00225394" w:rsidP="00F65E89">
            <w:pPr>
              <w:spacing w:line="276" w:lineRule="auto"/>
              <w:rPr>
                <w:rFonts w:asciiTheme="minorHAnsi" w:hAnsiTheme="minorHAnsi" w:cstheme="minorHAnsi"/>
                <w:color w:val="000000" w:themeColor="text1"/>
                <w:sz w:val="24"/>
              </w:rPr>
            </w:pPr>
          </w:p>
        </w:tc>
        <w:tc>
          <w:tcPr>
            <w:tcW w:w="2520" w:type="dxa"/>
            <w:gridSpan w:val="2"/>
            <w:shd w:val="clear" w:color="auto" w:fill="FFFFFF" w:themeFill="background1"/>
          </w:tcPr>
          <w:p w14:paraId="23B9EA78" w14:textId="77777777" w:rsidR="00225394" w:rsidRPr="004A1D25" w:rsidRDefault="00225394" w:rsidP="00F65E89">
            <w:pPr>
              <w:pStyle w:val="Default"/>
              <w:spacing w:line="276" w:lineRule="auto"/>
              <w:rPr>
                <w:rFonts w:asciiTheme="minorHAnsi" w:hAnsiTheme="minorHAnsi" w:cstheme="minorHAnsi"/>
              </w:rPr>
            </w:pPr>
            <w:r w:rsidRPr="004A1D25">
              <w:rPr>
                <w:rFonts w:asciiTheme="minorHAnsi" w:hAnsiTheme="minorHAnsi" w:cstheme="minorHAnsi"/>
              </w:rPr>
              <w:lastRenderedPageBreak/>
              <w:t>Indirectly relevant indicators:</w:t>
            </w:r>
          </w:p>
          <w:p w14:paraId="2E64BF15" w14:textId="77777777" w:rsidR="00225394" w:rsidRPr="004A1D25" w:rsidRDefault="00225394" w:rsidP="00F65E89">
            <w:pPr>
              <w:spacing w:line="276" w:lineRule="auto"/>
              <w:rPr>
                <w:rFonts w:asciiTheme="minorHAnsi" w:hAnsiTheme="minorHAnsi" w:cstheme="minorHAnsi"/>
                <w:b/>
                <w:sz w:val="24"/>
              </w:rPr>
            </w:pPr>
            <w:r w:rsidRPr="004A1D25">
              <w:rPr>
                <w:rFonts w:asciiTheme="minorHAnsi" w:hAnsiTheme="minorHAnsi" w:cstheme="minorHAnsi"/>
                <w:sz w:val="24"/>
              </w:rPr>
              <w:t xml:space="preserve">(i) The number of countries that have enhanced institutional </w:t>
            </w:r>
            <w:r w:rsidRPr="004A1D25">
              <w:rPr>
                <w:rFonts w:asciiTheme="minorHAnsi" w:hAnsiTheme="minorHAnsi" w:cstheme="minorHAnsi"/>
                <w:sz w:val="24"/>
              </w:rPr>
              <w:lastRenderedPageBreak/>
              <w:t xml:space="preserve">capacity and legal frameworks to fully implement the multilateral environmental agreements and to achieve internationally agreed environmental goals, including the SDGs </w:t>
            </w:r>
            <w:proofErr w:type="gramStart"/>
            <w:r w:rsidRPr="004A1D25">
              <w:rPr>
                <w:rFonts w:asciiTheme="minorHAnsi" w:hAnsiTheme="minorHAnsi" w:cstheme="minorHAnsi"/>
                <w:sz w:val="24"/>
              </w:rPr>
              <w:t>as a result of</w:t>
            </w:r>
            <w:proofErr w:type="gramEnd"/>
            <w:r w:rsidRPr="004A1D25">
              <w:rPr>
                <w:rFonts w:asciiTheme="minorHAnsi" w:hAnsiTheme="minorHAnsi" w:cstheme="minorHAnsi"/>
                <w:sz w:val="24"/>
              </w:rPr>
              <w:t xml:space="preserve"> UNEP support</w:t>
            </w:r>
          </w:p>
          <w:p w14:paraId="7957CFAC" w14:textId="77777777" w:rsidR="00225394" w:rsidRPr="004A1D25" w:rsidRDefault="00225394" w:rsidP="00F65E89">
            <w:pPr>
              <w:pStyle w:val="InstructionsTM"/>
              <w:spacing w:line="276" w:lineRule="auto"/>
              <w:rPr>
                <w:rFonts w:asciiTheme="minorHAnsi" w:hAnsiTheme="minorHAnsi" w:cstheme="minorHAnsi"/>
                <w:i w:val="0"/>
                <w:iCs w:val="0"/>
                <w:color w:val="000000" w:themeColor="text1"/>
                <w:sz w:val="24"/>
                <w:szCs w:val="24"/>
              </w:rPr>
            </w:pPr>
          </w:p>
        </w:tc>
        <w:tc>
          <w:tcPr>
            <w:tcW w:w="4500" w:type="dxa"/>
            <w:shd w:val="clear" w:color="auto" w:fill="FFFFFF" w:themeFill="background1"/>
          </w:tcPr>
          <w:p w14:paraId="5E8A3D81" w14:textId="0CFA8A8B" w:rsidR="0093197F" w:rsidRPr="004A1D25" w:rsidRDefault="0093197F"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lastRenderedPageBreak/>
              <w:t xml:space="preserve">3 SLM related frameworks at county and landscape level in </w:t>
            </w:r>
            <w:r w:rsidR="001413DA" w:rsidRPr="004A1D25">
              <w:rPr>
                <w:rFonts w:asciiTheme="minorHAnsi" w:hAnsiTheme="minorHAnsi" w:cstheme="minorHAnsi"/>
                <w:i w:val="0"/>
                <w:iCs w:val="0"/>
                <w:color w:val="000000" w:themeColor="text1"/>
                <w:sz w:val="24"/>
                <w:szCs w:val="24"/>
              </w:rPr>
              <w:t>place. Validation of the county SLM policies done. Policy briefs documented and shared with the counties.</w:t>
            </w:r>
          </w:p>
          <w:p w14:paraId="0DA073A1" w14:textId="77777777" w:rsidR="0093197F" w:rsidRPr="004A1D25" w:rsidRDefault="0093197F" w:rsidP="00F65E89">
            <w:pPr>
              <w:pStyle w:val="InstructionsTM"/>
              <w:spacing w:line="276" w:lineRule="auto"/>
              <w:rPr>
                <w:rFonts w:asciiTheme="minorHAnsi" w:hAnsiTheme="minorHAnsi" w:cstheme="minorHAnsi"/>
                <w:i w:val="0"/>
                <w:iCs w:val="0"/>
                <w:color w:val="000000" w:themeColor="text1"/>
                <w:sz w:val="24"/>
                <w:szCs w:val="24"/>
              </w:rPr>
            </w:pPr>
          </w:p>
          <w:p w14:paraId="4AE3E7D9" w14:textId="48089C31" w:rsidR="0093197F" w:rsidRPr="004A1D25" w:rsidRDefault="00225394"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lastRenderedPageBreak/>
              <w:t>10 Land use plans dev</w:t>
            </w:r>
            <w:r w:rsidR="001413DA" w:rsidRPr="004A1D25">
              <w:rPr>
                <w:rFonts w:asciiTheme="minorHAnsi" w:hAnsiTheme="minorHAnsi" w:cstheme="minorHAnsi"/>
                <w:i w:val="0"/>
                <w:iCs w:val="0"/>
                <w:color w:val="000000" w:themeColor="text1"/>
                <w:sz w:val="24"/>
                <w:szCs w:val="24"/>
              </w:rPr>
              <w:t xml:space="preserve">eloped for ten micro-catchments were implemented within the </w:t>
            </w:r>
            <w:r w:rsidR="0093197F" w:rsidRPr="004A1D25">
              <w:rPr>
                <w:rFonts w:asciiTheme="minorHAnsi" w:hAnsiTheme="minorHAnsi" w:cstheme="minorHAnsi"/>
                <w:i w:val="0"/>
                <w:iCs w:val="0"/>
                <w:color w:val="000000" w:themeColor="text1"/>
                <w:sz w:val="24"/>
                <w:szCs w:val="24"/>
              </w:rPr>
              <w:t xml:space="preserve">50 learning sites established in ten micro </w:t>
            </w:r>
            <w:r w:rsidR="00655AA0" w:rsidRPr="004A1D25">
              <w:rPr>
                <w:rFonts w:asciiTheme="minorHAnsi" w:hAnsiTheme="minorHAnsi" w:cstheme="minorHAnsi"/>
                <w:i w:val="0"/>
                <w:iCs w:val="0"/>
                <w:color w:val="000000" w:themeColor="text1"/>
                <w:sz w:val="24"/>
                <w:szCs w:val="24"/>
              </w:rPr>
              <w:t>catchments. The</w:t>
            </w:r>
            <w:r w:rsidR="001413DA" w:rsidRPr="004A1D25">
              <w:rPr>
                <w:rFonts w:asciiTheme="minorHAnsi" w:hAnsiTheme="minorHAnsi" w:cstheme="minorHAnsi"/>
                <w:i w:val="0"/>
                <w:iCs w:val="0"/>
                <w:color w:val="000000" w:themeColor="text1"/>
                <w:sz w:val="24"/>
                <w:szCs w:val="24"/>
              </w:rPr>
              <w:t xml:space="preserve"> county government to continue with the sustain</w:t>
            </w:r>
            <w:r w:rsidR="00655AA0" w:rsidRPr="004A1D25">
              <w:rPr>
                <w:rFonts w:asciiTheme="minorHAnsi" w:hAnsiTheme="minorHAnsi" w:cstheme="minorHAnsi"/>
                <w:i w:val="0"/>
                <w:iCs w:val="0"/>
                <w:color w:val="000000" w:themeColor="text1"/>
                <w:sz w:val="24"/>
                <w:szCs w:val="24"/>
              </w:rPr>
              <w:t>ability of the learning sites through innovation platforms and for continued capacity building of farmers.</w:t>
            </w:r>
          </w:p>
          <w:p w14:paraId="2346A109" w14:textId="77777777" w:rsidR="0093197F" w:rsidRPr="004A1D25" w:rsidRDefault="0093197F" w:rsidP="00F65E89">
            <w:pPr>
              <w:pStyle w:val="InstructionsTM"/>
              <w:spacing w:line="276" w:lineRule="auto"/>
              <w:rPr>
                <w:rFonts w:asciiTheme="minorHAnsi" w:hAnsiTheme="minorHAnsi" w:cstheme="minorHAnsi"/>
                <w:i w:val="0"/>
                <w:iCs w:val="0"/>
                <w:color w:val="000000" w:themeColor="text1"/>
                <w:sz w:val="24"/>
                <w:szCs w:val="24"/>
              </w:rPr>
            </w:pPr>
          </w:p>
          <w:p w14:paraId="244258A9" w14:textId="4E5B6536" w:rsidR="0093197F" w:rsidRPr="004A1D25" w:rsidRDefault="0093197F"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20,819 (10,534M, 10534 F) farmers reached in the 21 Field days held at the established learning sites.</w:t>
            </w:r>
          </w:p>
          <w:p w14:paraId="7D4B9FD0" w14:textId="77777777" w:rsidR="0093197F" w:rsidRPr="004A1D25" w:rsidRDefault="0093197F" w:rsidP="00F65E89">
            <w:pPr>
              <w:pStyle w:val="InstructionsTM"/>
              <w:spacing w:line="276" w:lineRule="auto"/>
              <w:rPr>
                <w:rFonts w:asciiTheme="minorHAnsi" w:hAnsiTheme="minorHAnsi" w:cstheme="minorHAnsi"/>
                <w:i w:val="0"/>
                <w:iCs w:val="0"/>
                <w:color w:val="000000" w:themeColor="text1"/>
                <w:sz w:val="24"/>
                <w:szCs w:val="24"/>
              </w:rPr>
            </w:pPr>
          </w:p>
          <w:p w14:paraId="2050034B" w14:textId="737EDCBC" w:rsidR="0093197F" w:rsidRPr="004A1D25" w:rsidRDefault="0093197F"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 xml:space="preserve">5 PFM plans development and plans </w:t>
            </w:r>
            <w:r w:rsidR="00655AA0" w:rsidRPr="004A1D25">
              <w:rPr>
                <w:rFonts w:asciiTheme="minorHAnsi" w:hAnsiTheme="minorHAnsi" w:cstheme="minorHAnsi"/>
                <w:i w:val="0"/>
                <w:iCs w:val="0"/>
                <w:color w:val="000000" w:themeColor="text1"/>
                <w:sz w:val="24"/>
                <w:szCs w:val="24"/>
              </w:rPr>
              <w:t xml:space="preserve">develop, </w:t>
            </w:r>
            <w:proofErr w:type="gramStart"/>
            <w:r w:rsidR="00655AA0" w:rsidRPr="004A1D25">
              <w:rPr>
                <w:rFonts w:asciiTheme="minorHAnsi" w:hAnsiTheme="minorHAnsi" w:cstheme="minorHAnsi"/>
                <w:i w:val="0"/>
                <w:iCs w:val="0"/>
                <w:color w:val="000000" w:themeColor="text1"/>
                <w:sz w:val="24"/>
                <w:szCs w:val="24"/>
              </w:rPr>
              <w:t>validated</w:t>
            </w:r>
            <w:proofErr w:type="gramEnd"/>
            <w:r w:rsidR="00655AA0" w:rsidRPr="004A1D25">
              <w:rPr>
                <w:rFonts w:asciiTheme="minorHAnsi" w:hAnsiTheme="minorHAnsi" w:cstheme="minorHAnsi"/>
                <w:i w:val="0"/>
                <w:iCs w:val="0"/>
                <w:color w:val="000000" w:themeColor="text1"/>
                <w:sz w:val="24"/>
                <w:szCs w:val="24"/>
              </w:rPr>
              <w:t xml:space="preserve"> and handed over to Kenya forest Service for future implementation and sustainable forest conservation</w:t>
            </w:r>
            <w:r w:rsidRPr="004A1D25">
              <w:rPr>
                <w:rFonts w:asciiTheme="minorHAnsi" w:hAnsiTheme="minorHAnsi" w:cstheme="minorHAnsi"/>
                <w:i w:val="0"/>
                <w:iCs w:val="0"/>
                <w:color w:val="000000" w:themeColor="text1"/>
                <w:sz w:val="24"/>
                <w:szCs w:val="24"/>
              </w:rPr>
              <w:t>.</w:t>
            </w:r>
          </w:p>
          <w:p w14:paraId="38C6F0C5" w14:textId="5613578E" w:rsidR="00225394" w:rsidRPr="004A1D25" w:rsidRDefault="0093197F" w:rsidP="00F65E89">
            <w:pPr>
              <w:pStyle w:val="InstructionsTM"/>
              <w:spacing w:line="276" w:lineRule="auto"/>
              <w:rPr>
                <w:rFonts w:asciiTheme="minorHAnsi" w:hAnsiTheme="minorHAnsi" w:cstheme="minorHAnsi"/>
                <w:i w:val="0"/>
                <w:iCs w:val="0"/>
                <w:color w:val="000000" w:themeColor="text1"/>
                <w:sz w:val="24"/>
                <w:szCs w:val="24"/>
              </w:rPr>
            </w:pPr>
            <w:r w:rsidRPr="004A1D25">
              <w:rPr>
                <w:rFonts w:asciiTheme="minorHAnsi" w:hAnsiTheme="minorHAnsi" w:cstheme="minorHAnsi"/>
                <w:i w:val="0"/>
                <w:iCs w:val="0"/>
                <w:color w:val="000000" w:themeColor="text1"/>
                <w:sz w:val="24"/>
                <w:szCs w:val="24"/>
              </w:rPr>
              <w:t xml:space="preserve">26 forest user groups and CBO trained on Forest governance act, participatory forest management and advocacy, governance, catchment rehabilitation, agroforestry systems, ecosystem management and biodiversity </w:t>
            </w:r>
            <w:r w:rsidR="00655AA0" w:rsidRPr="004A1D25">
              <w:rPr>
                <w:rFonts w:asciiTheme="minorHAnsi" w:hAnsiTheme="minorHAnsi" w:cstheme="minorHAnsi"/>
                <w:i w:val="0"/>
                <w:iCs w:val="0"/>
                <w:color w:val="000000" w:themeColor="text1"/>
                <w:sz w:val="24"/>
                <w:szCs w:val="24"/>
              </w:rPr>
              <w:t xml:space="preserve">monitoring. They have been engaged in commercialization of 4 non wood forest products namely, tree seedlings, medicinal plans, </w:t>
            </w:r>
            <w:proofErr w:type="gramStart"/>
            <w:r w:rsidR="00655AA0" w:rsidRPr="004A1D25">
              <w:rPr>
                <w:rFonts w:asciiTheme="minorHAnsi" w:hAnsiTheme="minorHAnsi" w:cstheme="minorHAnsi"/>
                <w:i w:val="0"/>
                <w:iCs w:val="0"/>
                <w:color w:val="000000" w:themeColor="text1"/>
                <w:sz w:val="24"/>
                <w:szCs w:val="24"/>
              </w:rPr>
              <w:t>honey</w:t>
            </w:r>
            <w:proofErr w:type="gramEnd"/>
            <w:r w:rsidR="00655AA0" w:rsidRPr="004A1D25">
              <w:rPr>
                <w:rFonts w:asciiTheme="minorHAnsi" w:hAnsiTheme="minorHAnsi" w:cstheme="minorHAnsi"/>
                <w:i w:val="0"/>
                <w:iCs w:val="0"/>
                <w:color w:val="000000" w:themeColor="text1"/>
                <w:sz w:val="24"/>
                <w:szCs w:val="24"/>
              </w:rPr>
              <w:t xml:space="preserve"> and mushrooms.</w:t>
            </w:r>
          </w:p>
        </w:tc>
      </w:tr>
      <w:bookmarkEnd w:id="5"/>
    </w:tbl>
    <w:p w14:paraId="729D3F2E" w14:textId="77777777" w:rsidR="00ED259E" w:rsidRPr="004A1D25" w:rsidRDefault="00ED259E" w:rsidP="00F65E89">
      <w:pPr>
        <w:spacing w:line="276" w:lineRule="auto"/>
        <w:rPr>
          <w:rFonts w:asciiTheme="minorHAnsi" w:hAnsiTheme="minorHAnsi" w:cstheme="minorHAnsi"/>
          <w:sz w:val="24"/>
        </w:rPr>
      </w:pPr>
    </w:p>
    <w:p w14:paraId="158DAE4A" w14:textId="13FA697F" w:rsidR="00ED259E" w:rsidRPr="004A1D25" w:rsidRDefault="00027F7C" w:rsidP="00F65E89">
      <w:pPr>
        <w:pStyle w:val="Tit2"/>
        <w:spacing w:line="276" w:lineRule="auto"/>
        <w:rPr>
          <w:rFonts w:asciiTheme="minorHAnsi" w:hAnsiTheme="minorHAnsi" w:cstheme="minorHAnsi"/>
          <w:sz w:val="24"/>
          <w:szCs w:val="24"/>
        </w:rPr>
      </w:pPr>
      <w:r w:rsidRPr="004A1D25">
        <w:rPr>
          <w:rFonts w:asciiTheme="minorHAnsi" w:hAnsiTheme="minorHAnsi" w:cstheme="minorHAnsi"/>
          <w:sz w:val="24"/>
          <w:szCs w:val="24"/>
        </w:rPr>
        <w:t>2.2. GEF Core Indicators (f</w:t>
      </w:r>
      <w:r w:rsidR="00ED259E" w:rsidRPr="004A1D25">
        <w:rPr>
          <w:rFonts w:asciiTheme="minorHAnsi" w:hAnsiTheme="minorHAnsi" w:cstheme="minorHAnsi"/>
          <w:sz w:val="24"/>
          <w:szCs w:val="24"/>
        </w:rPr>
        <w:t>or all GEF 6 and later projects</w:t>
      </w:r>
      <w:r w:rsidRPr="004A1D25">
        <w:rPr>
          <w:rFonts w:asciiTheme="minorHAnsi" w:hAnsiTheme="minorHAnsi" w:cstheme="minorHAnsi"/>
          <w:sz w:val="24"/>
          <w:szCs w:val="24"/>
        </w:rPr>
        <w:t>)</w:t>
      </w:r>
      <w:r w:rsidR="005B15F5" w:rsidRPr="004A1D25">
        <w:rPr>
          <w:rFonts w:asciiTheme="minorHAnsi" w:hAnsiTheme="minorHAnsi" w:cstheme="minorHAnsi"/>
          <w:sz w:val="24"/>
          <w:szCs w:val="24"/>
        </w:rPr>
        <w:t xml:space="preserve"> (</w:t>
      </w:r>
      <w:r w:rsidR="005B15F5" w:rsidRPr="004A1D25">
        <w:rPr>
          <w:rFonts w:asciiTheme="minorHAnsi" w:hAnsiTheme="minorHAnsi" w:cstheme="minorHAnsi"/>
          <w:color w:val="FF0000"/>
          <w:sz w:val="24"/>
          <w:szCs w:val="24"/>
        </w:rPr>
        <w:t>Not applicable since this is a GEF 5 project</w:t>
      </w:r>
      <w:r w:rsidR="005B15F5" w:rsidRPr="004A1D25">
        <w:rPr>
          <w:rFonts w:asciiTheme="minorHAnsi" w:hAnsiTheme="minorHAnsi" w:cstheme="minorHAnsi"/>
          <w:sz w:val="24"/>
          <w:szCs w:val="24"/>
        </w:rPr>
        <w:t>)</w:t>
      </w:r>
    </w:p>
    <w:p w14:paraId="08ADE975" w14:textId="77777777" w:rsidR="005B15F5" w:rsidRPr="004A1D25" w:rsidRDefault="005B15F5" w:rsidP="00F65E89">
      <w:pPr>
        <w:spacing w:line="276" w:lineRule="auto"/>
        <w:rPr>
          <w:rFonts w:asciiTheme="minorHAnsi" w:hAnsiTheme="minorHAnsi" w:cstheme="minorHAnsi"/>
          <w:sz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4A1D25" w14:paraId="5C57FDFE" w14:textId="77777777" w:rsidTr="00F771D7">
        <w:tc>
          <w:tcPr>
            <w:tcW w:w="4559" w:type="dxa"/>
            <w:shd w:val="clear" w:color="auto" w:fill="D9D9D9"/>
          </w:tcPr>
          <w:p w14:paraId="3D811365" w14:textId="321D5261" w:rsidR="00F771D7" w:rsidRPr="004A1D25" w:rsidRDefault="008F381B" w:rsidP="00F65E89">
            <w:pPr>
              <w:spacing w:line="276" w:lineRule="auto"/>
              <w:rPr>
                <w:rFonts w:asciiTheme="minorHAnsi" w:hAnsiTheme="minorHAnsi" w:cstheme="minorHAnsi"/>
                <w:bCs/>
                <w:sz w:val="24"/>
              </w:rPr>
            </w:pPr>
            <w:r w:rsidRPr="004A1D25">
              <w:rPr>
                <w:rFonts w:asciiTheme="minorHAnsi" w:hAnsiTheme="minorHAnsi" w:cstheme="minorHAnsi"/>
                <w:bCs/>
                <w:sz w:val="24"/>
              </w:rPr>
              <w:t>GEF Core Indicators</w:t>
            </w:r>
          </w:p>
        </w:tc>
        <w:tc>
          <w:tcPr>
            <w:tcW w:w="4285" w:type="dxa"/>
            <w:shd w:val="clear" w:color="auto" w:fill="auto"/>
          </w:tcPr>
          <w:p w14:paraId="1BD1D7FE" w14:textId="0F9ABC9F" w:rsidR="00F771D7" w:rsidRPr="004A1D25" w:rsidRDefault="00F771D7" w:rsidP="00F65E89">
            <w:pPr>
              <w:spacing w:line="276" w:lineRule="auto"/>
              <w:rPr>
                <w:rFonts w:asciiTheme="minorHAnsi" w:hAnsiTheme="minorHAnsi" w:cstheme="minorHAnsi"/>
                <w:b/>
                <w:sz w:val="24"/>
              </w:rPr>
            </w:pPr>
            <w:r w:rsidRPr="004A1D25">
              <w:rPr>
                <w:rFonts w:asciiTheme="minorHAnsi" w:hAnsiTheme="minorHAnsi" w:cstheme="minorHAnsi"/>
                <w:b/>
                <w:sz w:val="24"/>
              </w:rPr>
              <w:t>Indicative expected Results</w:t>
            </w:r>
            <w:r w:rsidRPr="004A1D25">
              <w:rPr>
                <w:rFonts w:asciiTheme="minorHAnsi" w:hAnsiTheme="minorHAnsi" w:cstheme="minorHAnsi"/>
                <w:b/>
                <w:sz w:val="24"/>
              </w:rPr>
              <w:br/>
            </w:r>
          </w:p>
        </w:tc>
      </w:tr>
      <w:tr w:rsidR="00F771D7" w:rsidRPr="004A1D25" w14:paraId="4838AE08" w14:textId="77777777" w:rsidTr="005808D3">
        <w:trPr>
          <w:trHeight w:val="516"/>
        </w:trPr>
        <w:tc>
          <w:tcPr>
            <w:tcW w:w="8844" w:type="dxa"/>
            <w:gridSpan w:val="2"/>
            <w:shd w:val="clear" w:color="auto" w:fill="auto"/>
          </w:tcPr>
          <w:p w14:paraId="778C9E1F" w14:textId="77777777" w:rsidR="00F771D7" w:rsidRPr="004A1D25" w:rsidRDefault="005B01AE" w:rsidP="00F65E89">
            <w:pPr>
              <w:pStyle w:val="InstructionsTM"/>
              <w:spacing w:line="276" w:lineRule="auto"/>
              <w:rPr>
                <w:rFonts w:asciiTheme="minorHAnsi" w:hAnsiTheme="minorHAnsi" w:cstheme="minorHAnsi"/>
                <w:sz w:val="24"/>
                <w:szCs w:val="24"/>
              </w:rPr>
            </w:pPr>
            <w:r w:rsidRPr="004A1D25">
              <w:rPr>
                <w:rFonts w:asciiTheme="minorHAnsi" w:hAnsiTheme="minorHAnsi" w:cstheme="minorHAnsi"/>
                <w:sz w:val="24"/>
                <w:szCs w:val="24"/>
              </w:rPr>
              <w:t xml:space="preserve">Discuss </w:t>
            </w:r>
            <w:r w:rsidR="00CF2B3B" w:rsidRPr="004A1D25">
              <w:rPr>
                <w:rFonts w:asciiTheme="minorHAnsi" w:hAnsiTheme="minorHAnsi" w:cstheme="minorHAnsi"/>
                <w:sz w:val="24"/>
                <w:szCs w:val="24"/>
              </w:rPr>
              <w:t>GEF core indicators targeted by the project, as well as expected results</w:t>
            </w:r>
            <w:r w:rsidR="00DB51C7" w:rsidRPr="004A1D25">
              <w:rPr>
                <w:rFonts w:asciiTheme="minorHAnsi" w:hAnsiTheme="minorHAnsi" w:cstheme="minorHAnsi"/>
                <w:sz w:val="24"/>
                <w:szCs w:val="24"/>
              </w:rPr>
              <w:t>. (</w:t>
            </w:r>
            <w:proofErr w:type="gramStart"/>
            <w:r w:rsidR="00DB51C7" w:rsidRPr="004A1D25">
              <w:rPr>
                <w:rFonts w:asciiTheme="minorHAnsi" w:hAnsiTheme="minorHAnsi" w:cstheme="minorHAnsi"/>
                <w:sz w:val="24"/>
                <w:szCs w:val="24"/>
              </w:rPr>
              <w:t>maximum</w:t>
            </w:r>
            <w:proofErr w:type="gramEnd"/>
            <w:r w:rsidR="00DB51C7" w:rsidRPr="004A1D25">
              <w:rPr>
                <w:rFonts w:asciiTheme="minorHAnsi" w:hAnsiTheme="minorHAnsi" w:cstheme="minorHAnsi"/>
                <w:sz w:val="24"/>
                <w:szCs w:val="24"/>
              </w:rPr>
              <w:t xml:space="preserve"> one paragraph)</w:t>
            </w:r>
          </w:p>
          <w:p w14:paraId="7E0ED981" w14:textId="77777777" w:rsidR="005720E4" w:rsidRPr="004A1D25" w:rsidRDefault="005720E4" w:rsidP="00F65E89">
            <w:pPr>
              <w:pStyle w:val="Tit2"/>
              <w:spacing w:line="276" w:lineRule="auto"/>
              <w:rPr>
                <w:rFonts w:asciiTheme="minorHAnsi" w:hAnsiTheme="minorHAnsi" w:cstheme="minorHAnsi"/>
                <w:sz w:val="24"/>
                <w:szCs w:val="24"/>
              </w:rPr>
            </w:pPr>
          </w:p>
          <w:p w14:paraId="36B7E77E" w14:textId="688210FD" w:rsidR="00BC3551" w:rsidRPr="004A1D25" w:rsidRDefault="005720E4" w:rsidP="00F65E89">
            <w:pPr>
              <w:pStyle w:val="Tit2"/>
              <w:spacing w:line="276" w:lineRule="auto"/>
              <w:rPr>
                <w:rFonts w:asciiTheme="minorHAnsi" w:hAnsiTheme="minorHAnsi" w:cstheme="minorHAnsi"/>
                <w:sz w:val="24"/>
                <w:szCs w:val="24"/>
              </w:rPr>
            </w:pPr>
            <w:r w:rsidRPr="004A1D25">
              <w:rPr>
                <w:rFonts w:asciiTheme="minorHAnsi" w:hAnsiTheme="minorHAnsi" w:cstheme="minorHAnsi"/>
                <w:sz w:val="24"/>
                <w:szCs w:val="24"/>
              </w:rPr>
              <w:t xml:space="preserve">N/A – </w:t>
            </w:r>
            <w:r w:rsidRPr="004A1D25">
              <w:rPr>
                <w:rFonts w:asciiTheme="minorHAnsi" w:hAnsiTheme="minorHAnsi" w:cstheme="minorHAnsi"/>
                <w:color w:val="FF0000"/>
                <w:sz w:val="24"/>
                <w:szCs w:val="24"/>
              </w:rPr>
              <w:t xml:space="preserve">GEF-5 </w:t>
            </w:r>
          </w:p>
        </w:tc>
      </w:tr>
    </w:tbl>
    <w:p w14:paraId="1DAA24F9" w14:textId="0C6E4174" w:rsidR="00C94BEE" w:rsidRPr="004A1D25" w:rsidRDefault="00C94BEE" w:rsidP="00F65E89">
      <w:pPr>
        <w:spacing w:line="276" w:lineRule="auto"/>
        <w:rPr>
          <w:rFonts w:asciiTheme="minorHAnsi" w:hAnsiTheme="minorHAnsi" w:cstheme="minorHAnsi"/>
          <w:b/>
          <w:sz w:val="24"/>
          <w:lang w:val="en-GB"/>
        </w:rPr>
      </w:pPr>
    </w:p>
    <w:p w14:paraId="68E49361" w14:textId="77777777" w:rsidR="00C94BEE" w:rsidRPr="004A1D25" w:rsidRDefault="00C94BEE" w:rsidP="00F65E89">
      <w:pPr>
        <w:spacing w:line="276" w:lineRule="auto"/>
        <w:rPr>
          <w:rFonts w:asciiTheme="minorHAnsi" w:hAnsiTheme="minorHAnsi" w:cstheme="minorHAnsi"/>
          <w:color w:val="0070C0"/>
          <w:sz w:val="24"/>
        </w:rPr>
      </w:pPr>
    </w:p>
    <w:p w14:paraId="619BC3CC" w14:textId="1945D5AB" w:rsidR="00771DD4" w:rsidRPr="004A1D25" w:rsidRDefault="00771DD4" w:rsidP="00F65E89">
      <w:pPr>
        <w:pStyle w:val="Tit2"/>
        <w:spacing w:line="276" w:lineRule="auto"/>
        <w:rPr>
          <w:rFonts w:asciiTheme="minorHAnsi" w:hAnsiTheme="minorHAnsi" w:cstheme="minorHAnsi"/>
          <w:sz w:val="24"/>
          <w:szCs w:val="24"/>
        </w:rPr>
      </w:pPr>
      <w:r w:rsidRPr="004A1D25">
        <w:rPr>
          <w:rFonts w:asciiTheme="minorHAnsi" w:hAnsiTheme="minorHAnsi" w:cstheme="minorHAnsi"/>
          <w:sz w:val="24"/>
          <w:szCs w:val="24"/>
        </w:rPr>
        <w:t>2.</w:t>
      </w:r>
      <w:r w:rsidR="00723C68" w:rsidRPr="004A1D25">
        <w:rPr>
          <w:rFonts w:asciiTheme="minorHAnsi" w:hAnsiTheme="minorHAnsi" w:cstheme="minorHAnsi"/>
          <w:sz w:val="24"/>
          <w:szCs w:val="24"/>
        </w:rPr>
        <w:t>3</w:t>
      </w:r>
      <w:r w:rsidRPr="004A1D25">
        <w:rPr>
          <w:rFonts w:asciiTheme="minorHAnsi" w:hAnsiTheme="minorHAnsi" w:cstheme="minorHAnsi"/>
          <w:sz w:val="24"/>
          <w:szCs w:val="24"/>
        </w:rPr>
        <w:t>. Implementation</w:t>
      </w:r>
      <w:r w:rsidR="007B2F09" w:rsidRPr="004A1D25">
        <w:rPr>
          <w:rFonts w:asciiTheme="minorHAnsi" w:hAnsiTheme="minorHAnsi" w:cstheme="minorHAnsi"/>
          <w:sz w:val="24"/>
          <w:szCs w:val="24"/>
        </w:rPr>
        <w:t xml:space="preserve"> </w:t>
      </w:r>
      <w:r w:rsidR="00684F2B" w:rsidRPr="004A1D25">
        <w:rPr>
          <w:rFonts w:asciiTheme="minorHAnsi" w:hAnsiTheme="minorHAnsi" w:cstheme="minorHAnsi"/>
          <w:sz w:val="24"/>
          <w:szCs w:val="24"/>
        </w:rPr>
        <w:t>s</w:t>
      </w:r>
      <w:r w:rsidRPr="004A1D25">
        <w:rPr>
          <w:rFonts w:asciiTheme="minorHAnsi" w:hAnsiTheme="minorHAnsi" w:cstheme="minorHAnsi"/>
          <w:sz w:val="24"/>
          <w:szCs w:val="24"/>
        </w:rPr>
        <w:t>tatus</w:t>
      </w:r>
      <w:r w:rsidR="00C54279" w:rsidRPr="004A1D25">
        <w:rPr>
          <w:rFonts w:asciiTheme="minorHAnsi" w:hAnsiTheme="minorHAnsi" w:cstheme="minorHAnsi"/>
          <w:sz w:val="24"/>
          <w:szCs w:val="24"/>
        </w:rPr>
        <w:t xml:space="preserve"> and risk</w:t>
      </w:r>
    </w:p>
    <w:p w14:paraId="23F6EFC5" w14:textId="721976C2" w:rsidR="00A30A23" w:rsidRPr="004A1D25" w:rsidRDefault="00CD2DFC" w:rsidP="00F65E89">
      <w:pPr>
        <w:spacing w:line="276" w:lineRule="auto"/>
        <w:ind w:left="360"/>
        <w:rPr>
          <w:rFonts w:asciiTheme="minorHAnsi" w:hAnsiTheme="minorHAnsi" w:cstheme="minorHAnsi"/>
          <w:sz w:val="24"/>
          <w:lang w:val="en-GB"/>
        </w:rPr>
      </w:pPr>
      <w:r w:rsidRPr="004A1D25">
        <w:rPr>
          <w:rFonts w:asciiTheme="minorHAnsi" w:hAnsiTheme="minorHAnsi" w:cstheme="minorHAnsi"/>
          <w:bCs/>
          <w:i/>
          <w:iCs/>
          <w:color w:val="0432FF"/>
          <w:sz w:val="24"/>
        </w:rPr>
        <w:t>[</w:t>
      </w:r>
      <w:r w:rsidR="006E7AB8" w:rsidRPr="004A1D25">
        <w:rPr>
          <w:rFonts w:asciiTheme="minorHAnsi" w:hAnsiTheme="minorHAnsi" w:cstheme="minorHAnsi"/>
          <w:bCs/>
          <w:i/>
          <w:iCs/>
          <w:color w:val="0432FF"/>
          <w:sz w:val="24"/>
        </w:rPr>
        <w:t xml:space="preserve">complete the fiscal year </w:t>
      </w:r>
      <w:r w:rsidR="004B6962" w:rsidRPr="004A1D25">
        <w:rPr>
          <w:rFonts w:asciiTheme="minorHAnsi" w:hAnsiTheme="minorHAnsi" w:cstheme="minorHAnsi"/>
          <w:bCs/>
          <w:i/>
          <w:iCs/>
          <w:color w:val="0432FF"/>
          <w:sz w:val="24"/>
        </w:rPr>
        <w:t xml:space="preserve">and </w:t>
      </w:r>
      <w:proofErr w:type="gramStart"/>
      <w:r w:rsidRPr="004A1D25">
        <w:rPr>
          <w:rFonts w:asciiTheme="minorHAnsi" w:hAnsiTheme="minorHAnsi" w:cstheme="minorHAnsi"/>
          <w:bCs/>
          <w:i/>
          <w:iCs/>
          <w:color w:val="0432FF"/>
          <w:sz w:val="24"/>
        </w:rPr>
        <w:t>select</w:t>
      </w:r>
      <w:r w:rsidR="00017771" w:rsidRPr="004A1D25">
        <w:rPr>
          <w:rFonts w:asciiTheme="minorHAnsi" w:hAnsiTheme="minorHAnsi" w:cstheme="minorHAnsi"/>
          <w:bCs/>
          <w:i/>
          <w:iCs/>
          <w:color w:val="0432FF"/>
          <w:sz w:val="24"/>
        </w:rPr>
        <w:t>:</w:t>
      </w:r>
      <w:proofErr w:type="gramEnd"/>
      <w:r w:rsidR="00017771" w:rsidRPr="004A1D25">
        <w:rPr>
          <w:rFonts w:asciiTheme="minorHAnsi" w:hAnsiTheme="minorHAnsi" w:cstheme="minorHAnsi"/>
          <w:bCs/>
          <w:i/>
          <w:iCs/>
          <w:color w:val="0432FF"/>
          <w:sz w:val="24"/>
        </w:rPr>
        <w:t xml:space="preserve"> </w:t>
      </w:r>
      <w:r w:rsidRPr="004A1D25">
        <w:rPr>
          <w:rFonts w:asciiTheme="minorHAnsi" w:hAnsiTheme="minorHAnsi" w:cstheme="minorHAnsi"/>
          <w:bCs/>
          <w:i/>
          <w:iCs/>
          <w:color w:val="0432FF"/>
          <w:sz w:val="24"/>
        </w:rPr>
        <w:t>1st PIR; 2nd PIR; …. Final PIR</w:t>
      </w:r>
      <w:r w:rsidR="007B2F09" w:rsidRPr="004A1D25">
        <w:rPr>
          <w:rFonts w:asciiTheme="minorHAnsi" w:hAnsiTheme="minorHAnsi" w:cstheme="minorHAnsi"/>
          <w:bCs/>
          <w:i/>
          <w:iCs/>
          <w:color w:val="0432FF"/>
          <w:sz w:val="24"/>
        </w:rPr>
        <w:t>; select HS; S; MS; MU; U; HU; unknown; not rated to rate the progress towards outcomes and outputs in third and fourth line</w:t>
      </w:r>
      <w:r w:rsidR="002F3FB3" w:rsidRPr="004A1D25">
        <w:rPr>
          <w:rFonts w:asciiTheme="minorHAnsi" w:hAnsiTheme="minorHAnsi" w:cstheme="minorHAnsi"/>
          <w:bCs/>
          <w:i/>
          <w:iCs/>
          <w:color w:val="0432FF"/>
          <w:sz w:val="24"/>
        </w:rPr>
        <w:t>s</w:t>
      </w:r>
      <w:r w:rsidR="007B2F09" w:rsidRPr="004A1D25">
        <w:rPr>
          <w:rFonts w:asciiTheme="minorHAnsi" w:hAnsiTheme="minorHAnsi" w:cstheme="minorHAnsi"/>
          <w:bCs/>
          <w:i/>
          <w:iCs/>
          <w:color w:val="0432FF"/>
          <w:sz w:val="24"/>
        </w:rPr>
        <w:t xml:space="preserve">; select H; S; M; L; to rate risks for the fiscal </w:t>
      </w:r>
      <w:proofErr w:type="gramStart"/>
      <w:r w:rsidR="007B2F09" w:rsidRPr="004A1D25">
        <w:rPr>
          <w:rFonts w:asciiTheme="minorHAnsi" w:hAnsiTheme="minorHAnsi" w:cstheme="minorHAnsi"/>
          <w:bCs/>
          <w:i/>
          <w:iCs/>
          <w:color w:val="0432FF"/>
          <w:sz w:val="24"/>
        </w:rPr>
        <w:t>year</w:t>
      </w:r>
      <w:proofErr w:type="gramEnd"/>
      <w:r w:rsidR="007B2F09" w:rsidRPr="004A1D25">
        <w:rPr>
          <w:rFonts w:asciiTheme="minorHAnsi" w:hAnsiTheme="minorHAnsi" w:cstheme="minorHAnsi"/>
          <w:bCs/>
          <w:i/>
          <w:iCs/>
          <w:color w:val="0432FF"/>
          <w:sz w:val="24"/>
        </w:rPr>
        <w:t xml:space="preserve"> you are reporting in the fifth line. Add more columns if needed]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319"/>
        <w:gridCol w:w="1295"/>
        <w:gridCol w:w="1295"/>
        <w:gridCol w:w="1295"/>
        <w:gridCol w:w="1270"/>
      </w:tblGrid>
      <w:tr w:rsidR="00CD2DFC" w:rsidRPr="004A1D25" w14:paraId="2F5A913D" w14:textId="77777777" w:rsidTr="006A0023">
        <w:tc>
          <w:tcPr>
            <w:tcW w:w="2370" w:type="dxa"/>
            <w:shd w:val="clear" w:color="auto" w:fill="D9D9D9"/>
            <w:vAlign w:val="center"/>
          </w:tcPr>
          <w:p w14:paraId="535911E3" w14:textId="343D8B85" w:rsidR="00CD2DFC" w:rsidRPr="004A1D25" w:rsidRDefault="00CD2DFC" w:rsidP="00F65E89">
            <w:pPr>
              <w:spacing w:line="276" w:lineRule="auto"/>
              <w:rPr>
                <w:rFonts w:asciiTheme="minorHAnsi" w:hAnsiTheme="minorHAnsi" w:cstheme="minorHAnsi"/>
                <w:b/>
                <w:sz w:val="24"/>
                <w:lang w:val="en-GB"/>
              </w:rPr>
            </w:pPr>
          </w:p>
        </w:tc>
        <w:tc>
          <w:tcPr>
            <w:tcW w:w="1319" w:type="dxa"/>
            <w:shd w:val="clear" w:color="auto" w:fill="auto"/>
            <w:vAlign w:val="center"/>
          </w:tcPr>
          <w:p w14:paraId="1B100995" w14:textId="46579753" w:rsidR="00CD2DFC" w:rsidRPr="004A1D25" w:rsidRDefault="00CD2DFC"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 xml:space="preserve">FY </w:t>
            </w:r>
            <w:r w:rsidR="008C4EAF" w:rsidRPr="004A1D25">
              <w:rPr>
                <w:rFonts w:asciiTheme="minorHAnsi" w:hAnsiTheme="minorHAnsi" w:cstheme="minorHAnsi"/>
                <w:sz w:val="24"/>
                <w:lang w:val="en-GB"/>
              </w:rPr>
              <w:t>20</w:t>
            </w:r>
            <w:r w:rsidR="000A39B6" w:rsidRPr="004A1D25">
              <w:rPr>
                <w:rFonts w:asciiTheme="minorHAnsi" w:hAnsiTheme="minorHAnsi" w:cstheme="minorHAnsi"/>
                <w:sz w:val="24"/>
                <w:lang w:val="en-GB"/>
              </w:rPr>
              <w:t>18</w:t>
            </w:r>
            <w:r w:rsidR="00F4134F" w:rsidRPr="004A1D25">
              <w:rPr>
                <w:rFonts w:asciiTheme="minorHAnsi" w:hAnsiTheme="minorHAnsi" w:cstheme="minorHAnsi"/>
                <w:sz w:val="24"/>
                <w:lang w:val="en-GB"/>
              </w:rPr>
              <w:t>__</w:t>
            </w:r>
          </w:p>
        </w:tc>
        <w:tc>
          <w:tcPr>
            <w:tcW w:w="1295" w:type="dxa"/>
            <w:shd w:val="clear" w:color="auto" w:fill="auto"/>
            <w:vAlign w:val="center"/>
          </w:tcPr>
          <w:p w14:paraId="514C63FB" w14:textId="41764196" w:rsidR="00CD2DFC" w:rsidRPr="004A1D25" w:rsidRDefault="008C4EAF" w:rsidP="00F65E89">
            <w:pPr>
              <w:spacing w:line="276" w:lineRule="auto"/>
              <w:jc w:val="center"/>
              <w:rPr>
                <w:rFonts w:asciiTheme="minorHAnsi" w:hAnsiTheme="minorHAnsi" w:cstheme="minorHAnsi"/>
                <w:b/>
                <w:sz w:val="24"/>
                <w:lang w:val="en-GB"/>
              </w:rPr>
            </w:pPr>
            <w:r w:rsidRPr="004A1D25">
              <w:rPr>
                <w:rFonts w:asciiTheme="minorHAnsi" w:hAnsiTheme="minorHAnsi" w:cstheme="minorHAnsi"/>
                <w:sz w:val="24"/>
                <w:lang w:val="en-GB"/>
              </w:rPr>
              <w:t>FY 20</w:t>
            </w:r>
            <w:r w:rsidR="000A39B6" w:rsidRPr="004A1D25">
              <w:rPr>
                <w:rFonts w:asciiTheme="minorHAnsi" w:hAnsiTheme="minorHAnsi" w:cstheme="minorHAnsi"/>
                <w:sz w:val="24"/>
                <w:lang w:val="en-GB"/>
              </w:rPr>
              <w:t>19</w:t>
            </w:r>
            <w:r w:rsidR="00F4134F" w:rsidRPr="004A1D25">
              <w:rPr>
                <w:rFonts w:asciiTheme="minorHAnsi" w:hAnsiTheme="minorHAnsi" w:cstheme="minorHAnsi"/>
                <w:sz w:val="24"/>
                <w:lang w:val="en-GB"/>
              </w:rPr>
              <w:t>__</w:t>
            </w:r>
          </w:p>
        </w:tc>
        <w:tc>
          <w:tcPr>
            <w:tcW w:w="1295" w:type="dxa"/>
            <w:shd w:val="clear" w:color="auto" w:fill="auto"/>
            <w:vAlign w:val="center"/>
          </w:tcPr>
          <w:p w14:paraId="7AA47FA1" w14:textId="570FF650" w:rsidR="00CD2DFC" w:rsidRPr="004A1D25" w:rsidRDefault="008C4EAF" w:rsidP="00F65E89">
            <w:pPr>
              <w:spacing w:line="276" w:lineRule="auto"/>
              <w:jc w:val="center"/>
              <w:rPr>
                <w:rFonts w:asciiTheme="minorHAnsi" w:hAnsiTheme="minorHAnsi" w:cstheme="minorHAnsi"/>
                <w:b/>
                <w:sz w:val="24"/>
                <w:lang w:val="en-GB"/>
              </w:rPr>
            </w:pPr>
            <w:r w:rsidRPr="004A1D25">
              <w:rPr>
                <w:rFonts w:asciiTheme="minorHAnsi" w:hAnsiTheme="minorHAnsi" w:cstheme="minorHAnsi"/>
                <w:sz w:val="24"/>
                <w:lang w:val="en-GB"/>
              </w:rPr>
              <w:t>FY 20</w:t>
            </w:r>
            <w:r w:rsidR="000A39B6" w:rsidRPr="004A1D25">
              <w:rPr>
                <w:rFonts w:asciiTheme="minorHAnsi" w:hAnsiTheme="minorHAnsi" w:cstheme="minorHAnsi"/>
                <w:sz w:val="24"/>
                <w:lang w:val="en-GB"/>
              </w:rPr>
              <w:t>20</w:t>
            </w:r>
            <w:r w:rsidR="00F4134F" w:rsidRPr="004A1D25">
              <w:rPr>
                <w:rFonts w:asciiTheme="minorHAnsi" w:hAnsiTheme="minorHAnsi" w:cstheme="minorHAnsi"/>
                <w:sz w:val="24"/>
                <w:lang w:val="en-GB"/>
              </w:rPr>
              <w:t>__</w:t>
            </w:r>
          </w:p>
        </w:tc>
        <w:tc>
          <w:tcPr>
            <w:tcW w:w="1295" w:type="dxa"/>
            <w:shd w:val="clear" w:color="auto" w:fill="auto"/>
            <w:vAlign w:val="center"/>
          </w:tcPr>
          <w:p w14:paraId="13C12F77" w14:textId="546C6D91" w:rsidR="00CD2DFC" w:rsidRPr="004A1D25" w:rsidRDefault="008C4EAF" w:rsidP="00F65E89">
            <w:pPr>
              <w:spacing w:line="276" w:lineRule="auto"/>
              <w:jc w:val="center"/>
              <w:rPr>
                <w:rFonts w:asciiTheme="minorHAnsi" w:hAnsiTheme="minorHAnsi" w:cstheme="minorHAnsi"/>
                <w:b/>
                <w:sz w:val="24"/>
                <w:lang w:val="en-GB"/>
              </w:rPr>
            </w:pPr>
            <w:r w:rsidRPr="004A1D25">
              <w:rPr>
                <w:rFonts w:asciiTheme="minorHAnsi" w:hAnsiTheme="minorHAnsi" w:cstheme="minorHAnsi"/>
                <w:sz w:val="24"/>
                <w:lang w:val="en-GB"/>
              </w:rPr>
              <w:t>FY 20</w:t>
            </w:r>
            <w:r w:rsidR="000A39B6" w:rsidRPr="004A1D25">
              <w:rPr>
                <w:rFonts w:asciiTheme="minorHAnsi" w:hAnsiTheme="minorHAnsi" w:cstheme="minorHAnsi"/>
                <w:sz w:val="24"/>
                <w:lang w:val="en-GB"/>
              </w:rPr>
              <w:t>21</w:t>
            </w:r>
            <w:r w:rsidR="00F4134F" w:rsidRPr="004A1D25">
              <w:rPr>
                <w:rFonts w:asciiTheme="minorHAnsi" w:hAnsiTheme="minorHAnsi" w:cstheme="minorHAnsi"/>
                <w:sz w:val="24"/>
                <w:lang w:val="en-GB"/>
              </w:rPr>
              <w:t>__</w:t>
            </w:r>
          </w:p>
        </w:tc>
        <w:tc>
          <w:tcPr>
            <w:tcW w:w="1270" w:type="dxa"/>
            <w:shd w:val="clear" w:color="auto" w:fill="auto"/>
            <w:vAlign w:val="center"/>
          </w:tcPr>
          <w:p w14:paraId="754691F6" w14:textId="12B469EA" w:rsidR="00CD2DFC" w:rsidRPr="004A1D25" w:rsidRDefault="00F4134F"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FY 20</w:t>
            </w:r>
            <w:r w:rsidR="000A39B6" w:rsidRPr="004A1D25">
              <w:rPr>
                <w:rFonts w:asciiTheme="minorHAnsi" w:hAnsiTheme="minorHAnsi" w:cstheme="minorHAnsi"/>
                <w:sz w:val="24"/>
                <w:lang w:val="en-GB"/>
              </w:rPr>
              <w:t>22</w:t>
            </w:r>
            <w:r w:rsidRPr="004A1D25">
              <w:rPr>
                <w:rFonts w:asciiTheme="minorHAnsi" w:hAnsiTheme="minorHAnsi" w:cstheme="minorHAnsi"/>
                <w:sz w:val="24"/>
                <w:lang w:val="en-GB"/>
              </w:rPr>
              <w:t>__</w:t>
            </w:r>
          </w:p>
        </w:tc>
      </w:tr>
      <w:tr w:rsidR="000625B4" w:rsidRPr="004A1D25" w14:paraId="6F97CF72" w14:textId="77777777" w:rsidTr="006A0023">
        <w:tc>
          <w:tcPr>
            <w:tcW w:w="2370" w:type="dxa"/>
            <w:shd w:val="clear" w:color="auto" w:fill="D9D9D9"/>
          </w:tcPr>
          <w:p w14:paraId="4C053941" w14:textId="338D8FCB" w:rsidR="000625B4" w:rsidRPr="004A1D25" w:rsidRDefault="00D94A59" w:rsidP="00F65E89">
            <w:pPr>
              <w:spacing w:line="276" w:lineRule="auto"/>
              <w:rPr>
                <w:rFonts w:asciiTheme="minorHAnsi" w:hAnsiTheme="minorHAnsi" w:cstheme="minorHAnsi"/>
                <w:bCs/>
                <w:sz w:val="24"/>
                <w:lang w:val="en-GB"/>
              </w:rPr>
            </w:pPr>
            <w:r w:rsidRPr="004A1D25">
              <w:rPr>
                <w:rFonts w:asciiTheme="minorHAnsi" w:hAnsiTheme="minorHAnsi" w:cstheme="minorHAnsi"/>
                <w:bCs/>
                <w:sz w:val="24"/>
                <w:lang w:val="en-GB"/>
              </w:rPr>
              <w:t>PIR #</w:t>
            </w:r>
          </w:p>
        </w:tc>
        <w:tc>
          <w:tcPr>
            <w:tcW w:w="1319" w:type="dxa"/>
            <w:shd w:val="clear" w:color="auto" w:fill="auto"/>
            <w:vAlign w:val="center"/>
          </w:tcPr>
          <w:p w14:paraId="7F724867" w14:textId="6E15B4F8" w:rsidR="000625B4" w:rsidRPr="004A1D25" w:rsidRDefault="00F4134F"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1</w:t>
            </w:r>
            <w:r w:rsidRPr="004A1D25">
              <w:rPr>
                <w:rFonts w:asciiTheme="minorHAnsi" w:hAnsiTheme="minorHAnsi" w:cstheme="minorHAnsi"/>
                <w:sz w:val="24"/>
                <w:vertAlign w:val="superscript"/>
                <w:lang w:val="en-GB"/>
              </w:rPr>
              <w:t>st</w:t>
            </w:r>
            <w:r w:rsidRPr="004A1D25">
              <w:rPr>
                <w:rFonts w:asciiTheme="minorHAnsi" w:hAnsiTheme="minorHAnsi" w:cstheme="minorHAnsi"/>
                <w:sz w:val="24"/>
                <w:lang w:val="en-GB"/>
              </w:rPr>
              <w:t xml:space="preserve"> </w:t>
            </w:r>
          </w:p>
        </w:tc>
        <w:tc>
          <w:tcPr>
            <w:tcW w:w="1295" w:type="dxa"/>
            <w:shd w:val="clear" w:color="auto" w:fill="auto"/>
            <w:vAlign w:val="center"/>
          </w:tcPr>
          <w:p w14:paraId="5E5096CB" w14:textId="44B2C6AE" w:rsidR="000625B4" w:rsidRPr="004A1D25" w:rsidRDefault="008C4EAF"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2</w:t>
            </w:r>
            <w:r w:rsidR="00F4134F" w:rsidRPr="004A1D25">
              <w:rPr>
                <w:rFonts w:asciiTheme="minorHAnsi" w:hAnsiTheme="minorHAnsi" w:cstheme="minorHAnsi"/>
                <w:sz w:val="24"/>
                <w:vertAlign w:val="superscript"/>
                <w:lang w:val="en-GB"/>
              </w:rPr>
              <w:t>nd</w:t>
            </w:r>
            <w:r w:rsidR="00F4134F" w:rsidRPr="004A1D25">
              <w:rPr>
                <w:rFonts w:asciiTheme="minorHAnsi" w:hAnsiTheme="minorHAnsi" w:cstheme="minorHAnsi"/>
                <w:sz w:val="24"/>
                <w:lang w:val="en-GB"/>
              </w:rPr>
              <w:t xml:space="preserve"> </w:t>
            </w:r>
          </w:p>
        </w:tc>
        <w:tc>
          <w:tcPr>
            <w:tcW w:w="1295" w:type="dxa"/>
            <w:shd w:val="clear" w:color="auto" w:fill="auto"/>
            <w:vAlign w:val="center"/>
          </w:tcPr>
          <w:p w14:paraId="54B5E1DB" w14:textId="197CD0F0" w:rsidR="000625B4" w:rsidRPr="004A1D25" w:rsidRDefault="008C4EAF"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3</w:t>
            </w:r>
            <w:r w:rsidR="00F4134F" w:rsidRPr="004A1D25">
              <w:rPr>
                <w:rFonts w:asciiTheme="minorHAnsi" w:hAnsiTheme="minorHAnsi" w:cstheme="minorHAnsi"/>
                <w:sz w:val="24"/>
                <w:vertAlign w:val="superscript"/>
                <w:lang w:val="en-GB"/>
              </w:rPr>
              <w:t>rd</w:t>
            </w:r>
            <w:r w:rsidR="00F4134F" w:rsidRPr="004A1D25">
              <w:rPr>
                <w:rFonts w:asciiTheme="minorHAnsi" w:hAnsiTheme="minorHAnsi" w:cstheme="minorHAnsi"/>
                <w:sz w:val="24"/>
                <w:lang w:val="en-GB"/>
              </w:rPr>
              <w:t xml:space="preserve"> </w:t>
            </w:r>
          </w:p>
        </w:tc>
        <w:tc>
          <w:tcPr>
            <w:tcW w:w="1295" w:type="dxa"/>
            <w:shd w:val="clear" w:color="auto" w:fill="auto"/>
            <w:vAlign w:val="center"/>
          </w:tcPr>
          <w:p w14:paraId="60A66EEA" w14:textId="646844DA" w:rsidR="000625B4" w:rsidRPr="004A1D25" w:rsidRDefault="008C4EAF"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4</w:t>
            </w:r>
            <w:r w:rsidR="00F4134F" w:rsidRPr="004A1D25">
              <w:rPr>
                <w:rFonts w:asciiTheme="minorHAnsi" w:hAnsiTheme="minorHAnsi" w:cstheme="minorHAnsi"/>
                <w:sz w:val="24"/>
                <w:vertAlign w:val="superscript"/>
                <w:lang w:val="en-GB"/>
              </w:rPr>
              <w:t>th</w:t>
            </w:r>
            <w:r w:rsidR="00F4134F" w:rsidRPr="004A1D25">
              <w:rPr>
                <w:rFonts w:asciiTheme="minorHAnsi" w:hAnsiTheme="minorHAnsi" w:cstheme="minorHAnsi"/>
                <w:sz w:val="24"/>
                <w:lang w:val="en-GB"/>
              </w:rPr>
              <w:t xml:space="preserve"> </w:t>
            </w:r>
          </w:p>
        </w:tc>
        <w:tc>
          <w:tcPr>
            <w:tcW w:w="1270" w:type="dxa"/>
            <w:shd w:val="clear" w:color="auto" w:fill="auto"/>
            <w:vAlign w:val="center"/>
          </w:tcPr>
          <w:p w14:paraId="6BF9F779" w14:textId="0F075186" w:rsidR="000625B4"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Final</w:t>
            </w:r>
          </w:p>
        </w:tc>
      </w:tr>
      <w:tr w:rsidR="000A39B6" w:rsidRPr="004A1D25" w14:paraId="1B1613D9" w14:textId="77777777" w:rsidTr="006A0023">
        <w:tc>
          <w:tcPr>
            <w:tcW w:w="2370" w:type="dxa"/>
            <w:shd w:val="clear" w:color="auto" w:fill="D9D9D9"/>
          </w:tcPr>
          <w:p w14:paraId="27C9170C" w14:textId="40D30B3C" w:rsidR="000A39B6" w:rsidRPr="004A1D25" w:rsidRDefault="000A39B6" w:rsidP="00F65E89">
            <w:pPr>
              <w:spacing w:line="276" w:lineRule="auto"/>
              <w:rPr>
                <w:rFonts w:asciiTheme="minorHAnsi" w:hAnsiTheme="minorHAnsi" w:cstheme="minorHAnsi"/>
                <w:bCs/>
                <w:sz w:val="24"/>
                <w:lang w:val="en-GB"/>
              </w:rPr>
            </w:pPr>
            <w:r w:rsidRPr="004A1D25">
              <w:rPr>
                <w:rFonts w:asciiTheme="minorHAnsi" w:hAnsiTheme="minorHAnsi" w:cstheme="minorHAnsi"/>
                <w:bCs/>
                <w:sz w:val="24"/>
                <w:lang w:val="en-GB"/>
              </w:rPr>
              <w:t xml:space="preserve">Rating towards </w:t>
            </w:r>
            <w:r w:rsidRPr="004A1D25">
              <w:rPr>
                <w:rFonts w:asciiTheme="minorHAnsi" w:hAnsiTheme="minorHAnsi" w:cstheme="minorHAnsi"/>
                <w:b/>
                <w:sz w:val="24"/>
                <w:lang w:val="en-GB"/>
              </w:rPr>
              <w:t>outcomes</w:t>
            </w:r>
            <w:r w:rsidRPr="004A1D25">
              <w:rPr>
                <w:rFonts w:asciiTheme="minorHAnsi" w:hAnsiTheme="minorHAnsi" w:cstheme="minorHAnsi"/>
                <w:bCs/>
                <w:sz w:val="24"/>
                <w:lang w:val="en-GB"/>
              </w:rPr>
              <w:t xml:space="preserve"> (section 3.1)</w:t>
            </w:r>
          </w:p>
        </w:tc>
        <w:tc>
          <w:tcPr>
            <w:tcW w:w="1319" w:type="dxa"/>
            <w:shd w:val="clear" w:color="auto" w:fill="auto"/>
            <w:vAlign w:val="center"/>
          </w:tcPr>
          <w:p w14:paraId="6885EACB" w14:textId="23873E7B"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S</w:t>
            </w:r>
          </w:p>
        </w:tc>
        <w:tc>
          <w:tcPr>
            <w:tcW w:w="1295" w:type="dxa"/>
            <w:shd w:val="clear" w:color="auto" w:fill="auto"/>
            <w:vAlign w:val="center"/>
          </w:tcPr>
          <w:p w14:paraId="748D59DD" w14:textId="1674BECA"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c>
          <w:tcPr>
            <w:tcW w:w="1295" w:type="dxa"/>
            <w:shd w:val="clear" w:color="auto" w:fill="auto"/>
            <w:vAlign w:val="center"/>
          </w:tcPr>
          <w:p w14:paraId="6DBD779B" w14:textId="17C81783"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c>
          <w:tcPr>
            <w:tcW w:w="1295" w:type="dxa"/>
            <w:shd w:val="clear" w:color="auto" w:fill="auto"/>
            <w:vAlign w:val="center"/>
          </w:tcPr>
          <w:p w14:paraId="18A26D1F" w14:textId="723AC50B"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c>
          <w:tcPr>
            <w:tcW w:w="1270" w:type="dxa"/>
            <w:shd w:val="clear" w:color="auto" w:fill="auto"/>
            <w:vAlign w:val="center"/>
          </w:tcPr>
          <w:p w14:paraId="2A4102D3" w14:textId="3F12B5FB" w:rsidR="000A39B6" w:rsidRPr="004A1D25" w:rsidRDefault="00655AA0"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r>
      <w:tr w:rsidR="000A39B6" w:rsidRPr="004A1D25" w14:paraId="206F6979" w14:textId="77777777" w:rsidTr="006A0023">
        <w:tc>
          <w:tcPr>
            <w:tcW w:w="2370" w:type="dxa"/>
            <w:shd w:val="clear" w:color="auto" w:fill="D9D9D9"/>
          </w:tcPr>
          <w:p w14:paraId="4F67F99B" w14:textId="40A1ED12" w:rsidR="000A39B6" w:rsidRPr="004A1D25" w:rsidRDefault="000A39B6" w:rsidP="00F65E89">
            <w:pPr>
              <w:spacing w:line="276" w:lineRule="auto"/>
              <w:rPr>
                <w:rFonts w:asciiTheme="minorHAnsi" w:hAnsiTheme="minorHAnsi" w:cstheme="minorHAnsi"/>
                <w:bCs/>
                <w:sz w:val="24"/>
                <w:lang w:val="en-GB"/>
              </w:rPr>
            </w:pPr>
            <w:r w:rsidRPr="004A1D25">
              <w:rPr>
                <w:rFonts w:asciiTheme="minorHAnsi" w:hAnsiTheme="minorHAnsi" w:cstheme="minorHAnsi"/>
                <w:bCs/>
                <w:sz w:val="24"/>
                <w:lang w:val="en-GB"/>
              </w:rPr>
              <w:t xml:space="preserve">Rating towards </w:t>
            </w:r>
            <w:r w:rsidRPr="004A1D25">
              <w:rPr>
                <w:rFonts w:asciiTheme="minorHAnsi" w:hAnsiTheme="minorHAnsi" w:cstheme="minorHAnsi"/>
                <w:b/>
                <w:sz w:val="24"/>
                <w:lang w:val="en-GB"/>
              </w:rPr>
              <w:t>outputs</w:t>
            </w:r>
            <w:r w:rsidRPr="004A1D25">
              <w:rPr>
                <w:rFonts w:asciiTheme="minorHAnsi" w:hAnsiTheme="minorHAnsi" w:cstheme="minorHAnsi"/>
                <w:bCs/>
                <w:sz w:val="24"/>
                <w:lang w:val="en-GB"/>
              </w:rPr>
              <w:t xml:space="preserve"> (section 3.2)</w:t>
            </w:r>
          </w:p>
        </w:tc>
        <w:tc>
          <w:tcPr>
            <w:tcW w:w="1319" w:type="dxa"/>
            <w:shd w:val="clear" w:color="auto" w:fill="auto"/>
            <w:vAlign w:val="center"/>
          </w:tcPr>
          <w:p w14:paraId="62DF8B52" w14:textId="38FBC2C0"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S</w:t>
            </w:r>
          </w:p>
        </w:tc>
        <w:tc>
          <w:tcPr>
            <w:tcW w:w="1295" w:type="dxa"/>
            <w:shd w:val="clear" w:color="auto" w:fill="auto"/>
            <w:vAlign w:val="center"/>
          </w:tcPr>
          <w:p w14:paraId="34F0A4BA" w14:textId="2D6B074F"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c>
          <w:tcPr>
            <w:tcW w:w="1295" w:type="dxa"/>
            <w:shd w:val="clear" w:color="auto" w:fill="auto"/>
            <w:vAlign w:val="center"/>
          </w:tcPr>
          <w:p w14:paraId="0EEC488B" w14:textId="7E042714"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c>
          <w:tcPr>
            <w:tcW w:w="1295" w:type="dxa"/>
            <w:shd w:val="clear" w:color="auto" w:fill="auto"/>
            <w:vAlign w:val="center"/>
          </w:tcPr>
          <w:p w14:paraId="19A7AF3A" w14:textId="005C321D"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c>
          <w:tcPr>
            <w:tcW w:w="1270" w:type="dxa"/>
            <w:shd w:val="clear" w:color="auto" w:fill="auto"/>
            <w:vAlign w:val="center"/>
          </w:tcPr>
          <w:p w14:paraId="50F9F66C" w14:textId="4BDC3E64" w:rsidR="000A39B6" w:rsidRPr="004A1D25" w:rsidRDefault="00655AA0"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r>
      <w:tr w:rsidR="000A39B6" w:rsidRPr="004A1D25" w14:paraId="3D9F63A2" w14:textId="77777777" w:rsidTr="006A0023">
        <w:tc>
          <w:tcPr>
            <w:tcW w:w="2370" w:type="dxa"/>
            <w:shd w:val="clear" w:color="auto" w:fill="D9D9D9"/>
          </w:tcPr>
          <w:p w14:paraId="60FBD3BE" w14:textId="26890B79" w:rsidR="000A39B6" w:rsidRPr="004A1D25" w:rsidRDefault="000A39B6" w:rsidP="00F65E89">
            <w:pPr>
              <w:spacing w:line="276" w:lineRule="auto"/>
              <w:rPr>
                <w:rFonts w:asciiTheme="minorHAnsi" w:hAnsiTheme="minorHAnsi" w:cstheme="minorHAnsi"/>
                <w:bCs/>
                <w:sz w:val="24"/>
                <w:lang w:val="en-GB"/>
              </w:rPr>
            </w:pPr>
            <w:r w:rsidRPr="004A1D25">
              <w:rPr>
                <w:rFonts w:asciiTheme="minorHAnsi" w:hAnsiTheme="minorHAnsi" w:cstheme="minorHAnsi"/>
                <w:b/>
                <w:sz w:val="24"/>
                <w:lang w:val="en-GB"/>
              </w:rPr>
              <w:t>Risk</w:t>
            </w:r>
            <w:r w:rsidRPr="004A1D25">
              <w:rPr>
                <w:rFonts w:asciiTheme="minorHAnsi" w:hAnsiTheme="minorHAnsi" w:cstheme="minorHAnsi"/>
                <w:bCs/>
                <w:sz w:val="24"/>
                <w:lang w:val="en-GB"/>
              </w:rPr>
              <w:t xml:space="preserve"> rating (section 3.3)</w:t>
            </w:r>
          </w:p>
        </w:tc>
        <w:tc>
          <w:tcPr>
            <w:tcW w:w="1319" w:type="dxa"/>
            <w:shd w:val="clear" w:color="auto" w:fill="auto"/>
            <w:vAlign w:val="center"/>
          </w:tcPr>
          <w:p w14:paraId="37F705DA" w14:textId="4B9E50EE"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S</w:t>
            </w:r>
          </w:p>
        </w:tc>
        <w:tc>
          <w:tcPr>
            <w:tcW w:w="1295" w:type="dxa"/>
            <w:shd w:val="clear" w:color="auto" w:fill="auto"/>
            <w:vAlign w:val="center"/>
          </w:tcPr>
          <w:p w14:paraId="1AA85044" w14:textId="1393A7A2"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c>
          <w:tcPr>
            <w:tcW w:w="1295" w:type="dxa"/>
            <w:shd w:val="clear" w:color="auto" w:fill="auto"/>
            <w:vAlign w:val="center"/>
          </w:tcPr>
          <w:p w14:paraId="461C12E6" w14:textId="2292BE48"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c>
          <w:tcPr>
            <w:tcW w:w="1295" w:type="dxa"/>
            <w:shd w:val="clear" w:color="auto" w:fill="auto"/>
            <w:vAlign w:val="center"/>
          </w:tcPr>
          <w:p w14:paraId="3E0DE55C" w14:textId="729A8E1F" w:rsidR="000A39B6" w:rsidRPr="004A1D25" w:rsidRDefault="000A39B6"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c>
          <w:tcPr>
            <w:tcW w:w="1270" w:type="dxa"/>
            <w:shd w:val="clear" w:color="auto" w:fill="auto"/>
            <w:vAlign w:val="center"/>
          </w:tcPr>
          <w:p w14:paraId="3624D22A" w14:textId="5B5264DC" w:rsidR="000A39B6" w:rsidRPr="004A1D25" w:rsidRDefault="00655AA0" w:rsidP="00F65E89">
            <w:pPr>
              <w:spacing w:line="276" w:lineRule="auto"/>
              <w:jc w:val="center"/>
              <w:rPr>
                <w:rFonts w:asciiTheme="minorHAnsi" w:hAnsiTheme="minorHAnsi" w:cstheme="minorHAnsi"/>
                <w:sz w:val="24"/>
                <w:lang w:val="en-GB"/>
              </w:rPr>
            </w:pPr>
            <w:r w:rsidRPr="004A1D25">
              <w:rPr>
                <w:rFonts w:asciiTheme="minorHAnsi" w:hAnsiTheme="minorHAnsi" w:cstheme="minorHAnsi"/>
                <w:sz w:val="24"/>
                <w:lang w:val="en-GB"/>
              </w:rPr>
              <w:t>HS</w:t>
            </w:r>
          </w:p>
        </w:tc>
      </w:tr>
    </w:tbl>
    <w:p w14:paraId="7495D59E" w14:textId="4D68CB6A" w:rsidR="00CD2DFC" w:rsidRPr="004A1D25" w:rsidRDefault="00CD2DFC" w:rsidP="00F65E89">
      <w:pPr>
        <w:spacing w:line="276" w:lineRule="auto"/>
        <w:ind w:left="360"/>
        <w:rPr>
          <w:rFonts w:asciiTheme="minorHAnsi" w:hAnsiTheme="minorHAnsi" w:cstheme="minorHAnsi"/>
          <w:b/>
          <w:sz w:val="24"/>
          <w:lang w:val="en-GB"/>
        </w:rPr>
      </w:pPr>
    </w:p>
    <w:p w14:paraId="48508BE8" w14:textId="7C39647A" w:rsidR="003460CC" w:rsidRPr="004A1D25" w:rsidRDefault="003460CC" w:rsidP="00F65E89">
      <w:pPr>
        <w:spacing w:line="276" w:lineRule="auto"/>
        <w:rPr>
          <w:rFonts w:asciiTheme="minorHAnsi" w:hAnsiTheme="minorHAnsi" w:cstheme="minorHAnsi"/>
          <w:b/>
          <w:sz w:val="24"/>
          <w:lang w:val="en-GB"/>
        </w:rPr>
      </w:pPr>
    </w:p>
    <w:tbl>
      <w:tblPr>
        <w:tblStyle w:val="TableGrid"/>
        <w:tblW w:w="0" w:type="auto"/>
        <w:tblLook w:val="04A0" w:firstRow="1" w:lastRow="0" w:firstColumn="1" w:lastColumn="0" w:noHBand="0" w:noVBand="1"/>
      </w:tblPr>
      <w:tblGrid>
        <w:gridCol w:w="8810"/>
      </w:tblGrid>
      <w:tr w:rsidR="0082395E" w:rsidRPr="004A1D25" w14:paraId="0BC1E2E0" w14:textId="77777777" w:rsidTr="0082395E">
        <w:tc>
          <w:tcPr>
            <w:tcW w:w="8810" w:type="dxa"/>
          </w:tcPr>
          <w:p w14:paraId="33E77F33" w14:textId="1D10CA3C" w:rsidR="004B39AA" w:rsidRPr="004A1D25" w:rsidRDefault="004B39AA" w:rsidP="00F65E89">
            <w:pPr>
              <w:pStyle w:val="InstructionsPM"/>
              <w:spacing w:line="276" w:lineRule="auto"/>
              <w:rPr>
                <w:rFonts w:asciiTheme="minorHAnsi" w:hAnsiTheme="minorHAnsi" w:cstheme="minorHAnsi"/>
                <w:i w:val="0"/>
                <w:iCs w:val="0"/>
                <w:sz w:val="24"/>
                <w:szCs w:val="24"/>
                <w:lang w:val="en-GB"/>
              </w:rPr>
            </w:pPr>
          </w:p>
          <w:p w14:paraId="308A805F" w14:textId="77777777" w:rsidR="00811FF4" w:rsidRPr="004A1D25" w:rsidRDefault="005A04D0" w:rsidP="00F65E89">
            <w:pPr>
              <w:pStyle w:val="InstructionsPM"/>
              <w:spacing w:line="276" w:lineRule="auto"/>
              <w:rPr>
                <w:rFonts w:asciiTheme="minorHAnsi" w:hAnsiTheme="minorHAnsi" w:cstheme="minorHAnsi"/>
                <w:i w:val="0"/>
                <w:iCs w:val="0"/>
                <w:sz w:val="24"/>
                <w:szCs w:val="24"/>
                <w:lang w:val="en-GB"/>
              </w:rPr>
            </w:pPr>
            <w:r w:rsidRPr="004A1D25">
              <w:rPr>
                <w:rFonts w:asciiTheme="minorHAnsi" w:hAnsiTheme="minorHAnsi" w:cstheme="minorHAnsi"/>
                <w:i w:val="0"/>
                <w:iCs w:val="0"/>
                <w:sz w:val="24"/>
                <w:szCs w:val="24"/>
                <w:u w:val="single"/>
                <w:lang w:val="en-GB"/>
              </w:rPr>
              <w:t>Rating towards outcome</w:t>
            </w:r>
            <w:r w:rsidR="007D3DEA" w:rsidRPr="004A1D25">
              <w:rPr>
                <w:rFonts w:asciiTheme="minorHAnsi" w:hAnsiTheme="minorHAnsi" w:cstheme="minorHAnsi"/>
                <w:i w:val="0"/>
                <w:iCs w:val="0"/>
                <w:sz w:val="24"/>
                <w:szCs w:val="24"/>
                <w:u w:val="single"/>
                <w:lang w:val="en-GB"/>
              </w:rPr>
              <w:t>s:</w:t>
            </w:r>
            <w:r w:rsidR="00463DFB" w:rsidRPr="004A1D25">
              <w:rPr>
                <w:rFonts w:asciiTheme="minorHAnsi" w:hAnsiTheme="minorHAnsi" w:cstheme="minorHAnsi"/>
                <w:i w:val="0"/>
                <w:iCs w:val="0"/>
                <w:sz w:val="24"/>
                <w:szCs w:val="24"/>
                <w:lang w:val="en-GB"/>
              </w:rPr>
              <w:t xml:space="preserve"> </w:t>
            </w:r>
          </w:p>
          <w:p w14:paraId="510B53AF" w14:textId="040482F4" w:rsidR="00641A17" w:rsidRPr="004A1D25" w:rsidRDefault="00463DFB" w:rsidP="00F65E89">
            <w:pPr>
              <w:pStyle w:val="InstructionsPM"/>
              <w:spacing w:line="276" w:lineRule="auto"/>
              <w:rPr>
                <w:rFonts w:asciiTheme="minorHAnsi" w:hAnsiTheme="minorHAnsi" w:cstheme="minorHAnsi"/>
                <w:i w:val="0"/>
                <w:iCs w:val="0"/>
                <w:sz w:val="24"/>
                <w:szCs w:val="24"/>
                <w:lang w:val="en-GB"/>
              </w:rPr>
            </w:pPr>
            <w:r w:rsidRPr="004A1D25">
              <w:rPr>
                <w:rFonts w:asciiTheme="minorHAnsi" w:hAnsiTheme="minorHAnsi" w:cstheme="minorHAnsi"/>
                <w:i w:val="0"/>
                <w:iCs w:val="0"/>
                <w:color w:val="auto"/>
                <w:sz w:val="24"/>
                <w:szCs w:val="24"/>
                <w:lang w:val="en-GB"/>
              </w:rPr>
              <w:t>The rating</w:t>
            </w:r>
            <w:r w:rsidR="00044217" w:rsidRPr="004A1D25">
              <w:rPr>
                <w:rFonts w:asciiTheme="minorHAnsi" w:hAnsiTheme="minorHAnsi" w:cstheme="minorHAnsi"/>
                <w:i w:val="0"/>
                <w:iCs w:val="0"/>
                <w:color w:val="auto"/>
                <w:sz w:val="24"/>
                <w:szCs w:val="24"/>
                <w:lang w:val="en-GB"/>
              </w:rPr>
              <w:t xml:space="preserve"> of outcomes</w:t>
            </w:r>
            <w:r w:rsidRPr="004A1D25">
              <w:rPr>
                <w:rFonts w:asciiTheme="minorHAnsi" w:hAnsiTheme="minorHAnsi" w:cstheme="minorHAnsi"/>
                <w:i w:val="0"/>
                <w:iCs w:val="0"/>
                <w:color w:val="auto"/>
                <w:sz w:val="24"/>
                <w:szCs w:val="24"/>
                <w:lang w:val="en-GB"/>
              </w:rPr>
              <w:t xml:space="preserve"> is </w:t>
            </w:r>
            <w:r w:rsidR="00811FF4" w:rsidRPr="004A1D25">
              <w:rPr>
                <w:rFonts w:asciiTheme="minorHAnsi" w:hAnsiTheme="minorHAnsi" w:cstheme="minorHAnsi"/>
                <w:i w:val="0"/>
                <w:iCs w:val="0"/>
                <w:color w:val="auto"/>
                <w:sz w:val="24"/>
                <w:szCs w:val="24"/>
                <w:lang w:val="en-GB"/>
              </w:rPr>
              <w:t>HS</w:t>
            </w:r>
            <w:r w:rsidRPr="004A1D25">
              <w:rPr>
                <w:rFonts w:asciiTheme="minorHAnsi" w:hAnsiTheme="minorHAnsi" w:cstheme="minorHAnsi"/>
                <w:i w:val="0"/>
                <w:iCs w:val="0"/>
                <w:color w:val="auto"/>
                <w:sz w:val="24"/>
                <w:szCs w:val="24"/>
                <w:lang w:val="en-GB"/>
              </w:rPr>
              <w:t xml:space="preserve"> </w:t>
            </w:r>
            <w:r w:rsidR="00811FF4" w:rsidRPr="004A1D25">
              <w:rPr>
                <w:rFonts w:asciiTheme="minorHAnsi" w:hAnsiTheme="minorHAnsi" w:cstheme="minorHAnsi"/>
                <w:i w:val="0"/>
                <w:iCs w:val="0"/>
                <w:color w:val="auto"/>
                <w:sz w:val="24"/>
                <w:szCs w:val="24"/>
                <w:lang w:val="en-GB"/>
              </w:rPr>
              <w:t>because it has achieved or exceeded the set targets as</w:t>
            </w:r>
            <w:r w:rsidR="007A7364" w:rsidRPr="004A1D25">
              <w:rPr>
                <w:rFonts w:asciiTheme="minorHAnsi" w:hAnsiTheme="minorHAnsi" w:cstheme="minorHAnsi"/>
                <w:i w:val="0"/>
                <w:iCs w:val="0"/>
                <w:color w:val="auto"/>
                <w:sz w:val="24"/>
                <w:szCs w:val="24"/>
                <w:lang w:val="en-GB"/>
              </w:rPr>
              <w:t xml:space="preserve"> reported </w:t>
            </w:r>
            <w:r w:rsidR="00044217" w:rsidRPr="004A1D25">
              <w:rPr>
                <w:rFonts w:asciiTheme="minorHAnsi" w:hAnsiTheme="minorHAnsi" w:cstheme="minorHAnsi"/>
                <w:i w:val="0"/>
                <w:iCs w:val="0"/>
                <w:color w:val="auto"/>
                <w:sz w:val="24"/>
                <w:szCs w:val="24"/>
                <w:lang w:val="en-GB"/>
              </w:rPr>
              <w:t>below:</w:t>
            </w:r>
          </w:p>
          <w:p w14:paraId="097256A3" w14:textId="5A47DABB" w:rsidR="00044217" w:rsidRPr="004A1D25" w:rsidRDefault="00044217" w:rsidP="00F65E89">
            <w:pPr>
              <w:spacing w:line="276" w:lineRule="auto"/>
              <w:jc w:val="both"/>
              <w:rPr>
                <w:rFonts w:asciiTheme="minorHAnsi" w:hAnsiTheme="minorHAnsi" w:cstheme="minorHAnsi"/>
                <w:sz w:val="24"/>
              </w:rPr>
            </w:pPr>
            <w:r w:rsidRPr="004A1D25">
              <w:rPr>
                <w:rFonts w:asciiTheme="minorHAnsi" w:hAnsiTheme="minorHAnsi" w:cstheme="minorHAnsi"/>
                <w:sz w:val="24"/>
              </w:rPr>
              <w:t xml:space="preserve">Ecosystem valuation and assessment was undertaken in close collaboration with 700 stakeholders drawn from farmers, forest users, CFA, County Governments, </w:t>
            </w:r>
            <w:proofErr w:type="gramStart"/>
            <w:r w:rsidR="0085706A" w:rsidRPr="004A1D25">
              <w:rPr>
                <w:rFonts w:asciiTheme="minorHAnsi" w:hAnsiTheme="minorHAnsi" w:cstheme="minorHAnsi"/>
                <w:sz w:val="24"/>
              </w:rPr>
              <w:t>Sub county</w:t>
            </w:r>
            <w:proofErr w:type="gramEnd"/>
            <w:r w:rsidRPr="004A1D25">
              <w:rPr>
                <w:rFonts w:asciiTheme="minorHAnsi" w:hAnsiTheme="minorHAnsi" w:cstheme="minorHAnsi"/>
                <w:sz w:val="24"/>
              </w:rPr>
              <w:t xml:space="preserve"> agriculture officers, Kenya Forestry Research Institute (KEFRI), Kenya Forest Service and National Environment Management Authority (NEMA). The ecosystem valuation report of the entire Kakamega-</w:t>
            </w:r>
            <w:proofErr w:type="gramStart"/>
            <w:r w:rsidRPr="004A1D25">
              <w:rPr>
                <w:rFonts w:asciiTheme="minorHAnsi" w:hAnsiTheme="minorHAnsi" w:cstheme="minorHAnsi"/>
                <w:sz w:val="24"/>
              </w:rPr>
              <w:t>Nandi forest</w:t>
            </w:r>
            <w:proofErr w:type="gramEnd"/>
            <w:r w:rsidRPr="004A1D25">
              <w:rPr>
                <w:rFonts w:asciiTheme="minorHAnsi" w:hAnsiTheme="minorHAnsi" w:cstheme="minorHAnsi"/>
                <w:sz w:val="24"/>
              </w:rPr>
              <w:t xml:space="preserve"> complex has been documented and consisted of; inventory of existing forest resources, ecosystem services in terms of level of importance; population concerns; magnitude and scale of benefits; economic values; social and cultural values; and activities that threaten the Kakamega-Nandi ecosystem. The report was shared to stakeholder who learnt the patterns and changes in interaction with the forest and explored the alternatives for conservation of the forest through SLM strategies such as agro-forestry and </w:t>
            </w:r>
            <w:proofErr w:type="gramStart"/>
            <w:r w:rsidRPr="004A1D25">
              <w:rPr>
                <w:rFonts w:asciiTheme="minorHAnsi" w:hAnsiTheme="minorHAnsi" w:cstheme="minorHAnsi"/>
                <w:sz w:val="24"/>
              </w:rPr>
              <w:t>Non-wood</w:t>
            </w:r>
            <w:proofErr w:type="gramEnd"/>
            <w:r w:rsidRPr="004A1D25">
              <w:rPr>
                <w:rFonts w:asciiTheme="minorHAnsi" w:hAnsiTheme="minorHAnsi" w:cstheme="minorHAnsi"/>
                <w:sz w:val="24"/>
              </w:rPr>
              <w:t xml:space="preserve"> forest products. The stakeholders understood the monetary value to the forest products, willingness to pay for the ecosystem products and services, alternative sources of the forest products and the role of ecosystem service valuation in influencing policy and resource allocation for forest and environmental conservation. The Ecosystem valuation report will be useful in creating the awareness on the forest value and increased investment by the County Governments during the </w:t>
            </w:r>
            <w:r w:rsidRPr="004A1D25">
              <w:rPr>
                <w:rFonts w:asciiTheme="minorHAnsi" w:hAnsiTheme="minorHAnsi" w:cstheme="minorHAnsi"/>
                <w:sz w:val="24"/>
              </w:rPr>
              <w:lastRenderedPageBreak/>
              <w:t xml:space="preserve">Intercounty forums to be establish through signed </w:t>
            </w:r>
            <w:r w:rsidR="00E25810" w:rsidRPr="004A1D25">
              <w:rPr>
                <w:rFonts w:asciiTheme="minorHAnsi" w:hAnsiTheme="minorHAnsi" w:cstheme="minorHAnsi"/>
                <w:sz w:val="24"/>
              </w:rPr>
              <w:t>Intercounty</w:t>
            </w:r>
            <w:r w:rsidRPr="004A1D25">
              <w:rPr>
                <w:rFonts w:asciiTheme="minorHAnsi" w:hAnsiTheme="minorHAnsi" w:cstheme="minorHAnsi"/>
                <w:sz w:val="24"/>
              </w:rPr>
              <w:t xml:space="preserve"> on Memorandum of understandings (MoU). This will lead to collective and co ownership of the forest resources for enhanced economic benefits for the 3 Counties.</w:t>
            </w:r>
          </w:p>
          <w:p w14:paraId="0272600B" w14:textId="77777777" w:rsidR="00044217" w:rsidRPr="004A1D25" w:rsidRDefault="00044217" w:rsidP="00F65E89">
            <w:pPr>
              <w:spacing w:line="276" w:lineRule="auto"/>
              <w:jc w:val="both"/>
              <w:rPr>
                <w:rFonts w:asciiTheme="minorHAnsi" w:hAnsiTheme="minorHAnsi" w:cstheme="minorHAnsi"/>
                <w:sz w:val="24"/>
              </w:rPr>
            </w:pPr>
          </w:p>
          <w:p w14:paraId="78DB3BA4" w14:textId="1DB17664" w:rsidR="00044217" w:rsidRPr="004A1D25" w:rsidRDefault="00E25810" w:rsidP="00F65E89">
            <w:pPr>
              <w:tabs>
                <w:tab w:val="left" w:pos="1950"/>
              </w:tabs>
              <w:spacing w:line="276" w:lineRule="auto"/>
              <w:jc w:val="both"/>
              <w:rPr>
                <w:rFonts w:asciiTheme="minorHAnsi" w:hAnsiTheme="minorHAnsi" w:cstheme="minorHAnsi"/>
                <w:sz w:val="24"/>
              </w:rPr>
            </w:pPr>
            <w:r w:rsidRPr="004A1D25">
              <w:rPr>
                <w:rFonts w:asciiTheme="minorHAnsi" w:hAnsiTheme="minorHAnsi" w:cstheme="minorHAnsi"/>
                <w:sz w:val="24"/>
              </w:rPr>
              <w:t>About 7,62</w:t>
            </w:r>
            <w:r w:rsidR="00044217" w:rsidRPr="004A1D25">
              <w:rPr>
                <w:rFonts w:asciiTheme="minorHAnsi" w:hAnsiTheme="minorHAnsi" w:cstheme="minorHAnsi"/>
                <w:sz w:val="24"/>
              </w:rPr>
              <w:t xml:space="preserve">8 </w:t>
            </w:r>
            <w:r w:rsidRPr="004A1D25">
              <w:rPr>
                <w:rFonts w:asciiTheme="minorHAnsi" w:hAnsiTheme="minorHAnsi" w:cstheme="minorHAnsi"/>
                <w:sz w:val="24"/>
              </w:rPr>
              <w:t>hectares (4087.2ha in Nandi, 3022ha in Kakamega and 518.8 ha in Vihiga counties</w:t>
            </w:r>
            <w:r w:rsidR="00044217" w:rsidRPr="004A1D25">
              <w:rPr>
                <w:rFonts w:asciiTheme="minorHAnsi" w:hAnsiTheme="minorHAnsi" w:cstheme="minorHAnsi"/>
                <w:sz w:val="24"/>
              </w:rPr>
              <w:t xml:space="preserve">) have been put under </w:t>
            </w:r>
            <w:proofErr w:type="gramStart"/>
            <w:r w:rsidR="00044217" w:rsidRPr="004A1D25">
              <w:rPr>
                <w:rFonts w:asciiTheme="minorHAnsi" w:hAnsiTheme="minorHAnsi" w:cstheme="minorHAnsi"/>
                <w:sz w:val="24"/>
              </w:rPr>
              <w:t>Sustainable forest</w:t>
            </w:r>
            <w:proofErr w:type="gramEnd"/>
            <w:r w:rsidR="00044217" w:rsidRPr="004A1D25">
              <w:rPr>
                <w:rFonts w:asciiTheme="minorHAnsi" w:hAnsiTheme="minorHAnsi" w:cstheme="minorHAnsi"/>
                <w:sz w:val="24"/>
              </w:rPr>
              <w:t xml:space="preserve"> management to reduce pressures on forest resources and generate sustainable flows of forest ecosystem services within Nandi and Kakamega forest complex. These areas were conserved through PELIS, sustainable utilization and rehabilitati</w:t>
            </w:r>
            <w:r w:rsidRPr="004A1D25">
              <w:rPr>
                <w:rFonts w:asciiTheme="minorHAnsi" w:hAnsiTheme="minorHAnsi" w:cstheme="minorHAnsi"/>
                <w:sz w:val="24"/>
              </w:rPr>
              <w:t xml:space="preserve">on through planting of </w:t>
            </w:r>
            <w:proofErr w:type="gramStart"/>
            <w:r w:rsidRPr="004A1D25">
              <w:rPr>
                <w:rFonts w:asciiTheme="minorHAnsi" w:hAnsiTheme="minorHAnsi" w:cstheme="minorHAnsi"/>
                <w:sz w:val="24"/>
              </w:rPr>
              <w:t>over  363</w:t>
            </w:r>
            <w:r w:rsidR="00044217" w:rsidRPr="004A1D25">
              <w:rPr>
                <w:rFonts w:asciiTheme="minorHAnsi" w:hAnsiTheme="minorHAnsi" w:cstheme="minorHAnsi"/>
                <w:sz w:val="24"/>
              </w:rPr>
              <w:t>,800</w:t>
            </w:r>
            <w:proofErr w:type="gramEnd"/>
            <w:r w:rsidR="00044217" w:rsidRPr="004A1D25">
              <w:rPr>
                <w:rFonts w:asciiTheme="minorHAnsi" w:hAnsiTheme="minorHAnsi" w:cstheme="minorHAnsi"/>
                <w:sz w:val="24"/>
              </w:rPr>
              <w:t xml:space="preserve"> seedlings of assorted species mainly indigenous have been planted within the project implementation sites and the degraded hotspots. The support from KFS and KWS in the project consortium contributed to increased area under Participatory Forest Management (PFM). Kenya Wildlife Service (KWS) worked in Kisere, Buyangu and Shamiloli forest blocks, while Kenya Forest Service (KFS) concentrated in 6 forest areas under Community Forest Associations (CFAs). Participation of CFAs through trainings improved their knowledge on SFM as well as rehabilitation </w:t>
            </w:r>
            <w:r w:rsidRPr="004A1D25">
              <w:rPr>
                <w:rFonts w:asciiTheme="minorHAnsi" w:hAnsiTheme="minorHAnsi" w:cstheme="minorHAnsi"/>
                <w:sz w:val="24"/>
              </w:rPr>
              <w:t>measures. This was also supported through rehabilitation of 5 hotspots.</w:t>
            </w:r>
          </w:p>
          <w:p w14:paraId="0D8C04E2" w14:textId="77777777" w:rsidR="00044217" w:rsidRPr="004A1D25" w:rsidRDefault="00044217" w:rsidP="00F65E89">
            <w:pPr>
              <w:spacing w:line="276" w:lineRule="auto"/>
              <w:jc w:val="both"/>
              <w:rPr>
                <w:rFonts w:asciiTheme="minorHAnsi" w:hAnsiTheme="minorHAnsi" w:cstheme="minorHAnsi"/>
                <w:sz w:val="24"/>
              </w:rPr>
            </w:pPr>
          </w:p>
          <w:p w14:paraId="4FA417B6" w14:textId="3843BDFB"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sz w:val="24"/>
              </w:rPr>
              <w:t xml:space="preserve">Coupled with community sensitization meetings, structured and unstructured trainings, the project has reached out to </w:t>
            </w:r>
            <w:r w:rsidR="00E25810" w:rsidRPr="004A1D25">
              <w:rPr>
                <w:rFonts w:asciiTheme="minorHAnsi" w:hAnsiTheme="minorHAnsi" w:cstheme="minorHAnsi"/>
                <w:sz w:val="24"/>
              </w:rPr>
              <w:t xml:space="preserve">92,296 </w:t>
            </w:r>
            <w:r w:rsidR="00E25810" w:rsidRPr="004A1D25">
              <w:rPr>
                <w:rFonts w:asciiTheme="minorHAnsi" w:hAnsiTheme="minorHAnsi" w:cstheme="minorHAnsi"/>
                <w:i/>
                <w:iCs/>
                <w:sz w:val="24"/>
              </w:rPr>
              <w:t>(</w:t>
            </w:r>
            <w:r w:rsidR="00E25810" w:rsidRPr="004A1D25">
              <w:rPr>
                <w:rFonts w:asciiTheme="minorHAnsi" w:hAnsiTheme="minorHAnsi" w:cstheme="minorHAnsi"/>
                <w:sz w:val="24"/>
              </w:rPr>
              <w:t>46934m, 45362f)</w:t>
            </w:r>
            <w:r w:rsidRPr="004A1D25">
              <w:rPr>
                <w:rFonts w:asciiTheme="minorHAnsi" w:hAnsiTheme="minorHAnsi" w:cstheme="minorHAnsi"/>
                <w:sz w:val="24"/>
              </w:rPr>
              <w:t xml:space="preserve"> smallholder farmers out of which 7</w:t>
            </w:r>
            <w:r w:rsidR="00E25810" w:rsidRPr="004A1D25">
              <w:rPr>
                <w:rFonts w:asciiTheme="minorHAnsi" w:hAnsiTheme="minorHAnsi" w:cstheme="minorHAnsi"/>
                <w:sz w:val="24"/>
              </w:rPr>
              <w:t>7</w:t>
            </w:r>
            <w:r w:rsidRPr="004A1D25">
              <w:rPr>
                <w:rFonts w:asciiTheme="minorHAnsi" w:hAnsiTheme="minorHAnsi" w:cstheme="minorHAnsi"/>
                <w:sz w:val="24"/>
              </w:rPr>
              <w:t>% are already implementing at least one SLM technology on their farms. The smallholders applying at least one SLM technologies on their farms are already reaping the benefits through the increased yields of maize grain from the initi</w:t>
            </w:r>
            <w:r w:rsidR="00E25810" w:rsidRPr="004A1D25">
              <w:rPr>
                <w:rFonts w:asciiTheme="minorHAnsi" w:hAnsiTheme="minorHAnsi" w:cstheme="minorHAnsi"/>
                <w:sz w:val="24"/>
              </w:rPr>
              <w:t>al 0.8 t ha-1 to the current 3.2</w:t>
            </w:r>
            <w:r w:rsidRPr="004A1D25">
              <w:rPr>
                <w:rFonts w:asciiTheme="minorHAnsi" w:hAnsiTheme="minorHAnsi" w:cstheme="minorHAnsi"/>
                <w:sz w:val="24"/>
              </w:rPr>
              <w:t xml:space="preserve"> t ha-1; </w:t>
            </w:r>
            <w:r w:rsidR="00E25810" w:rsidRPr="004A1D25">
              <w:rPr>
                <w:rFonts w:asciiTheme="minorHAnsi" w:hAnsiTheme="minorHAnsi" w:cstheme="minorHAnsi"/>
                <w:sz w:val="24"/>
              </w:rPr>
              <w:t>an increase of 256% among the 52</w:t>
            </w:r>
            <w:r w:rsidRPr="004A1D25">
              <w:rPr>
                <w:rFonts w:asciiTheme="minorHAnsi" w:hAnsiTheme="minorHAnsi" w:cstheme="minorHAnsi"/>
                <w:sz w:val="24"/>
              </w:rPr>
              <w:t>,000 farmers who cultivate maize using SLM practices Bean grain has increased from the initi</w:t>
            </w:r>
            <w:r w:rsidR="00E25810" w:rsidRPr="004A1D25">
              <w:rPr>
                <w:rFonts w:asciiTheme="minorHAnsi" w:hAnsiTheme="minorHAnsi" w:cstheme="minorHAnsi"/>
                <w:sz w:val="24"/>
              </w:rPr>
              <w:t>al 0.2 t ha</w:t>
            </w:r>
            <w:r w:rsidR="00E25810" w:rsidRPr="004A1D25">
              <w:rPr>
                <w:rFonts w:asciiTheme="minorHAnsi" w:hAnsiTheme="minorHAnsi" w:cstheme="minorHAnsi"/>
                <w:sz w:val="24"/>
                <w:vertAlign w:val="superscript"/>
              </w:rPr>
              <w:t>-1</w:t>
            </w:r>
            <w:r w:rsidR="00E25810" w:rsidRPr="004A1D25">
              <w:rPr>
                <w:rFonts w:asciiTheme="minorHAnsi" w:hAnsiTheme="minorHAnsi" w:cstheme="minorHAnsi"/>
                <w:sz w:val="24"/>
              </w:rPr>
              <w:t xml:space="preserve"> to the current 0.44 t ha</w:t>
            </w:r>
            <w:r w:rsidR="00E25810" w:rsidRPr="004A1D25">
              <w:rPr>
                <w:rFonts w:asciiTheme="minorHAnsi" w:hAnsiTheme="minorHAnsi" w:cstheme="minorHAnsi"/>
                <w:sz w:val="24"/>
                <w:vertAlign w:val="superscript"/>
              </w:rPr>
              <w:t>-1</w:t>
            </w:r>
            <w:r w:rsidR="00E25810" w:rsidRPr="004A1D25">
              <w:rPr>
                <w:rFonts w:asciiTheme="minorHAnsi" w:hAnsiTheme="minorHAnsi" w:cstheme="minorHAnsi"/>
                <w:sz w:val="24"/>
              </w:rPr>
              <w:t>; an increase of 147</w:t>
            </w:r>
            <w:r w:rsidRPr="004A1D25">
              <w:rPr>
                <w:rFonts w:asciiTheme="minorHAnsi" w:hAnsiTheme="minorHAnsi" w:cstheme="minorHAnsi"/>
                <w:sz w:val="24"/>
              </w:rPr>
              <w:t xml:space="preserve">% amongst the </w:t>
            </w:r>
            <w:r w:rsidR="0085706A" w:rsidRPr="004A1D25">
              <w:rPr>
                <w:rFonts w:asciiTheme="minorHAnsi" w:hAnsiTheme="minorHAnsi" w:cstheme="minorHAnsi"/>
                <w:sz w:val="24"/>
              </w:rPr>
              <w:t>20,000 practicing farmers. The 4</w:t>
            </w:r>
            <w:r w:rsidRPr="004A1D25">
              <w:rPr>
                <w:rFonts w:asciiTheme="minorHAnsi" w:hAnsiTheme="minorHAnsi" w:cstheme="minorHAnsi"/>
                <w:sz w:val="24"/>
              </w:rPr>
              <w:t>,000 smallholders growing indigenous vegetables have increased the yields by more than 10-fold from the initial 0.22 t ha</w:t>
            </w:r>
            <w:r w:rsidRPr="004A1D25">
              <w:rPr>
                <w:rFonts w:asciiTheme="minorHAnsi" w:hAnsiTheme="minorHAnsi" w:cstheme="minorHAnsi"/>
                <w:sz w:val="24"/>
                <w:vertAlign w:val="superscript"/>
              </w:rPr>
              <w:t>-1</w:t>
            </w:r>
            <w:r w:rsidR="0085706A" w:rsidRPr="004A1D25">
              <w:rPr>
                <w:rFonts w:asciiTheme="minorHAnsi" w:hAnsiTheme="minorHAnsi" w:cstheme="minorHAnsi"/>
                <w:sz w:val="24"/>
              </w:rPr>
              <w:t xml:space="preserve"> to the current 2.5</w:t>
            </w:r>
            <w:r w:rsidRPr="004A1D25">
              <w:rPr>
                <w:rFonts w:asciiTheme="minorHAnsi" w:hAnsiTheme="minorHAnsi" w:cstheme="minorHAnsi"/>
                <w:sz w:val="24"/>
              </w:rPr>
              <w:t xml:space="preserve"> t ha</w:t>
            </w:r>
            <w:r w:rsidRPr="004A1D25">
              <w:rPr>
                <w:rFonts w:asciiTheme="minorHAnsi" w:hAnsiTheme="minorHAnsi" w:cstheme="minorHAnsi"/>
                <w:sz w:val="24"/>
                <w:vertAlign w:val="superscript"/>
              </w:rPr>
              <w:t>-1</w:t>
            </w:r>
            <w:r w:rsidRPr="004A1D25">
              <w:rPr>
                <w:rFonts w:asciiTheme="minorHAnsi" w:hAnsiTheme="minorHAnsi" w:cstheme="minorHAnsi"/>
                <w:sz w:val="24"/>
              </w:rPr>
              <w:t xml:space="preserve">. </w:t>
            </w:r>
            <w:r w:rsidR="0085706A" w:rsidRPr="004A1D25">
              <w:rPr>
                <w:rFonts w:asciiTheme="minorHAnsi" w:hAnsiTheme="minorHAnsi" w:cstheme="minorHAnsi"/>
                <w:sz w:val="24"/>
              </w:rPr>
              <w:t xml:space="preserve">The increase in yields was attributed to adoption of SLM technologies, mainly Conservation Agriculture (CA) by 94%, Agroforestry by 83%, soil and water conservation by 67%, inorganic balanced blended fertilizers by 37% and improved seed varieties use by 67% of the smallholders. </w:t>
            </w:r>
            <w:r w:rsidR="005C6614" w:rsidRPr="004A1D25">
              <w:rPr>
                <w:rFonts w:asciiTheme="minorHAnsi" w:hAnsiTheme="minorHAnsi" w:cstheme="minorHAnsi"/>
                <w:sz w:val="24"/>
              </w:rPr>
              <w:t xml:space="preserve">Others included </w:t>
            </w:r>
            <w:r w:rsidRPr="004A1D25">
              <w:rPr>
                <w:rFonts w:asciiTheme="minorHAnsi" w:hAnsiTheme="minorHAnsi" w:cstheme="minorHAnsi"/>
                <w:sz w:val="24"/>
              </w:rPr>
              <w:t xml:space="preserve"> the use of good agronomic practices such as timely planting and integration of organic and inorganic fertilizers into maize-legume rotations/intercrop application of organic manure, timely weeding and the use of improved seed varieties Cost-benefit analysis conducted by the project showed that for each dollar invested in maize, beans and indigenous vegetables coupled with Sustainable Land Management practices, 2 more dollars were gained as actual benefits to the farmers which showed the viability of technologies.</w:t>
            </w:r>
          </w:p>
          <w:p w14:paraId="61413065" w14:textId="77777777" w:rsidR="00A51483" w:rsidRPr="004A1D25" w:rsidRDefault="00A51483" w:rsidP="00F65E89">
            <w:pPr>
              <w:pStyle w:val="InstructionsPM"/>
              <w:spacing w:line="276" w:lineRule="auto"/>
              <w:rPr>
                <w:rFonts w:asciiTheme="minorHAnsi" w:hAnsiTheme="minorHAnsi" w:cstheme="minorHAnsi"/>
                <w:i w:val="0"/>
                <w:iCs w:val="0"/>
                <w:sz w:val="24"/>
                <w:szCs w:val="24"/>
                <w:lang w:val="en-GB"/>
              </w:rPr>
            </w:pPr>
          </w:p>
          <w:p w14:paraId="17BAA85F" w14:textId="7B4E1396" w:rsidR="007D3DEA" w:rsidRPr="004A1D25" w:rsidRDefault="007D3DEA" w:rsidP="00F65E89">
            <w:pPr>
              <w:pStyle w:val="InstructionsPM"/>
              <w:spacing w:line="276" w:lineRule="auto"/>
              <w:rPr>
                <w:rFonts w:asciiTheme="minorHAnsi" w:hAnsiTheme="minorHAnsi" w:cstheme="minorHAnsi"/>
                <w:i w:val="0"/>
                <w:iCs w:val="0"/>
                <w:color w:val="auto"/>
                <w:sz w:val="24"/>
                <w:szCs w:val="24"/>
                <w:lang w:val="en-GB"/>
              </w:rPr>
            </w:pPr>
            <w:r w:rsidRPr="004A1D25">
              <w:rPr>
                <w:rFonts w:asciiTheme="minorHAnsi" w:hAnsiTheme="minorHAnsi" w:cstheme="minorHAnsi"/>
                <w:i w:val="0"/>
                <w:iCs w:val="0"/>
                <w:sz w:val="24"/>
                <w:szCs w:val="24"/>
                <w:u w:val="single"/>
                <w:lang w:val="en-GB"/>
              </w:rPr>
              <w:t>Rating towards outputs:</w:t>
            </w:r>
            <w:r w:rsidR="00A665A4" w:rsidRPr="004A1D25">
              <w:rPr>
                <w:rFonts w:asciiTheme="minorHAnsi" w:hAnsiTheme="minorHAnsi" w:cstheme="minorHAnsi"/>
                <w:i w:val="0"/>
                <w:iCs w:val="0"/>
                <w:sz w:val="24"/>
                <w:szCs w:val="24"/>
                <w:lang w:val="en-GB"/>
              </w:rPr>
              <w:t xml:space="preserve"> </w:t>
            </w:r>
            <w:r w:rsidR="00811FF4" w:rsidRPr="004A1D25">
              <w:rPr>
                <w:rFonts w:asciiTheme="minorHAnsi" w:hAnsiTheme="minorHAnsi" w:cstheme="minorHAnsi"/>
                <w:i w:val="0"/>
                <w:iCs w:val="0"/>
                <w:color w:val="auto"/>
                <w:sz w:val="24"/>
                <w:szCs w:val="24"/>
                <w:lang w:val="en-GB"/>
              </w:rPr>
              <w:t>The rating</w:t>
            </w:r>
            <w:r w:rsidR="00044217" w:rsidRPr="004A1D25">
              <w:rPr>
                <w:rFonts w:asciiTheme="minorHAnsi" w:hAnsiTheme="minorHAnsi" w:cstheme="minorHAnsi"/>
                <w:i w:val="0"/>
                <w:iCs w:val="0"/>
                <w:color w:val="auto"/>
                <w:sz w:val="24"/>
                <w:szCs w:val="24"/>
                <w:lang w:val="en-GB"/>
              </w:rPr>
              <w:t xml:space="preserve"> outputs</w:t>
            </w:r>
            <w:r w:rsidR="00811FF4" w:rsidRPr="004A1D25">
              <w:rPr>
                <w:rFonts w:asciiTheme="minorHAnsi" w:hAnsiTheme="minorHAnsi" w:cstheme="minorHAnsi"/>
                <w:i w:val="0"/>
                <w:iCs w:val="0"/>
                <w:color w:val="auto"/>
                <w:sz w:val="24"/>
                <w:szCs w:val="24"/>
                <w:lang w:val="en-GB"/>
              </w:rPr>
              <w:t xml:space="preserve"> is HS because it has achieved or exceeded the set targets as reported </w:t>
            </w:r>
            <w:r w:rsidR="00044217" w:rsidRPr="004A1D25">
              <w:rPr>
                <w:rFonts w:asciiTheme="minorHAnsi" w:hAnsiTheme="minorHAnsi" w:cstheme="minorHAnsi"/>
                <w:i w:val="0"/>
                <w:iCs w:val="0"/>
                <w:color w:val="auto"/>
                <w:sz w:val="24"/>
                <w:szCs w:val="24"/>
                <w:lang w:val="en-GB"/>
              </w:rPr>
              <w:t>below:</w:t>
            </w:r>
          </w:p>
          <w:p w14:paraId="7D526D61" w14:textId="77777777" w:rsidR="00275570" w:rsidRPr="004A1D25" w:rsidRDefault="00275570" w:rsidP="00F65E89">
            <w:pPr>
              <w:pStyle w:val="InstructionsPM"/>
              <w:spacing w:line="276" w:lineRule="auto"/>
              <w:rPr>
                <w:rFonts w:asciiTheme="minorHAnsi" w:hAnsiTheme="minorHAnsi" w:cstheme="minorHAnsi"/>
                <w:i w:val="0"/>
                <w:iCs w:val="0"/>
                <w:color w:val="auto"/>
                <w:sz w:val="24"/>
                <w:szCs w:val="24"/>
                <w:lang w:val="en-GB"/>
              </w:rPr>
            </w:pPr>
          </w:p>
          <w:p w14:paraId="694384BF"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Output 1.1: Baselines for SLM, SFM and Biodiversity established at landscape level</w:t>
            </w:r>
          </w:p>
          <w:p w14:paraId="5E48838E" w14:textId="42F95FDC" w:rsidR="00044217" w:rsidRPr="004A1D25" w:rsidRDefault="00044217" w:rsidP="00F65E89">
            <w:pPr>
              <w:tabs>
                <w:tab w:val="left" w:pos="1950"/>
              </w:tabs>
              <w:spacing w:line="276" w:lineRule="auto"/>
              <w:jc w:val="both"/>
              <w:rPr>
                <w:rFonts w:asciiTheme="minorHAnsi" w:hAnsiTheme="minorHAnsi" w:cstheme="minorHAnsi"/>
                <w:color w:val="000000"/>
                <w:sz w:val="24"/>
                <w:lang w:val="en-GB"/>
              </w:rPr>
            </w:pPr>
            <w:r w:rsidRPr="004A1D25">
              <w:rPr>
                <w:rFonts w:asciiTheme="minorHAnsi" w:hAnsiTheme="minorHAnsi" w:cstheme="minorHAnsi"/>
                <w:color w:val="000000"/>
                <w:sz w:val="24"/>
                <w:lang w:val="en-GB"/>
              </w:rPr>
              <w:t xml:space="preserve">Initial status of socioeconomic and </w:t>
            </w:r>
            <w:r w:rsidR="008022D8" w:rsidRPr="004A1D25">
              <w:rPr>
                <w:rFonts w:asciiTheme="minorHAnsi" w:hAnsiTheme="minorHAnsi" w:cstheme="minorHAnsi"/>
                <w:color w:val="000000"/>
                <w:sz w:val="24"/>
                <w:lang w:val="en-GB"/>
              </w:rPr>
              <w:t>agro biodiversity</w:t>
            </w:r>
            <w:r w:rsidRPr="004A1D25">
              <w:rPr>
                <w:rFonts w:asciiTheme="minorHAnsi" w:hAnsiTheme="minorHAnsi" w:cstheme="minorHAnsi"/>
                <w:color w:val="000000"/>
                <w:sz w:val="24"/>
                <w:lang w:val="en-GB"/>
              </w:rPr>
              <w:t xml:space="preserve"> was recorded at the beginning of the project in ten (10) landscapes. SLM interventions instituted at target sites prompted changes that needed to be tracked and recorded through biophysical assessment of crop </w:t>
            </w:r>
            <w:r w:rsidR="008022D8" w:rsidRPr="004A1D25">
              <w:rPr>
                <w:rFonts w:asciiTheme="minorHAnsi" w:hAnsiTheme="minorHAnsi" w:cstheme="minorHAnsi"/>
                <w:color w:val="000000"/>
                <w:sz w:val="24"/>
                <w:lang w:val="en-GB"/>
              </w:rPr>
              <w:t>agro biodiversity</w:t>
            </w:r>
            <w:r w:rsidRPr="004A1D25">
              <w:rPr>
                <w:rFonts w:asciiTheme="minorHAnsi" w:hAnsiTheme="minorHAnsi" w:cstheme="minorHAnsi"/>
                <w:color w:val="000000"/>
                <w:sz w:val="24"/>
                <w:lang w:val="en-GB"/>
              </w:rPr>
              <w:t xml:space="preserve">, tree diversity and soil invertebrates. </w:t>
            </w:r>
            <w:r w:rsidRPr="004A1D25">
              <w:rPr>
                <w:rFonts w:asciiTheme="minorHAnsi" w:hAnsiTheme="minorHAnsi" w:cstheme="minorHAnsi"/>
                <w:bCs/>
                <w:color w:val="0D0D0D" w:themeColor="text1" w:themeTint="F2"/>
                <w:sz w:val="24"/>
              </w:rPr>
              <w:t xml:space="preserve">This was through participatory selection of ten landscapes; spatial mapping of the selected landscape sites, 10 Community sensitization on SLM/SFM in the 10 Landscapes resulting to development of 10Participatory action plans to guide implementation of SL/FM strategies.1 baseline survey in 10 landscapes documented socio economic, </w:t>
            </w:r>
            <w:proofErr w:type="gramStart"/>
            <w:r w:rsidRPr="004A1D25">
              <w:rPr>
                <w:rFonts w:asciiTheme="minorHAnsi" w:hAnsiTheme="minorHAnsi" w:cstheme="minorHAnsi"/>
                <w:bCs/>
                <w:color w:val="0D0D0D" w:themeColor="text1" w:themeTint="F2"/>
                <w:sz w:val="24"/>
              </w:rPr>
              <w:t>below</w:t>
            </w:r>
            <w:proofErr w:type="gramEnd"/>
            <w:r w:rsidRPr="004A1D25">
              <w:rPr>
                <w:rFonts w:asciiTheme="minorHAnsi" w:hAnsiTheme="minorHAnsi" w:cstheme="minorHAnsi"/>
                <w:bCs/>
                <w:color w:val="0D0D0D" w:themeColor="text1" w:themeTint="F2"/>
                <w:sz w:val="24"/>
              </w:rPr>
              <w:t xml:space="preserve"> and above ground agro biodiversity. Rapid surveys to evaluate changes in agro biodiversity over the baseline for pollinators, above and below ground agro biodiversity will be finalized by December 2021.</w:t>
            </w:r>
          </w:p>
          <w:p w14:paraId="1EEBB535" w14:textId="77777777" w:rsidR="00044217" w:rsidRPr="004A1D25" w:rsidRDefault="00044217" w:rsidP="00F65E89">
            <w:pPr>
              <w:spacing w:line="276" w:lineRule="auto"/>
              <w:jc w:val="both"/>
              <w:rPr>
                <w:rFonts w:asciiTheme="minorHAnsi" w:hAnsiTheme="minorHAnsi" w:cstheme="minorHAnsi"/>
                <w:color w:val="000000"/>
                <w:sz w:val="24"/>
                <w:lang w:val="en-GB"/>
              </w:rPr>
            </w:pPr>
          </w:p>
          <w:p w14:paraId="539364D4" w14:textId="77777777" w:rsidR="00044217" w:rsidRPr="004A1D25" w:rsidRDefault="00044217" w:rsidP="00F65E89">
            <w:pPr>
              <w:spacing w:line="276" w:lineRule="auto"/>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Output 1.3: Development of Integrated Land Use Plans for SLM, SFM and Biodiversity conservation at Landscape Level.</w:t>
            </w:r>
          </w:p>
          <w:p w14:paraId="28E28503" w14:textId="2A3D71A5" w:rsidR="00044217" w:rsidRPr="004A1D25" w:rsidRDefault="00044217" w:rsidP="00F65E89">
            <w:pPr>
              <w:tabs>
                <w:tab w:val="left" w:pos="1950"/>
              </w:tabs>
              <w:spacing w:line="276" w:lineRule="auto"/>
              <w:jc w:val="both"/>
              <w:rPr>
                <w:rFonts w:asciiTheme="minorHAnsi" w:hAnsiTheme="minorHAnsi" w:cstheme="minorHAnsi"/>
                <w:color w:val="000000"/>
                <w:sz w:val="24"/>
                <w:lang w:val="en-GB"/>
              </w:rPr>
            </w:pPr>
            <w:r w:rsidRPr="004A1D25">
              <w:rPr>
                <w:rFonts w:asciiTheme="minorHAnsi" w:hAnsiTheme="minorHAnsi" w:cstheme="minorHAnsi"/>
                <w:bCs/>
                <w:color w:val="0D0D0D" w:themeColor="text1" w:themeTint="F2"/>
                <w:sz w:val="24"/>
              </w:rPr>
              <w:t>As reported earlier, 10 Land use plans were developed for the ten micro-catchments. This was through; Stakeholder engagement (community mobilization and engagement), Scenario development and analysis (carbon benefits modeling), transect walks and Production of land use plans. As part of rehabilitation strategy 50 learning sites within the 10 selected landscapes (micro catchments) are showcasing land use plans model through application of appropriate sustainable land management with integration of agroforestry systems. Application of the Carbon Benefit Projects (CBP) introduced to the project through the collaboration with Colorado State University (USA) assisted in identifying SLM practices to be incorporated in the land use plans which were socially and environmentally superior in terms of the amount of carbon sequestered and the higher value cost ratio and positive cost benefit analysis for the smallholder farmers.  Nandi and Kakamega counties have integrated these land use plans into existing spatial land use strategies which are being used to rehabilitate wetlands, water sources and riparian areas. Sustainable land Management technologies data collection tool uploaded into WOCAT database.</w:t>
            </w:r>
            <w:r w:rsidR="005C6614" w:rsidRPr="004A1D25">
              <w:rPr>
                <w:rFonts w:asciiTheme="minorHAnsi" w:hAnsiTheme="minorHAnsi" w:cstheme="minorHAnsi"/>
                <w:bCs/>
                <w:color w:val="0D0D0D" w:themeColor="text1" w:themeTint="F2"/>
                <w:sz w:val="24"/>
              </w:rPr>
              <w:t xml:space="preserve"> The </w:t>
            </w:r>
            <w:r w:rsidR="003364E4" w:rsidRPr="004A1D25">
              <w:rPr>
                <w:rFonts w:asciiTheme="minorHAnsi" w:hAnsiTheme="minorHAnsi" w:cstheme="minorHAnsi"/>
                <w:bCs/>
                <w:color w:val="0D0D0D" w:themeColor="text1" w:themeTint="F2"/>
                <w:sz w:val="24"/>
              </w:rPr>
              <w:t>project documented</w:t>
            </w:r>
            <w:r w:rsidR="005C6614" w:rsidRPr="004A1D25">
              <w:rPr>
                <w:rFonts w:asciiTheme="minorHAnsi" w:hAnsiTheme="minorHAnsi" w:cstheme="minorHAnsi"/>
                <w:bCs/>
                <w:color w:val="0D0D0D" w:themeColor="text1" w:themeTint="F2"/>
                <w:sz w:val="24"/>
              </w:rPr>
              <w:t xml:space="preserve"> a paper on Integrated landscape approach to scaling out sustainable land management technologies in western Kenya with the aim of addressing and degradation and sustainable land management interventions in western Kenya.</w:t>
            </w:r>
          </w:p>
          <w:p w14:paraId="15158DD2"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Output 1.4: Support to conservation of biodiversity hotspots</w:t>
            </w:r>
            <w:r w:rsidRPr="004A1D25">
              <w:rPr>
                <w:rFonts w:asciiTheme="minorHAnsi" w:hAnsiTheme="minorHAnsi" w:cstheme="minorHAnsi"/>
                <w:b/>
                <w:color w:val="000000"/>
                <w:sz w:val="24"/>
                <w:lang w:val="en-GB"/>
              </w:rPr>
              <w:tab/>
            </w:r>
          </w:p>
          <w:p w14:paraId="36D55440" w14:textId="7B1855E5" w:rsidR="00044217" w:rsidRPr="004A1D25" w:rsidRDefault="003364E4"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lastRenderedPageBreak/>
              <w:t>5</w:t>
            </w:r>
            <w:r w:rsidR="00044217" w:rsidRPr="004A1D25">
              <w:rPr>
                <w:rFonts w:asciiTheme="minorHAnsi" w:hAnsiTheme="minorHAnsi" w:cstheme="minorHAnsi"/>
                <w:bCs/>
                <w:color w:val="0D0D0D" w:themeColor="text1" w:themeTint="F2"/>
                <w:sz w:val="24"/>
              </w:rPr>
              <w:t xml:space="preserve">hotspots conserved (2 in Nandi and 2 Kakamega </w:t>
            </w:r>
            <w:r w:rsidR="008022D8" w:rsidRPr="004A1D25">
              <w:rPr>
                <w:rFonts w:asciiTheme="minorHAnsi" w:hAnsiTheme="minorHAnsi" w:cstheme="minorHAnsi"/>
                <w:bCs/>
                <w:color w:val="0D0D0D" w:themeColor="text1" w:themeTint="F2"/>
                <w:sz w:val="24"/>
              </w:rPr>
              <w:t>county,</w:t>
            </w:r>
            <w:r w:rsidRPr="004A1D25">
              <w:rPr>
                <w:rFonts w:asciiTheme="minorHAnsi" w:hAnsiTheme="minorHAnsi" w:cstheme="minorHAnsi"/>
                <w:bCs/>
                <w:color w:val="0D0D0D" w:themeColor="text1" w:themeTint="F2"/>
                <w:sz w:val="24"/>
              </w:rPr>
              <w:t xml:space="preserve"> 1 Vihiga County</w:t>
            </w:r>
            <w:r w:rsidR="00044217" w:rsidRPr="004A1D25">
              <w:rPr>
                <w:rFonts w:asciiTheme="minorHAnsi" w:hAnsiTheme="minorHAnsi" w:cstheme="minorHAnsi"/>
                <w:bCs/>
                <w:color w:val="0D0D0D" w:themeColor="text1" w:themeTint="F2"/>
                <w:sz w:val="24"/>
              </w:rPr>
              <w:t xml:space="preserve">) to reduce area </w:t>
            </w:r>
            <w:r w:rsidR="008022D8" w:rsidRPr="004A1D25">
              <w:rPr>
                <w:rFonts w:asciiTheme="minorHAnsi" w:hAnsiTheme="minorHAnsi" w:cstheme="minorHAnsi"/>
                <w:bCs/>
                <w:color w:val="0D0D0D" w:themeColor="text1" w:themeTint="F2"/>
                <w:sz w:val="24"/>
              </w:rPr>
              <w:t>under degradation. A total of 36</w:t>
            </w:r>
            <w:r w:rsidR="00044217" w:rsidRPr="004A1D25">
              <w:rPr>
                <w:rFonts w:asciiTheme="minorHAnsi" w:hAnsiTheme="minorHAnsi" w:cstheme="minorHAnsi"/>
                <w:bCs/>
                <w:color w:val="0D0D0D" w:themeColor="text1" w:themeTint="F2"/>
                <w:sz w:val="24"/>
              </w:rPr>
              <w:t>3,800 tree seedlings have been planted both in the hots</w:t>
            </w:r>
            <w:r w:rsidR="008022D8" w:rsidRPr="004A1D25">
              <w:rPr>
                <w:rFonts w:asciiTheme="minorHAnsi" w:hAnsiTheme="minorHAnsi" w:cstheme="minorHAnsi"/>
                <w:bCs/>
                <w:color w:val="0D0D0D" w:themeColor="text1" w:themeTint="F2"/>
                <w:sz w:val="24"/>
              </w:rPr>
              <w:t>pots and on farms. A total of 7</w:t>
            </w:r>
            <w:r w:rsidR="00967BC5" w:rsidRPr="004A1D25">
              <w:rPr>
                <w:rFonts w:asciiTheme="minorHAnsi" w:hAnsiTheme="minorHAnsi" w:cstheme="minorHAnsi"/>
                <w:bCs/>
                <w:color w:val="0D0D0D" w:themeColor="text1" w:themeTint="F2"/>
                <w:sz w:val="24"/>
              </w:rPr>
              <w:t>628</w:t>
            </w:r>
            <w:r w:rsidR="00044217" w:rsidRPr="004A1D25">
              <w:rPr>
                <w:rFonts w:asciiTheme="minorHAnsi" w:hAnsiTheme="minorHAnsi" w:cstheme="minorHAnsi"/>
                <w:bCs/>
                <w:color w:val="0D0D0D" w:themeColor="text1" w:themeTint="F2"/>
                <w:sz w:val="24"/>
              </w:rPr>
              <w:t xml:space="preserve"> hectares has been put under </w:t>
            </w:r>
            <w:proofErr w:type="gramStart"/>
            <w:r w:rsidR="00044217" w:rsidRPr="004A1D25">
              <w:rPr>
                <w:rFonts w:asciiTheme="minorHAnsi" w:hAnsiTheme="minorHAnsi" w:cstheme="minorHAnsi"/>
                <w:bCs/>
                <w:color w:val="0D0D0D" w:themeColor="text1" w:themeTint="F2"/>
                <w:sz w:val="24"/>
              </w:rPr>
              <w:t>Sustainable forest</w:t>
            </w:r>
            <w:proofErr w:type="gramEnd"/>
            <w:r w:rsidR="00044217" w:rsidRPr="004A1D25">
              <w:rPr>
                <w:rFonts w:asciiTheme="minorHAnsi" w:hAnsiTheme="minorHAnsi" w:cstheme="minorHAnsi"/>
                <w:bCs/>
                <w:color w:val="0D0D0D" w:themeColor="text1" w:themeTint="F2"/>
                <w:sz w:val="24"/>
              </w:rPr>
              <w:t xml:space="preserve"> management. Support from Nature Kenya, KFS and CFA planted was geared through catchment protection and gapping at degraded areas (enrichment planting) Kimondi Forest within the</w:t>
            </w:r>
            <w:r w:rsidR="008022D8" w:rsidRPr="004A1D25">
              <w:rPr>
                <w:rFonts w:asciiTheme="minorHAnsi" w:hAnsiTheme="minorHAnsi" w:cstheme="minorHAnsi"/>
                <w:bCs/>
                <w:color w:val="0D0D0D" w:themeColor="text1" w:themeTint="F2"/>
                <w:sz w:val="24"/>
              </w:rPr>
              <w:t xml:space="preserve"> project area. A Total of 30,000</w:t>
            </w:r>
            <w:r w:rsidR="00044217" w:rsidRPr="004A1D25">
              <w:rPr>
                <w:rFonts w:asciiTheme="minorHAnsi" w:hAnsiTheme="minorHAnsi" w:cstheme="minorHAnsi"/>
                <w:bCs/>
                <w:color w:val="0D0D0D" w:themeColor="text1" w:themeTint="F2"/>
                <w:sz w:val="24"/>
              </w:rPr>
              <w:t xml:space="preserve"> indigenous trees were planted </w:t>
            </w:r>
            <w:r w:rsidR="008022D8" w:rsidRPr="004A1D25">
              <w:rPr>
                <w:rFonts w:asciiTheme="minorHAnsi" w:hAnsiTheme="minorHAnsi" w:cstheme="minorHAnsi"/>
                <w:bCs/>
                <w:color w:val="0D0D0D" w:themeColor="text1" w:themeTint="F2"/>
                <w:sz w:val="24"/>
              </w:rPr>
              <w:t>between august 2022 and April 2022 to additional 30</w:t>
            </w:r>
            <w:r w:rsidR="00044217" w:rsidRPr="004A1D25">
              <w:rPr>
                <w:rFonts w:asciiTheme="minorHAnsi" w:hAnsiTheme="minorHAnsi" w:cstheme="minorHAnsi"/>
                <w:bCs/>
                <w:color w:val="0D0D0D" w:themeColor="text1" w:themeTint="F2"/>
                <w:sz w:val="24"/>
              </w:rPr>
              <w:t xml:space="preserve"> hectares of land under</w:t>
            </w:r>
            <w:r w:rsidR="008022D8" w:rsidRPr="004A1D25">
              <w:rPr>
                <w:rFonts w:asciiTheme="minorHAnsi" w:hAnsiTheme="minorHAnsi" w:cstheme="minorHAnsi"/>
                <w:bCs/>
                <w:color w:val="0D0D0D" w:themeColor="text1" w:themeTint="F2"/>
                <w:sz w:val="24"/>
              </w:rPr>
              <w:t xml:space="preserve"> </w:t>
            </w:r>
            <w:r w:rsidR="00967BC5" w:rsidRPr="004A1D25">
              <w:rPr>
                <w:rFonts w:asciiTheme="minorHAnsi" w:hAnsiTheme="minorHAnsi" w:cstheme="minorHAnsi"/>
                <w:bCs/>
                <w:color w:val="0D0D0D" w:themeColor="text1" w:themeTint="F2"/>
                <w:sz w:val="24"/>
              </w:rPr>
              <w:t>rehabilitation</w:t>
            </w:r>
            <w:r w:rsidR="00044217" w:rsidRPr="004A1D25">
              <w:rPr>
                <w:rFonts w:asciiTheme="minorHAnsi" w:hAnsiTheme="minorHAnsi" w:cstheme="minorHAnsi"/>
                <w:bCs/>
                <w:color w:val="0D0D0D" w:themeColor="text1" w:themeTint="F2"/>
                <w:sz w:val="24"/>
              </w:rPr>
              <w:t>.  Key activities</w:t>
            </w:r>
            <w:r w:rsidR="00967BC5" w:rsidRPr="004A1D25">
              <w:rPr>
                <w:rFonts w:asciiTheme="minorHAnsi" w:hAnsiTheme="minorHAnsi" w:cstheme="minorHAnsi"/>
                <w:bCs/>
                <w:color w:val="0D0D0D" w:themeColor="text1" w:themeTint="F2"/>
                <w:sz w:val="24"/>
              </w:rPr>
              <w:t xml:space="preserve"> </w:t>
            </w:r>
            <w:r w:rsidR="009D3107" w:rsidRPr="004A1D25">
              <w:rPr>
                <w:rFonts w:asciiTheme="minorHAnsi" w:hAnsiTheme="minorHAnsi" w:cstheme="minorHAnsi"/>
                <w:bCs/>
                <w:color w:val="0D0D0D" w:themeColor="text1" w:themeTint="F2"/>
                <w:sz w:val="24"/>
              </w:rPr>
              <w:t>that led</w:t>
            </w:r>
            <w:r w:rsidR="00044217" w:rsidRPr="004A1D25">
              <w:rPr>
                <w:rFonts w:asciiTheme="minorHAnsi" w:hAnsiTheme="minorHAnsi" w:cstheme="minorHAnsi"/>
                <w:bCs/>
                <w:color w:val="0D0D0D" w:themeColor="text1" w:themeTint="F2"/>
                <w:sz w:val="24"/>
              </w:rPr>
              <w:t xml:space="preserve"> to rehabilitation of degraded sites included identification of 5 </w:t>
            </w:r>
            <w:proofErr w:type="gramStart"/>
            <w:r w:rsidR="00044217" w:rsidRPr="004A1D25">
              <w:rPr>
                <w:rFonts w:asciiTheme="minorHAnsi" w:hAnsiTheme="minorHAnsi" w:cstheme="minorHAnsi"/>
                <w:bCs/>
                <w:color w:val="0D0D0D" w:themeColor="text1" w:themeTint="F2"/>
                <w:sz w:val="24"/>
              </w:rPr>
              <w:t>hotspots;</w:t>
            </w:r>
            <w:proofErr w:type="gramEnd"/>
            <w:r w:rsidR="00044217" w:rsidRPr="004A1D25">
              <w:rPr>
                <w:rFonts w:asciiTheme="minorHAnsi" w:hAnsiTheme="minorHAnsi" w:cstheme="minorHAnsi"/>
                <w:bCs/>
                <w:color w:val="0D0D0D" w:themeColor="text1" w:themeTint="F2"/>
                <w:sz w:val="24"/>
              </w:rPr>
              <w:t xml:space="preserve"> 3 stakeholder meetings for 150 stakeholders in 8 sub counties and assessment of their capacity toward rehabilitation. This was followed by development and adoption of catchment rehabilitation action plans that constituted strategies for rehabilitation such as; rehabilitating stream banks, degraded  watersheds through replacement planting, replacing Eucalyptus trees planted on streambeds with suitable indigenous tree species, addressing land degradation by having erosion control structures in e.g. terraces and grass  strips; Addressing soil degradation due to poor land management practices  and  rehabilitating degraded forests by suitable forest restoration techniques. 42 (28m, 12f) stakeholders also trained on rehabilitation procedures including farm forestry development resulting </w:t>
            </w:r>
            <w:proofErr w:type="gramStart"/>
            <w:r w:rsidR="00044217" w:rsidRPr="004A1D25">
              <w:rPr>
                <w:rFonts w:asciiTheme="minorHAnsi" w:hAnsiTheme="minorHAnsi" w:cstheme="minorHAnsi"/>
                <w:bCs/>
                <w:color w:val="0D0D0D" w:themeColor="text1" w:themeTint="F2"/>
                <w:sz w:val="24"/>
              </w:rPr>
              <w:t>to  9</w:t>
            </w:r>
            <w:proofErr w:type="gramEnd"/>
            <w:r w:rsidR="00044217" w:rsidRPr="004A1D25">
              <w:rPr>
                <w:rFonts w:asciiTheme="minorHAnsi" w:hAnsiTheme="minorHAnsi" w:cstheme="minorHAnsi"/>
                <w:bCs/>
                <w:color w:val="0D0D0D" w:themeColor="text1" w:themeTint="F2"/>
                <w:sz w:val="24"/>
              </w:rPr>
              <w:t xml:space="preserve"> farm forest producers establishing 9 commercial tree nurseries with approximate capacity of 400,000 tree seedlings. They received market linkages for 80,000 tree seedlings valued at KES 800</w:t>
            </w:r>
            <w:r w:rsidR="009D3107" w:rsidRPr="004A1D25">
              <w:rPr>
                <w:rFonts w:asciiTheme="minorHAnsi" w:hAnsiTheme="minorHAnsi" w:cstheme="minorHAnsi"/>
                <w:bCs/>
                <w:color w:val="0D0D0D" w:themeColor="text1" w:themeTint="F2"/>
                <w:sz w:val="24"/>
              </w:rPr>
              <w:t>0</w:t>
            </w:r>
            <w:r w:rsidR="00967BC5" w:rsidRPr="004A1D25">
              <w:rPr>
                <w:rFonts w:asciiTheme="minorHAnsi" w:hAnsiTheme="minorHAnsi" w:cstheme="minorHAnsi"/>
                <w:bCs/>
                <w:color w:val="0D0D0D" w:themeColor="text1" w:themeTint="F2"/>
                <w:sz w:val="24"/>
              </w:rPr>
              <w:t xml:space="preserve">= by December </w:t>
            </w:r>
            <w:r w:rsidR="009D3107" w:rsidRPr="004A1D25">
              <w:rPr>
                <w:rFonts w:asciiTheme="minorHAnsi" w:hAnsiTheme="minorHAnsi" w:cstheme="minorHAnsi"/>
                <w:bCs/>
                <w:color w:val="0D0D0D" w:themeColor="text1" w:themeTint="F2"/>
                <w:sz w:val="24"/>
              </w:rPr>
              <w:t>2020 while in 2021 additional 78,000 trees seedlings sold were value at USD 19600 due to increased price of the tree seedlings.</w:t>
            </w:r>
            <w:r w:rsidR="00714212" w:rsidRPr="004A1D25">
              <w:rPr>
                <w:rFonts w:asciiTheme="minorHAnsi" w:hAnsiTheme="minorHAnsi" w:cstheme="minorHAnsi"/>
                <w:bCs/>
                <w:color w:val="0D0D0D" w:themeColor="text1" w:themeTint="F2"/>
                <w:sz w:val="24"/>
              </w:rPr>
              <w:t xml:space="preserve"> </w:t>
            </w:r>
            <w:r w:rsidR="009D3107" w:rsidRPr="004A1D25">
              <w:rPr>
                <w:rFonts w:asciiTheme="minorHAnsi" w:hAnsiTheme="minorHAnsi" w:cstheme="minorHAnsi"/>
                <w:bCs/>
                <w:color w:val="0D0D0D" w:themeColor="text1" w:themeTint="F2"/>
                <w:sz w:val="24"/>
              </w:rPr>
              <w:t>5435 (2505f, 2</w:t>
            </w:r>
            <w:r w:rsidR="00044217" w:rsidRPr="004A1D25">
              <w:rPr>
                <w:rFonts w:asciiTheme="minorHAnsi" w:hAnsiTheme="minorHAnsi" w:cstheme="minorHAnsi"/>
                <w:bCs/>
                <w:color w:val="0D0D0D" w:themeColor="text1" w:themeTint="F2"/>
                <w:sz w:val="24"/>
              </w:rPr>
              <w:t>930m) Community members were engaged in rehabilitation of hotspots during the 16 tree planting field days. 4 rehabilitated hotspots sites are being maintained by CFAs and adjacent Landowners have a regeneration rate of 65%.</w:t>
            </w:r>
          </w:p>
          <w:p w14:paraId="310DE5CE" w14:textId="77777777" w:rsidR="00044217" w:rsidRPr="004A1D25" w:rsidRDefault="00044217" w:rsidP="00F65E89">
            <w:pPr>
              <w:tabs>
                <w:tab w:val="left" w:pos="1950"/>
              </w:tabs>
              <w:spacing w:line="276" w:lineRule="auto"/>
              <w:jc w:val="both"/>
              <w:rPr>
                <w:rFonts w:asciiTheme="minorHAnsi" w:hAnsiTheme="minorHAnsi" w:cstheme="minorHAnsi"/>
                <w:b/>
                <w:bCs/>
                <w:color w:val="0D0D0D" w:themeColor="text1" w:themeTint="F2"/>
                <w:sz w:val="24"/>
              </w:rPr>
            </w:pPr>
          </w:p>
          <w:p w14:paraId="281213C3"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Output 1.5: Conduct training of trainers (ToT) for Farmer Field Schools (FFS)</w:t>
            </w:r>
          </w:p>
          <w:p w14:paraId="30AFD847" w14:textId="7D74A5B1" w:rsidR="00044217" w:rsidRPr="004A1D25" w:rsidRDefault="00044217" w:rsidP="00F65E89">
            <w:pPr>
              <w:tabs>
                <w:tab w:val="left" w:pos="1950"/>
              </w:tabs>
              <w:spacing w:line="276" w:lineRule="auto"/>
              <w:jc w:val="both"/>
              <w:rPr>
                <w:rFonts w:asciiTheme="minorHAnsi" w:hAnsiTheme="minorHAnsi" w:cstheme="minorHAnsi"/>
                <w:color w:val="000000"/>
                <w:sz w:val="24"/>
                <w:lang w:val="en-GB"/>
              </w:rPr>
            </w:pPr>
            <w:r w:rsidRPr="004A1D25">
              <w:rPr>
                <w:rFonts w:asciiTheme="minorHAnsi" w:hAnsiTheme="minorHAnsi" w:cstheme="minorHAnsi"/>
                <w:bCs/>
                <w:color w:val="0D0D0D" w:themeColor="text1" w:themeTint="F2"/>
                <w:sz w:val="24"/>
              </w:rPr>
              <w:t>100 Trainers (ToTs) trained on aspects of Good Crop husbandry Practices, Land use management, catchment rehabilitation, agroforestry development and suitable agroforestry species and Postharvest handling and value addition.</w:t>
            </w:r>
            <w:r w:rsidRPr="004A1D25">
              <w:rPr>
                <w:rFonts w:asciiTheme="minorHAnsi" w:hAnsiTheme="minorHAnsi" w:cstheme="minorHAnsi"/>
                <w:color w:val="0D0D0D" w:themeColor="text1" w:themeTint="F2"/>
                <w:sz w:val="24"/>
              </w:rPr>
              <w:t xml:space="preserve"> </w:t>
            </w:r>
            <w:r w:rsidRPr="004A1D25">
              <w:rPr>
                <w:rFonts w:asciiTheme="minorHAnsi" w:hAnsiTheme="minorHAnsi" w:cstheme="minorHAnsi"/>
                <w:bCs/>
                <w:color w:val="0D0D0D" w:themeColor="text1" w:themeTint="F2"/>
                <w:sz w:val="24"/>
              </w:rPr>
              <w:t>The 100 TOTs continued to reach out to 2040 (1006 females and 1037males) who are members of the 50 famers groups</w:t>
            </w:r>
            <w:r w:rsidR="00304DF4" w:rsidRPr="004A1D25">
              <w:rPr>
                <w:rFonts w:asciiTheme="minorHAnsi" w:hAnsiTheme="minorHAnsi" w:cstheme="minorHAnsi"/>
                <w:bCs/>
                <w:color w:val="0D0D0D" w:themeColor="text1" w:themeTint="F2"/>
                <w:sz w:val="24"/>
              </w:rPr>
              <w:t xml:space="preserve"> and additional</w:t>
            </w:r>
            <w:r w:rsidR="00304DF4" w:rsidRPr="004A1D25">
              <w:rPr>
                <w:rFonts w:asciiTheme="minorHAnsi" w:hAnsiTheme="minorHAnsi" w:cstheme="minorHAnsi"/>
                <w:sz w:val="24"/>
              </w:rPr>
              <w:t xml:space="preserve"> </w:t>
            </w:r>
            <w:r w:rsidR="00304DF4" w:rsidRPr="004A1D25">
              <w:rPr>
                <w:rFonts w:asciiTheme="minorHAnsi" w:hAnsiTheme="minorHAnsi" w:cstheme="minorHAnsi"/>
                <w:bCs/>
                <w:color w:val="0D0D0D" w:themeColor="text1" w:themeTint="F2"/>
                <w:sz w:val="24"/>
              </w:rPr>
              <w:t xml:space="preserve">20,546 smallholder farmers between January 2021 and </w:t>
            </w:r>
            <w:r w:rsidR="00A35059" w:rsidRPr="004A1D25">
              <w:rPr>
                <w:rFonts w:asciiTheme="minorHAnsi" w:hAnsiTheme="minorHAnsi" w:cstheme="minorHAnsi"/>
                <w:bCs/>
                <w:color w:val="0D0D0D" w:themeColor="text1" w:themeTint="F2"/>
                <w:sz w:val="24"/>
              </w:rPr>
              <w:t>March</w:t>
            </w:r>
            <w:r w:rsidR="00304DF4" w:rsidRPr="004A1D25">
              <w:rPr>
                <w:rFonts w:asciiTheme="minorHAnsi" w:hAnsiTheme="minorHAnsi" w:cstheme="minorHAnsi"/>
                <w:bCs/>
                <w:color w:val="0D0D0D" w:themeColor="text1" w:themeTint="F2"/>
                <w:sz w:val="24"/>
              </w:rPr>
              <w:t xml:space="preserve"> 2022</w:t>
            </w:r>
            <w:r w:rsidRPr="004A1D25">
              <w:rPr>
                <w:rFonts w:asciiTheme="minorHAnsi" w:hAnsiTheme="minorHAnsi" w:cstheme="minorHAnsi"/>
                <w:bCs/>
                <w:color w:val="0D0D0D" w:themeColor="text1" w:themeTint="F2"/>
                <w:sz w:val="24"/>
              </w:rPr>
              <w:t xml:space="preserve">. This brought the total cumulative number of farmers reached with SLM to 90,110 (45,569m, 44,541f). The TOTs will continue to follow up and monitor the uptake of SLM technology at farm level. They will also be engaged in development of strategic plans as The TOTs followed up and monitored the uptake of SLM technology at farm level. A total of </w:t>
            </w:r>
            <w:r w:rsidRPr="004A1D25">
              <w:rPr>
                <w:rFonts w:asciiTheme="minorHAnsi" w:hAnsiTheme="minorHAnsi" w:cstheme="minorHAnsi"/>
                <w:b/>
                <w:bCs/>
                <w:color w:val="0D0D0D" w:themeColor="text1" w:themeTint="F2"/>
                <w:sz w:val="24"/>
              </w:rPr>
              <w:t>22,586</w:t>
            </w:r>
            <w:r w:rsidRPr="004A1D25">
              <w:rPr>
                <w:rFonts w:asciiTheme="minorHAnsi" w:hAnsiTheme="minorHAnsi" w:cstheme="minorHAnsi"/>
                <w:bCs/>
                <w:color w:val="0D0D0D" w:themeColor="text1" w:themeTint="F2"/>
                <w:sz w:val="24"/>
              </w:rPr>
              <w:t xml:space="preserve"> smallholder farmers were reached by TOTs through trainings and </w:t>
            </w:r>
            <w:r w:rsidRPr="004A1D25">
              <w:rPr>
                <w:rFonts w:asciiTheme="minorHAnsi" w:hAnsiTheme="minorHAnsi" w:cstheme="minorHAnsi"/>
                <w:bCs/>
                <w:color w:val="0D0D0D" w:themeColor="text1" w:themeTint="F2"/>
                <w:sz w:val="24"/>
              </w:rPr>
              <w:lastRenderedPageBreak/>
              <w:t xml:space="preserve">backstopping thus contributing to the total </w:t>
            </w:r>
            <w:r w:rsidR="00304DF4" w:rsidRPr="004A1D25">
              <w:rPr>
                <w:rFonts w:asciiTheme="minorHAnsi" w:hAnsiTheme="minorHAnsi" w:cstheme="minorHAnsi"/>
                <w:bCs/>
                <w:color w:val="0D0D0D" w:themeColor="text1" w:themeTint="F2"/>
                <w:sz w:val="24"/>
              </w:rPr>
              <w:t>92,296 (46,934m, 45362 female) smallholder</w:t>
            </w:r>
            <w:r w:rsidRPr="004A1D25">
              <w:rPr>
                <w:rFonts w:asciiTheme="minorHAnsi" w:hAnsiTheme="minorHAnsi" w:cstheme="minorHAnsi"/>
                <w:bCs/>
                <w:color w:val="0D0D0D" w:themeColor="text1" w:themeTint="F2"/>
                <w:sz w:val="24"/>
              </w:rPr>
              <w:t xml:space="preserve"> farmers reached. </w:t>
            </w:r>
          </w:p>
          <w:p w14:paraId="6508D82F" w14:textId="3210CA49"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Output 1.6: Conduct training of trainers (ToT) for Farmer Field Schools (FFS</w:t>
            </w:r>
            <w:r w:rsidR="001E06E2" w:rsidRPr="004A1D25">
              <w:rPr>
                <w:rFonts w:asciiTheme="minorHAnsi" w:hAnsiTheme="minorHAnsi" w:cstheme="minorHAnsi"/>
                <w:b/>
                <w:color w:val="000000"/>
                <w:sz w:val="24"/>
                <w:lang w:val="en-GB"/>
              </w:rPr>
              <w:t>)</w:t>
            </w:r>
          </w:p>
          <w:p w14:paraId="1F5A6C5A" w14:textId="0E81904D" w:rsidR="00044217" w:rsidRPr="004A1D25" w:rsidRDefault="00044217"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50 Producer groups trained during learning sites establishment, structured trainings on good crop husbandry practices such as soil and water conservation structures, postharvest handling &amp; value addition, catchment rehabilitation, financial literacy and record keeping. More structured trainings have been delivered by the trained To</w:t>
            </w:r>
            <w:r w:rsidR="00507A31" w:rsidRPr="004A1D25">
              <w:rPr>
                <w:rFonts w:asciiTheme="minorHAnsi" w:hAnsiTheme="minorHAnsi" w:cstheme="minorHAnsi"/>
                <w:bCs/>
                <w:color w:val="0D0D0D" w:themeColor="text1" w:themeTint="F2"/>
                <w:sz w:val="24"/>
              </w:rPr>
              <w:t>Ts to producers resulting to 2186</w:t>
            </w:r>
            <w:r w:rsidRPr="004A1D25">
              <w:rPr>
                <w:rFonts w:asciiTheme="minorHAnsi" w:hAnsiTheme="minorHAnsi" w:cstheme="minorHAnsi"/>
                <w:bCs/>
                <w:color w:val="0D0D0D" w:themeColor="text1" w:themeTint="F2"/>
                <w:sz w:val="24"/>
              </w:rPr>
              <w:t xml:space="preserve"> ne</w:t>
            </w:r>
            <w:r w:rsidR="00507A31" w:rsidRPr="004A1D25">
              <w:rPr>
                <w:rFonts w:asciiTheme="minorHAnsi" w:hAnsiTheme="minorHAnsi" w:cstheme="minorHAnsi"/>
                <w:bCs/>
                <w:color w:val="0D0D0D" w:themeColor="text1" w:themeTint="F2"/>
                <w:sz w:val="24"/>
              </w:rPr>
              <w:t>w farmers reached in 32</w:t>
            </w:r>
            <w:r w:rsidRPr="004A1D25">
              <w:rPr>
                <w:rFonts w:asciiTheme="minorHAnsi" w:hAnsiTheme="minorHAnsi" w:cstheme="minorHAnsi"/>
                <w:bCs/>
                <w:color w:val="0D0D0D" w:themeColor="text1" w:themeTint="F2"/>
                <w:sz w:val="24"/>
              </w:rPr>
              <w:t xml:space="preserve"> new groups)</w:t>
            </w:r>
            <w:r w:rsidR="00507A31" w:rsidRPr="004A1D25">
              <w:rPr>
                <w:rFonts w:asciiTheme="minorHAnsi" w:hAnsiTheme="minorHAnsi" w:cstheme="minorHAnsi"/>
                <w:bCs/>
                <w:color w:val="0D0D0D" w:themeColor="text1" w:themeTint="F2"/>
                <w:sz w:val="24"/>
              </w:rPr>
              <w:t xml:space="preserve"> leading to 158 groups reached</w:t>
            </w:r>
            <w:r w:rsidRPr="004A1D25">
              <w:rPr>
                <w:rFonts w:asciiTheme="minorHAnsi" w:hAnsiTheme="minorHAnsi" w:cstheme="minorHAnsi"/>
                <w:bCs/>
                <w:color w:val="0D0D0D" w:themeColor="text1" w:themeTint="F2"/>
                <w:sz w:val="24"/>
              </w:rPr>
              <w:t xml:space="preserve">. The farmer groups have adopted learned practices in their own farms as well as endorsed their own record keeping </w:t>
            </w:r>
            <w:r w:rsidR="00A35059" w:rsidRPr="004A1D25">
              <w:rPr>
                <w:rFonts w:asciiTheme="minorHAnsi" w:hAnsiTheme="minorHAnsi" w:cstheme="minorHAnsi"/>
                <w:bCs/>
                <w:color w:val="0D0D0D" w:themeColor="text1" w:themeTint="F2"/>
                <w:sz w:val="24"/>
              </w:rPr>
              <w:t>assessing</w:t>
            </w:r>
            <w:r w:rsidRPr="004A1D25">
              <w:rPr>
                <w:rFonts w:asciiTheme="minorHAnsi" w:hAnsiTheme="minorHAnsi" w:cstheme="minorHAnsi"/>
                <w:bCs/>
                <w:color w:val="0D0D0D" w:themeColor="text1" w:themeTint="F2"/>
                <w:sz w:val="24"/>
              </w:rPr>
              <w:t xml:space="preserve"> gross margins per production unit. </w:t>
            </w:r>
            <w:r w:rsidR="00493A4D" w:rsidRPr="004A1D25">
              <w:rPr>
                <w:rFonts w:asciiTheme="minorHAnsi" w:hAnsiTheme="minorHAnsi" w:cstheme="minorHAnsi"/>
                <w:bCs/>
                <w:color w:val="0D0D0D" w:themeColor="text1" w:themeTint="F2"/>
                <w:sz w:val="24"/>
              </w:rPr>
              <w:t>The farmer</w:t>
            </w:r>
            <w:r w:rsidRPr="004A1D25">
              <w:rPr>
                <w:rFonts w:asciiTheme="minorHAnsi" w:hAnsiTheme="minorHAnsi" w:cstheme="minorHAnsi"/>
                <w:bCs/>
                <w:color w:val="0D0D0D" w:themeColor="text1" w:themeTint="F2"/>
                <w:sz w:val="24"/>
              </w:rPr>
              <w:t xml:space="preserve"> groups in reaching out farmers for trainings on GAP, this made it easier for reach more farmers and make follow up. Farmer to farmer learning was enhanced and additional 300 new beneficiaries from the catchment and outside catchment were reached. The farmer groups continued to receive on farm trainings through TOTS.</w:t>
            </w:r>
          </w:p>
          <w:p w14:paraId="6AFB7409" w14:textId="77777777" w:rsidR="00044217" w:rsidRPr="004A1D25" w:rsidRDefault="00044217" w:rsidP="00F65E89">
            <w:pPr>
              <w:pStyle w:val="NoSpacing"/>
              <w:spacing w:line="276" w:lineRule="auto"/>
              <w:jc w:val="both"/>
              <w:rPr>
                <w:rFonts w:asciiTheme="minorHAnsi" w:eastAsia="Times New Roman" w:hAnsiTheme="minorHAnsi" w:cstheme="minorHAnsi"/>
                <w:bCs/>
                <w:color w:val="0D0D0D" w:themeColor="text1" w:themeTint="F2"/>
                <w:sz w:val="24"/>
                <w:szCs w:val="24"/>
                <w:lang w:val="en-US"/>
              </w:rPr>
            </w:pPr>
          </w:p>
          <w:p w14:paraId="05601409" w14:textId="575FBF9D" w:rsidR="00183A7C" w:rsidRPr="004A1D25" w:rsidRDefault="00044217" w:rsidP="00F65E89">
            <w:pPr>
              <w:pStyle w:val="NoSpacing"/>
              <w:spacing w:line="276" w:lineRule="auto"/>
              <w:jc w:val="both"/>
              <w:rPr>
                <w:rFonts w:asciiTheme="minorHAnsi" w:eastAsia="Times New Roman" w:hAnsiTheme="minorHAnsi" w:cstheme="minorHAnsi"/>
                <w:bCs/>
                <w:color w:val="0D0D0D" w:themeColor="text1" w:themeTint="F2"/>
                <w:sz w:val="24"/>
                <w:szCs w:val="24"/>
                <w:lang w:val="en-US"/>
              </w:rPr>
            </w:pPr>
            <w:r w:rsidRPr="004A1D25">
              <w:rPr>
                <w:rFonts w:asciiTheme="minorHAnsi" w:eastAsia="Times New Roman" w:hAnsiTheme="minorHAnsi" w:cstheme="minorHAnsi"/>
                <w:bCs/>
                <w:color w:val="0D0D0D" w:themeColor="text1" w:themeTint="F2"/>
                <w:sz w:val="24"/>
                <w:szCs w:val="24"/>
                <w:lang w:val="en-US"/>
              </w:rPr>
              <w:t>Harvesting of</w:t>
            </w:r>
            <w:r w:rsidR="00183A7C" w:rsidRPr="004A1D25">
              <w:rPr>
                <w:rFonts w:asciiTheme="minorHAnsi" w:eastAsia="Times New Roman" w:hAnsiTheme="minorHAnsi" w:cstheme="minorHAnsi"/>
                <w:bCs/>
                <w:color w:val="0D0D0D" w:themeColor="text1" w:themeTint="F2"/>
                <w:sz w:val="24"/>
                <w:szCs w:val="24"/>
                <w:lang w:val="en-US"/>
              </w:rPr>
              <w:t xml:space="preserve"> maize</w:t>
            </w:r>
            <w:r w:rsidRPr="004A1D25">
              <w:rPr>
                <w:rFonts w:asciiTheme="minorHAnsi" w:eastAsia="Times New Roman" w:hAnsiTheme="minorHAnsi" w:cstheme="minorHAnsi"/>
                <w:bCs/>
                <w:color w:val="0D0D0D" w:themeColor="text1" w:themeTint="F2"/>
                <w:sz w:val="24"/>
                <w:szCs w:val="24"/>
                <w:lang w:val="en-US"/>
              </w:rPr>
              <w:t xml:space="preserve"> beans crop and indigenous vegetables continued </w:t>
            </w:r>
            <w:r w:rsidR="00183A7C" w:rsidRPr="004A1D25">
              <w:rPr>
                <w:rFonts w:asciiTheme="minorHAnsi" w:eastAsia="Times New Roman" w:hAnsiTheme="minorHAnsi" w:cstheme="minorHAnsi"/>
                <w:bCs/>
                <w:color w:val="0D0D0D" w:themeColor="text1" w:themeTint="F2"/>
                <w:sz w:val="24"/>
                <w:szCs w:val="24"/>
                <w:lang w:val="en-US"/>
              </w:rPr>
              <w:t xml:space="preserve">amongst the 77% of farmers who had adopted SL/FM. </w:t>
            </w:r>
            <w:r w:rsidR="00183A7C" w:rsidRPr="004A1D25">
              <w:rPr>
                <w:rFonts w:asciiTheme="minorHAnsi" w:hAnsiTheme="minorHAnsi" w:cstheme="minorHAnsi"/>
                <w:sz w:val="24"/>
                <w:szCs w:val="24"/>
              </w:rPr>
              <w:t xml:space="preserve"> </w:t>
            </w:r>
            <w:r w:rsidR="00183A7C" w:rsidRPr="004A1D25">
              <w:rPr>
                <w:rFonts w:asciiTheme="minorHAnsi" w:eastAsia="Times New Roman" w:hAnsiTheme="minorHAnsi" w:cstheme="minorHAnsi"/>
                <w:bCs/>
                <w:color w:val="0D0D0D" w:themeColor="text1" w:themeTint="F2"/>
                <w:sz w:val="24"/>
                <w:szCs w:val="24"/>
                <w:lang w:val="en-US"/>
              </w:rPr>
              <w:t>In the long rains (March-August 2021) averagely 3.5t/ha of maize was harvested (3.6 t/ha Nandi, 3.8t/ha Kakamega and 3t/ha Vihiga). For beans, averagely 0.62t/ha of beans was harvested (0.7Nandi, 0.5 Kakamega and 0.66 Vihiga</w:t>
            </w:r>
            <w:proofErr w:type="gramStart"/>
            <w:r w:rsidR="00183A7C" w:rsidRPr="004A1D25">
              <w:rPr>
                <w:rFonts w:asciiTheme="minorHAnsi" w:eastAsia="Times New Roman" w:hAnsiTheme="minorHAnsi" w:cstheme="minorHAnsi"/>
                <w:bCs/>
                <w:color w:val="0D0D0D" w:themeColor="text1" w:themeTint="F2"/>
                <w:sz w:val="24"/>
                <w:szCs w:val="24"/>
                <w:lang w:val="en-US"/>
              </w:rPr>
              <w:t>).Finally</w:t>
            </w:r>
            <w:proofErr w:type="gramEnd"/>
            <w:r w:rsidR="00183A7C" w:rsidRPr="004A1D25">
              <w:rPr>
                <w:rFonts w:asciiTheme="minorHAnsi" w:eastAsia="Times New Roman" w:hAnsiTheme="minorHAnsi" w:cstheme="minorHAnsi"/>
                <w:bCs/>
                <w:color w:val="0D0D0D" w:themeColor="text1" w:themeTint="F2"/>
                <w:sz w:val="24"/>
                <w:szCs w:val="24"/>
                <w:lang w:val="en-US"/>
              </w:rPr>
              <w:t xml:space="preserve"> 3.5t/ha of indigenous vegetables were harvested and this included 3.7 t/ha Nandi, 3.3t/ha in Kakamega, 3.6t/ha Vihiga county. In terms of the indigenous </w:t>
            </w:r>
            <w:r w:rsidR="00A35059" w:rsidRPr="004A1D25">
              <w:rPr>
                <w:rFonts w:asciiTheme="minorHAnsi" w:eastAsia="Times New Roman" w:hAnsiTheme="minorHAnsi" w:cstheme="minorHAnsi"/>
                <w:bCs/>
                <w:color w:val="0D0D0D" w:themeColor="text1" w:themeTint="F2"/>
                <w:sz w:val="24"/>
                <w:szCs w:val="24"/>
                <w:lang w:val="en-US"/>
              </w:rPr>
              <w:t>vegetables’</w:t>
            </w:r>
            <w:r w:rsidR="00183A7C" w:rsidRPr="004A1D25">
              <w:rPr>
                <w:rFonts w:asciiTheme="minorHAnsi" w:eastAsia="Times New Roman" w:hAnsiTheme="minorHAnsi" w:cstheme="minorHAnsi"/>
                <w:bCs/>
                <w:color w:val="0D0D0D" w:themeColor="text1" w:themeTint="F2"/>
                <w:sz w:val="24"/>
                <w:szCs w:val="24"/>
                <w:lang w:val="en-US"/>
              </w:rPr>
              <w:t xml:space="preserve"> variety 3.6t/ha black night shade, 3.3t/ha Cowpeas and 3.6t/ha of Ethiopian Kales were harvested. </w:t>
            </w:r>
          </w:p>
          <w:p w14:paraId="3EE4B7CB" w14:textId="77777777" w:rsidR="00AE2A8B" w:rsidRPr="004A1D25" w:rsidRDefault="00183A7C" w:rsidP="00F65E89">
            <w:pPr>
              <w:pStyle w:val="NoSpacing"/>
              <w:spacing w:line="276" w:lineRule="auto"/>
              <w:jc w:val="both"/>
              <w:rPr>
                <w:rFonts w:asciiTheme="minorHAnsi" w:eastAsia="Times New Roman" w:hAnsiTheme="minorHAnsi" w:cstheme="minorHAnsi"/>
                <w:bCs/>
                <w:color w:val="0D0D0D" w:themeColor="text1" w:themeTint="F2"/>
                <w:sz w:val="24"/>
                <w:szCs w:val="24"/>
                <w:lang w:val="en-US"/>
              </w:rPr>
            </w:pPr>
            <w:r w:rsidRPr="004A1D25">
              <w:rPr>
                <w:rFonts w:asciiTheme="minorHAnsi" w:eastAsia="Times New Roman" w:hAnsiTheme="minorHAnsi" w:cstheme="minorHAnsi"/>
                <w:bCs/>
                <w:color w:val="0D0D0D" w:themeColor="text1" w:themeTint="F2"/>
                <w:sz w:val="24"/>
                <w:szCs w:val="24"/>
                <w:lang w:val="en-US"/>
              </w:rPr>
              <w:t xml:space="preserve">Harvest of the short rains seasons between September and December 2021 indicated averagely 3.2 t/ha of maize (3.4t/ha Nandi, 4t/ha Kakamega and </w:t>
            </w:r>
            <w:proofErr w:type="gramStart"/>
            <w:r w:rsidRPr="004A1D25">
              <w:rPr>
                <w:rFonts w:asciiTheme="minorHAnsi" w:eastAsia="Times New Roman" w:hAnsiTheme="minorHAnsi" w:cstheme="minorHAnsi"/>
                <w:bCs/>
                <w:color w:val="0D0D0D" w:themeColor="text1" w:themeTint="F2"/>
                <w:sz w:val="24"/>
                <w:szCs w:val="24"/>
                <w:lang w:val="en-US"/>
              </w:rPr>
              <w:t>2.It</w:t>
            </w:r>
            <w:proofErr w:type="gramEnd"/>
            <w:r w:rsidRPr="004A1D25">
              <w:rPr>
                <w:rFonts w:asciiTheme="minorHAnsi" w:eastAsia="Times New Roman" w:hAnsiTheme="minorHAnsi" w:cstheme="minorHAnsi"/>
                <w:bCs/>
                <w:color w:val="0D0D0D" w:themeColor="text1" w:themeTint="F2"/>
                <w:sz w:val="24"/>
                <w:szCs w:val="24"/>
                <w:lang w:val="en-US"/>
              </w:rPr>
              <w:t>/ha Vihiga Counties) 52,000 maize farmers during. Averagely 0.44 t/ha of beans (Nandi 0.51t/ha, 0.3t/ha Kakamega, and 0.52t/ha in Vihiga for 20,000 farmers while Indigenous vegetables Averagely 2.5t/ha of indigenous vegetables were harvested (2.4 t/ha, Nandi, 2.0t/ha in Kakamega, 3.2t/ha Vihiga county) amongst 4000 farmers.</w:t>
            </w:r>
            <w:r w:rsidR="00044217" w:rsidRPr="004A1D25">
              <w:rPr>
                <w:rFonts w:asciiTheme="minorHAnsi" w:eastAsia="Times New Roman" w:hAnsiTheme="minorHAnsi" w:cstheme="minorHAnsi"/>
                <w:bCs/>
                <w:color w:val="0D0D0D" w:themeColor="text1" w:themeTint="F2"/>
                <w:sz w:val="24"/>
                <w:szCs w:val="24"/>
                <w:lang w:val="en-US"/>
              </w:rPr>
              <w:t xml:space="preserve"> </w:t>
            </w:r>
          </w:p>
          <w:p w14:paraId="4B9F7814" w14:textId="676BBFAF" w:rsidR="00044217" w:rsidRPr="004A1D25" w:rsidRDefault="00044217" w:rsidP="00F65E89">
            <w:pPr>
              <w:pStyle w:val="NoSpacing"/>
              <w:spacing w:line="276" w:lineRule="auto"/>
              <w:jc w:val="both"/>
              <w:rPr>
                <w:rFonts w:asciiTheme="minorHAnsi" w:eastAsia="Times New Roman" w:hAnsiTheme="minorHAnsi" w:cstheme="minorHAnsi"/>
                <w:bCs/>
                <w:color w:val="0D0D0D" w:themeColor="text1" w:themeTint="F2"/>
                <w:sz w:val="24"/>
                <w:szCs w:val="24"/>
                <w:lang w:val="en-US"/>
              </w:rPr>
            </w:pPr>
            <w:r w:rsidRPr="004A1D25">
              <w:rPr>
                <w:rFonts w:asciiTheme="minorHAnsi" w:eastAsia="Times New Roman" w:hAnsiTheme="minorHAnsi" w:cstheme="minorHAnsi"/>
                <w:bCs/>
                <w:color w:val="0D0D0D" w:themeColor="text1" w:themeTint="F2"/>
                <w:sz w:val="24"/>
                <w:szCs w:val="24"/>
                <w:lang w:val="en-US"/>
              </w:rPr>
              <w:t xml:space="preserve">During the reporting period erratic weather was experienced, rain was not received from May 2021, this resulted to wilting of crops in the </w:t>
            </w:r>
            <w:r w:rsidR="0022492A" w:rsidRPr="004A1D25">
              <w:rPr>
                <w:rFonts w:asciiTheme="minorHAnsi" w:eastAsia="Times New Roman" w:hAnsiTheme="minorHAnsi" w:cstheme="minorHAnsi"/>
                <w:bCs/>
                <w:color w:val="0D0D0D" w:themeColor="text1" w:themeTint="F2"/>
                <w:sz w:val="24"/>
                <w:szCs w:val="24"/>
                <w:lang w:val="en-US"/>
              </w:rPr>
              <w:t>neighboring</w:t>
            </w:r>
            <w:r w:rsidRPr="004A1D25">
              <w:rPr>
                <w:rFonts w:asciiTheme="minorHAnsi" w:eastAsia="Times New Roman" w:hAnsiTheme="minorHAnsi" w:cstheme="minorHAnsi"/>
                <w:bCs/>
                <w:color w:val="0D0D0D" w:themeColor="text1" w:themeTint="F2"/>
                <w:sz w:val="24"/>
                <w:szCs w:val="24"/>
                <w:lang w:val="en-US"/>
              </w:rPr>
              <w:t xml:space="preserve"> </w:t>
            </w:r>
            <w:r w:rsidR="0022492A" w:rsidRPr="004A1D25">
              <w:rPr>
                <w:rFonts w:asciiTheme="minorHAnsi" w:eastAsia="Times New Roman" w:hAnsiTheme="minorHAnsi" w:cstheme="minorHAnsi"/>
                <w:bCs/>
                <w:color w:val="0D0D0D" w:themeColor="text1" w:themeTint="F2"/>
                <w:sz w:val="24"/>
                <w:szCs w:val="24"/>
                <w:lang w:val="en-US"/>
              </w:rPr>
              <w:t>Micro catchment</w:t>
            </w:r>
            <w:r w:rsidRPr="004A1D25">
              <w:rPr>
                <w:rFonts w:asciiTheme="minorHAnsi" w:eastAsia="Times New Roman" w:hAnsiTheme="minorHAnsi" w:cstheme="minorHAnsi"/>
                <w:bCs/>
                <w:color w:val="0D0D0D" w:themeColor="text1" w:themeTint="F2"/>
                <w:sz w:val="24"/>
                <w:szCs w:val="24"/>
                <w:lang w:val="en-US"/>
              </w:rPr>
              <w:t xml:space="preserve">. In areas where SLM was </w:t>
            </w:r>
            <w:r w:rsidR="0022492A" w:rsidRPr="004A1D25">
              <w:rPr>
                <w:rFonts w:asciiTheme="minorHAnsi" w:eastAsia="Times New Roman" w:hAnsiTheme="minorHAnsi" w:cstheme="minorHAnsi"/>
                <w:bCs/>
                <w:color w:val="0D0D0D" w:themeColor="text1" w:themeTint="F2"/>
                <w:sz w:val="24"/>
                <w:szCs w:val="24"/>
                <w:lang w:val="en-US"/>
              </w:rPr>
              <w:t>practiced</w:t>
            </w:r>
            <w:r w:rsidRPr="004A1D25">
              <w:rPr>
                <w:rFonts w:asciiTheme="minorHAnsi" w:eastAsia="Times New Roman" w:hAnsiTheme="minorHAnsi" w:cstheme="minorHAnsi"/>
                <w:bCs/>
                <w:color w:val="0D0D0D" w:themeColor="text1" w:themeTint="F2"/>
                <w:sz w:val="24"/>
                <w:szCs w:val="24"/>
                <w:lang w:val="en-US"/>
              </w:rPr>
              <w:t xml:space="preserve">, farmer’s crops were not affected due to improved integration of soil fertility management </w:t>
            </w:r>
            <w:r w:rsidR="0022492A" w:rsidRPr="004A1D25">
              <w:rPr>
                <w:rFonts w:asciiTheme="minorHAnsi" w:eastAsia="Times New Roman" w:hAnsiTheme="minorHAnsi" w:cstheme="minorHAnsi"/>
                <w:bCs/>
                <w:color w:val="0D0D0D" w:themeColor="text1" w:themeTint="F2"/>
                <w:sz w:val="24"/>
                <w:szCs w:val="24"/>
                <w:lang w:val="en-US"/>
              </w:rPr>
              <w:t>practices</w:t>
            </w:r>
            <w:r w:rsidRPr="004A1D25">
              <w:rPr>
                <w:rFonts w:asciiTheme="minorHAnsi" w:eastAsia="Times New Roman" w:hAnsiTheme="minorHAnsi" w:cstheme="minorHAnsi"/>
                <w:bCs/>
                <w:color w:val="0D0D0D" w:themeColor="text1" w:themeTint="F2"/>
                <w:sz w:val="24"/>
                <w:szCs w:val="24"/>
                <w:lang w:val="en-US"/>
              </w:rPr>
              <w:t>, conservation agriculture and agroforestry which perhaps might have improved crop resilience to drought.</w:t>
            </w:r>
          </w:p>
          <w:p w14:paraId="3FCE6604" w14:textId="77777777" w:rsidR="00044217" w:rsidRPr="004A1D25" w:rsidRDefault="00044217" w:rsidP="00F65E89">
            <w:pPr>
              <w:spacing w:line="276" w:lineRule="auto"/>
              <w:jc w:val="both"/>
              <w:rPr>
                <w:rFonts w:asciiTheme="minorHAnsi" w:hAnsiTheme="minorHAnsi" w:cstheme="minorHAnsi"/>
                <w:b/>
                <w:color w:val="000000"/>
                <w:sz w:val="24"/>
                <w:lang w:val="en-GB"/>
              </w:rPr>
            </w:pPr>
          </w:p>
          <w:p w14:paraId="6C2C7D9E"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Output 1.7: Establishment of SLM/SFM biodiversity learning sites</w:t>
            </w:r>
          </w:p>
          <w:p w14:paraId="740C5375" w14:textId="4CD7C0C2" w:rsidR="00E44680" w:rsidRPr="004A1D25" w:rsidRDefault="00AE2A8B"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 xml:space="preserve">50 learning sites continued </w:t>
            </w:r>
            <w:r w:rsidR="006E15E8" w:rsidRPr="004A1D25">
              <w:rPr>
                <w:rFonts w:asciiTheme="minorHAnsi" w:hAnsiTheme="minorHAnsi" w:cstheme="minorHAnsi"/>
                <w:bCs/>
                <w:color w:val="0D0D0D" w:themeColor="text1" w:themeTint="F2"/>
                <w:sz w:val="24"/>
              </w:rPr>
              <w:t>to be</w:t>
            </w:r>
            <w:r w:rsidRPr="004A1D25">
              <w:rPr>
                <w:rFonts w:asciiTheme="minorHAnsi" w:hAnsiTheme="minorHAnsi" w:cstheme="minorHAnsi"/>
                <w:bCs/>
                <w:color w:val="0D0D0D" w:themeColor="text1" w:themeTint="F2"/>
                <w:sz w:val="24"/>
              </w:rPr>
              <w:t xml:space="preserve"> maintained </w:t>
            </w:r>
            <w:r w:rsidR="006E15E8" w:rsidRPr="004A1D25">
              <w:rPr>
                <w:rFonts w:asciiTheme="minorHAnsi" w:hAnsiTheme="minorHAnsi" w:cstheme="minorHAnsi"/>
                <w:bCs/>
                <w:color w:val="0D0D0D" w:themeColor="text1" w:themeTint="F2"/>
                <w:sz w:val="24"/>
              </w:rPr>
              <w:t>in in</w:t>
            </w:r>
            <w:r w:rsidR="00044217" w:rsidRPr="004A1D25">
              <w:rPr>
                <w:rFonts w:asciiTheme="minorHAnsi" w:hAnsiTheme="minorHAnsi" w:cstheme="minorHAnsi"/>
                <w:bCs/>
                <w:color w:val="0D0D0D" w:themeColor="text1" w:themeTint="F2"/>
                <w:sz w:val="24"/>
              </w:rPr>
              <w:t xml:space="preserve"> ten micro c</w:t>
            </w:r>
            <w:r w:rsidR="00DD262E" w:rsidRPr="004A1D25">
              <w:rPr>
                <w:rFonts w:asciiTheme="minorHAnsi" w:hAnsiTheme="minorHAnsi" w:cstheme="minorHAnsi"/>
                <w:bCs/>
                <w:color w:val="0D0D0D" w:themeColor="text1" w:themeTint="F2"/>
                <w:sz w:val="24"/>
              </w:rPr>
              <w:t>atchments amid January –December</w:t>
            </w:r>
            <w:r w:rsidR="006E15E8" w:rsidRPr="004A1D25">
              <w:rPr>
                <w:rFonts w:asciiTheme="minorHAnsi" w:hAnsiTheme="minorHAnsi" w:cstheme="minorHAnsi"/>
                <w:bCs/>
                <w:color w:val="0D0D0D" w:themeColor="text1" w:themeTint="F2"/>
                <w:sz w:val="24"/>
              </w:rPr>
              <w:t xml:space="preserve"> 2021</w:t>
            </w:r>
            <w:r w:rsidR="00DD262E" w:rsidRPr="004A1D25">
              <w:rPr>
                <w:rFonts w:asciiTheme="minorHAnsi" w:hAnsiTheme="minorHAnsi" w:cstheme="minorHAnsi"/>
                <w:bCs/>
                <w:color w:val="0D0D0D" w:themeColor="text1" w:themeTint="F2"/>
                <w:sz w:val="24"/>
              </w:rPr>
              <w:t xml:space="preserve"> and showcased</w:t>
            </w:r>
            <w:r w:rsidR="00044217" w:rsidRPr="004A1D25">
              <w:rPr>
                <w:rFonts w:asciiTheme="minorHAnsi" w:hAnsiTheme="minorHAnsi" w:cstheme="minorHAnsi"/>
                <w:bCs/>
                <w:color w:val="0D0D0D" w:themeColor="text1" w:themeTint="F2"/>
                <w:sz w:val="24"/>
              </w:rPr>
              <w:t xml:space="preserve"> appropriate SLM/FM practices such as Soil and water </w:t>
            </w:r>
            <w:r w:rsidR="00044217" w:rsidRPr="004A1D25">
              <w:rPr>
                <w:rFonts w:asciiTheme="minorHAnsi" w:hAnsiTheme="minorHAnsi" w:cstheme="minorHAnsi"/>
                <w:bCs/>
                <w:color w:val="0D0D0D" w:themeColor="text1" w:themeTint="F2"/>
                <w:sz w:val="24"/>
              </w:rPr>
              <w:lastRenderedPageBreak/>
              <w:t>conservation structures, ISFM, agroforestry, and conservation agriculture. The sites address</w:t>
            </w:r>
            <w:r w:rsidR="006E15E8" w:rsidRPr="004A1D25">
              <w:rPr>
                <w:rFonts w:asciiTheme="minorHAnsi" w:hAnsiTheme="minorHAnsi" w:cstheme="minorHAnsi"/>
                <w:bCs/>
                <w:color w:val="0D0D0D" w:themeColor="text1" w:themeTint="F2"/>
                <w:sz w:val="24"/>
              </w:rPr>
              <w:t>ed</w:t>
            </w:r>
            <w:r w:rsidR="00044217" w:rsidRPr="004A1D25">
              <w:rPr>
                <w:rFonts w:asciiTheme="minorHAnsi" w:hAnsiTheme="minorHAnsi" w:cstheme="minorHAnsi"/>
                <w:bCs/>
                <w:color w:val="0D0D0D" w:themeColor="text1" w:themeTint="F2"/>
                <w:sz w:val="24"/>
              </w:rPr>
              <w:t xml:space="preserve"> the agronomic challenges the farmers face</w:t>
            </w:r>
            <w:r w:rsidR="006E15E8" w:rsidRPr="004A1D25">
              <w:rPr>
                <w:rFonts w:asciiTheme="minorHAnsi" w:hAnsiTheme="minorHAnsi" w:cstheme="minorHAnsi"/>
                <w:bCs/>
                <w:color w:val="0D0D0D" w:themeColor="text1" w:themeTint="F2"/>
                <w:sz w:val="24"/>
              </w:rPr>
              <w:t>d</w:t>
            </w:r>
            <w:r w:rsidR="00044217" w:rsidRPr="004A1D25">
              <w:rPr>
                <w:rFonts w:asciiTheme="minorHAnsi" w:hAnsiTheme="minorHAnsi" w:cstheme="minorHAnsi"/>
                <w:bCs/>
                <w:color w:val="0D0D0D" w:themeColor="text1" w:themeTint="F2"/>
                <w:sz w:val="24"/>
              </w:rPr>
              <w:t xml:space="preserve">. Backstopping visits to all the 50 learning sites </w:t>
            </w:r>
            <w:r w:rsidR="006E15E8" w:rsidRPr="004A1D25">
              <w:rPr>
                <w:rFonts w:asciiTheme="minorHAnsi" w:hAnsiTheme="minorHAnsi" w:cstheme="minorHAnsi"/>
                <w:bCs/>
                <w:color w:val="0D0D0D" w:themeColor="text1" w:themeTint="F2"/>
                <w:sz w:val="24"/>
              </w:rPr>
              <w:t>was</w:t>
            </w:r>
            <w:r w:rsidR="00044217" w:rsidRPr="004A1D25">
              <w:rPr>
                <w:rFonts w:asciiTheme="minorHAnsi" w:hAnsiTheme="minorHAnsi" w:cstheme="minorHAnsi"/>
                <w:bCs/>
                <w:color w:val="0D0D0D" w:themeColor="text1" w:themeTint="F2"/>
                <w:sz w:val="24"/>
              </w:rPr>
              <w:t xml:space="preserve"> undertaken</w:t>
            </w:r>
            <w:r w:rsidR="006E15E8" w:rsidRPr="004A1D25">
              <w:rPr>
                <w:rFonts w:asciiTheme="minorHAnsi" w:hAnsiTheme="minorHAnsi" w:cstheme="minorHAnsi"/>
                <w:bCs/>
                <w:color w:val="0D0D0D" w:themeColor="text1" w:themeTint="F2"/>
                <w:sz w:val="24"/>
              </w:rPr>
              <w:t xml:space="preserve"> by the innovation platforms</w:t>
            </w:r>
            <w:r w:rsidR="00044217" w:rsidRPr="004A1D25">
              <w:rPr>
                <w:rFonts w:asciiTheme="minorHAnsi" w:hAnsiTheme="minorHAnsi" w:cstheme="minorHAnsi"/>
                <w:bCs/>
                <w:color w:val="0D0D0D" w:themeColor="text1" w:themeTint="F2"/>
                <w:sz w:val="24"/>
              </w:rPr>
              <w:t xml:space="preserve">. Harvesting of the learning sites </w:t>
            </w:r>
            <w:r w:rsidR="006E15E8" w:rsidRPr="004A1D25">
              <w:rPr>
                <w:rFonts w:asciiTheme="minorHAnsi" w:hAnsiTheme="minorHAnsi" w:cstheme="minorHAnsi"/>
                <w:bCs/>
                <w:color w:val="0D0D0D" w:themeColor="text1" w:themeTint="F2"/>
                <w:sz w:val="24"/>
              </w:rPr>
              <w:t xml:space="preserve">for Maize, </w:t>
            </w:r>
            <w:r w:rsidR="00044217" w:rsidRPr="004A1D25">
              <w:rPr>
                <w:rFonts w:asciiTheme="minorHAnsi" w:hAnsiTheme="minorHAnsi" w:cstheme="minorHAnsi"/>
                <w:bCs/>
                <w:color w:val="0D0D0D" w:themeColor="text1" w:themeTint="F2"/>
                <w:sz w:val="24"/>
              </w:rPr>
              <w:t xml:space="preserve">beans and vegetables done. The results </w:t>
            </w:r>
            <w:r w:rsidR="006E15E8" w:rsidRPr="004A1D25">
              <w:rPr>
                <w:rFonts w:asciiTheme="minorHAnsi" w:hAnsiTheme="minorHAnsi" w:cstheme="minorHAnsi"/>
                <w:bCs/>
                <w:color w:val="0D0D0D" w:themeColor="text1" w:themeTint="F2"/>
                <w:sz w:val="24"/>
              </w:rPr>
              <w:t xml:space="preserve">indicated </w:t>
            </w:r>
            <w:r w:rsidR="00800406" w:rsidRPr="004A1D25">
              <w:rPr>
                <w:rFonts w:asciiTheme="minorHAnsi" w:hAnsiTheme="minorHAnsi" w:cstheme="minorHAnsi"/>
                <w:bCs/>
                <w:color w:val="0D0D0D" w:themeColor="text1" w:themeTint="F2"/>
                <w:sz w:val="24"/>
              </w:rPr>
              <w:t>at 4.6t/</w:t>
            </w:r>
            <w:r w:rsidR="00DD262E" w:rsidRPr="004A1D25">
              <w:rPr>
                <w:rFonts w:asciiTheme="minorHAnsi" w:hAnsiTheme="minorHAnsi" w:cstheme="minorHAnsi"/>
                <w:bCs/>
                <w:color w:val="0D0D0D" w:themeColor="text1" w:themeTint="F2"/>
                <w:sz w:val="24"/>
              </w:rPr>
              <w:t>ha for maize, beans</w:t>
            </w:r>
            <w:r w:rsidR="00800406" w:rsidRPr="004A1D25">
              <w:rPr>
                <w:rFonts w:asciiTheme="minorHAnsi" w:hAnsiTheme="minorHAnsi" w:cstheme="minorHAnsi"/>
                <w:bCs/>
                <w:color w:val="0D0D0D" w:themeColor="text1" w:themeTint="F2"/>
                <w:sz w:val="24"/>
              </w:rPr>
              <w:t xml:space="preserve"> </w:t>
            </w:r>
            <w:proofErr w:type="gramStart"/>
            <w:r w:rsidR="00800406" w:rsidRPr="004A1D25">
              <w:rPr>
                <w:rFonts w:asciiTheme="minorHAnsi" w:hAnsiTheme="minorHAnsi" w:cstheme="minorHAnsi"/>
                <w:bCs/>
                <w:color w:val="0D0D0D" w:themeColor="text1" w:themeTint="F2"/>
                <w:sz w:val="24"/>
              </w:rPr>
              <w:t>was</w:t>
            </w:r>
            <w:proofErr w:type="gramEnd"/>
            <w:r w:rsidR="00800406" w:rsidRPr="004A1D25">
              <w:rPr>
                <w:rFonts w:asciiTheme="minorHAnsi" w:hAnsiTheme="minorHAnsi" w:cstheme="minorHAnsi"/>
                <w:bCs/>
                <w:color w:val="0D0D0D" w:themeColor="text1" w:themeTint="F2"/>
                <w:sz w:val="24"/>
              </w:rPr>
              <w:t xml:space="preserve"> at 1.6t/ha and 4.2 t/ha indigenous vegetables. The increase in yields could also be attributed the fact that the demo sites received intensive care management from the research and project team as learning sites</w:t>
            </w:r>
            <w:r w:rsidR="00E44680" w:rsidRPr="004A1D25">
              <w:rPr>
                <w:rFonts w:asciiTheme="minorHAnsi" w:hAnsiTheme="minorHAnsi" w:cstheme="minorHAnsi"/>
                <w:bCs/>
                <w:color w:val="0D0D0D" w:themeColor="text1" w:themeTint="F2"/>
                <w:sz w:val="24"/>
              </w:rPr>
              <w:t>.</w:t>
            </w:r>
          </w:p>
          <w:p w14:paraId="1E0A539C" w14:textId="2F5D7864" w:rsidR="00044217" w:rsidRPr="004A1D25" w:rsidRDefault="00266D85" w:rsidP="00714212">
            <w:pPr>
              <w:tabs>
                <w:tab w:val="left" w:pos="1950"/>
              </w:tabs>
              <w:spacing w:line="276" w:lineRule="auto"/>
              <w:jc w:val="both"/>
              <w:rPr>
                <w:rFonts w:asciiTheme="minorHAnsi" w:hAnsiTheme="minorHAnsi" w:cstheme="minorHAnsi"/>
                <w:sz w:val="24"/>
              </w:rPr>
            </w:pPr>
            <w:r w:rsidRPr="004A1D25">
              <w:rPr>
                <w:rFonts w:asciiTheme="minorHAnsi" w:hAnsiTheme="minorHAnsi" w:cstheme="minorHAnsi"/>
                <w:bCs/>
                <w:color w:val="0D0D0D" w:themeColor="text1" w:themeTint="F2"/>
                <w:sz w:val="24"/>
              </w:rPr>
              <w:t>Averagely</w:t>
            </w:r>
            <w:r w:rsidR="001E06E2" w:rsidRPr="004A1D25">
              <w:rPr>
                <w:rFonts w:asciiTheme="minorHAnsi" w:hAnsiTheme="minorHAnsi" w:cstheme="minorHAnsi"/>
                <w:bCs/>
                <w:color w:val="0D0D0D" w:themeColor="text1" w:themeTint="F2"/>
                <w:sz w:val="24"/>
              </w:rPr>
              <w:t>, m</w:t>
            </w:r>
            <w:r w:rsidR="003A6006" w:rsidRPr="004A1D25">
              <w:rPr>
                <w:rFonts w:asciiTheme="minorHAnsi" w:hAnsiTheme="minorHAnsi" w:cstheme="minorHAnsi"/>
                <w:bCs/>
                <w:color w:val="0D0D0D" w:themeColor="text1" w:themeTint="F2"/>
                <w:sz w:val="24"/>
              </w:rPr>
              <w:t>aize under</w:t>
            </w:r>
            <w:r w:rsidR="000E3CEF" w:rsidRPr="004A1D25">
              <w:rPr>
                <w:rFonts w:asciiTheme="minorHAnsi" w:hAnsiTheme="minorHAnsi" w:cstheme="minorHAnsi"/>
                <w:bCs/>
                <w:color w:val="0D0D0D" w:themeColor="text1" w:themeTint="F2"/>
                <w:sz w:val="24"/>
              </w:rPr>
              <w:t xml:space="preserve"> CA </w:t>
            </w:r>
            <w:r w:rsidR="003A6006" w:rsidRPr="004A1D25">
              <w:rPr>
                <w:rFonts w:asciiTheme="minorHAnsi" w:hAnsiTheme="minorHAnsi" w:cstheme="minorHAnsi"/>
                <w:bCs/>
                <w:color w:val="0D0D0D" w:themeColor="text1" w:themeTint="F2"/>
                <w:sz w:val="24"/>
              </w:rPr>
              <w:t>in the</w:t>
            </w:r>
            <w:r w:rsidR="00044217" w:rsidRPr="004A1D25">
              <w:rPr>
                <w:rFonts w:asciiTheme="minorHAnsi" w:hAnsiTheme="minorHAnsi" w:cstheme="minorHAnsi"/>
                <w:bCs/>
                <w:color w:val="0D0D0D" w:themeColor="text1" w:themeTint="F2"/>
                <w:sz w:val="24"/>
              </w:rPr>
              <w:t xml:space="preserve"> 3 counties produced more </w:t>
            </w:r>
            <w:r w:rsidR="003A6006" w:rsidRPr="004A1D25">
              <w:rPr>
                <w:rFonts w:asciiTheme="minorHAnsi" w:hAnsiTheme="minorHAnsi" w:cstheme="minorHAnsi"/>
                <w:bCs/>
                <w:color w:val="0D0D0D" w:themeColor="text1" w:themeTint="F2"/>
                <w:sz w:val="24"/>
              </w:rPr>
              <w:t>yields by</w:t>
            </w:r>
            <w:r w:rsidRPr="004A1D25">
              <w:rPr>
                <w:rFonts w:asciiTheme="minorHAnsi" w:hAnsiTheme="minorHAnsi" w:cstheme="minorHAnsi"/>
                <w:bCs/>
                <w:color w:val="0D0D0D" w:themeColor="text1" w:themeTint="F2"/>
                <w:sz w:val="24"/>
              </w:rPr>
              <w:t xml:space="preserve"> recorded at averagely 7.1</w:t>
            </w:r>
            <w:r w:rsidR="00044217" w:rsidRPr="004A1D25">
              <w:rPr>
                <w:rFonts w:asciiTheme="minorHAnsi" w:hAnsiTheme="minorHAnsi" w:cstheme="minorHAnsi"/>
                <w:bCs/>
                <w:color w:val="0D0D0D" w:themeColor="text1" w:themeTint="F2"/>
                <w:sz w:val="24"/>
              </w:rPr>
              <w:t>t/ha</w:t>
            </w:r>
            <w:r w:rsidRPr="004A1D25">
              <w:rPr>
                <w:rFonts w:asciiTheme="minorHAnsi" w:hAnsiTheme="minorHAnsi" w:cstheme="minorHAnsi"/>
                <w:bCs/>
                <w:color w:val="0D0D0D" w:themeColor="text1" w:themeTint="F2"/>
                <w:sz w:val="24"/>
              </w:rPr>
              <w:t xml:space="preserve"> followed by inorganic fertilizer by 5.3t/ha.</w:t>
            </w:r>
            <w:r w:rsidR="001E06E2" w:rsidRPr="004A1D25">
              <w:rPr>
                <w:rFonts w:asciiTheme="minorHAnsi" w:hAnsiTheme="minorHAnsi" w:cstheme="minorHAnsi"/>
                <w:bCs/>
                <w:color w:val="0D0D0D" w:themeColor="text1" w:themeTint="F2"/>
                <w:sz w:val="24"/>
              </w:rPr>
              <w:t xml:space="preserve"> </w:t>
            </w:r>
            <w:r w:rsidR="00044217" w:rsidRPr="004A1D25">
              <w:rPr>
                <w:rFonts w:asciiTheme="minorHAnsi" w:hAnsiTheme="minorHAnsi" w:cstheme="minorHAnsi"/>
                <w:color w:val="0D0D0D" w:themeColor="text1" w:themeTint="F2"/>
                <w:sz w:val="24"/>
              </w:rPr>
              <w:t>Generally, t</w:t>
            </w:r>
            <w:r w:rsidR="00044217" w:rsidRPr="004A1D25">
              <w:rPr>
                <w:rFonts w:asciiTheme="minorHAnsi" w:hAnsiTheme="minorHAnsi" w:cstheme="minorHAnsi"/>
                <w:sz w:val="24"/>
              </w:rPr>
              <w:t>hese yield increases are largely attributed to</w:t>
            </w:r>
            <w:r w:rsidRPr="004A1D25">
              <w:rPr>
                <w:rFonts w:asciiTheme="minorHAnsi" w:hAnsiTheme="minorHAnsi" w:cstheme="minorHAnsi"/>
                <w:sz w:val="24"/>
              </w:rPr>
              <w:t xml:space="preserve"> sustainable land management strategies such as CA,</w:t>
            </w:r>
            <w:r w:rsidR="00044217" w:rsidRPr="004A1D25">
              <w:rPr>
                <w:rFonts w:asciiTheme="minorHAnsi" w:hAnsiTheme="minorHAnsi" w:cstheme="minorHAnsi"/>
                <w:sz w:val="24"/>
              </w:rPr>
              <w:t xml:space="preserve"> organic into maize-legume rotations/intercrop application of organic manure</w:t>
            </w:r>
            <w:r w:rsidR="003A6006" w:rsidRPr="004A1D25">
              <w:rPr>
                <w:rFonts w:asciiTheme="minorHAnsi" w:hAnsiTheme="minorHAnsi" w:cstheme="minorHAnsi"/>
                <w:sz w:val="24"/>
              </w:rPr>
              <w:t>, liming</w:t>
            </w:r>
            <w:r w:rsidRPr="004A1D25">
              <w:rPr>
                <w:rFonts w:asciiTheme="minorHAnsi" w:hAnsiTheme="minorHAnsi" w:cstheme="minorHAnsi"/>
                <w:sz w:val="24"/>
              </w:rPr>
              <w:t xml:space="preserve">, </w:t>
            </w:r>
            <w:r w:rsidR="00044217" w:rsidRPr="004A1D25">
              <w:rPr>
                <w:rFonts w:asciiTheme="minorHAnsi" w:hAnsiTheme="minorHAnsi" w:cstheme="minorHAnsi"/>
                <w:sz w:val="24"/>
              </w:rPr>
              <w:t xml:space="preserve">timely </w:t>
            </w:r>
            <w:proofErr w:type="gramStart"/>
            <w:r w:rsidR="00044217" w:rsidRPr="004A1D25">
              <w:rPr>
                <w:rFonts w:asciiTheme="minorHAnsi" w:hAnsiTheme="minorHAnsi" w:cstheme="minorHAnsi"/>
                <w:sz w:val="24"/>
              </w:rPr>
              <w:t>weeding</w:t>
            </w:r>
            <w:proofErr w:type="gramEnd"/>
            <w:r w:rsidR="00044217" w:rsidRPr="004A1D25">
              <w:rPr>
                <w:rFonts w:asciiTheme="minorHAnsi" w:hAnsiTheme="minorHAnsi" w:cstheme="minorHAnsi"/>
                <w:sz w:val="24"/>
              </w:rPr>
              <w:t xml:space="preserve"> and the use of improved seed varieties which were in use by 6</w:t>
            </w:r>
            <w:r w:rsidRPr="004A1D25">
              <w:rPr>
                <w:rFonts w:asciiTheme="minorHAnsi" w:hAnsiTheme="minorHAnsi" w:cstheme="minorHAnsi"/>
                <w:sz w:val="24"/>
              </w:rPr>
              <w:t>7</w:t>
            </w:r>
            <w:r w:rsidR="00044217" w:rsidRPr="004A1D25">
              <w:rPr>
                <w:rFonts w:asciiTheme="minorHAnsi" w:hAnsiTheme="minorHAnsi" w:cstheme="minorHAnsi"/>
                <w:sz w:val="24"/>
              </w:rPr>
              <w:t xml:space="preserve">% of the smallholders up from the initial 30%. </w:t>
            </w:r>
          </w:p>
          <w:p w14:paraId="241B920F" w14:textId="77777777" w:rsidR="00714212" w:rsidRPr="004A1D25" w:rsidRDefault="00714212" w:rsidP="00714212">
            <w:pPr>
              <w:tabs>
                <w:tab w:val="left" w:pos="1950"/>
              </w:tabs>
              <w:spacing w:line="276" w:lineRule="auto"/>
              <w:jc w:val="both"/>
              <w:rPr>
                <w:rFonts w:asciiTheme="minorHAnsi" w:hAnsiTheme="minorHAnsi" w:cstheme="minorHAnsi"/>
                <w:color w:val="0D0D0D" w:themeColor="text1" w:themeTint="F2"/>
                <w:sz w:val="24"/>
              </w:rPr>
            </w:pPr>
          </w:p>
          <w:p w14:paraId="0D3636F4"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Output 1.8: Facilitation of farmer open and field-days</w:t>
            </w:r>
          </w:p>
          <w:p w14:paraId="7F06E1D4" w14:textId="2BA7A2C0" w:rsidR="00044217" w:rsidRPr="004A1D25" w:rsidRDefault="00044217" w:rsidP="00F65E89">
            <w:pPr>
              <w:tabs>
                <w:tab w:val="left" w:pos="1950"/>
              </w:tabs>
              <w:spacing w:line="276" w:lineRule="auto"/>
              <w:jc w:val="both"/>
              <w:rPr>
                <w:rFonts w:asciiTheme="minorHAnsi" w:hAnsiTheme="minorHAnsi" w:cstheme="minorHAnsi"/>
                <w:color w:val="000000"/>
                <w:sz w:val="24"/>
                <w:lang w:val="en-GB"/>
              </w:rPr>
            </w:pPr>
            <w:r w:rsidRPr="004A1D25">
              <w:rPr>
                <w:rFonts w:asciiTheme="minorHAnsi" w:hAnsiTheme="minorHAnsi" w:cstheme="minorHAnsi"/>
                <w:bCs/>
                <w:color w:val="0D0D0D" w:themeColor="text1" w:themeTint="F2"/>
                <w:sz w:val="24"/>
              </w:rPr>
              <w:t xml:space="preserve">20,819 (10,534M, 10534 F) farmers reached in the 21 Field days held at the established learning sites. The field days created wider awareness on SLM/SFM practices outside the focal project sites. Due to Covid19 pandemic which led to stoppage of large </w:t>
            </w:r>
            <w:r w:rsidR="00DD262E" w:rsidRPr="004A1D25">
              <w:rPr>
                <w:rFonts w:asciiTheme="minorHAnsi" w:hAnsiTheme="minorHAnsi" w:cstheme="minorHAnsi"/>
                <w:bCs/>
                <w:color w:val="0D0D0D" w:themeColor="text1" w:themeTint="F2"/>
                <w:sz w:val="24"/>
              </w:rPr>
              <w:t>gatherings by people no field</w:t>
            </w:r>
            <w:r w:rsidRPr="004A1D25">
              <w:rPr>
                <w:rFonts w:asciiTheme="minorHAnsi" w:hAnsiTheme="minorHAnsi" w:cstheme="minorHAnsi"/>
                <w:bCs/>
                <w:color w:val="0D0D0D" w:themeColor="text1" w:themeTint="F2"/>
                <w:sz w:val="24"/>
              </w:rPr>
              <w:t xml:space="preserve"> days were held. </w:t>
            </w:r>
          </w:p>
          <w:p w14:paraId="46128810" w14:textId="77777777" w:rsidR="00044217" w:rsidRPr="004A1D25" w:rsidRDefault="00044217" w:rsidP="00F65E89">
            <w:pPr>
              <w:spacing w:line="276" w:lineRule="auto"/>
              <w:jc w:val="both"/>
              <w:rPr>
                <w:rFonts w:asciiTheme="minorHAnsi" w:hAnsiTheme="minorHAnsi" w:cstheme="minorHAnsi"/>
                <w:color w:val="000000"/>
                <w:sz w:val="24"/>
                <w:lang w:val="en-GB"/>
              </w:rPr>
            </w:pPr>
            <w:r w:rsidRPr="004A1D25">
              <w:rPr>
                <w:rFonts w:asciiTheme="minorHAnsi" w:hAnsiTheme="minorHAnsi" w:cstheme="minorHAnsi"/>
                <w:b/>
                <w:color w:val="000000"/>
                <w:sz w:val="24"/>
                <w:lang w:val="en-GB"/>
              </w:rPr>
              <w:t>Output 1.9: Support to implementation Participatory Forest Management (PFM) Plans</w:t>
            </w:r>
          </w:p>
          <w:p w14:paraId="78662642" w14:textId="7FE1BFDF" w:rsidR="00DB0B46" w:rsidRPr="004A1D25" w:rsidRDefault="00044217"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5 PFM</w:t>
            </w:r>
            <w:r w:rsidR="00266D85" w:rsidRPr="004A1D25">
              <w:rPr>
                <w:rFonts w:asciiTheme="minorHAnsi" w:hAnsiTheme="minorHAnsi" w:cstheme="minorHAnsi"/>
                <w:bCs/>
                <w:color w:val="0D0D0D" w:themeColor="text1" w:themeTint="F2"/>
                <w:sz w:val="24"/>
              </w:rPr>
              <w:t xml:space="preserve"> plans have been </w:t>
            </w:r>
            <w:r w:rsidR="00C54E59" w:rsidRPr="004A1D25">
              <w:rPr>
                <w:rFonts w:asciiTheme="minorHAnsi" w:hAnsiTheme="minorHAnsi" w:cstheme="minorHAnsi"/>
                <w:bCs/>
                <w:color w:val="0D0D0D" w:themeColor="text1" w:themeTint="F2"/>
                <w:sz w:val="24"/>
              </w:rPr>
              <w:t>development,</w:t>
            </w:r>
            <w:r w:rsidRPr="004A1D25">
              <w:rPr>
                <w:rFonts w:asciiTheme="minorHAnsi" w:hAnsiTheme="minorHAnsi" w:cstheme="minorHAnsi"/>
                <w:bCs/>
                <w:color w:val="0D0D0D" w:themeColor="text1" w:themeTint="F2"/>
                <w:sz w:val="24"/>
              </w:rPr>
              <w:t xml:space="preserve"> peer-reviewed </w:t>
            </w:r>
            <w:r w:rsidR="00516A7A" w:rsidRPr="004A1D25">
              <w:rPr>
                <w:rFonts w:asciiTheme="minorHAnsi" w:hAnsiTheme="minorHAnsi" w:cstheme="minorHAnsi"/>
                <w:bCs/>
                <w:color w:val="0D0D0D" w:themeColor="text1" w:themeTint="F2"/>
                <w:sz w:val="24"/>
              </w:rPr>
              <w:t>and validated</w:t>
            </w:r>
            <w:r w:rsidRPr="004A1D25">
              <w:rPr>
                <w:rFonts w:asciiTheme="minorHAnsi" w:hAnsiTheme="minorHAnsi" w:cstheme="minorHAnsi"/>
                <w:bCs/>
                <w:color w:val="0D0D0D" w:themeColor="text1" w:themeTint="F2"/>
                <w:sz w:val="24"/>
              </w:rPr>
              <w:t xml:space="preserve"> in a </w:t>
            </w:r>
            <w:r w:rsidR="00A35059" w:rsidRPr="004A1D25">
              <w:rPr>
                <w:rFonts w:asciiTheme="minorHAnsi" w:hAnsiTheme="minorHAnsi" w:cstheme="minorHAnsi"/>
                <w:bCs/>
                <w:color w:val="0D0D0D" w:themeColor="text1" w:themeTint="F2"/>
                <w:sz w:val="24"/>
              </w:rPr>
              <w:t>stakeholder workshop</w:t>
            </w:r>
            <w:r w:rsidR="00DD262E" w:rsidRPr="004A1D25">
              <w:rPr>
                <w:rFonts w:asciiTheme="minorHAnsi" w:hAnsiTheme="minorHAnsi" w:cstheme="minorHAnsi"/>
                <w:bCs/>
                <w:color w:val="0D0D0D" w:themeColor="text1" w:themeTint="F2"/>
                <w:sz w:val="24"/>
              </w:rPr>
              <w:t xml:space="preserve"> and at community</w:t>
            </w:r>
            <w:r w:rsidR="00266D85" w:rsidRPr="004A1D25">
              <w:rPr>
                <w:rFonts w:asciiTheme="minorHAnsi" w:hAnsiTheme="minorHAnsi" w:cstheme="minorHAnsi"/>
                <w:bCs/>
                <w:color w:val="0D0D0D" w:themeColor="text1" w:themeTint="F2"/>
                <w:sz w:val="24"/>
              </w:rPr>
              <w:t xml:space="preserve"> </w:t>
            </w:r>
            <w:r w:rsidR="00DB0B46" w:rsidRPr="004A1D25">
              <w:rPr>
                <w:rFonts w:asciiTheme="minorHAnsi" w:hAnsiTheme="minorHAnsi" w:cstheme="minorHAnsi"/>
                <w:bCs/>
                <w:color w:val="0D0D0D" w:themeColor="text1" w:themeTint="F2"/>
                <w:sz w:val="24"/>
              </w:rPr>
              <w:t xml:space="preserve">level. The draft copies have been sent to KFS at national level for signing, </w:t>
            </w:r>
            <w:proofErr w:type="gramStart"/>
            <w:r w:rsidR="00DB0B46" w:rsidRPr="004A1D25">
              <w:rPr>
                <w:rFonts w:asciiTheme="minorHAnsi" w:hAnsiTheme="minorHAnsi" w:cstheme="minorHAnsi"/>
                <w:bCs/>
                <w:color w:val="0D0D0D" w:themeColor="text1" w:themeTint="F2"/>
                <w:sz w:val="24"/>
              </w:rPr>
              <w:t>binding</w:t>
            </w:r>
            <w:proofErr w:type="gramEnd"/>
            <w:r w:rsidR="00DB0B46" w:rsidRPr="004A1D25">
              <w:rPr>
                <w:rFonts w:asciiTheme="minorHAnsi" w:hAnsiTheme="minorHAnsi" w:cstheme="minorHAnsi"/>
                <w:bCs/>
                <w:color w:val="0D0D0D" w:themeColor="text1" w:themeTint="F2"/>
                <w:sz w:val="24"/>
              </w:rPr>
              <w:t xml:space="preserve"> and dissemination to forest stations.</w:t>
            </w:r>
            <w:r w:rsidRPr="004A1D25">
              <w:rPr>
                <w:rFonts w:asciiTheme="minorHAnsi" w:hAnsiTheme="minorHAnsi" w:cstheme="minorHAnsi"/>
                <w:bCs/>
                <w:color w:val="0D0D0D" w:themeColor="text1" w:themeTint="F2"/>
                <w:sz w:val="24"/>
              </w:rPr>
              <w:t xml:space="preserve"> </w:t>
            </w:r>
          </w:p>
          <w:p w14:paraId="4FFAA601" w14:textId="01D6B807" w:rsidR="00044217" w:rsidRPr="004A1D25" w:rsidRDefault="00044217"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 xml:space="preserve">The development of the Participatory Forest Management Plans (PFMP) involved </w:t>
            </w:r>
            <w:r w:rsidR="00516A7A" w:rsidRPr="004A1D25">
              <w:rPr>
                <w:rFonts w:asciiTheme="minorHAnsi" w:hAnsiTheme="minorHAnsi" w:cstheme="minorHAnsi"/>
                <w:bCs/>
                <w:color w:val="0D0D0D" w:themeColor="text1" w:themeTint="F2"/>
                <w:sz w:val="24"/>
              </w:rPr>
              <w:t>the following</w:t>
            </w:r>
            <w:r w:rsidRPr="004A1D25">
              <w:rPr>
                <w:rFonts w:asciiTheme="minorHAnsi" w:hAnsiTheme="minorHAnsi" w:cstheme="minorHAnsi"/>
                <w:bCs/>
                <w:color w:val="0D0D0D" w:themeColor="text1" w:themeTint="F2"/>
                <w:sz w:val="24"/>
              </w:rPr>
              <w:t xml:space="preserve"> conclusive steps such </w:t>
            </w:r>
            <w:proofErr w:type="gramStart"/>
            <w:r w:rsidRPr="004A1D25">
              <w:rPr>
                <w:rFonts w:asciiTheme="minorHAnsi" w:hAnsiTheme="minorHAnsi" w:cstheme="minorHAnsi"/>
                <w:bCs/>
                <w:color w:val="0D0D0D" w:themeColor="text1" w:themeTint="F2"/>
                <w:sz w:val="24"/>
              </w:rPr>
              <w:t>as;</w:t>
            </w:r>
            <w:proofErr w:type="gramEnd"/>
            <w:r w:rsidRPr="004A1D25">
              <w:rPr>
                <w:rFonts w:asciiTheme="minorHAnsi" w:hAnsiTheme="minorHAnsi" w:cstheme="minorHAnsi"/>
                <w:bCs/>
                <w:color w:val="0D0D0D" w:themeColor="text1" w:themeTint="F2"/>
                <w:sz w:val="24"/>
              </w:rPr>
              <w:t xml:space="preserve"> identification of the Community and Verification of Resource Base; formation of Forest Association(s), assessing the Forest Area and Communities, preparation of a Forest Management Plan, negotiating and signing Forest Management Agreements, implementation of the Plan, review and revision of the Plan, and Monitoring and Evaluation. Implementation of PFMPs is ongoing through rehabilitation of the hotspots inside the forest, PELIS, sustainable utilization and total protection. </w:t>
            </w:r>
          </w:p>
          <w:p w14:paraId="5DBF462F" w14:textId="77777777" w:rsidR="00044217" w:rsidRPr="004A1D25" w:rsidRDefault="00044217" w:rsidP="00F65E89">
            <w:pPr>
              <w:spacing w:line="276" w:lineRule="auto"/>
              <w:jc w:val="both"/>
              <w:rPr>
                <w:rFonts w:asciiTheme="minorHAnsi" w:hAnsiTheme="minorHAnsi" w:cstheme="minorHAnsi"/>
                <w:b/>
                <w:color w:val="000000"/>
                <w:sz w:val="24"/>
                <w:lang w:val="en-GB"/>
              </w:rPr>
            </w:pPr>
          </w:p>
          <w:p w14:paraId="0DF46067" w14:textId="4863A63D" w:rsidR="00044217" w:rsidRPr="004A1D25" w:rsidRDefault="00044217"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Additional 20.5 hectares of forest land at Malava area was put under PELIS (Plantation Establishment and Livelihood Scheme). Restoration techniques used included planting of extinct indigenous trees seedlings and some agroforestry tree seedling all incorporated with maize crop. On Sept- December 2020, a total of 10,000 tree seedlings were planted by community forest association members who are currently in charge of maintenance for improved regeneration.</w:t>
            </w:r>
            <w:r w:rsidR="00DB0B46" w:rsidRPr="004A1D25">
              <w:rPr>
                <w:rFonts w:asciiTheme="minorHAnsi" w:hAnsiTheme="minorHAnsi" w:cstheme="minorHAnsi"/>
                <w:bCs/>
                <w:color w:val="0D0D0D" w:themeColor="text1" w:themeTint="F2"/>
                <w:sz w:val="24"/>
              </w:rPr>
              <w:t xml:space="preserve"> In august 2021 a total of 30000 trees seedlings were also </w:t>
            </w:r>
            <w:r w:rsidR="00DB0B46" w:rsidRPr="004A1D25">
              <w:rPr>
                <w:rFonts w:asciiTheme="minorHAnsi" w:hAnsiTheme="minorHAnsi" w:cstheme="minorHAnsi"/>
                <w:bCs/>
                <w:color w:val="0D0D0D" w:themeColor="text1" w:themeTint="F2"/>
                <w:sz w:val="24"/>
              </w:rPr>
              <w:lastRenderedPageBreak/>
              <w:t>planted in hotspot areas</w:t>
            </w:r>
            <w:r w:rsidRPr="004A1D25">
              <w:rPr>
                <w:rFonts w:asciiTheme="minorHAnsi" w:hAnsiTheme="minorHAnsi" w:cstheme="minorHAnsi"/>
                <w:bCs/>
                <w:color w:val="0D0D0D" w:themeColor="text1" w:themeTint="F2"/>
                <w:sz w:val="24"/>
              </w:rPr>
              <w:t xml:space="preserve"> This culminated to </w:t>
            </w:r>
            <w:r w:rsidR="00DB0B46" w:rsidRPr="004A1D25">
              <w:rPr>
                <w:rFonts w:asciiTheme="minorHAnsi" w:hAnsiTheme="minorHAnsi" w:cstheme="minorHAnsi"/>
                <w:bCs/>
                <w:color w:val="0D0D0D" w:themeColor="text1" w:themeTint="F2"/>
                <w:sz w:val="24"/>
              </w:rPr>
              <w:t>a total of 7628</w:t>
            </w:r>
            <w:r w:rsidRPr="004A1D25">
              <w:rPr>
                <w:rFonts w:asciiTheme="minorHAnsi" w:hAnsiTheme="minorHAnsi" w:cstheme="minorHAnsi"/>
                <w:bCs/>
                <w:color w:val="0D0D0D" w:themeColor="text1" w:themeTint="F2"/>
                <w:sz w:val="24"/>
              </w:rPr>
              <w:t xml:space="preserve"> hectares area under participatory fore</w:t>
            </w:r>
            <w:r w:rsidR="00DB0B46" w:rsidRPr="004A1D25">
              <w:rPr>
                <w:rFonts w:asciiTheme="minorHAnsi" w:hAnsiTheme="minorHAnsi" w:cstheme="minorHAnsi"/>
                <w:bCs/>
                <w:color w:val="0D0D0D" w:themeColor="text1" w:themeTint="F2"/>
                <w:sz w:val="24"/>
              </w:rPr>
              <w:t>st management with a total of 363,8</w:t>
            </w:r>
            <w:r w:rsidRPr="004A1D25">
              <w:rPr>
                <w:rFonts w:asciiTheme="minorHAnsi" w:hAnsiTheme="minorHAnsi" w:cstheme="minorHAnsi"/>
                <w:bCs/>
                <w:color w:val="0D0D0D" w:themeColor="text1" w:themeTint="F2"/>
                <w:sz w:val="24"/>
              </w:rPr>
              <w:t>00 tree seedlings planted since project inception.</w:t>
            </w:r>
          </w:p>
          <w:p w14:paraId="73231566" w14:textId="77777777" w:rsidR="00044217" w:rsidRPr="004A1D25" w:rsidRDefault="00044217" w:rsidP="00F65E89">
            <w:pPr>
              <w:spacing w:line="276" w:lineRule="auto"/>
              <w:jc w:val="both"/>
              <w:rPr>
                <w:rFonts w:asciiTheme="minorHAnsi" w:hAnsiTheme="minorHAnsi" w:cstheme="minorHAnsi"/>
                <w:b/>
                <w:color w:val="000000"/>
                <w:sz w:val="24"/>
                <w:lang w:val="en-GB"/>
              </w:rPr>
            </w:pPr>
          </w:p>
          <w:p w14:paraId="23F8DCEC"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Output 1.10: Capacity building of Community Forest Associations (CFAs) and other forest stakeholders</w:t>
            </w:r>
          </w:p>
          <w:p w14:paraId="1D400EBF" w14:textId="77777777" w:rsidR="00044217" w:rsidRPr="004A1D25" w:rsidRDefault="00044217" w:rsidP="00F65E89">
            <w:pPr>
              <w:tabs>
                <w:tab w:val="left" w:pos="1950"/>
              </w:tabs>
              <w:spacing w:line="276" w:lineRule="auto"/>
              <w:jc w:val="both"/>
              <w:rPr>
                <w:rFonts w:asciiTheme="minorHAnsi" w:hAnsiTheme="minorHAnsi" w:cstheme="minorHAnsi"/>
                <w:b/>
                <w:color w:val="000000"/>
                <w:sz w:val="24"/>
                <w:lang w:val="en-GB"/>
              </w:rPr>
            </w:pPr>
            <w:r w:rsidRPr="004A1D25">
              <w:rPr>
                <w:rFonts w:asciiTheme="minorHAnsi" w:hAnsiTheme="minorHAnsi" w:cstheme="minorHAnsi"/>
                <w:bCs/>
                <w:color w:val="0D0D0D" w:themeColor="text1" w:themeTint="F2"/>
                <w:sz w:val="24"/>
              </w:rPr>
              <w:t xml:space="preserve">26 forest user groups and CBO trained on </w:t>
            </w:r>
            <w:r w:rsidRPr="004A1D25">
              <w:rPr>
                <w:rFonts w:asciiTheme="minorHAnsi" w:hAnsiTheme="minorHAnsi" w:cstheme="minorHAnsi"/>
                <w:color w:val="0D0D0D" w:themeColor="text1" w:themeTint="F2"/>
                <w:sz w:val="24"/>
              </w:rPr>
              <w:t>Forest</w:t>
            </w:r>
            <w:r w:rsidRPr="004A1D25">
              <w:rPr>
                <w:rFonts w:asciiTheme="minorHAnsi" w:hAnsiTheme="minorHAnsi" w:cstheme="minorHAnsi"/>
                <w:bCs/>
                <w:color w:val="0D0D0D" w:themeColor="text1" w:themeTint="F2"/>
                <w:sz w:val="24"/>
              </w:rPr>
              <w:t xml:space="preserve"> governance act, participatory forest management and advocacy, governance, catchment rehabilitation, agroforestry systems, ecosystem management and biodiversity monitoring. More trainings for CFAs were conducted on advocacy and negotiation with county governments over the management of forest resources. The 26 Forest user groups were trained on advocacy as a tool to initiate negotiations for forest management agreements.</w:t>
            </w:r>
          </w:p>
          <w:p w14:paraId="3D827407" w14:textId="77777777" w:rsidR="00044217" w:rsidRPr="004A1D25" w:rsidRDefault="00044217" w:rsidP="00F65E89">
            <w:pPr>
              <w:spacing w:line="276" w:lineRule="auto"/>
              <w:jc w:val="both"/>
              <w:rPr>
                <w:rFonts w:asciiTheme="minorHAnsi" w:hAnsiTheme="minorHAnsi" w:cstheme="minorHAnsi"/>
                <w:b/>
                <w:color w:val="000000"/>
                <w:sz w:val="24"/>
                <w:lang w:val="en-GB"/>
              </w:rPr>
            </w:pPr>
          </w:p>
          <w:p w14:paraId="50AA04B0" w14:textId="77777777" w:rsidR="00044217" w:rsidRPr="004A1D25" w:rsidRDefault="00044217" w:rsidP="00F65E89">
            <w:pPr>
              <w:spacing w:line="276" w:lineRule="auto"/>
              <w:jc w:val="both"/>
              <w:rPr>
                <w:rFonts w:asciiTheme="minorHAnsi" w:hAnsiTheme="minorHAnsi" w:cstheme="minorHAnsi"/>
                <w:color w:val="000000"/>
                <w:sz w:val="24"/>
                <w:lang w:val="en-GB"/>
              </w:rPr>
            </w:pPr>
            <w:r w:rsidRPr="004A1D25">
              <w:rPr>
                <w:rFonts w:asciiTheme="minorHAnsi" w:hAnsiTheme="minorHAnsi" w:cstheme="minorHAnsi"/>
                <w:b/>
                <w:color w:val="000000"/>
                <w:sz w:val="24"/>
                <w:lang w:val="en-GB"/>
              </w:rPr>
              <w:t xml:space="preserve">Output 2.2 </w:t>
            </w:r>
            <w:bookmarkStart w:id="6" w:name="_Hlk112073632"/>
            <w:r w:rsidRPr="004A1D25">
              <w:rPr>
                <w:rFonts w:asciiTheme="minorHAnsi" w:hAnsiTheme="minorHAnsi" w:cstheme="minorHAnsi"/>
                <w:b/>
                <w:color w:val="000000"/>
                <w:sz w:val="24"/>
                <w:lang w:val="en-GB"/>
              </w:rPr>
              <w:t>Farmer groups linkage to inputs and output markets</w:t>
            </w:r>
            <w:bookmarkEnd w:id="6"/>
          </w:p>
          <w:p w14:paraId="2582AD1B" w14:textId="3BE443BA" w:rsidR="00044217" w:rsidRPr="004A1D25" w:rsidRDefault="00621427"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By October</w:t>
            </w:r>
            <w:r w:rsidR="00533522" w:rsidRPr="004A1D25">
              <w:rPr>
                <w:rFonts w:asciiTheme="minorHAnsi" w:hAnsiTheme="minorHAnsi" w:cstheme="minorHAnsi"/>
                <w:bCs/>
                <w:color w:val="0D0D0D" w:themeColor="text1" w:themeTint="F2"/>
                <w:sz w:val="24"/>
              </w:rPr>
              <w:t xml:space="preserve"> 2021, over 67% (</w:t>
            </w:r>
            <w:r w:rsidR="00044217" w:rsidRPr="004A1D25">
              <w:rPr>
                <w:rFonts w:asciiTheme="minorHAnsi" w:hAnsiTheme="minorHAnsi" w:cstheme="minorHAnsi"/>
                <w:bCs/>
                <w:color w:val="0D0D0D" w:themeColor="text1" w:themeTint="F2"/>
                <w:sz w:val="24"/>
              </w:rPr>
              <w:t>31,671) of 48,000 maize farmers had access to input markets.  These include</w:t>
            </w:r>
            <w:r w:rsidR="00DB0B46" w:rsidRPr="004A1D25">
              <w:rPr>
                <w:rFonts w:asciiTheme="minorHAnsi" w:hAnsiTheme="minorHAnsi" w:cstheme="minorHAnsi"/>
                <w:bCs/>
                <w:color w:val="0D0D0D" w:themeColor="text1" w:themeTint="F2"/>
                <w:sz w:val="24"/>
              </w:rPr>
              <w:t>d</w:t>
            </w:r>
            <w:r w:rsidR="00044217" w:rsidRPr="004A1D25">
              <w:rPr>
                <w:rFonts w:asciiTheme="minorHAnsi" w:hAnsiTheme="minorHAnsi" w:cstheme="minorHAnsi"/>
                <w:bCs/>
                <w:color w:val="0D0D0D" w:themeColor="text1" w:themeTint="F2"/>
                <w:sz w:val="24"/>
              </w:rPr>
              <w:t xml:space="preserve"> (</w:t>
            </w:r>
            <w:r w:rsidRPr="004A1D25">
              <w:rPr>
                <w:rFonts w:asciiTheme="minorHAnsi" w:hAnsiTheme="minorHAnsi" w:cstheme="minorHAnsi"/>
                <w:bCs/>
                <w:color w:val="0D0D0D" w:themeColor="text1" w:themeTint="F2"/>
                <w:sz w:val="24"/>
              </w:rPr>
              <w:t>6504</w:t>
            </w:r>
            <w:r w:rsidR="00044217" w:rsidRPr="004A1D25">
              <w:rPr>
                <w:rFonts w:asciiTheme="minorHAnsi" w:hAnsiTheme="minorHAnsi" w:cstheme="minorHAnsi"/>
                <w:bCs/>
                <w:color w:val="0D0D0D" w:themeColor="text1" w:themeTint="F2"/>
                <w:sz w:val="24"/>
              </w:rPr>
              <w:t xml:space="preserve"> </w:t>
            </w:r>
            <w:proofErr w:type="gramStart"/>
            <w:r w:rsidR="00044217" w:rsidRPr="004A1D25">
              <w:rPr>
                <w:rFonts w:asciiTheme="minorHAnsi" w:hAnsiTheme="minorHAnsi" w:cstheme="minorHAnsi"/>
                <w:bCs/>
                <w:color w:val="0D0D0D" w:themeColor="text1" w:themeTint="F2"/>
                <w:sz w:val="24"/>
              </w:rPr>
              <w:t>Nandi county</w:t>
            </w:r>
            <w:proofErr w:type="gramEnd"/>
            <w:r w:rsidR="00044217" w:rsidRPr="004A1D25">
              <w:rPr>
                <w:rFonts w:asciiTheme="minorHAnsi" w:hAnsiTheme="minorHAnsi" w:cstheme="minorHAnsi"/>
                <w:bCs/>
                <w:color w:val="0D0D0D" w:themeColor="text1" w:themeTint="F2"/>
                <w:sz w:val="24"/>
              </w:rPr>
              <w:t xml:space="preserve">, 15,545Kakamega county, 9622 in Vihiga </w:t>
            </w:r>
            <w:r w:rsidR="00DB0B46" w:rsidRPr="004A1D25">
              <w:rPr>
                <w:rFonts w:asciiTheme="minorHAnsi" w:hAnsiTheme="minorHAnsi" w:cstheme="minorHAnsi"/>
                <w:bCs/>
                <w:color w:val="0D0D0D" w:themeColor="text1" w:themeTint="F2"/>
                <w:sz w:val="24"/>
              </w:rPr>
              <w:t>county. The innovation platforms brought together the Value</w:t>
            </w:r>
            <w:r w:rsidR="00044217" w:rsidRPr="004A1D25">
              <w:rPr>
                <w:rFonts w:asciiTheme="minorHAnsi" w:hAnsiTheme="minorHAnsi" w:cstheme="minorHAnsi"/>
                <w:bCs/>
                <w:color w:val="0D0D0D" w:themeColor="text1" w:themeTint="F2"/>
                <w:sz w:val="24"/>
              </w:rPr>
              <w:t xml:space="preserve"> chain actor</w:t>
            </w:r>
            <w:r w:rsidR="00DB0B46" w:rsidRPr="004A1D25">
              <w:rPr>
                <w:rFonts w:asciiTheme="minorHAnsi" w:hAnsiTheme="minorHAnsi" w:cstheme="minorHAnsi"/>
                <w:bCs/>
                <w:color w:val="0D0D0D" w:themeColor="text1" w:themeTint="F2"/>
                <w:sz w:val="24"/>
              </w:rPr>
              <w:t>s</w:t>
            </w:r>
            <w:r w:rsidR="00044217" w:rsidRPr="004A1D25">
              <w:rPr>
                <w:rFonts w:asciiTheme="minorHAnsi" w:hAnsiTheme="minorHAnsi" w:cstheme="minorHAnsi"/>
                <w:bCs/>
                <w:color w:val="0D0D0D" w:themeColor="text1" w:themeTint="F2"/>
                <w:sz w:val="24"/>
              </w:rPr>
              <w:t xml:space="preserve"> mapped such as Agrovets and seed companies (western seed)</w:t>
            </w:r>
            <w:r w:rsidR="00DB0B46" w:rsidRPr="004A1D25">
              <w:rPr>
                <w:rFonts w:asciiTheme="minorHAnsi" w:hAnsiTheme="minorHAnsi" w:cstheme="minorHAnsi"/>
                <w:bCs/>
                <w:color w:val="0D0D0D" w:themeColor="text1" w:themeTint="F2"/>
                <w:sz w:val="24"/>
              </w:rPr>
              <w:t xml:space="preserve"> who availed</w:t>
            </w:r>
            <w:r w:rsidR="00044217" w:rsidRPr="004A1D25">
              <w:rPr>
                <w:rFonts w:asciiTheme="minorHAnsi" w:hAnsiTheme="minorHAnsi" w:cstheme="minorHAnsi"/>
                <w:bCs/>
                <w:color w:val="0D0D0D" w:themeColor="text1" w:themeTint="F2"/>
                <w:sz w:val="24"/>
              </w:rPr>
              <w:t xml:space="preserve"> the inputs near </w:t>
            </w:r>
            <w:r w:rsidR="00DB0B46" w:rsidRPr="004A1D25">
              <w:rPr>
                <w:rFonts w:asciiTheme="minorHAnsi" w:hAnsiTheme="minorHAnsi" w:cstheme="minorHAnsi"/>
                <w:bCs/>
                <w:color w:val="0D0D0D" w:themeColor="text1" w:themeTint="F2"/>
                <w:sz w:val="24"/>
              </w:rPr>
              <w:t>farmers’</w:t>
            </w:r>
            <w:r w:rsidR="00044217" w:rsidRPr="004A1D25">
              <w:rPr>
                <w:rFonts w:asciiTheme="minorHAnsi" w:hAnsiTheme="minorHAnsi" w:cstheme="minorHAnsi"/>
                <w:bCs/>
                <w:color w:val="0D0D0D" w:themeColor="text1" w:themeTint="F2"/>
                <w:sz w:val="24"/>
              </w:rPr>
              <w:t xml:space="preserve"> locations hence reduced distance and transport costs for input acquisition. The organized Input linkages meetings with community and Trade fares facilitated farmers linkages to inputs coupled with advisory messages from the input suppliers. Stocking of high yielding varieties at the local Agrovets facilitated purchasing power. County input subsidy program in Nandi, Kakamega and Vihiga spurred increased linkages. There was also stren</w:t>
            </w:r>
            <w:r w:rsidR="00C90406" w:rsidRPr="004A1D25">
              <w:rPr>
                <w:rFonts w:asciiTheme="minorHAnsi" w:hAnsiTheme="minorHAnsi" w:cstheme="minorHAnsi"/>
                <w:bCs/>
                <w:color w:val="0D0D0D" w:themeColor="text1" w:themeTint="F2"/>
                <w:sz w:val="24"/>
              </w:rPr>
              <w:t>gthened provision of inputs by W</w:t>
            </w:r>
            <w:r w:rsidR="00044217" w:rsidRPr="004A1D25">
              <w:rPr>
                <w:rFonts w:asciiTheme="minorHAnsi" w:hAnsiTheme="minorHAnsi" w:cstheme="minorHAnsi"/>
                <w:bCs/>
                <w:color w:val="0D0D0D" w:themeColor="text1" w:themeTint="F2"/>
                <w:sz w:val="24"/>
              </w:rPr>
              <w:t>estern seed Company.</w:t>
            </w:r>
            <w:r w:rsidR="002011F4" w:rsidRPr="004A1D25">
              <w:rPr>
                <w:rFonts w:asciiTheme="minorHAnsi" w:hAnsiTheme="minorHAnsi" w:cstheme="minorHAnsi"/>
                <w:sz w:val="24"/>
              </w:rPr>
              <w:t xml:space="preserve"> </w:t>
            </w:r>
            <w:r w:rsidR="002011F4" w:rsidRPr="004A1D25">
              <w:rPr>
                <w:rFonts w:asciiTheme="minorHAnsi" w:hAnsiTheme="minorHAnsi" w:cstheme="minorHAnsi"/>
                <w:bCs/>
                <w:color w:val="0D0D0D" w:themeColor="text1" w:themeTint="F2"/>
                <w:sz w:val="24"/>
              </w:rPr>
              <w:t xml:space="preserve">County input subsidy program in Nandi, Kakamega and Vihiga spurred increased linkages. For </w:t>
            </w:r>
            <w:r w:rsidR="00A35059" w:rsidRPr="004A1D25">
              <w:rPr>
                <w:rFonts w:asciiTheme="minorHAnsi" w:hAnsiTheme="minorHAnsi" w:cstheme="minorHAnsi"/>
                <w:bCs/>
                <w:color w:val="0D0D0D" w:themeColor="text1" w:themeTint="F2"/>
                <w:sz w:val="24"/>
              </w:rPr>
              <w:t>instance,</w:t>
            </w:r>
            <w:r w:rsidR="002011F4" w:rsidRPr="004A1D25">
              <w:rPr>
                <w:rFonts w:asciiTheme="minorHAnsi" w:hAnsiTheme="minorHAnsi" w:cstheme="minorHAnsi"/>
                <w:bCs/>
                <w:color w:val="0D0D0D" w:themeColor="text1" w:themeTint="F2"/>
                <w:sz w:val="24"/>
              </w:rPr>
              <w:t xml:space="preserve"> 1800mt of blended fertilizers and seed was subsidized to 1</w:t>
            </w:r>
            <w:r w:rsidR="00A0641D" w:rsidRPr="004A1D25">
              <w:rPr>
                <w:rFonts w:asciiTheme="minorHAnsi" w:hAnsiTheme="minorHAnsi" w:cstheme="minorHAnsi"/>
                <w:bCs/>
                <w:color w:val="0D0D0D" w:themeColor="text1" w:themeTint="F2"/>
                <w:sz w:val="24"/>
              </w:rPr>
              <w:t>7</w:t>
            </w:r>
            <w:r w:rsidR="002011F4" w:rsidRPr="004A1D25">
              <w:rPr>
                <w:rFonts w:asciiTheme="minorHAnsi" w:hAnsiTheme="minorHAnsi" w:cstheme="minorHAnsi"/>
                <w:bCs/>
                <w:color w:val="0D0D0D" w:themeColor="text1" w:themeTint="F2"/>
                <w:sz w:val="24"/>
              </w:rPr>
              <w:t>,000 farmers.</w:t>
            </w:r>
          </w:p>
          <w:p w14:paraId="21379E22" w14:textId="77777777" w:rsidR="00044217" w:rsidRPr="004A1D25" w:rsidRDefault="00044217" w:rsidP="00F65E89">
            <w:pPr>
              <w:tabs>
                <w:tab w:val="left" w:pos="1950"/>
              </w:tabs>
              <w:spacing w:line="276" w:lineRule="auto"/>
              <w:jc w:val="both"/>
              <w:rPr>
                <w:rFonts w:asciiTheme="minorHAnsi" w:hAnsiTheme="minorHAnsi" w:cstheme="minorHAnsi"/>
                <w:bCs/>
                <w:color w:val="0D0D0D" w:themeColor="text1" w:themeTint="F2"/>
                <w:sz w:val="24"/>
              </w:rPr>
            </w:pPr>
          </w:p>
          <w:p w14:paraId="1AD446AA" w14:textId="2D26F91F" w:rsidR="00044217" w:rsidRPr="004A1D25" w:rsidRDefault="00505CC4"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By March 2022</w:t>
            </w:r>
            <w:r w:rsidR="00C90406" w:rsidRPr="004A1D25">
              <w:rPr>
                <w:rFonts w:asciiTheme="minorHAnsi" w:hAnsiTheme="minorHAnsi" w:cstheme="minorHAnsi"/>
                <w:bCs/>
                <w:color w:val="0D0D0D" w:themeColor="text1" w:themeTint="F2"/>
                <w:sz w:val="24"/>
              </w:rPr>
              <w:t>, 32</w:t>
            </w:r>
            <w:r w:rsidR="00A0641D" w:rsidRPr="004A1D25">
              <w:rPr>
                <w:rFonts w:asciiTheme="minorHAnsi" w:hAnsiTheme="minorHAnsi" w:cstheme="minorHAnsi"/>
                <w:bCs/>
                <w:color w:val="0D0D0D" w:themeColor="text1" w:themeTint="F2"/>
                <w:sz w:val="24"/>
              </w:rPr>
              <w:t xml:space="preserve">% of the 77% farmers adopting </w:t>
            </w:r>
            <w:r w:rsidR="00044217" w:rsidRPr="004A1D25">
              <w:rPr>
                <w:rFonts w:asciiTheme="minorHAnsi" w:hAnsiTheme="minorHAnsi" w:cstheme="minorHAnsi"/>
                <w:bCs/>
                <w:color w:val="0D0D0D" w:themeColor="text1" w:themeTint="F2"/>
                <w:sz w:val="24"/>
              </w:rPr>
              <w:t xml:space="preserve">spread across the 50 learning sites were marketing their produce through structured markets. </w:t>
            </w:r>
            <w:r w:rsidR="00C90406" w:rsidRPr="004A1D25">
              <w:rPr>
                <w:rFonts w:asciiTheme="minorHAnsi" w:hAnsiTheme="minorHAnsi" w:cstheme="minorHAnsi"/>
                <w:bCs/>
                <w:color w:val="0D0D0D" w:themeColor="text1" w:themeTint="F2"/>
                <w:sz w:val="24"/>
              </w:rPr>
              <w:t>50% increase</w:t>
            </w:r>
            <w:r w:rsidR="00AF322A" w:rsidRPr="004A1D25">
              <w:rPr>
                <w:rFonts w:asciiTheme="minorHAnsi" w:hAnsiTheme="minorHAnsi" w:cstheme="minorHAnsi"/>
                <w:bCs/>
                <w:color w:val="0D0D0D" w:themeColor="text1" w:themeTint="F2"/>
                <w:sz w:val="24"/>
              </w:rPr>
              <w:t>d</w:t>
            </w:r>
            <w:r w:rsidR="00C90406" w:rsidRPr="004A1D25">
              <w:rPr>
                <w:rFonts w:asciiTheme="minorHAnsi" w:hAnsiTheme="minorHAnsi" w:cstheme="minorHAnsi"/>
                <w:bCs/>
                <w:color w:val="0D0D0D" w:themeColor="text1" w:themeTint="F2"/>
                <w:sz w:val="24"/>
              </w:rPr>
              <w:t xml:space="preserve"> volumes sold by household between November and December 2021</w:t>
            </w:r>
            <w:r w:rsidR="00AF322A" w:rsidRPr="004A1D25">
              <w:rPr>
                <w:rFonts w:asciiTheme="minorHAnsi" w:hAnsiTheme="minorHAnsi" w:cstheme="minorHAnsi"/>
                <w:bCs/>
                <w:color w:val="0D0D0D" w:themeColor="text1" w:themeTint="F2"/>
                <w:sz w:val="24"/>
              </w:rPr>
              <w:t xml:space="preserve"> f</w:t>
            </w:r>
            <w:r w:rsidR="00C90406" w:rsidRPr="004A1D25">
              <w:rPr>
                <w:rFonts w:asciiTheme="minorHAnsi" w:hAnsiTheme="minorHAnsi" w:cstheme="minorHAnsi"/>
                <w:bCs/>
                <w:color w:val="0D0D0D" w:themeColor="text1" w:themeTint="F2"/>
                <w:sz w:val="24"/>
              </w:rPr>
              <w:t>rom 5295mt to 10590mt.</w:t>
            </w:r>
            <w:r w:rsidR="00AF322A" w:rsidRPr="004A1D25">
              <w:rPr>
                <w:rFonts w:asciiTheme="minorHAnsi" w:hAnsiTheme="minorHAnsi" w:cstheme="minorHAnsi"/>
                <w:sz w:val="24"/>
              </w:rPr>
              <w:t xml:space="preserve"> </w:t>
            </w:r>
            <w:r w:rsidR="00A243ED" w:rsidRPr="004A1D25">
              <w:rPr>
                <w:rFonts w:asciiTheme="minorHAnsi" w:hAnsiTheme="minorHAnsi" w:cstheme="minorHAnsi"/>
                <w:bCs/>
                <w:color w:val="0D0D0D" w:themeColor="text1" w:themeTint="F2"/>
                <w:sz w:val="24"/>
              </w:rPr>
              <w:t>In the long rains season between July and august 2021 averagely 0.66 MT was sold by 20,659 farmers culminating to 13</w:t>
            </w:r>
            <w:r w:rsidR="00AF322A" w:rsidRPr="004A1D25">
              <w:rPr>
                <w:rFonts w:asciiTheme="minorHAnsi" w:hAnsiTheme="minorHAnsi" w:cstheme="minorHAnsi"/>
                <w:bCs/>
                <w:color w:val="0D0D0D" w:themeColor="text1" w:themeTint="F2"/>
                <w:sz w:val="24"/>
              </w:rPr>
              <w:t>,</w:t>
            </w:r>
            <w:r w:rsidR="00A243ED" w:rsidRPr="004A1D25">
              <w:rPr>
                <w:rFonts w:asciiTheme="minorHAnsi" w:hAnsiTheme="minorHAnsi" w:cstheme="minorHAnsi"/>
                <w:bCs/>
                <w:color w:val="0D0D0D" w:themeColor="text1" w:themeTint="F2"/>
                <w:sz w:val="24"/>
              </w:rPr>
              <w:t>635 MT sold. This included an average of 0.81mt of maize, 0.09 mt beans and 1.08 mt indigenous vegetables.</w:t>
            </w:r>
            <w:r w:rsidR="00C90406" w:rsidRPr="004A1D25">
              <w:rPr>
                <w:rFonts w:asciiTheme="minorHAnsi" w:hAnsiTheme="minorHAnsi" w:cstheme="minorHAnsi"/>
                <w:bCs/>
                <w:color w:val="0D0D0D" w:themeColor="text1" w:themeTint="F2"/>
                <w:sz w:val="24"/>
              </w:rPr>
              <w:t xml:space="preserve"> </w:t>
            </w:r>
            <w:r w:rsidR="00A243ED" w:rsidRPr="004A1D25">
              <w:rPr>
                <w:rFonts w:asciiTheme="minorHAnsi" w:hAnsiTheme="minorHAnsi" w:cstheme="minorHAnsi"/>
                <w:bCs/>
                <w:color w:val="0D0D0D" w:themeColor="text1" w:themeTint="F2"/>
                <w:sz w:val="24"/>
              </w:rPr>
              <w:t xml:space="preserve"> </w:t>
            </w:r>
            <w:r w:rsidR="00B74B1B" w:rsidRPr="004A1D25">
              <w:rPr>
                <w:rFonts w:asciiTheme="minorHAnsi" w:hAnsiTheme="minorHAnsi" w:cstheme="minorHAnsi"/>
                <w:bCs/>
                <w:color w:val="0D0D0D" w:themeColor="text1" w:themeTint="F2"/>
                <w:sz w:val="24"/>
              </w:rPr>
              <w:t>In the short rains September –December, a</w:t>
            </w:r>
            <w:r w:rsidR="00C90406" w:rsidRPr="004A1D25">
              <w:rPr>
                <w:rFonts w:asciiTheme="minorHAnsi" w:hAnsiTheme="minorHAnsi" w:cstheme="minorHAnsi"/>
                <w:bCs/>
                <w:color w:val="0D0D0D" w:themeColor="text1" w:themeTint="F2"/>
                <w:sz w:val="24"/>
              </w:rPr>
              <w:t>veragely 0.472 mt (0 .243mt Maize, 0.043mt Beans and 0.186mt indigenous vegetable</w:t>
            </w:r>
            <w:r w:rsidR="00B74B1B" w:rsidRPr="004A1D25">
              <w:rPr>
                <w:rFonts w:asciiTheme="minorHAnsi" w:hAnsiTheme="minorHAnsi" w:cstheme="minorHAnsi"/>
                <w:bCs/>
                <w:color w:val="0D0D0D" w:themeColor="text1" w:themeTint="F2"/>
                <w:sz w:val="24"/>
              </w:rPr>
              <w:t>s)</w:t>
            </w:r>
            <w:r w:rsidR="00C90406" w:rsidRPr="004A1D25">
              <w:rPr>
                <w:rFonts w:asciiTheme="minorHAnsi" w:hAnsiTheme="minorHAnsi" w:cstheme="minorHAnsi"/>
                <w:bCs/>
                <w:color w:val="0D0D0D" w:themeColor="text1" w:themeTint="F2"/>
                <w:sz w:val="24"/>
              </w:rPr>
              <w:t xml:space="preserve"> was sold </w:t>
            </w:r>
            <w:r w:rsidR="00AF322A" w:rsidRPr="004A1D25">
              <w:rPr>
                <w:rFonts w:asciiTheme="minorHAnsi" w:hAnsiTheme="minorHAnsi" w:cstheme="minorHAnsi"/>
                <w:bCs/>
                <w:color w:val="0D0D0D" w:themeColor="text1" w:themeTint="F2"/>
                <w:sz w:val="24"/>
              </w:rPr>
              <w:t xml:space="preserve">by </w:t>
            </w:r>
            <w:proofErr w:type="gramStart"/>
            <w:r w:rsidR="00AF322A" w:rsidRPr="004A1D25">
              <w:rPr>
                <w:rFonts w:asciiTheme="minorHAnsi" w:hAnsiTheme="minorHAnsi" w:cstheme="minorHAnsi"/>
                <w:bCs/>
                <w:color w:val="0D0D0D" w:themeColor="text1" w:themeTint="F2"/>
                <w:sz w:val="24"/>
              </w:rPr>
              <w:t xml:space="preserve">19,712 </w:t>
            </w:r>
            <w:r w:rsidR="00C90406" w:rsidRPr="004A1D25">
              <w:rPr>
                <w:rFonts w:asciiTheme="minorHAnsi" w:hAnsiTheme="minorHAnsi" w:cstheme="minorHAnsi"/>
                <w:bCs/>
                <w:color w:val="0D0D0D" w:themeColor="text1" w:themeTint="F2"/>
                <w:sz w:val="24"/>
              </w:rPr>
              <w:t xml:space="preserve"> through</w:t>
            </w:r>
            <w:proofErr w:type="gramEnd"/>
            <w:r w:rsidR="00C90406" w:rsidRPr="004A1D25">
              <w:rPr>
                <w:rFonts w:asciiTheme="minorHAnsi" w:hAnsiTheme="minorHAnsi" w:cstheme="minorHAnsi"/>
                <w:bCs/>
                <w:color w:val="0D0D0D" w:themeColor="text1" w:themeTint="F2"/>
                <w:sz w:val="24"/>
              </w:rPr>
              <w:t xml:space="preserve"> different market channels such as the aggregation centres, schools, and local markets. Higher quantity of local vegetables was marketed during the dry season between November and December 2021.</w:t>
            </w:r>
            <w:r w:rsidR="00B74B1B" w:rsidRPr="004A1D25">
              <w:rPr>
                <w:rFonts w:asciiTheme="minorHAnsi" w:hAnsiTheme="minorHAnsi" w:cstheme="minorHAnsi"/>
                <w:sz w:val="24"/>
              </w:rPr>
              <w:t xml:space="preserve"> </w:t>
            </w:r>
            <w:r w:rsidR="00283CE8" w:rsidRPr="004A1D25">
              <w:rPr>
                <w:rFonts w:asciiTheme="minorHAnsi" w:hAnsiTheme="minorHAnsi" w:cstheme="minorHAnsi"/>
                <w:sz w:val="24"/>
              </w:rPr>
              <w:t>A total of 62,745 metric tons have been sold since 2018 to March 2022.</w:t>
            </w:r>
            <w:r w:rsidR="00C90406" w:rsidRPr="004A1D25">
              <w:rPr>
                <w:rFonts w:asciiTheme="minorHAnsi" w:hAnsiTheme="minorHAnsi" w:cstheme="minorHAnsi"/>
                <w:bCs/>
                <w:color w:val="0D0D0D" w:themeColor="text1" w:themeTint="F2"/>
                <w:sz w:val="24"/>
              </w:rPr>
              <w:t xml:space="preserve">This was strengthened through innovation platforms </w:t>
            </w:r>
            <w:r w:rsidR="00C90406" w:rsidRPr="004A1D25">
              <w:rPr>
                <w:rFonts w:asciiTheme="minorHAnsi" w:hAnsiTheme="minorHAnsi" w:cstheme="minorHAnsi"/>
                <w:bCs/>
                <w:color w:val="0D0D0D" w:themeColor="text1" w:themeTint="F2"/>
                <w:sz w:val="24"/>
              </w:rPr>
              <w:lastRenderedPageBreak/>
              <w:t xml:space="preserve">where producers were trained on market linkages and market information, and </w:t>
            </w:r>
            <w:proofErr w:type="gramStart"/>
            <w:r w:rsidR="00C90406" w:rsidRPr="004A1D25">
              <w:rPr>
                <w:rFonts w:asciiTheme="minorHAnsi" w:hAnsiTheme="minorHAnsi" w:cstheme="minorHAnsi"/>
                <w:bCs/>
                <w:color w:val="0D0D0D" w:themeColor="text1" w:themeTint="F2"/>
                <w:sz w:val="24"/>
              </w:rPr>
              <w:t>Good</w:t>
            </w:r>
            <w:proofErr w:type="gramEnd"/>
            <w:r w:rsidR="00C90406" w:rsidRPr="004A1D25">
              <w:rPr>
                <w:rFonts w:asciiTheme="minorHAnsi" w:hAnsiTheme="minorHAnsi" w:cstheme="minorHAnsi"/>
                <w:bCs/>
                <w:color w:val="0D0D0D" w:themeColor="text1" w:themeTint="F2"/>
                <w:sz w:val="24"/>
              </w:rPr>
              <w:t xml:space="preserve"> crop husbandry. They also signed trade agreements which spurred commitment to improve quantities to be sold by producers.</w:t>
            </w:r>
          </w:p>
          <w:p w14:paraId="5CA7ACEA"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 xml:space="preserve">Output 2.3: </w:t>
            </w:r>
            <w:bookmarkStart w:id="7" w:name="_Hlk112073657"/>
            <w:r w:rsidRPr="004A1D25">
              <w:rPr>
                <w:rFonts w:asciiTheme="minorHAnsi" w:hAnsiTheme="minorHAnsi" w:cstheme="minorHAnsi"/>
                <w:b/>
                <w:color w:val="000000"/>
                <w:sz w:val="24"/>
                <w:lang w:val="en-GB"/>
              </w:rPr>
              <w:t>Support to strengthening of Community Based Seed producers</w:t>
            </w:r>
            <w:bookmarkEnd w:id="7"/>
          </w:p>
          <w:p w14:paraId="79B6592D" w14:textId="0E40EFFB" w:rsidR="00044217" w:rsidRPr="004A1D25" w:rsidRDefault="00AB4B21"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At the end of year five</w:t>
            </w:r>
            <w:r w:rsidR="00044217" w:rsidRPr="004A1D25">
              <w:rPr>
                <w:rFonts w:asciiTheme="minorHAnsi" w:hAnsiTheme="minorHAnsi" w:cstheme="minorHAnsi"/>
                <w:bCs/>
                <w:color w:val="0D0D0D" w:themeColor="text1" w:themeTint="F2"/>
                <w:sz w:val="24"/>
              </w:rPr>
              <w:t xml:space="preserve">, 5 community-based seed producer (CBSP) groups </w:t>
            </w:r>
            <w:r w:rsidRPr="004A1D25">
              <w:rPr>
                <w:rFonts w:asciiTheme="minorHAnsi" w:hAnsiTheme="minorHAnsi" w:cstheme="minorHAnsi"/>
                <w:bCs/>
                <w:color w:val="0D0D0D" w:themeColor="text1" w:themeTint="F2"/>
                <w:sz w:val="24"/>
              </w:rPr>
              <w:t xml:space="preserve">continue </w:t>
            </w:r>
            <w:r w:rsidR="00B74B1B" w:rsidRPr="004A1D25">
              <w:rPr>
                <w:rFonts w:asciiTheme="minorHAnsi" w:hAnsiTheme="minorHAnsi" w:cstheme="minorHAnsi"/>
                <w:bCs/>
                <w:color w:val="0D0D0D" w:themeColor="text1" w:themeTint="F2"/>
                <w:sz w:val="24"/>
              </w:rPr>
              <w:t xml:space="preserve">with </w:t>
            </w:r>
            <w:r w:rsidR="00044217" w:rsidRPr="004A1D25">
              <w:rPr>
                <w:rFonts w:asciiTheme="minorHAnsi" w:hAnsiTheme="minorHAnsi" w:cstheme="minorHAnsi"/>
                <w:bCs/>
                <w:color w:val="0D0D0D" w:themeColor="text1" w:themeTint="F2"/>
                <w:sz w:val="24"/>
              </w:rPr>
              <w:t>the bulking of i</w:t>
            </w:r>
            <w:r w:rsidRPr="004A1D25">
              <w:rPr>
                <w:rFonts w:asciiTheme="minorHAnsi" w:hAnsiTheme="minorHAnsi" w:cstheme="minorHAnsi"/>
                <w:bCs/>
                <w:color w:val="0D0D0D" w:themeColor="text1" w:themeTint="F2"/>
                <w:sz w:val="24"/>
              </w:rPr>
              <w:t>ndigenous vegetable seeds on an</w:t>
            </w:r>
            <w:r w:rsidR="00044217" w:rsidRPr="004A1D25">
              <w:rPr>
                <w:rFonts w:asciiTheme="minorHAnsi" w:hAnsiTheme="minorHAnsi" w:cstheme="minorHAnsi"/>
                <w:bCs/>
                <w:color w:val="0D0D0D" w:themeColor="text1" w:themeTint="F2"/>
                <w:sz w:val="24"/>
              </w:rPr>
              <w:t xml:space="preserve"> acre piece of land</w:t>
            </w:r>
            <w:r w:rsidRPr="004A1D25">
              <w:rPr>
                <w:rFonts w:asciiTheme="minorHAnsi" w:hAnsiTheme="minorHAnsi" w:cstheme="minorHAnsi"/>
                <w:bCs/>
                <w:color w:val="0D0D0D" w:themeColor="text1" w:themeTint="F2"/>
                <w:sz w:val="24"/>
              </w:rPr>
              <w:t xml:space="preserve"> each and produced 0.3tons of</w:t>
            </w:r>
            <w:r w:rsidR="00044217" w:rsidRPr="004A1D25">
              <w:rPr>
                <w:rFonts w:asciiTheme="minorHAnsi" w:hAnsiTheme="minorHAnsi" w:cstheme="minorHAnsi"/>
                <w:bCs/>
                <w:color w:val="0D0D0D" w:themeColor="text1" w:themeTint="F2"/>
                <w:sz w:val="24"/>
              </w:rPr>
              <w:t xml:space="preserve"> </w:t>
            </w:r>
            <w:proofErr w:type="gramStart"/>
            <w:r w:rsidR="00044217" w:rsidRPr="004A1D25">
              <w:rPr>
                <w:rFonts w:asciiTheme="minorHAnsi" w:hAnsiTheme="minorHAnsi" w:cstheme="minorHAnsi"/>
                <w:bCs/>
                <w:color w:val="0D0D0D" w:themeColor="text1" w:themeTint="F2"/>
                <w:sz w:val="24"/>
              </w:rPr>
              <w:t>basic  seed</w:t>
            </w:r>
            <w:proofErr w:type="gramEnd"/>
            <w:r w:rsidR="00044217" w:rsidRPr="004A1D25">
              <w:rPr>
                <w:rFonts w:asciiTheme="minorHAnsi" w:hAnsiTheme="minorHAnsi" w:cstheme="minorHAnsi"/>
                <w:bCs/>
                <w:color w:val="0D0D0D" w:themeColor="text1" w:themeTint="F2"/>
                <w:sz w:val="24"/>
              </w:rPr>
              <w:t xml:space="preserve"> for further multiplication by other farmers. The capacity of 3 community based indigenous seed producers was built on better seed selection and crop husbandry: treatment, </w:t>
            </w:r>
            <w:proofErr w:type="gramStart"/>
            <w:r w:rsidR="00044217" w:rsidRPr="004A1D25">
              <w:rPr>
                <w:rFonts w:asciiTheme="minorHAnsi" w:hAnsiTheme="minorHAnsi" w:cstheme="minorHAnsi"/>
                <w:bCs/>
                <w:color w:val="0D0D0D" w:themeColor="text1" w:themeTint="F2"/>
                <w:sz w:val="24"/>
              </w:rPr>
              <w:t>viability</w:t>
            </w:r>
            <w:proofErr w:type="gramEnd"/>
            <w:r w:rsidR="00044217" w:rsidRPr="004A1D25">
              <w:rPr>
                <w:rFonts w:asciiTheme="minorHAnsi" w:hAnsiTheme="minorHAnsi" w:cstheme="minorHAnsi"/>
                <w:bCs/>
                <w:color w:val="0D0D0D" w:themeColor="text1" w:themeTint="F2"/>
                <w:sz w:val="24"/>
              </w:rPr>
              <w:t xml:space="preserve"> and post-harvest handling. Storage of seed from their own farmers.</w:t>
            </w:r>
            <w:r w:rsidR="00044217" w:rsidRPr="004A1D25">
              <w:rPr>
                <w:rFonts w:asciiTheme="minorHAnsi" w:hAnsiTheme="minorHAnsi" w:cstheme="minorHAnsi"/>
                <w:color w:val="0D0D0D" w:themeColor="text1" w:themeTint="F2"/>
                <w:sz w:val="24"/>
              </w:rPr>
              <w:t xml:space="preserve"> </w:t>
            </w:r>
            <w:r w:rsidR="00044217" w:rsidRPr="004A1D25">
              <w:rPr>
                <w:rFonts w:asciiTheme="minorHAnsi" w:hAnsiTheme="minorHAnsi" w:cstheme="minorHAnsi"/>
                <w:bCs/>
                <w:color w:val="0D0D0D" w:themeColor="text1" w:themeTint="F2"/>
                <w:sz w:val="24"/>
              </w:rPr>
              <w:t xml:space="preserve">30kgs of starter improved basic seeds for cowpea, Ethiopian kales and black night shade were provided for the 3 CBSP producers. KEPHIS and KALRO seed breeding unit were part and parcel in the inspection of the IV breeding, </w:t>
            </w:r>
            <w:proofErr w:type="gramStart"/>
            <w:r w:rsidR="00044217" w:rsidRPr="004A1D25">
              <w:rPr>
                <w:rFonts w:asciiTheme="minorHAnsi" w:hAnsiTheme="minorHAnsi" w:cstheme="minorHAnsi"/>
                <w:bCs/>
                <w:color w:val="0D0D0D" w:themeColor="text1" w:themeTint="F2"/>
                <w:sz w:val="24"/>
              </w:rPr>
              <w:t>genetics</w:t>
            </w:r>
            <w:proofErr w:type="gramEnd"/>
            <w:r w:rsidR="00044217" w:rsidRPr="004A1D25">
              <w:rPr>
                <w:rFonts w:asciiTheme="minorHAnsi" w:hAnsiTheme="minorHAnsi" w:cstheme="minorHAnsi"/>
                <w:bCs/>
                <w:color w:val="0D0D0D" w:themeColor="text1" w:themeTint="F2"/>
                <w:sz w:val="24"/>
              </w:rPr>
              <w:t xml:space="preserve"> and plant health. Linkages are ongoing through the innovation platform. </w:t>
            </w:r>
            <w:r w:rsidRPr="004A1D25">
              <w:rPr>
                <w:rFonts w:asciiTheme="minorHAnsi" w:hAnsiTheme="minorHAnsi" w:cstheme="minorHAnsi"/>
                <w:bCs/>
                <w:color w:val="0D0D0D" w:themeColor="text1" w:themeTint="F2"/>
                <w:sz w:val="24"/>
              </w:rPr>
              <w:t xml:space="preserve"> The 5 </w:t>
            </w:r>
            <w:r w:rsidR="00A35059" w:rsidRPr="004A1D25">
              <w:rPr>
                <w:rFonts w:asciiTheme="minorHAnsi" w:hAnsiTheme="minorHAnsi" w:cstheme="minorHAnsi"/>
                <w:bCs/>
                <w:color w:val="0D0D0D" w:themeColor="text1" w:themeTint="F2"/>
                <w:sz w:val="24"/>
              </w:rPr>
              <w:t>community-based</w:t>
            </w:r>
            <w:r w:rsidRPr="004A1D25">
              <w:rPr>
                <w:rFonts w:asciiTheme="minorHAnsi" w:hAnsiTheme="minorHAnsi" w:cstheme="minorHAnsi"/>
                <w:bCs/>
                <w:color w:val="0D0D0D" w:themeColor="text1" w:themeTint="F2"/>
                <w:sz w:val="24"/>
              </w:rPr>
              <w:t xml:space="preserve"> seed producers influenced </w:t>
            </w:r>
            <w:r w:rsidR="00044217" w:rsidRPr="004A1D25">
              <w:rPr>
                <w:rFonts w:asciiTheme="minorHAnsi" w:hAnsiTheme="minorHAnsi" w:cstheme="minorHAnsi"/>
                <w:bCs/>
                <w:color w:val="0D0D0D" w:themeColor="text1" w:themeTint="F2"/>
                <w:sz w:val="24"/>
              </w:rPr>
              <w:t>420 Indigenous vegetable farmers in Nandi (120), Kakamega (180) and Vihiga (100) Counties have cum</w:t>
            </w:r>
            <w:r w:rsidR="00AD0F05" w:rsidRPr="004A1D25">
              <w:rPr>
                <w:rFonts w:asciiTheme="minorHAnsi" w:hAnsiTheme="minorHAnsi" w:cstheme="minorHAnsi"/>
                <w:bCs/>
                <w:color w:val="0D0D0D" w:themeColor="text1" w:themeTint="F2"/>
                <w:sz w:val="24"/>
              </w:rPr>
              <w:t>ulatively harvested 9.5</w:t>
            </w:r>
            <w:r w:rsidR="00044217" w:rsidRPr="004A1D25">
              <w:rPr>
                <w:rFonts w:asciiTheme="minorHAnsi" w:hAnsiTheme="minorHAnsi" w:cstheme="minorHAnsi"/>
                <w:bCs/>
                <w:color w:val="0D0D0D" w:themeColor="text1" w:themeTint="F2"/>
                <w:sz w:val="24"/>
              </w:rPr>
              <w:t>tons of their indige</w:t>
            </w:r>
            <w:r w:rsidR="00AD0F05" w:rsidRPr="004A1D25">
              <w:rPr>
                <w:rFonts w:asciiTheme="minorHAnsi" w:hAnsiTheme="minorHAnsi" w:cstheme="minorHAnsi"/>
                <w:bCs/>
                <w:color w:val="0D0D0D" w:themeColor="text1" w:themeTint="F2"/>
                <w:sz w:val="24"/>
              </w:rPr>
              <w:t>nous vegetables valued at USD, 9</w:t>
            </w:r>
            <w:r w:rsidR="00044217" w:rsidRPr="004A1D25">
              <w:rPr>
                <w:rFonts w:asciiTheme="minorHAnsi" w:hAnsiTheme="minorHAnsi" w:cstheme="minorHAnsi"/>
                <w:bCs/>
                <w:color w:val="0D0D0D" w:themeColor="text1" w:themeTint="F2"/>
                <w:sz w:val="24"/>
              </w:rPr>
              <w:t>500.</w:t>
            </w:r>
          </w:p>
          <w:p w14:paraId="0D0C54B1" w14:textId="77777777" w:rsidR="00286C97" w:rsidRPr="004A1D25" w:rsidRDefault="00286C97" w:rsidP="00F65E89">
            <w:pPr>
              <w:tabs>
                <w:tab w:val="left" w:pos="1950"/>
              </w:tabs>
              <w:spacing w:line="276" w:lineRule="auto"/>
              <w:jc w:val="both"/>
              <w:rPr>
                <w:rFonts w:asciiTheme="minorHAnsi" w:hAnsiTheme="minorHAnsi" w:cstheme="minorHAnsi"/>
                <w:color w:val="000000"/>
                <w:sz w:val="24"/>
                <w:lang w:val="en-GB"/>
              </w:rPr>
            </w:pPr>
          </w:p>
          <w:p w14:paraId="6388139F"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 xml:space="preserve">Output 2.4: </w:t>
            </w:r>
            <w:bookmarkStart w:id="8" w:name="_Hlk112073670"/>
            <w:r w:rsidRPr="004A1D25">
              <w:rPr>
                <w:rFonts w:asciiTheme="minorHAnsi" w:hAnsiTheme="minorHAnsi" w:cstheme="minorHAnsi"/>
                <w:b/>
                <w:color w:val="000000"/>
                <w:sz w:val="24"/>
                <w:lang w:val="en-GB"/>
              </w:rPr>
              <w:t>Support to post-harvest management at household level</w:t>
            </w:r>
            <w:bookmarkEnd w:id="8"/>
          </w:p>
          <w:p w14:paraId="37946979" w14:textId="0C2BF2C0" w:rsidR="00044217" w:rsidRPr="004A1D25" w:rsidRDefault="008D36DA"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 xml:space="preserve">Between </w:t>
            </w:r>
            <w:r w:rsidR="00286C97" w:rsidRPr="004A1D25">
              <w:rPr>
                <w:rFonts w:asciiTheme="minorHAnsi" w:hAnsiTheme="minorHAnsi" w:cstheme="minorHAnsi"/>
                <w:bCs/>
                <w:color w:val="0D0D0D" w:themeColor="text1" w:themeTint="F2"/>
                <w:sz w:val="24"/>
              </w:rPr>
              <w:t>July 2021</w:t>
            </w:r>
            <w:r w:rsidR="00B87E55" w:rsidRPr="004A1D25">
              <w:rPr>
                <w:rFonts w:asciiTheme="minorHAnsi" w:hAnsiTheme="minorHAnsi" w:cstheme="minorHAnsi"/>
                <w:bCs/>
                <w:color w:val="0D0D0D" w:themeColor="text1" w:themeTint="F2"/>
                <w:sz w:val="24"/>
              </w:rPr>
              <w:t xml:space="preserve"> to June 2022</w:t>
            </w:r>
            <w:r w:rsidR="00044217" w:rsidRPr="004A1D25">
              <w:rPr>
                <w:rFonts w:asciiTheme="minorHAnsi" w:hAnsiTheme="minorHAnsi" w:cstheme="minorHAnsi"/>
                <w:bCs/>
                <w:color w:val="0D0D0D" w:themeColor="text1" w:themeTint="F2"/>
                <w:sz w:val="24"/>
              </w:rPr>
              <w:t>, 16,013 farmers (7,963m</w:t>
            </w:r>
            <w:r w:rsidR="00286C97" w:rsidRPr="004A1D25">
              <w:rPr>
                <w:rFonts w:asciiTheme="minorHAnsi" w:hAnsiTheme="minorHAnsi" w:cstheme="minorHAnsi"/>
                <w:bCs/>
                <w:color w:val="0D0D0D" w:themeColor="text1" w:themeTint="F2"/>
                <w:sz w:val="24"/>
              </w:rPr>
              <w:t>, 7,750f) who</w:t>
            </w:r>
            <w:r w:rsidR="00B87E55" w:rsidRPr="004A1D25">
              <w:rPr>
                <w:rFonts w:asciiTheme="minorHAnsi" w:hAnsiTheme="minorHAnsi" w:cstheme="minorHAnsi"/>
                <w:bCs/>
                <w:color w:val="0D0D0D" w:themeColor="text1" w:themeTint="F2"/>
                <w:sz w:val="24"/>
              </w:rPr>
              <w:t xml:space="preserve"> had been trained </w:t>
            </w:r>
            <w:r w:rsidR="00286C97" w:rsidRPr="004A1D25">
              <w:rPr>
                <w:rFonts w:asciiTheme="minorHAnsi" w:hAnsiTheme="minorHAnsi" w:cstheme="minorHAnsi"/>
                <w:bCs/>
                <w:color w:val="0D0D0D" w:themeColor="text1" w:themeTint="F2"/>
                <w:sz w:val="24"/>
              </w:rPr>
              <w:t>by June</w:t>
            </w:r>
            <w:r w:rsidR="00B87E55" w:rsidRPr="004A1D25">
              <w:rPr>
                <w:rFonts w:asciiTheme="minorHAnsi" w:hAnsiTheme="minorHAnsi" w:cstheme="minorHAnsi"/>
                <w:bCs/>
                <w:color w:val="0D0D0D" w:themeColor="text1" w:themeTint="F2"/>
                <w:sz w:val="24"/>
              </w:rPr>
              <w:t xml:space="preserve"> 2021 </w:t>
            </w:r>
            <w:r w:rsidR="00286C97" w:rsidRPr="004A1D25">
              <w:rPr>
                <w:rFonts w:asciiTheme="minorHAnsi" w:hAnsiTheme="minorHAnsi" w:cstheme="minorHAnsi"/>
                <w:bCs/>
                <w:color w:val="0D0D0D" w:themeColor="text1" w:themeTint="F2"/>
                <w:sz w:val="24"/>
              </w:rPr>
              <w:t>in post</w:t>
            </w:r>
            <w:r w:rsidR="00044217" w:rsidRPr="004A1D25">
              <w:rPr>
                <w:rFonts w:asciiTheme="minorHAnsi" w:hAnsiTheme="minorHAnsi" w:cstheme="minorHAnsi"/>
                <w:bCs/>
                <w:color w:val="0D0D0D" w:themeColor="text1" w:themeTint="F2"/>
                <w:sz w:val="24"/>
              </w:rPr>
              <w:t xml:space="preserve">-harvest handling </w:t>
            </w:r>
            <w:r w:rsidR="00286C97" w:rsidRPr="004A1D25">
              <w:rPr>
                <w:rFonts w:asciiTheme="minorHAnsi" w:hAnsiTheme="minorHAnsi" w:cstheme="minorHAnsi"/>
                <w:bCs/>
                <w:color w:val="0D0D0D" w:themeColor="text1" w:themeTint="F2"/>
                <w:sz w:val="24"/>
              </w:rPr>
              <w:t>measures continued</w:t>
            </w:r>
            <w:r w:rsidRPr="004A1D25">
              <w:rPr>
                <w:rFonts w:asciiTheme="minorHAnsi" w:hAnsiTheme="minorHAnsi" w:cstheme="minorHAnsi"/>
                <w:bCs/>
                <w:color w:val="0D0D0D" w:themeColor="text1" w:themeTint="F2"/>
                <w:sz w:val="24"/>
              </w:rPr>
              <w:t xml:space="preserve"> to use </w:t>
            </w:r>
            <w:bookmarkStart w:id="9" w:name="_Hlk112073710"/>
            <w:r w:rsidRPr="004A1D25">
              <w:rPr>
                <w:rFonts w:asciiTheme="minorHAnsi" w:hAnsiTheme="minorHAnsi" w:cstheme="minorHAnsi"/>
                <w:bCs/>
                <w:color w:val="0D0D0D" w:themeColor="text1" w:themeTint="F2"/>
                <w:sz w:val="24"/>
              </w:rPr>
              <w:t xml:space="preserve">postharvest technologies </w:t>
            </w:r>
            <w:r w:rsidR="00044217" w:rsidRPr="004A1D25">
              <w:rPr>
                <w:rFonts w:asciiTheme="minorHAnsi" w:hAnsiTheme="minorHAnsi" w:cstheme="minorHAnsi"/>
                <w:bCs/>
                <w:color w:val="0D0D0D" w:themeColor="text1" w:themeTint="F2"/>
                <w:sz w:val="24"/>
              </w:rPr>
              <w:t>such as safe use of chemicals, hermetic s</w:t>
            </w:r>
            <w:r w:rsidRPr="004A1D25">
              <w:rPr>
                <w:rFonts w:asciiTheme="minorHAnsi" w:hAnsiTheme="minorHAnsi" w:cstheme="minorHAnsi"/>
                <w:bCs/>
                <w:color w:val="0D0D0D" w:themeColor="text1" w:themeTint="F2"/>
                <w:sz w:val="24"/>
              </w:rPr>
              <w:t>torage bags</w:t>
            </w:r>
            <w:r w:rsidR="00286C97" w:rsidRPr="004A1D25">
              <w:rPr>
                <w:rFonts w:asciiTheme="minorHAnsi" w:hAnsiTheme="minorHAnsi" w:cstheme="minorHAnsi"/>
                <w:bCs/>
                <w:color w:val="0D0D0D" w:themeColor="text1" w:themeTint="F2"/>
                <w:sz w:val="24"/>
              </w:rPr>
              <w:t>, labor</w:t>
            </w:r>
            <w:r w:rsidR="00044217" w:rsidRPr="004A1D25">
              <w:rPr>
                <w:rFonts w:asciiTheme="minorHAnsi" w:hAnsiTheme="minorHAnsi" w:cstheme="minorHAnsi"/>
                <w:bCs/>
                <w:color w:val="0D0D0D" w:themeColor="text1" w:themeTint="F2"/>
                <w:sz w:val="24"/>
              </w:rPr>
              <w:t>-saving</w:t>
            </w:r>
            <w:r w:rsidR="00286C97" w:rsidRPr="004A1D25">
              <w:rPr>
                <w:rFonts w:asciiTheme="minorHAnsi" w:hAnsiTheme="minorHAnsi" w:cstheme="minorHAnsi"/>
                <w:bCs/>
                <w:color w:val="0D0D0D" w:themeColor="text1" w:themeTint="F2"/>
                <w:sz w:val="24"/>
              </w:rPr>
              <w:t xml:space="preserve"> post-harvest equipment such as, vegetables</w:t>
            </w:r>
            <w:r w:rsidRPr="004A1D25">
              <w:rPr>
                <w:rFonts w:asciiTheme="minorHAnsi" w:hAnsiTheme="minorHAnsi" w:cstheme="minorHAnsi"/>
                <w:bCs/>
                <w:color w:val="0D0D0D" w:themeColor="text1" w:themeTint="F2"/>
                <w:sz w:val="24"/>
              </w:rPr>
              <w:t xml:space="preserve"> drying and Sheller. Adoption of these technologies was aided by d</w:t>
            </w:r>
            <w:r w:rsidR="00044217" w:rsidRPr="004A1D25">
              <w:rPr>
                <w:rFonts w:asciiTheme="minorHAnsi" w:hAnsiTheme="minorHAnsi" w:cstheme="minorHAnsi"/>
                <w:bCs/>
                <w:color w:val="0D0D0D" w:themeColor="text1" w:themeTint="F2"/>
                <w:sz w:val="24"/>
              </w:rPr>
              <w:t>emonstration of appropriate post-harvest technologies tailored for smallholders in field days, trade fares and at the learning sites</w:t>
            </w:r>
            <w:bookmarkEnd w:id="9"/>
            <w:r w:rsidR="00044217" w:rsidRPr="004A1D25">
              <w:rPr>
                <w:rFonts w:asciiTheme="minorHAnsi" w:hAnsiTheme="minorHAnsi" w:cstheme="minorHAnsi"/>
                <w:bCs/>
                <w:color w:val="0D0D0D" w:themeColor="text1" w:themeTint="F2"/>
                <w:sz w:val="24"/>
              </w:rPr>
              <w:t>.</w:t>
            </w:r>
            <w:r w:rsidR="00B87E55" w:rsidRPr="004A1D25">
              <w:rPr>
                <w:rFonts w:asciiTheme="minorHAnsi" w:hAnsiTheme="minorHAnsi" w:cstheme="minorHAnsi"/>
                <w:bCs/>
                <w:color w:val="0D0D0D" w:themeColor="text1" w:themeTint="F2"/>
                <w:sz w:val="24"/>
              </w:rPr>
              <w:t xml:space="preserve">9000 </w:t>
            </w:r>
            <w:r w:rsidR="001E35DF" w:rsidRPr="004A1D25">
              <w:rPr>
                <w:rFonts w:asciiTheme="minorHAnsi" w:hAnsiTheme="minorHAnsi" w:cstheme="minorHAnsi"/>
                <w:bCs/>
                <w:color w:val="0D0D0D" w:themeColor="text1" w:themeTint="F2"/>
                <w:sz w:val="24"/>
              </w:rPr>
              <w:t>farmers adopted 20,000</w:t>
            </w:r>
            <w:r w:rsidR="003960CB" w:rsidRPr="004A1D25">
              <w:rPr>
                <w:rFonts w:asciiTheme="minorHAnsi" w:hAnsiTheme="minorHAnsi" w:cstheme="minorHAnsi"/>
                <w:bCs/>
                <w:color w:val="0D0D0D" w:themeColor="text1" w:themeTint="F2"/>
                <w:sz w:val="24"/>
              </w:rPr>
              <w:t xml:space="preserve"> </w:t>
            </w:r>
            <w:r w:rsidR="00B87E55" w:rsidRPr="004A1D25">
              <w:rPr>
                <w:rFonts w:asciiTheme="minorHAnsi" w:hAnsiTheme="minorHAnsi" w:cstheme="minorHAnsi"/>
                <w:bCs/>
                <w:color w:val="0D0D0D" w:themeColor="text1" w:themeTint="F2"/>
                <w:sz w:val="24"/>
              </w:rPr>
              <w:t xml:space="preserve">hermetic storage </w:t>
            </w:r>
            <w:r w:rsidR="00286C97" w:rsidRPr="004A1D25">
              <w:rPr>
                <w:rFonts w:asciiTheme="minorHAnsi" w:hAnsiTheme="minorHAnsi" w:cstheme="minorHAnsi"/>
                <w:bCs/>
                <w:color w:val="0D0D0D" w:themeColor="text1" w:themeTint="F2"/>
                <w:sz w:val="24"/>
              </w:rPr>
              <w:t xml:space="preserve">bags valued at USD 100,000, </w:t>
            </w:r>
            <w:r w:rsidR="001E35DF" w:rsidRPr="004A1D25">
              <w:rPr>
                <w:rFonts w:asciiTheme="minorHAnsi" w:hAnsiTheme="minorHAnsi" w:cstheme="minorHAnsi"/>
                <w:bCs/>
                <w:color w:val="0D0D0D" w:themeColor="text1" w:themeTint="F2"/>
                <w:sz w:val="24"/>
              </w:rPr>
              <w:t>for</w:t>
            </w:r>
            <w:r w:rsidR="003960CB" w:rsidRPr="004A1D25">
              <w:rPr>
                <w:rFonts w:asciiTheme="minorHAnsi" w:hAnsiTheme="minorHAnsi" w:cstheme="minorHAnsi"/>
                <w:bCs/>
                <w:color w:val="0D0D0D" w:themeColor="text1" w:themeTint="F2"/>
                <w:sz w:val="24"/>
              </w:rPr>
              <w:t xml:space="preserve"> enhance postharvest handling </w:t>
            </w:r>
            <w:r w:rsidR="001E35DF" w:rsidRPr="004A1D25">
              <w:rPr>
                <w:rFonts w:asciiTheme="minorHAnsi" w:hAnsiTheme="minorHAnsi" w:cstheme="minorHAnsi"/>
                <w:bCs/>
                <w:color w:val="0D0D0D" w:themeColor="text1" w:themeTint="F2"/>
                <w:sz w:val="24"/>
              </w:rPr>
              <w:t>and enhanced</w:t>
            </w:r>
            <w:r w:rsidR="003960CB" w:rsidRPr="004A1D25">
              <w:rPr>
                <w:rFonts w:asciiTheme="minorHAnsi" w:hAnsiTheme="minorHAnsi" w:cstheme="minorHAnsi"/>
                <w:bCs/>
                <w:color w:val="0D0D0D" w:themeColor="text1" w:themeTint="F2"/>
                <w:sz w:val="24"/>
              </w:rPr>
              <w:t xml:space="preserve"> safe food.</w:t>
            </w:r>
          </w:p>
          <w:p w14:paraId="5EC60992" w14:textId="77777777" w:rsidR="00286C97" w:rsidRPr="004A1D25" w:rsidRDefault="00286C97" w:rsidP="00F65E89">
            <w:pPr>
              <w:tabs>
                <w:tab w:val="left" w:pos="1950"/>
              </w:tabs>
              <w:spacing w:line="276" w:lineRule="auto"/>
              <w:jc w:val="both"/>
              <w:rPr>
                <w:rFonts w:asciiTheme="minorHAnsi" w:hAnsiTheme="minorHAnsi" w:cstheme="minorHAnsi"/>
                <w:color w:val="000000"/>
                <w:sz w:val="24"/>
                <w:lang w:val="en-GB"/>
              </w:rPr>
            </w:pPr>
          </w:p>
          <w:p w14:paraId="539F15B5"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 xml:space="preserve">Output 2.5. </w:t>
            </w:r>
            <w:bookmarkStart w:id="10" w:name="_Hlk112073726"/>
            <w:r w:rsidRPr="004A1D25">
              <w:rPr>
                <w:rFonts w:asciiTheme="minorHAnsi" w:hAnsiTheme="minorHAnsi" w:cstheme="minorHAnsi"/>
                <w:b/>
                <w:color w:val="000000"/>
                <w:sz w:val="24"/>
                <w:lang w:val="en-GB"/>
              </w:rPr>
              <w:t>Support to women and youth groups in small scale agricultural enterprises (SMEAs)</w:t>
            </w:r>
          </w:p>
          <w:bookmarkEnd w:id="10"/>
          <w:p w14:paraId="191096ED" w14:textId="1BEE8412" w:rsidR="00044217" w:rsidRPr="004A1D25" w:rsidRDefault="00044217"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20 SMAEs (10 youth),</w:t>
            </w:r>
            <w:r w:rsidR="008D36DA" w:rsidRPr="004A1D25">
              <w:rPr>
                <w:rFonts w:asciiTheme="minorHAnsi" w:hAnsiTheme="minorHAnsi" w:cstheme="minorHAnsi"/>
                <w:bCs/>
                <w:color w:val="0D0D0D" w:themeColor="text1" w:themeTint="F2"/>
                <w:sz w:val="24"/>
              </w:rPr>
              <w:t xml:space="preserve"> and (10 women</w:t>
            </w:r>
            <w:r w:rsidR="008D1A7D" w:rsidRPr="004A1D25">
              <w:rPr>
                <w:rFonts w:asciiTheme="minorHAnsi" w:hAnsiTheme="minorHAnsi" w:cstheme="minorHAnsi"/>
                <w:bCs/>
                <w:color w:val="0D0D0D" w:themeColor="text1" w:themeTint="F2"/>
                <w:sz w:val="24"/>
              </w:rPr>
              <w:t>) were supported</w:t>
            </w:r>
            <w:r w:rsidRPr="004A1D25">
              <w:rPr>
                <w:rFonts w:asciiTheme="minorHAnsi" w:hAnsiTheme="minorHAnsi" w:cstheme="minorHAnsi"/>
                <w:bCs/>
                <w:color w:val="0D0D0D" w:themeColor="text1" w:themeTint="F2"/>
                <w:sz w:val="24"/>
              </w:rPr>
              <w:t xml:space="preserve"> </w:t>
            </w:r>
            <w:bookmarkStart w:id="11" w:name="_Hlk112073794"/>
            <w:r w:rsidRPr="004A1D25">
              <w:rPr>
                <w:rFonts w:asciiTheme="minorHAnsi" w:hAnsiTheme="minorHAnsi" w:cstheme="minorHAnsi"/>
                <w:bCs/>
                <w:color w:val="0D0D0D" w:themeColor="text1" w:themeTint="F2"/>
                <w:sz w:val="24"/>
              </w:rPr>
              <w:t>through trainings on business plans and enterprise development.  The SMEs were linked to bank institution and rec</w:t>
            </w:r>
            <w:r w:rsidR="008D36DA" w:rsidRPr="004A1D25">
              <w:rPr>
                <w:rFonts w:asciiTheme="minorHAnsi" w:hAnsiTheme="minorHAnsi" w:cstheme="minorHAnsi"/>
                <w:bCs/>
                <w:color w:val="0D0D0D" w:themeColor="text1" w:themeTint="F2"/>
                <w:sz w:val="24"/>
              </w:rPr>
              <w:t xml:space="preserve">eived finance credit </w:t>
            </w:r>
            <w:bookmarkEnd w:id="11"/>
            <w:r w:rsidR="00B17483" w:rsidRPr="004A1D25">
              <w:rPr>
                <w:rFonts w:asciiTheme="minorHAnsi" w:hAnsiTheme="minorHAnsi" w:cstheme="minorHAnsi"/>
                <w:bCs/>
                <w:color w:val="0D0D0D" w:themeColor="text1" w:themeTint="F2"/>
                <w:sz w:val="24"/>
              </w:rPr>
              <w:t xml:space="preserve">worth USD 3540 during the reporting period culminating for </w:t>
            </w:r>
            <w:r w:rsidR="008D36DA" w:rsidRPr="004A1D25">
              <w:rPr>
                <w:rFonts w:asciiTheme="minorHAnsi" w:hAnsiTheme="minorHAnsi" w:cstheme="minorHAnsi"/>
                <w:bCs/>
                <w:color w:val="0D0D0D" w:themeColor="text1" w:themeTint="F2"/>
                <w:sz w:val="24"/>
              </w:rPr>
              <w:t xml:space="preserve">USD </w:t>
            </w:r>
            <w:r w:rsidR="00B17483" w:rsidRPr="004A1D25">
              <w:rPr>
                <w:rFonts w:asciiTheme="minorHAnsi" w:hAnsiTheme="minorHAnsi" w:cstheme="minorHAnsi"/>
                <w:bCs/>
                <w:color w:val="0D0D0D" w:themeColor="text1" w:themeTint="F2"/>
                <w:sz w:val="24"/>
              </w:rPr>
              <w:t>8,285 to date</w:t>
            </w:r>
            <w:r w:rsidRPr="004A1D25">
              <w:rPr>
                <w:rFonts w:asciiTheme="minorHAnsi" w:hAnsiTheme="minorHAnsi" w:cstheme="minorHAnsi"/>
                <w:bCs/>
                <w:color w:val="0D0D0D" w:themeColor="text1" w:themeTint="F2"/>
                <w:sz w:val="24"/>
              </w:rPr>
              <w:t>.</w:t>
            </w:r>
            <w:r w:rsidRPr="004A1D25">
              <w:rPr>
                <w:rFonts w:asciiTheme="minorHAnsi" w:hAnsiTheme="minorHAnsi" w:cstheme="minorHAnsi"/>
                <w:color w:val="0D0D0D" w:themeColor="text1" w:themeTint="F2"/>
                <w:sz w:val="24"/>
              </w:rPr>
              <w:t xml:space="preserve"> In addition, </w:t>
            </w:r>
            <w:r w:rsidR="008D36DA" w:rsidRPr="004A1D25">
              <w:rPr>
                <w:rFonts w:asciiTheme="minorHAnsi" w:hAnsiTheme="minorHAnsi" w:cstheme="minorHAnsi"/>
                <w:bCs/>
                <w:color w:val="0D0D0D" w:themeColor="text1" w:themeTint="F2"/>
                <w:sz w:val="24"/>
              </w:rPr>
              <w:t>200 youth</w:t>
            </w:r>
            <w:r w:rsidRPr="004A1D25">
              <w:rPr>
                <w:rFonts w:asciiTheme="minorHAnsi" w:hAnsiTheme="minorHAnsi" w:cstheme="minorHAnsi"/>
                <w:bCs/>
                <w:color w:val="0D0D0D" w:themeColor="text1" w:themeTint="F2"/>
                <w:sz w:val="24"/>
              </w:rPr>
              <w:t xml:space="preserve"> and </w:t>
            </w:r>
            <w:r w:rsidR="008D36DA" w:rsidRPr="004A1D25">
              <w:rPr>
                <w:rFonts w:asciiTheme="minorHAnsi" w:hAnsiTheme="minorHAnsi" w:cstheme="minorHAnsi"/>
                <w:bCs/>
                <w:color w:val="0D0D0D" w:themeColor="text1" w:themeTint="F2"/>
                <w:sz w:val="24"/>
              </w:rPr>
              <w:t>women were</w:t>
            </w:r>
            <w:r w:rsidRPr="004A1D25">
              <w:rPr>
                <w:rFonts w:asciiTheme="minorHAnsi" w:hAnsiTheme="minorHAnsi" w:cstheme="minorHAnsi"/>
                <w:bCs/>
                <w:color w:val="0D0D0D" w:themeColor="text1" w:themeTint="F2"/>
                <w:sz w:val="24"/>
              </w:rPr>
              <w:t xml:space="preserve"> supported in processing and in business plan development and linked to innovation platforms as managers of the aggregation Centres responsible for </w:t>
            </w:r>
            <w:r w:rsidR="008D36DA" w:rsidRPr="004A1D25">
              <w:rPr>
                <w:rFonts w:asciiTheme="minorHAnsi" w:hAnsiTheme="minorHAnsi" w:cstheme="minorHAnsi"/>
                <w:bCs/>
                <w:color w:val="0D0D0D" w:themeColor="text1" w:themeTint="F2"/>
                <w:sz w:val="24"/>
              </w:rPr>
              <w:t>marketing the</w:t>
            </w:r>
            <w:r w:rsidRPr="004A1D25">
              <w:rPr>
                <w:rFonts w:asciiTheme="minorHAnsi" w:hAnsiTheme="minorHAnsi" w:cstheme="minorHAnsi"/>
                <w:bCs/>
                <w:color w:val="0D0D0D" w:themeColor="text1" w:themeTint="F2"/>
                <w:sz w:val="24"/>
              </w:rPr>
              <w:t xml:space="preserve"> produce from the producers</w:t>
            </w:r>
            <w:r w:rsidR="00B17483" w:rsidRPr="004A1D25">
              <w:rPr>
                <w:rFonts w:asciiTheme="minorHAnsi" w:hAnsiTheme="minorHAnsi" w:cstheme="minorHAnsi"/>
                <w:bCs/>
                <w:color w:val="0D0D0D" w:themeColor="text1" w:themeTint="F2"/>
                <w:sz w:val="24"/>
              </w:rPr>
              <w:t>. 10 linkage agreements between IPs, financial</w:t>
            </w:r>
            <w:r w:rsidRPr="004A1D25">
              <w:rPr>
                <w:rFonts w:asciiTheme="minorHAnsi" w:hAnsiTheme="minorHAnsi" w:cstheme="minorHAnsi"/>
                <w:bCs/>
                <w:color w:val="0D0D0D" w:themeColor="text1" w:themeTint="F2"/>
                <w:sz w:val="24"/>
              </w:rPr>
              <w:t xml:space="preserve"> creditors (VSLA) and SMEs (</w:t>
            </w:r>
            <w:r w:rsidR="008D36DA" w:rsidRPr="004A1D25">
              <w:rPr>
                <w:rFonts w:asciiTheme="minorHAnsi" w:hAnsiTheme="minorHAnsi" w:cstheme="minorHAnsi"/>
                <w:bCs/>
                <w:color w:val="0D0D0D" w:themeColor="text1" w:themeTint="F2"/>
                <w:sz w:val="24"/>
              </w:rPr>
              <w:t xml:space="preserve">mainly youth and women) </w:t>
            </w:r>
            <w:r w:rsidR="00B17483" w:rsidRPr="004A1D25">
              <w:rPr>
                <w:rFonts w:asciiTheme="minorHAnsi" w:hAnsiTheme="minorHAnsi" w:cstheme="minorHAnsi"/>
                <w:bCs/>
                <w:color w:val="0D0D0D" w:themeColor="text1" w:themeTint="F2"/>
                <w:sz w:val="24"/>
              </w:rPr>
              <w:t>were</w:t>
            </w:r>
            <w:r w:rsidRPr="004A1D25">
              <w:rPr>
                <w:rFonts w:asciiTheme="minorHAnsi" w:hAnsiTheme="minorHAnsi" w:cstheme="minorHAnsi"/>
                <w:bCs/>
                <w:color w:val="0D0D0D" w:themeColor="text1" w:themeTint="F2"/>
                <w:sz w:val="24"/>
              </w:rPr>
              <w:t xml:space="preserve"> signed to operationalize credit facilitation to the SMEs under the supervision of the IPs. </w:t>
            </w:r>
            <w:r w:rsidRPr="004A1D25">
              <w:rPr>
                <w:rFonts w:asciiTheme="minorHAnsi" w:hAnsiTheme="minorHAnsi" w:cstheme="minorHAnsi"/>
                <w:color w:val="0D0D0D" w:themeColor="text1" w:themeTint="F2"/>
                <w:sz w:val="24"/>
              </w:rPr>
              <w:t xml:space="preserve"> </w:t>
            </w:r>
            <w:r w:rsidRPr="004A1D25">
              <w:rPr>
                <w:rFonts w:asciiTheme="minorHAnsi" w:hAnsiTheme="minorHAnsi" w:cstheme="minorHAnsi"/>
                <w:bCs/>
                <w:color w:val="0D0D0D" w:themeColor="text1" w:themeTint="F2"/>
                <w:sz w:val="24"/>
              </w:rPr>
              <w:t xml:space="preserve">Already 10 SMAES members (6 CFA Members in Kakamega, 1 </w:t>
            </w:r>
            <w:r w:rsidRPr="004A1D25">
              <w:rPr>
                <w:rFonts w:asciiTheme="minorHAnsi" w:hAnsiTheme="minorHAnsi" w:cstheme="minorHAnsi"/>
                <w:bCs/>
                <w:color w:val="0D0D0D" w:themeColor="text1" w:themeTint="F2"/>
                <w:sz w:val="24"/>
              </w:rPr>
              <w:lastRenderedPageBreak/>
              <w:t xml:space="preserve">Vihiga and 1 in </w:t>
            </w:r>
            <w:proofErr w:type="gramStart"/>
            <w:r w:rsidRPr="004A1D25">
              <w:rPr>
                <w:rFonts w:asciiTheme="minorHAnsi" w:hAnsiTheme="minorHAnsi" w:cstheme="minorHAnsi"/>
                <w:bCs/>
                <w:color w:val="0D0D0D" w:themeColor="text1" w:themeTint="F2"/>
                <w:sz w:val="24"/>
              </w:rPr>
              <w:t>Nandi county</w:t>
            </w:r>
            <w:proofErr w:type="gramEnd"/>
            <w:r w:rsidRPr="004A1D25">
              <w:rPr>
                <w:rFonts w:asciiTheme="minorHAnsi" w:hAnsiTheme="minorHAnsi" w:cstheme="minorHAnsi"/>
                <w:bCs/>
                <w:color w:val="0D0D0D" w:themeColor="text1" w:themeTint="F2"/>
                <w:sz w:val="24"/>
              </w:rPr>
              <w:t>) are also processing and pac</w:t>
            </w:r>
            <w:r w:rsidR="00B17483" w:rsidRPr="004A1D25">
              <w:rPr>
                <w:rFonts w:asciiTheme="minorHAnsi" w:hAnsiTheme="minorHAnsi" w:cstheme="minorHAnsi"/>
                <w:bCs/>
                <w:color w:val="0D0D0D" w:themeColor="text1" w:themeTint="F2"/>
                <w:sz w:val="24"/>
              </w:rPr>
              <w:t xml:space="preserve">kaging their honey for sale. In </w:t>
            </w:r>
            <w:r w:rsidR="00A35059" w:rsidRPr="004A1D25">
              <w:rPr>
                <w:rFonts w:asciiTheme="minorHAnsi" w:hAnsiTheme="minorHAnsi" w:cstheme="minorHAnsi"/>
                <w:bCs/>
                <w:color w:val="0D0D0D" w:themeColor="text1" w:themeTint="F2"/>
                <w:sz w:val="24"/>
              </w:rPr>
              <w:t>addition,</w:t>
            </w:r>
            <w:r w:rsidR="00585D76" w:rsidRPr="004A1D25">
              <w:rPr>
                <w:rFonts w:asciiTheme="minorHAnsi" w:hAnsiTheme="minorHAnsi" w:cstheme="minorHAnsi"/>
                <w:bCs/>
                <w:color w:val="0D0D0D" w:themeColor="text1" w:themeTint="F2"/>
                <w:sz w:val="24"/>
              </w:rPr>
              <w:t xml:space="preserve"> 3</w:t>
            </w:r>
            <w:r w:rsidRPr="004A1D25">
              <w:rPr>
                <w:rFonts w:asciiTheme="minorHAnsi" w:hAnsiTheme="minorHAnsi" w:cstheme="minorHAnsi"/>
                <w:bCs/>
                <w:color w:val="0D0D0D" w:themeColor="text1" w:themeTint="F2"/>
                <w:sz w:val="24"/>
              </w:rPr>
              <w:t xml:space="preserve"> </w:t>
            </w:r>
            <w:r w:rsidR="00A35059" w:rsidRPr="004A1D25">
              <w:rPr>
                <w:rFonts w:asciiTheme="minorHAnsi" w:hAnsiTheme="minorHAnsi" w:cstheme="minorHAnsi"/>
                <w:bCs/>
                <w:color w:val="0D0D0D" w:themeColor="text1" w:themeTint="F2"/>
                <w:sz w:val="24"/>
              </w:rPr>
              <w:t>producers’</w:t>
            </w:r>
            <w:r w:rsidRPr="004A1D25">
              <w:rPr>
                <w:rFonts w:asciiTheme="minorHAnsi" w:hAnsiTheme="minorHAnsi" w:cstheme="minorHAnsi"/>
                <w:bCs/>
                <w:color w:val="0D0D0D" w:themeColor="text1" w:themeTint="F2"/>
                <w:sz w:val="24"/>
              </w:rPr>
              <w:t xml:space="preserve"> members (1kakamega, 1 Nandi and 1 Vihiga are currently offering processing services to other producers</w:t>
            </w:r>
            <w:r w:rsidR="00B17483" w:rsidRPr="004A1D25">
              <w:rPr>
                <w:rFonts w:asciiTheme="minorHAnsi" w:hAnsiTheme="minorHAnsi" w:cstheme="minorHAnsi"/>
                <w:bCs/>
                <w:color w:val="0D0D0D" w:themeColor="text1" w:themeTint="F2"/>
                <w:sz w:val="24"/>
              </w:rPr>
              <w:t>.</w:t>
            </w:r>
          </w:p>
          <w:p w14:paraId="2C7AB13B" w14:textId="77777777" w:rsidR="00044217" w:rsidRPr="004A1D25" w:rsidRDefault="00044217" w:rsidP="00F65E89">
            <w:pPr>
              <w:spacing w:line="276" w:lineRule="auto"/>
              <w:jc w:val="both"/>
              <w:rPr>
                <w:rFonts w:asciiTheme="minorHAnsi" w:hAnsiTheme="minorHAnsi" w:cstheme="minorHAnsi"/>
                <w:color w:val="000000"/>
                <w:sz w:val="24"/>
                <w:highlight w:val="yellow"/>
                <w:lang w:val="en-GB"/>
              </w:rPr>
            </w:pPr>
          </w:p>
          <w:p w14:paraId="79EDE192"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 xml:space="preserve">Output 3.2 </w:t>
            </w:r>
            <w:bookmarkStart w:id="12" w:name="_Hlk112074309"/>
            <w:r w:rsidRPr="004A1D25">
              <w:rPr>
                <w:rFonts w:asciiTheme="minorHAnsi" w:hAnsiTheme="minorHAnsi" w:cstheme="minorHAnsi"/>
                <w:b/>
                <w:color w:val="000000"/>
                <w:sz w:val="24"/>
                <w:lang w:val="en-GB"/>
              </w:rPr>
              <w:t xml:space="preserve">Support development of county level SLM/SFM and biodiversity frameworks  </w:t>
            </w:r>
          </w:p>
          <w:bookmarkEnd w:id="12"/>
          <w:p w14:paraId="2ADB0192" w14:textId="2FE052AB" w:rsidR="00A757D7" w:rsidRPr="004A1D25" w:rsidRDefault="00044217"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 xml:space="preserve">36 County Technical Committees (CTC) were trained on the development of policy frameworks and strategies. 3 draft documents have been developed and submitted to respective County Governments for further deliberation with the </w:t>
            </w:r>
            <w:proofErr w:type="gramStart"/>
            <w:r w:rsidRPr="004A1D25">
              <w:rPr>
                <w:rFonts w:asciiTheme="minorHAnsi" w:hAnsiTheme="minorHAnsi" w:cstheme="minorHAnsi"/>
                <w:bCs/>
                <w:color w:val="0D0D0D" w:themeColor="text1" w:themeTint="F2"/>
                <w:sz w:val="24"/>
              </w:rPr>
              <w:t>Agriculture</w:t>
            </w:r>
            <w:proofErr w:type="gramEnd"/>
            <w:r w:rsidRPr="004A1D25">
              <w:rPr>
                <w:rFonts w:asciiTheme="minorHAnsi" w:hAnsiTheme="minorHAnsi" w:cstheme="minorHAnsi"/>
                <w:bCs/>
                <w:color w:val="0D0D0D" w:themeColor="text1" w:themeTint="F2"/>
                <w:sz w:val="24"/>
              </w:rPr>
              <w:t xml:space="preserve"> committees, MCAs and attorneys. The needed steps to bridge the identified gaps will be unlocked during the dialogue meetings at community level during public participation,</w:t>
            </w:r>
            <w:r w:rsidRPr="004A1D25">
              <w:rPr>
                <w:rFonts w:asciiTheme="minorHAnsi" w:hAnsiTheme="minorHAnsi" w:cstheme="minorHAnsi"/>
                <w:color w:val="0D0D0D" w:themeColor="text1" w:themeTint="F2"/>
                <w:sz w:val="24"/>
              </w:rPr>
              <w:t xml:space="preserve"> </w:t>
            </w:r>
            <w:r w:rsidRPr="004A1D25">
              <w:rPr>
                <w:rFonts w:asciiTheme="minorHAnsi" w:hAnsiTheme="minorHAnsi" w:cstheme="minorHAnsi"/>
                <w:bCs/>
                <w:color w:val="0D0D0D" w:themeColor="text1" w:themeTint="F2"/>
                <w:sz w:val="24"/>
              </w:rPr>
              <w:t>at executive level, at sector committee, and validation at stakeholder upon which the strategy will be presented to the county assembly. A total of 96 county level executives involved in 9 dialogue meetings from Jan to June 2021. In addition, 3 county SLM/SFM drafts were reviewed by the committees and 2 sensitization meetings to county executives in Nandi and Kakamega were done to refine the policy drafts.</w:t>
            </w:r>
          </w:p>
          <w:p w14:paraId="4BD048C1" w14:textId="77777777" w:rsidR="00CB2AAF" w:rsidRPr="004A1D25" w:rsidRDefault="00CB2AAF" w:rsidP="00F65E89">
            <w:pPr>
              <w:tabs>
                <w:tab w:val="left" w:pos="1950"/>
              </w:tabs>
              <w:spacing w:line="276" w:lineRule="auto"/>
              <w:jc w:val="both"/>
              <w:rPr>
                <w:rFonts w:asciiTheme="minorHAnsi" w:hAnsiTheme="minorHAnsi" w:cstheme="minorHAnsi"/>
                <w:bCs/>
                <w:color w:val="0D0D0D" w:themeColor="text1" w:themeTint="F2"/>
                <w:sz w:val="24"/>
              </w:rPr>
            </w:pPr>
          </w:p>
          <w:p w14:paraId="35F3A6A2" w14:textId="1083FDC4" w:rsidR="00044217" w:rsidRPr="004A1D25" w:rsidRDefault="00A757D7"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 xml:space="preserve"> County sensitization and </w:t>
            </w:r>
            <w:r w:rsidR="00585D76" w:rsidRPr="004A1D25">
              <w:rPr>
                <w:rFonts w:asciiTheme="minorHAnsi" w:hAnsiTheme="minorHAnsi" w:cstheme="minorHAnsi"/>
                <w:bCs/>
                <w:color w:val="0D0D0D" w:themeColor="text1" w:themeTint="F2"/>
                <w:sz w:val="24"/>
              </w:rPr>
              <w:t xml:space="preserve">Validation meetings for the 3 SLM policies continued </w:t>
            </w:r>
            <w:r w:rsidR="00DD262E" w:rsidRPr="004A1D25">
              <w:rPr>
                <w:rFonts w:asciiTheme="minorHAnsi" w:hAnsiTheme="minorHAnsi" w:cstheme="minorHAnsi"/>
                <w:bCs/>
                <w:color w:val="0D0D0D" w:themeColor="text1" w:themeTint="F2"/>
                <w:sz w:val="24"/>
              </w:rPr>
              <w:t>in</w:t>
            </w:r>
            <w:r w:rsidR="00585D76" w:rsidRPr="004A1D25">
              <w:rPr>
                <w:rFonts w:asciiTheme="minorHAnsi" w:hAnsiTheme="minorHAnsi" w:cstheme="minorHAnsi"/>
                <w:bCs/>
                <w:color w:val="0D0D0D" w:themeColor="text1" w:themeTint="F2"/>
                <w:sz w:val="24"/>
              </w:rPr>
              <w:t xml:space="preserve"> July 2021 to May 2022</w:t>
            </w:r>
            <w:r w:rsidRPr="004A1D25">
              <w:rPr>
                <w:rFonts w:asciiTheme="minorHAnsi" w:hAnsiTheme="minorHAnsi" w:cstheme="minorHAnsi"/>
                <w:bCs/>
                <w:color w:val="0D0D0D" w:themeColor="text1" w:themeTint="F2"/>
                <w:sz w:val="24"/>
              </w:rPr>
              <w:t xml:space="preserve"> in the three counties A total of 320 stakeholders participated in the validation (198m, 121f)</w:t>
            </w:r>
            <w:r w:rsidR="00585D76" w:rsidRPr="004A1D25">
              <w:rPr>
                <w:rFonts w:asciiTheme="minorHAnsi" w:hAnsiTheme="minorHAnsi" w:cstheme="minorHAnsi"/>
                <w:bCs/>
                <w:color w:val="0D0D0D" w:themeColor="text1" w:themeTint="F2"/>
                <w:sz w:val="24"/>
              </w:rPr>
              <w:t xml:space="preserve">. So </w:t>
            </w:r>
            <w:r w:rsidR="00A35059" w:rsidRPr="004A1D25">
              <w:rPr>
                <w:rFonts w:asciiTheme="minorHAnsi" w:hAnsiTheme="minorHAnsi" w:cstheme="minorHAnsi"/>
                <w:bCs/>
                <w:color w:val="0D0D0D" w:themeColor="text1" w:themeTint="F2"/>
                <w:sz w:val="24"/>
              </w:rPr>
              <w:t>far,</w:t>
            </w:r>
            <w:r w:rsidR="00585D76" w:rsidRPr="004A1D25">
              <w:rPr>
                <w:rFonts w:asciiTheme="minorHAnsi" w:hAnsiTheme="minorHAnsi" w:cstheme="minorHAnsi"/>
                <w:bCs/>
                <w:color w:val="0D0D0D" w:themeColor="text1" w:themeTint="F2"/>
                <w:sz w:val="24"/>
              </w:rPr>
              <w:t xml:space="preserve"> the three county policies have been validated, policy briefs have also been documented awaiting handover to the county government executives through the count</w:t>
            </w:r>
            <w:r w:rsidR="00013680" w:rsidRPr="004A1D25">
              <w:rPr>
                <w:rFonts w:asciiTheme="minorHAnsi" w:hAnsiTheme="minorHAnsi" w:cstheme="minorHAnsi"/>
                <w:bCs/>
                <w:color w:val="0D0D0D" w:themeColor="text1" w:themeTint="F2"/>
                <w:sz w:val="24"/>
              </w:rPr>
              <w:t>y</w:t>
            </w:r>
            <w:r w:rsidR="00585D76" w:rsidRPr="004A1D25">
              <w:rPr>
                <w:rFonts w:asciiTheme="minorHAnsi" w:hAnsiTheme="minorHAnsi" w:cstheme="minorHAnsi"/>
                <w:bCs/>
                <w:color w:val="0D0D0D" w:themeColor="text1" w:themeTint="F2"/>
                <w:sz w:val="24"/>
              </w:rPr>
              <w:t xml:space="preserve"> CECM agriculture.</w:t>
            </w:r>
          </w:p>
          <w:p w14:paraId="32AB0007" w14:textId="77777777" w:rsidR="00CB2AAF" w:rsidRPr="004A1D25" w:rsidRDefault="00CB2AAF" w:rsidP="00F65E89">
            <w:pPr>
              <w:tabs>
                <w:tab w:val="left" w:pos="1950"/>
              </w:tabs>
              <w:spacing w:line="276" w:lineRule="auto"/>
              <w:jc w:val="both"/>
              <w:rPr>
                <w:rFonts w:asciiTheme="minorHAnsi" w:hAnsiTheme="minorHAnsi" w:cstheme="minorHAnsi"/>
                <w:bCs/>
                <w:color w:val="0D0D0D" w:themeColor="text1" w:themeTint="F2"/>
                <w:sz w:val="24"/>
              </w:rPr>
            </w:pPr>
          </w:p>
          <w:p w14:paraId="1302C52E" w14:textId="77777777"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 xml:space="preserve">Output 3.3 </w:t>
            </w:r>
            <w:bookmarkStart w:id="13" w:name="_Hlk112074417"/>
            <w:r w:rsidRPr="004A1D25">
              <w:rPr>
                <w:rFonts w:asciiTheme="minorHAnsi" w:hAnsiTheme="minorHAnsi" w:cstheme="minorHAnsi"/>
                <w:b/>
                <w:color w:val="000000"/>
                <w:sz w:val="24"/>
                <w:lang w:val="en-GB"/>
              </w:rPr>
              <w:t>Support to Ecosystem valuation and assessment</w:t>
            </w:r>
            <w:bookmarkEnd w:id="13"/>
          </w:p>
          <w:p w14:paraId="514DFAD8" w14:textId="652CCC61" w:rsidR="00044217" w:rsidRPr="004A1D25" w:rsidRDefault="00044217" w:rsidP="00F65E89">
            <w:pPr>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 xml:space="preserve">One report on ecosystem services valuation and </w:t>
            </w:r>
            <w:r w:rsidR="0095492C" w:rsidRPr="004A1D25">
              <w:rPr>
                <w:rFonts w:asciiTheme="minorHAnsi" w:hAnsiTheme="minorHAnsi" w:cstheme="minorHAnsi"/>
                <w:bCs/>
                <w:color w:val="0D0D0D" w:themeColor="text1" w:themeTint="F2"/>
                <w:sz w:val="24"/>
              </w:rPr>
              <w:t>assessment validated</w:t>
            </w:r>
            <w:r w:rsidR="00A757D7" w:rsidRPr="004A1D25">
              <w:rPr>
                <w:rFonts w:asciiTheme="minorHAnsi" w:hAnsiTheme="minorHAnsi" w:cstheme="minorHAnsi"/>
                <w:bCs/>
                <w:color w:val="0D0D0D" w:themeColor="text1" w:themeTint="F2"/>
                <w:sz w:val="24"/>
              </w:rPr>
              <w:t xml:space="preserve"> with county stakeholders</w:t>
            </w:r>
            <w:r w:rsidRPr="004A1D25">
              <w:rPr>
                <w:rFonts w:asciiTheme="minorHAnsi" w:hAnsiTheme="minorHAnsi" w:cstheme="minorHAnsi"/>
                <w:bCs/>
                <w:color w:val="0D0D0D" w:themeColor="text1" w:themeTint="F2"/>
                <w:sz w:val="24"/>
              </w:rPr>
              <w:t xml:space="preserve"> in close collaboration with farmers, forest users, CFA,</w:t>
            </w:r>
            <w:r w:rsidR="00A757D7" w:rsidRPr="004A1D25">
              <w:rPr>
                <w:rFonts w:asciiTheme="minorHAnsi" w:hAnsiTheme="minorHAnsi" w:cstheme="minorHAnsi"/>
                <w:bCs/>
                <w:color w:val="0D0D0D" w:themeColor="text1" w:themeTint="F2"/>
                <w:sz w:val="24"/>
              </w:rPr>
              <w:t xml:space="preserve"> KEFRI</w:t>
            </w:r>
            <w:r w:rsidRPr="004A1D25">
              <w:rPr>
                <w:rFonts w:asciiTheme="minorHAnsi" w:hAnsiTheme="minorHAnsi" w:cstheme="minorHAnsi"/>
                <w:bCs/>
                <w:color w:val="0D0D0D" w:themeColor="text1" w:themeTint="F2"/>
                <w:sz w:val="24"/>
              </w:rPr>
              <w:t>.</w:t>
            </w:r>
            <w:r w:rsidR="00A757D7" w:rsidRPr="004A1D25">
              <w:rPr>
                <w:rFonts w:asciiTheme="minorHAnsi" w:hAnsiTheme="minorHAnsi" w:cstheme="minorHAnsi"/>
                <w:color w:val="0D0D0D" w:themeColor="text1" w:themeTint="F2"/>
                <w:sz w:val="24"/>
              </w:rPr>
              <w:t xml:space="preserve"> </w:t>
            </w:r>
            <w:r w:rsidR="0095492C" w:rsidRPr="004A1D25">
              <w:rPr>
                <w:rFonts w:asciiTheme="minorHAnsi" w:hAnsiTheme="minorHAnsi" w:cstheme="minorHAnsi"/>
                <w:color w:val="0D0D0D" w:themeColor="text1" w:themeTint="F2"/>
                <w:sz w:val="24"/>
              </w:rPr>
              <w:t>The report</w:t>
            </w:r>
            <w:r w:rsidRPr="004A1D25">
              <w:rPr>
                <w:rFonts w:asciiTheme="minorHAnsi" w:hAnsiTheme="minorHAnsi" w:cstheme="minorHAnsi"/>
                <w:color w:val="0D0D0D" w:themeColor="text1" w:themeTint="F2"/>
                <w:sz w:val="24"/>
              </w:rPr>
              <w:t xml:space="preserve"> </w:t>
            </w:r>
            <w:r w:rsidR="00A757D7" w:rsidRPr="004A1D25">
              <w:rPr>
                <w:rFonts w:asciiTheme="minorHAnsi" w:hAnsiTheme="minorHAnsi" w:cstheme="minorHAnsi"/>
                <w:bCs/>
                <w:color w:val="0D0D0D" w:themeColor="text1" w:themeTint="F2"/>
                <w:sz w:val="24"/>
              </w:rPr>
              <w:t xml:space="preserve">was used during the three </w:t>
            </w:r>
            <w:r w:rsidR="0095492C" w:rsidRPr="004A1D25">
              <w:rPr>
                <w:rFonts w:asciiTheme="minorHAnsi" w:hAnsiTheme="minorHAnsi" w:cstheme="minorHAnsi"/>
                <w:bCs/>
                <w:color w:val="0D0D0D" w:themeColor="text1" w:themeTint="F2"/>
                <w:sz w:val="24"/>
              </w:rPr>
              <w:t>Intercounty</w:t>
            </w:r>
            <w:r w:rsidR="00A757D7" w:rsidRPr="004A1D25">
              <w:rPr>
                <w:rFonts w:asciiTheme="minorHAnsi" w:hAnsiTheme="minorHAnsi" w:cstheme="minorHAnsi"/>
                <w:bCs/>
                <w:color w:val="0D0D0D" w:themeColor="text1" w:themeTint="F2"/>
                <w:sz w:val="24"/>
              </w:rPr>
              <w:t xml:space="preserve"> </w:t>
            </w:r>
            <w:r w:rsidR="0095492C" w:rsidRPr="004A1D25">
              <w:rPr>
                <w:rFonts w:asciiTheme="minorHAnsi" w:hAnsiTheme="minorHAnsi" w:cstheme="minorHAnsi"/>
                <w:bCs/>
                <w:color w:val="0D0D0D" w:themeColor="text1" w:themeTint="F2"/>
                <w:sz w:val="24"/>
              </w:rPr>
              <w:t>ecosystems</w:t>
            </w:r>
            <w:r w:rsidR="00A757D7" w:rsidRPr="004A1D25">
              <w:rPr>
                <w:rFonts w:asciiTheme="minorHAnsi" w:hAnsiTheme="minorHAnsi" w:cstheme="minorHAnsi"/>
                <w:bCs/>
                <w:color w:val="0D0D0D" w:themeColor="text1" w:themeTint="F2"/>
                <w:sz w:val="24"/>
              </w:rPr>
              <w:t xml:space="preserve"> forums to </w:t>
            </w:r>
            <w:r w:rsidR="00A757D7" w:rsidRPr="004A1D25">
              <w:rPr>
                <w:rFonts w:asciiTheme="minorHAnsi" w:hAnsiTheme="minorHAnsi" w:cstheme="minorHAnsi"/>
                <w:color w:val="0D0D0D" w:themeColor="text1" w:themeTint="F2"/>
                <w:sz w:val="24"/>
              </w:rPr>
              <w:t>creating</w:t>
            </w:r>
            <w:r w:rsidRPr="004A1D25">
              <w:rPr>
                <w:rFonts w:asciiTheme="minorHAnsi" w:hAnsiTheme="minorHAnsi" w:cstheme="minorHAnsi"/>
                <w:color w:val="0D0D0D" w:themeColor="text1" w:themeTint="F2"/>
                <w:sz w:val="24"/>
              </w:rPr>
              <w:t xml:space="preserve"> the awareness on </w:t>
            </w:r>
            <w:r w:rsidRPr="004A1D25">
              <w:rPr>
                <w:rFonts w:asciiTheme="minorHAnsi" w:hAnsiTheme="minorHAnsi" w:cstheme="minorHAnsi"/>
                <w:bCs/>
                <w:color w:val="0D0D0D" w:themeColor="text1" w:themeTint="F2"/>
                <w:sz w:val="24"/>
              </w:rPr>
              <w:t>the forest value and increase investment by the county government.</w:t>
            </w:r>
            <w:r w:rsidR="0095492C" w:rsidRPr="004A1D25">
              <w:rPr>
                <w:rFonts w:asciiTheme="minorHAnsi" w:hAnsiTheme="minorHAnsi" w:cstheme="minorHAnsi"/>
                <w:bCs/>
                <w:color w:val="0D0D0D" w:themeColor="text1" w:themeTint="F2"/>
                <w:sz w:val="24"/>
              </w:rPr>
              <w:t xml:space="preserve"> So </w:t>
            </w:r>
            <w:r w:rsidR="00A35059" w:rsidRPr="004A1D25">
              <w:rPr>
                <w:rFonts w:asciiTheme="minorHAnsi" w:hAnsiTheme="minorHAnsi" w:cstheme="minorHAnsi"/>
                <w:bCs/>
                <w:color w:val="0D0D0D" w:themeColor="text1" w:themeTint="F2"/>
                <w:sz w:val="24"/>
              </w:rPr>
              <w:t>far,</w:t>
            </w:r>
            <w:r w:rsidR="002B315F" w:rsidRPr="004A1D25">
              <w:rPr>
                <w:rFonts w:asciiTheme="minorHAnsi" w:hAnsiTheme="minorHAnsi" w:cstheme="minorHAnsi"/>
                <w:bCs/>
                <w:color w:val="0D0D0D" w:themeColor="text1" w:themeTint="F2"/>
                <w:sz w:val="24"/>
              </w:rPr>
              <w:t xml:space="preserve"> the</w:t>
            </w:r>
            <w:r w:rsidR="0095492C" w:rsidRPr="004A1D25">
              <w:rPr>
                <w:rFonts w:asciiTheme="minorHAnsi" w:hAnsiTheme="minorHAnsi" w:cstheme="minorHAnsi"/>
                <w:bCs/>
                <w:color w:val="0D0D0D" w:themeColor="text1" w:themeTint="F2"/>
                <w:sz w:val="24"/>
              </w:rPr>
              <w:t xml:space="preserve"> project has an Intercounty MOU bringing the three </w:t>
            </w:r>
            <w:r w:rsidR="002B315F" w:rsidRPr="004A1D25">
              <w:rPr>
                <w:rFonts w:asciiTheme="minorHAnsi" w:hAnsiTheme="minorHAnsi" w:cstheme="minorHAnsi"/>
                <w:bCs/>
                <w:color w:val="0D0D0D" w:themeColor="text1" w:themeTint="F2"/>
                <w:sz w:val="24"/>
              </w:rPr>
              <w:t>counties in</w:t>
            </w:r>
            <w:r w:rsidR="0095492C" w:rsidRPr="004A1D25">
              <w:rPr>
                <w:rFonts w:asciiTheme="minorHAnsi" w:hAnsiTheme="minorHAnsi" w:cstheme="minorHAnsi"/>
                <w:bCs/>
                <w:color w:val="0D0D0D" w:themeColor="text1" w:themeTint="F2"/>
                <w:sz w:val="24"/>
              </w:rPr>
              <w:t xml:space="preserve"> place to preserve the </w:t>
            </w:r>
            <w:r w:rsidR="00A35059" w:rsidRPr="004A1D25">
              <w:rPr>
                <w:rFonts w:asciiTheme="minorHAnsi" w:hAnsiTheme="minorHAnsi" w:cstheme="minorHAnsi"/>
                <w:bCs/>
                <w:color w:val="0D0D0D" w:themeColor="text1" w:themeTint="F2"/>
                <w:sz w:val="24"/>
              </w:rPr>
              <w:t>Kakamega</w:t>
            </w:r>
            <w:r w:rsidR="0095492C" w:rsidRPr="004A1D25">
              <w:rPr>
                <w:rFonts w:asciiTheme="minorHAnsi" w:hAnsiTheme="minorHAnsi" w:cstheme="minorHAnsi"/>
                <w:bCs/>
                <w:color w:val="0D0D0D" w:themeColor="text1" w:themeTint="F2"/>
                <w:sz w:val="24"/>
              </w:rPr>
              <w:t xml:space="preserve"> forest. The Intercounty task force also </w:t>
            </w:r>
            <w:r w:rsidR="002B315F" w:rsidRPr="004A1D25">
              <w:rPr>
                <w:rFonts w:asciiTheme="minorHAnsi" w:hAnsiTheme="minorHAnsi" w:cstheme="minorHAnsi"/>
                <w:bCs/>
                <w:color w:val="0D0D0D" w:themeColor="text1" w:themeTint="F2"/>
                <w:sz w:val="24"/>
              </w:rPr>
              <w:t>promise to frontier their plans within the county integrated plans.</w:t>
            </w:r>
          </w:p>
          <w:p w14:paraId="02A99C27" w14:textId="77777777" w:rsidR="00CB2AAF" w:rsidRPr="004A1D25" w:rsidRDefault="00CB2AAF" w:rsidP="00F65E89">
            <w:pPr>
              <w:spacing w:line="276" w:lineRule="auto"/>
              <w:jc w:val="both"/>
              <w:rPr>
                <w:rFonts w:asciiTheme="minorHAnsi" w:hAnsiTheme="minorHAnsi" w:cstheme="minorHAnsi"/>
                <w:b/>
                <w:color w:val="000000"/>
                <w:sz w:val="24"/>
                <w:lang w:val="en-GB"/>
              </w:rPr>
            </w:pPr>
          </w:p>
          <w:p w14:paraId="379D194B" w14:textId="7B27094A" w:rsidR="00044217" w:rsidRPr="004A1D25" w:rsidRDefault="00044217" w:rsidP="00F65E89">
            <w:pPr>
              <w:spacing w:line="276" w:lineRule="auto"/>
              <w:jc w:val="both"/>
              <w:rPr>
                <w:rFonts w:asciiTheme="minorHAnsi" w:hAnsiTheme="minorHAnsi" w:cstheme="minorHAnsi"/>
                <w:b/>
                <w:color w:val="000000"/>
                <w:sz w:val="24"/>
                <w:lang w:val="en-GB"/>
              </w:rPr>
            </w:pPr>
            <w:r w:rsidRPr="004A1D25">
              <w:rPr>
                <w:rFonts w:asciiTheme="minorHAnsi" w:hAnsiTheme="minorHAnsi" w:cstheme="minorHAnsi"/>
                <w:b/>
                <w:color w:val="000000"/>
                <w:sz w:val="24"/>
                <w:lang w:val="en-GB"/>
              </w:rPr>
              <w:t xml:space="preserve">Output 1.11 </w:t>
            </w:r>
            <w:r w:rsidR="002B315F" w:rsidRPr="004A1D25">
              <w:rPr>
                <w:rFonts w:asciiTheme="minorHAnsi" w:hAnsiTheme="minorHAnsi" w:cstheme="minorHAnsi"/>
                <w:b/>
                <w:color w:val="000000"/>
                <w:sz w:val="24"/>
                <w:lang w:val="en-GB"/>
              </w:rPr>
              <w:t>Documentation</w:t>
            </w:r>
            <w:r w:rsidRPr="004A1D25">
              <w:rPr>
                <w:rFonts w:asciiTheme="minorHAnsi" w:hAnsiTheme="minorHAnsi" w:cstheme="minorHAnsi"/>
                <w:b/>
                <w:color w:val="000000"/>
                <w:sz w:val="24"/>
                <w:lang w:val="en-GB"/>
              </w:rPr>
              <w:t xml:space="preserve"> of SLM/SFM knowledge and technologies</w:t>
            </w:r>
          </w:p>
          <w:p w14:paraId="20E03082" w14:textId="5A984B7D" w:rsidR="00044217" w:rsidRPr="004A1D25" w:rsidRDefault="00044217" w:rsidP="00F65E89">
            <w:pPr>
              <w:tabs>
                <w:tab w:val="left" w:pos="1950"/>
              </w:tabs>
              <w:spacing w:line="276" w:lineRule="auto"/>
              <w:jc w:val="both"/>
              <w:rPr>
                <w:rFonts w:asciiTheme="minorHAnsi" w:hAnsiTheme="minorHAnsi" w:cstheme="minorHAnsi"/>
                <w:bCs/>
                <w:color w:val="0D0D0D" w:themeColor="text1" w:themeTint="F2"/>
                <w:sz w:val="24"/>
              </w:rPr>
            </w:pPr>
            <w:r w:rsidRPr="004A1D25">
              <w:rPr>
                <w:rFonts w:asciiTheme="minorHAnsi" w:hAnsiTheme="minorHAnsi" w:cstheme="minorHAnsi"/>
                <w:bCs/>
                <w:color w:val="0D0D0D" w:themeColor="text1" w:themeTint="F2"/>
                <w:sz w:val="24"/>
              </w:rPr>
              <w:t>50 learning sites established in ten micro c</w:t>
            </w:r>
            <w:r w:rsidR="002B315F" w:rsidRPr="004A1D25">
              <w:rPr>
                <w:rFonts w:asciiTheme="minorHAnsi" w:hAnsiTheme="minorHAnsi" w:cstheme="minorHAnsi"/>
                <w:bCs/>
                <w:color w:val="0D0D0D" w:themeColor="text1" w:themeTint="F2"/>
                <w:sz w:val="24"/>
              </w:rPr>
              <w:t>atchments between July –December 2021</w:t>
            </w:r>
            <w:r w:rsidR="00BD3052" w:rsidRPr="004A1D25">
              <w:rPr>
                <w:rFonts w:asciiTheme="minorHAnsi" w:hAnsiTheme="minorHAnsi" w:cstheme="minorHAnsi"/>
                <w:bCs/>
                <w:color w:val="0D0D0D" w:themeColor="text1" w:themeTint="F2"/>
                <w:sz w:val="24"/>
              </w:rPr>
              <w:t xml:space="preserve"> continued to showcase</w:t>
            </w:r>
            <w:r w:rsidRPr="004A1D25">
              <w:rPr>
                <w:rFonts w:asciiTheme="minorHAnsi" w:hAnsiTheme="minorHAnsi" w:cstheme="minorHAnsi"/>
                <w:bCs/>
                <w:color w:val="0D0D0D" w:themeColor="text1" w:themeTint="F2"/>
                <w:sz w:val="24"/>
              </w:rPr>
              <w:t xml:space="preserve"> appropriate SLM/FM practices such as Soil and water conservation structures, ISFM, agroforestry, and conservation </w:t>
            </w:r>
            <w:r w:rsidR="00EF6279" w:rsidRPr="004A1D25">
              <w:rPr>
                <w:rFonts w:asciiTheme="minorHAnsi" w:hAnsiTheme="minorHAnsi" w:cstheme="minorHAnsi"/>
                <w:bCs/>
                <w:color w:val="0D0D0D" w:themeColor="text1" w:themeTint="F2"/>
                <w:sz w:val="24"/>
              </w:rPr>
              <w:t>agriculture. The</w:t>
            </w:r>
            <w:r w:rsidR="002B315F" w:rsidRPr="004A1D25">
              <w:rPr>
                <w:rFonts w:asciiTheme="minorHAnsi" w:hAnsiTheme="minorHAnsi" w:cstheme="minorHAnsi"/>
                <w:bCs/>
                <w:color w:val="0D0D0D" w:themeColor="text1" w:themeTint="F2"/>
                <w:sz w:val="24"/>
              </w:rPr>
              <w:t xml:space="preserve"> sites addressed the</w:t>
            </w:r>
            <w:r w:rsidRPr="004A1D25">
              <w:rPr>
                <w:rFonts w:asciiTheme="minorHAnsi" w:hAnsiTheme="minorHAnsi" w:cstheme="minorHAnsi"/>
                <w:bCs/>
                <w:color w:val="0D0D0D" w:themeColor="text1" w:themeTint="F2"/>
                <w:sz w:val="24"/>
              </w:rPr>
              <w:t xml:space="preserve"> agronomic challenges the farmers face</w:t>
            </w:r>
            <w:r w:rsidR="002B315F" w:rsidRPr="004A1D25">
              <w:rPr>
                <w:rFonts w:asciiTheme="minorHAnsi" w:hAnsiTheme="minorHAnsi" w:cstheme="minorHAnsi"/>
                <w:bCs/>
                <w:color w:val="0D0D0D" w:themeColor="text1" w:themeTint="F2"/>
                <w:sz w:val="24"/>
              </w:rPr>
              <w:t>d</w:t>
            </w:r>
            <w:r w:rsidRPr="004A1D25">
              <w:rPr>
                <w:rFonts w:asciiTheme="minorHAnsi" w:hAnsiTheme="minorHAnsi" w:cstheme="minorHAnsi"/>
                <w:bCs/>
                <w:color w:val="0D0D0D" w:themeColor="text1" w:themeTint="F2"/>
                <w:sz w:val="24"/>
              </w:rPr>
              <w:t xml:space="preserve">. </w:t>
            </w:r>
            <w:r w:rsidR="000B50AF" w:rsidRPr="004A1D25">
              <w:rPr>
                <w:rFonts w:asciiTheme="minorHAnsi" w:hAnsiTheme="minorHAnsi" w:cstheme="minorHAnsi"/>
                <w:bCs/>
                <w:color w:val="0D0D0D" w:themeColor="text1" w:themeTint="F2"/>
                <w:sz w:val="24"/>
              </w:rPr>
              <w:t>Additional</w:t>
            </w:r>
            <w:r w:rsidRPr="004A1D25">
              <w:rPr>
                <w:rFonts w:asciiTheme="minorHAnsi" w:hAnsiTheme="minorHAnsi" w:cstheme="minorHAnsi"/>
                <w:bCs/>
                <w:color w:val="0D0D0D" w:themeColor="text1" w:themeTint="F2"/>
                <w:sz w:val="24"/>
              </w:rPr>
              <w:t xml:space="preserve"> </w:t>
            </w:r>
            <w:r w:rsidR="000B50AF" w:rsidRPr="004A1D25">
              <w:rPr>
                <w:rFonts w:asciiTheme="minorHAnsi" w:hAnsiTheme="minorHAnsi" w:cstheme="minorHAnsi"/>
                <w:bCs/>
                <w:color w:val="0D0D0D" w:themeColor="text1" w:themeTint="F2"/>
                <w:sz w:val="24"/>
              </w:rPr>
              <w:t xml:space="preserve">2,186farmers were </w:t>
            </w:r>
            <w:r w:rsidR="000B50AF" w:rsidRPr="004A1D25">
              <w:rPr>
                <w:rFonts w:asciiTheme="minorHAnsi" w:hAnsiTheme="minorHAnsi" w:cstheme="minorHAnsi"/>
                <w:bCs/>
                <w:color w:val="0D0D0D" w:themeColor="text1" w:themeTint="F2"/>
                <w:sz w:val="24"/>
              </w:rPr>
              <w:lastRenderedPageBreak/>
              <w:t>reached during the reporting period leading to a total of 92,296 (46,934m 45,362f) reached by June 2022.</w:t>
            </w:r>
          </w:p>
          <w:p w14:paraId="739DE001" w14:textId="77777777" w:rsidR="00A51483" w:rsidRPr="004A1D25" w:rsidRDefault="00A51483" w:rsidP="00F65E89">
            <w:pPr>
              <w:pStyle w:val="InstructionsPM"/>
              <w:spacing w:line="276" w:lineRule="auto"/>
              <w:rPr>
                <w:rFonts w:asciiTheme="minorHAnsi" w:hAnsiTheme="minorHAnsi" w:cstheme="minorHAnsi"/>
                <w:sz w:val="24"/>
                <w:szCs w:val="24"/>
                <w:lang w:val="en-GB"/>
              </w:rPr>
            </w:pPr>
          </w:p>
          <w:p w14:paraId="565627DF" w14:textId="3C1BD6EF" w:rsidR="007D3DEA" w:rsidRPr="004A1D25" w:rsidRDefault="00F31ED6" w:rsidP="00F65E89">
            <w:pPr>
              <w:pStyle w:val="InstructionsPM"/>
              <w:spacing w:line="276" w:lineRule="auto"/>
              <w:rPr>
                <w:rFonts w:asciiTheme="minorHAnsi" w:hAnsiTheme="minorHAnsi" w:cstheme="minorHAnsi"/>
                <w:sz w:val="24"/>
                <w:szCs w:val="24"/>
                <w:lang w:val="en-GB"/>
              </w:rPr>
            </w:pPr>
            <w:r w:rsidRPr="004A1D25">
              <w:rPr>
                <w:rFonts w:asciiTheme="minorHAnsi" w:hAnsiTheme="minorHAnsi" w:cstheme="minorHAnsi"/>
                <w:sz w:val="24"/>
                <w:szCs w:val="24"/>
                <w:u w:val="single"/>
                <w:lang w:val="en-GB"/>
              </w:rPr>
              <w:t>Overall risk rating:</w:t>
            </w:r>
            <w:r w:rsidR="00A665A4" w:rsidRPr="004A1D25">
              <w:rPr>
                <w:rFonts w:asciiTheme="minorHAnsi" w:hAnsiTheme="minorHAnsi" w:cstheme="minorHAnsi"/>
                <w:sz w:val="24"/>
                <w:szCs w:val="24"/>
                <w:lang w:val="en-GB"/>
              </w:rPr>
              <w:t xml:space="preserve"> </w:t>
            </w:r>
            <w:r w:rsidR="00811FF4" w:rsidRPr="004A1D25">
              <w:rPr>
                <w:rFonts w:asciiTheme="minorHAnsi" w:hAnsiTheme="minorHAnsi" w:cstheme="minorHAnsi"/>
                <w:b/>
                <w:bCs w:val="0"/>
                <w:color w:val="auto"/>
                <w:sz w:val="24"/>
                <w:szCs w:val="24"/>
                <w:lang w:val="en-GB"/>
              </w:rPr>
              <w:t xml:space="preserve"> L.</w:t>
            </w:r>
            <w:r w:rsidR="00811FF4" w:rsidRPr="004A1D25">
              <w:rPr>
                <w:rFonts w:asciiTheme="minorHAnsi" w:hAnsiTheme="minorHAnsi" w:cstheme="minorHAnsi"/>
                <w:color w:val="auto"/>
                <w:sz w:val="24"/>
                <w:szCs w:val="24"/>
                <w:lang w:val="en-GB"/>
              </w:rPr>
              <w:t xml:space="preserve"> The </w:t>
            </w:r>
            <w:r w:rsidR="00A665A4" w:rsidRPr="004A1D25">
              <w:rPr>
                <w:rFonts w:asciiTheme="minorHAnsi" w:hAnsiTheme="minorHAnsi" w:cstheme="minorHAnsi"/>
                <w:color w:val="auto"/>
                <w:sz w:val="24"/>
                <w:szCs w:val="24"/>
                <w:lang w:val="en-GB"/>
              </w:rPr>
              <w:t xml:space="preserve">consolidated project risk </w:t>
            </w:r>
            <w:r w:rsidR="00811FF4" w:rsidRPr="004A1D25">
              <w:rPr>
                <w:rFonts w:asciiTheme="minorHAnsi" w:hAnsiTheme="minorHAnsi" w:cstheme="minorHAnsi"/>
                <w:color w:val="auto"/>
                <w:sz w:val="24"/>
                <w:szCs w:val="24"/>
                <w:lang w:val="en-GB"/>
              </w:rPr>
              <w:t xml:space="preserve">is </w:t>
            </w:r>
            <w:r w:rsidR="00A665A4" w:rsidRPr="004A1D25">
              <w:rPr>
                <w:rFonts w:asciiTheme="minorHAnsi" w:hAnsiTheme="minorHAnsi" w:cstheme="minorHAnsi"/>
                <w:color w:val="auto"/>
                <w:sz w:val="24"/>
                <w:szCs w:val="24"/>
                <w:lang w:val="en-GB"/>
              </w:rPr>
              <w:t>given on Table A in section 3.3.</w:t>
            </w:r>
          </w:p>
          <w:p w14:paraId="4F7462CA" w14:textId="3EFECB34" w:rsidR="0023176A" w:rsidRPr="004A1D25" w:rsidRDefault="0023176A" w:rsidP="00F65E89">
            <w:pPr>
              <w:pStyle w:val="InstructionsPM"/>
              <w:spacing w:line="276" w:lineRule="auto"/>
              <w:rPr>
                <w:rFonts w:asciiTheme="minorHAnsi" w:hAnsiTheme="minorHAnsi" w:cstheme="minorHAnsi"/>
                <w:sz w:val="24"/>
                <w:szCs w:val="24"/>
                <w:u w:val="single"/>
                <w:lang w:val="en-GB"/>
              </w:rPr>
            </w:pPr>
          </w:p>
          <w:p w14:paraId="4FC67257" w14:textId="77777777" w:rsidR="0023176A" w:rsidRPr="004A1D25" w:rsidRDefault="0023176A" w:rsidP="00F65E89">
            <w:pPr>
              <w:pStyle w:val="InstructionsPM"/>
              <w:spacing w:line="276" w:lineRule="auto"/>
              <w:rPr>
                <w:rFonts w:asciiTheme="minorHAnsi" w:hAnsiTheme="minorHAnsi" w:cstheme="minorHAnsi"/>
                <w:sz w:val="24"/>
                <w:szCs w:val="24"/>
                <w:u w:val="single"/>
                <w:lang w:val="en-GB"/>
              </w:rPr>
            </w:pPr>
          </w:p>
          <w:p w14:paraId="1FFB6E44" w14:textId="0B1D5564" w:rsidR="0082395E" w:rsidRPr="004A1D25" w:rsidRDefault="0023176A" w:rsidP="00F65E89">
            <w:pPr>
              <w:spacing w:line="276" w:lineRule="auto"/>
              <w:rPr>
                <w:rFonts w:asciiTheme="minorHAnsi" w:hAnsiTheme="minorHAnsi" w:cstheme="minorHAnsi"/>
                <w:bCs/>
                <w:sz w:val="24"/>
                <w:lang w:val="en-GB"/>
              </w:rPr>
            </w:pPr>
            <w:r w:rsidRPr="004A1D25">
              <w:rPr>
                <w:rFonts w:asciiTheme="minorHAnsi" w:hAnsiTheme="minorHAnsi" w:cstheme="minorHAnsi"/>
                <w:iCs/>
                <w:sz w:val="24"/>
                <w:lang w:val="en-GB"/>
              </w:rPr>
              <w:t>[section will be uploaded into the GEF Portal]</w:t>
            </w:r>
          </w:p>
        </w:tc>
      </w:tr>
    </w:tbl>
    <w:p w14:paraId="40D0A0DE" w14:textId="3FD841C2" w:rsidR="00FE69CF" w:rsidRPr="004A1D25" w:rsidRDefault="00FE69CF" w:rsidP="00F65E89">
      <w:pPr>
        <w:spacing w:line="276" w:lineRule="auto"/>
        <w:rPr>
          <w:rFonts w:asciiTheme="minorHAnsi" w:hAnsiTheme="minorHAnsi" w:cstheme="minorHAnsi"/>
          <w:b/>
          <w:sz w:val="24"/>
          <w:lang w:val="en-GB"/>
        </w:rPr>
      </w:pPr>
    </w:p>
    <w:p w14:paraId="7F468496" w14:textId="77777777" w:rsidR="003460CC" w:rsidRPr="004A1D25" w:rsidRDefault="003460CC" w:rsidP="00F65E89">
      <w:pPr>
        <w:spacing w:line="276" w:lineRule="auto"/>
        <w:rPr>
          <w:rFonts w:asciiTheme="minorHAnsi" w:hAnsiTheme="minorHAnsi" w:cstheme="minorHAnsi"/>
          <w:b/>
          <w:sz w:val="24"/>
          <w:lang w:val="en-GB"/>
        </w:rPr>
      </w:pPr>
    </w:p>
    <w:p w14:paraId="51AF4B30" w14:textId="606AF218" w:rsidR="00CE1533" w:rsidRPr="004A1D25" w:rsidRDefault="009C3ED1" w:rsidP="00F65E89">
      <w:pPr>
        <w:pStyle w:val="Tit2"/>
        <w:spacing w:line="276" w:lineRule="auto"/>
        <w:rPr>
          <w:rFonts w:asciiTheme="minorHAnsi" w:hAnsiTheme="minorHAnsi" w:cstheme="minorHAnsi"/>
          <w:sz w:val="24"/>
          <w:szCs w:val="24"/>
        </w:rPr>
      </w:pPr>
      <w:r w:rsidRPr="004A1D25">
        <w:rPr>
          <w:rFonts w:asciiTheme="minorHAnsi" w:hAnsiTheme="minorHAnsi" w:cstheme="minorHAnsi"/>
          <w:sz w:val="24"/>
          <w:szCs w:val="24"/>
        </w:rPr>
        <w:t>2.</w:t>
      </w:r>
      <w:r w:rsidR="00723C68" w:rsidRPr="004A1D25">
        <w:rPr>
          <w:rFonts w:asciiTheme="minorHAnsi" w:hAnsiTheme="minorHAnsi" w:cstheme="minorHAnsi"/>
          <w:sz w:val="24"/>
          <w:szCs w:val="24"/>
        </w:rPr>
        <w:t>4</w:t>
      </w:r>
      <w:r w:rsidRPr="004A1D25">
        <w:rPr>
          <w:rFonts w:asciiTheme="minorHAnsi" w:hAnsiTheme="minorHAnsi" w:cstheme="minorHAnsi"/>
          <w:sz w:val="24"/>
          <w:szCs w:val="24"/>
        </w:rPr>
        <w:t xml:space="preserve">. </w:t>
      </w:r>
      <w:r w:rsidR="000C34B0" w:rsidRPr="004A1D25">
        <w:rPr>
          <w:rFonts w:asciiTheme="minorHAnsi" w:hAnsiTheme="minorHAnsi" w:cstheme="minorHAnsi"/>
          <w:sz w:val="24"/>
          <w:szCs w:val="24"/>
        </w:rPr>
        <w:t>C</w:t>
      </w:r>
      <w:r w:rsidR="00333769" w:rsidRPr="004A1D25">
        <w:rPr>
          <w:rFonts w:asciiTheme="minorHAnsi" w:hAnsiTheme="minorHAnsi" w:cstheme="minorHAnsi"/>
          <w:sz w:val="24"/>
          <w:szCs w:val="24"/>
        </w:rPr>
        <w:t>o-financing</w:t>
      </w:r>
    </w:p>
    <w:p w14:paraId="49E67009" w14:textId="62F6E24D" w:rsidR="0044175C" w:rsidRPr="004A1D25" w:rsidRDefault="0044175C" w:rsidP="00F65E89">
      <w:pPr>
        <w:spacing w:line="276" w:lineRule="auto"/>
        <w:rPr>
          <w:rFonts w:asciiTheme="minorHAnsi" w:hAnsiTheme="minorHAnsi" w:cstheme="minorHAnsi"/>
          <w:sz w:val="24"/>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7108"/>
      </w:tblGrid>
      <w:tr w:rsidR="00DA0F5A" w:rsidRPr="004A1D25" w14:paraId="33BB236D" w14:textId="77777777" w:rsidTr="00A51483">
        <w:tc>
          <w:tcPr>
            <w:tcW w:w="2247" w:type="dxa"/>
            <w:shd w:val="clear" w:color="auto" w:fill="F3F3F3"/>
          </w:tcPr>
          <w:p w14:paraId="438FF613" w14:textId="60D1729A" w:rsidR="0044175C" w:rsidRPr="004A1D25" w:rsidRDefault="00833187" w:rsidP="00F65E89">
            <w:pPr>
              <w:spacing w:line="276" w:lineRule="auto"/>
              <w:rPr>
                <w:rFonts w:asciiTheme="minorHAnsi" w:hAnsiTheme="minorHAnsi" w:cstheme="minorHAnsi"/>
                <w:b/>
                <w:sz w:val="24"/>
                <w:lang w:val="en-GB"/>
              </w:rPr>
            </w:pPr>
            <w:r w:rsidRPr="004A1D25">
              <w:rPr>
                <w:rFonts w:asciiTheme="minorHAnsi" w:hAnsiTheme="minorHAnsi" w:cstheme="minorHAnsi"/>
                <w:b/>
                <w:sz w:val="24"/>
                <w:lang w:val="en-GB"/>
              </w:rPr>
              <w:t xml:space="preserve">Planned </w:t>
            </w:r>
            <w:r w:rsidR="0044175C" w:rsidRPr="004A1D25">
              <w:rPr>
                <w:rFonts w:asciiTheme="minorHAnsi" w:hAnsiTheme="minorHAnsi" w:cstheme="minorHAnsi"/>
                <w:b/>
                <w:sz w:val="24"/>
                <w:lang w:val="en-GB"/>
              </w:rPr>
              <w:t>Co-finance</w:t>
            </w:r>
          </w:p>
          <w:p w14:paraId="1B484FC5" w14:textId="77777777" w:rsidR="00A02FFC" w:rsidRPr="004A1D25" w:rsidRDefault="00A02FFC" w:rsidP="00F65E89">
            <w:pPr>
              <w:spacing w:line="276" w:lineRule="auto"/>
              <w:rPr>
                <w:rFonts w:asciiTheme="minorHAnsi" w:hAnsiTheme="minorHAnsi" w:cstheme="minorHAnsi"/>
                <w:b/>
                <w:sz w:val="24"/>
                <w:lang w:val="en-GB"/>
              </w:rPr>
            </w:pPr>
            <w:r w:rsidRPr="004A1D25">
              <w:rPr>
                <w:rFonts w:asciiTheme="minorHAnsi" w:hAnsiTheme="minorHAnsi" w:cstheme="minorHAnsi"/>
                <w:b/>
                <w:sz w:val="24"/>
                <w:lang w:val="en-GB"/>
              </w:rPr>
              <w:t xml:space="preserve">Total: </w:t>
            </w:r>
          </w:p>
          <w:p w14:paraId="7F036DA1" w14:textId="5AD18E47" w:rsidR="00BB1455" w:rsidRPr="004A1D25" w:rsidRDefault="0023076C" w:rsidP="00F65E89">
            <w:pPr>
              <w:spacing w:line="276" w:lineRule="auto"/>
              <w:rPr>
                <w:rStyle w:val="InstructionsPMCar"/>
                <w:rFonts w:asciiTheme="minorHAnsi" w:hAnsiTheme="minorHAnsi" w:cstheme="minorHAnsi"/>
                <w:sz w:val="24"/>
                <w:szCs w:val="24"/>
              </w:rPr>
            </w:pPr>
            <w:r w:rsidRPr="004A1D25">
              <w:rPr>
                <w:rStyle w:val="InstructionsPMCar"/>
                <w:rFonts w:asciiTheme="minorHAnsi" w:hAnsiTheme="minorHAnsi" w:cstheme="minorHAnsi"/>
                <w:sz w:val="24"/>
                <w:szCs w:val="24"/>
              </w:rPr>
              <w:t xml:space="preserve"> </w:t>
            </w:r>
            <w:r w:rsidRPr="004A1D25">
              <w:rPr>
                <w:rStyle w:val="InstructionsPMCar"/>
                <w:rFonts w:asciiTheme="minorHAnsi" w:hAnsiTheme="minorHAnsi" w:cstheme="minorHAnsi"/>
                <w:color w:val="auto"/>
                <w:sz w:val="24"/>
                <w:szCs w:val="24"/>
              </w:rPr>
              <w:t>(</w:t>
            </w:r>
            <w:r w:rsidR="00C71251" w:rsidRPr="004A1D25">
              <w:rPr>
                <w:rStyle w:val="InstructionsPMCar"/>
                <w:rFonts w:asciiTheme="minorHAnsi" w:hAnsiTheme="minorHAnsi" w:cstheme="minorHAnsi"/>
                <w:color w:val="auto"/>
                <w:sz w:val="24"/>
                <w:szCs w:val="24"/>
              </w:rPr>
              <w:t xml:space="preserve">USD </w:t>
            </w:r>
            <w:r w:rsidR="00286394" w:rsidRPr="004A1D25">
              <w:rPr>
                <w:rStyle w:val="InstructionsPMCar"/>
                <w:rFonts w:asciiTheme="minorHAnsi" w:hAnsiTheme="minorHAnsi" w:cstheme="minorHAnsi"/>
                <w:color w:val="auto"/>
                <w:sz w:val="24"/>
                <w:szCs w:val="24"/>
              </w:rPr>
              <w:t>9</w:t>
            </w:r>
            <w:r w:rsidR="00CC7F23" w:rsidRPr="004A1D25">
              <w:rPr>
                <w:rStyle w:val="InstructionsPMCar"/>
                <w:rFonts w:asciiTheme="minorHAnsi" w:hAnsiTheme="minorHAnsi" w:cstheme="minorHAnsi"/>
                <w:color w:val="auto"/>
                <w:sz w:val="24"/>
                <w:szCs w:val="24"/>
              </w:rPr>
              <w:t>,904,405</w:t>
            </w:r>
            <w:r w:rsidR="00C71251" w:rsidRPr="004A1D25">
              <w:rPr>
                <w:rStyle w:val="InstructionsPMCar"/>
                <w:rFonts w:asciiTheme="minorHAnsi" w:hAnsiTheme="minorHAnsi" w:cstheme="minorHAnsi"/>
                <w:color w:val="auto"/>
                <w:sz w:val="24"/>
                <w:szCs w:val="24"/>
              </w:rPr>
              <w:t>)</w:t>
            </w:r>
          </w:p>
          <w:p w14:paraId="390846C2" w14:textId="37D84608" w:rsidR="00A60ECB" w:rsidRPr="004A1D25" w:rsidRDefault="00A02FFC" w:rsidP="00F65E89">
            <w:pPr>
              <w:spacing w:line="276" w:lineRule="auto"/>
              <w:rPr>
                <w:rFonts w:asciiTheme="minorHAnsi" w:hAnsiTheme="minorHAnsi" w:cstheme="minorHAnsi"/>
                <w:b/>
                <w:sz w:val="24"/>
                <w:lang w:val="en-GB"/>
              </w:rPr>
            </w:pPr>
            <w:r w:rsidRPr="004A1D25">
              <w:rPr>
                <w:rFonts w:asciiTheme="minorHAnsi" w:hAnsiTheme="minorHAnsi" w:cstheme="minorHAnsi"/>
                <w:b/>
                <w:sz w:val="24"/>
                <w:lang w:val="en-GB"/>
              </w:rPr>
              <w:t xml:space="preserve"> </w:t>
            </w:r>
          </w:p>
          <w:p w14:paraId="67B4516A" w14:textId="22A131F0" w:rsidR="00286394" w:rsidRPr="004A1D25" w:rsidRDefault="00A02FFC" w:rsidP="00F65E89">
            <w:pPr>
              <w:spacing w:line="276" w:lineRule="auto"/>
              <w:rPr>
                <w:rFonts w:asciiTheme="minorHAnsi" w:hAnsiTheme="minorHAnsi" w:cstheme="minorHAnsi"/>
                <w:bCs/>
                <w:i/>
                <w:iCs/>
                <w:color w:val="C00000"/>
                <w:sz w:val="24"/>
              </w:rPr>
            </w:pPr>
            <w:r w:rsidRPr="004A1D25">
              <w:rPr>
                <w:rFonts w:asciiTheme="minorHAnsi" w:hAnsiTheme="minorHAnsi" w:cstheme="minorHAnsi"/>
                <w:b/>
                <w:sz w:val="24"/>
                <w:lang w:val="en-GB"/>
              </w:rPr>
              <w:t xml:space="preserve">Actual to date: </w:t>
            </w:r>
            <w:r w:rsidR="004F5892" w:rsidRPr="004A1D25">
              <w:rPr>
                <w:rStyle w:val="InstructionsPMCar"/>
                <w:rFonts w:asciiTheme="minorHAnsi" w:hAnsiTheme="minorHAnsi" w:cstheme="minorHAnsi"/>
                <w:i w:val="0"/>
                <w:iCs w:val="0"/>
                <w:sz w:val="24"/>
                <w:szCs w:val="24"/>
              </w:rPr>
              <w:t>Complete (</w:t>
            </w:r>
            <w:r w:rsidR="007C28BC" w:rsidRPr="004A1D25">
              <w:rPr>
                <w:rStyle w:val="InstructionsPMCar"/>
                <w:rFonts w:asciiTheme="minorHAnsi" w:hAnsiTheme="minorHAnsi" w:cstheme="minorHAnsi"/>
                <w:i w:val="0"/>
                <w:iCs w:val="0"/>
                <w:sz w:val="24"/>
                <w:szCs w:val="24"/>
              </w:rPr>
              <w:t xml:space="preserve">in $ and </w:t>
            </w:r>
            <w:r w:rsidR="004F5892" w:rsidRPr="004A1D25">
              <w:rPr>
                <w:rStyle w:val="InstructionsPMCar"/>
                <w:rFonts w:asciiTheme="minorHAnsi" w:hAnsiTheme="minorHAnsi" w:cstheme="minorHAnsi"/>
                <w:i w:val="0"/>
                <w:iCs w:val="0"/>
                <w:sz w:val="24"/>
                <w:szCs w:val="24"/>
              </w:rPr>
              <w:t>%</w:t>
            </w:r>
            <w:r w:rsidR="00ED2C71" w:rsidRPr="004A1D25">
              <w:rPr>
                <w:rStyle w:val="InstructionsPMCar"/>
                <w:rFonts w:asciiTheme="minorHAnsi" w:hAnsiTheme="minorHAnsi" w:cstheme="minorHAnsi"/>
                <w:i w:val="0"/>
                <w:iCs w:val="0"/>
                <w:sz w:val="24"/>
                <w:szCs w:val="24"/>
              </w:rPr>
              <w:t xml:space="preserve">. State the date for </w:t>
            </w:r>
            <w:r w:rsidR="005F10FA" w:rsidRPr="004A1D25">
              <w:rPr>
                <w:rStyle w:val="InstructionsPMCar"/>
                <w:rFonts w:asciiTheme="minorHAnsi" w:hAnsiTheme="minorHAnsi" w:cstheme="minorHAnsi"/>
                <w:i w:val="0"/>
                <w:iCs w:val="0"/>
                <w:sz w:val="24"/>
                <w:szCs w:val="24"/>
              </w:rPr>
              <w:t>which this value is valid</w:t>
            </w:r>
            <w:r w:rsidR="004F5892" w:rsidRPr="004A1D25">
              <w:rPr>
                <w:rStyle w:val="InstructionsPMCar"/>
                <w:rFonts w:asciiTheme="minorHAnsi" w:hAnsiTheme="minorHAnsi" w:cstheme="minorHAnsi"/>
                <w:i w:val="0"/>
                <w:iCs w:val="0"/>
                <w:sz w:val="24"/>
                <w:szCs w:val="24"/>
              </w:rPr>
              <w:t>)</w:t>
            </w:r>
          </w:p>
        </w:tc>
        <w:tc>
          <w:tcPr>
            <w:tcW w:w="7108" w:type="dxa"/>
            <w:shd w:val="clear" w:color="auto" w:fill="auto"/>
          </w:tcPr>
          <w:p w14:paraId="7B8ADB2F" w14:textId="38E5C96F" w:rsidR="00294534" w:rsidRPr="004A1D25" w:rsidRDefault="00DA0F5A" w:rsidP="00F65E89">
            <w:pPr>
              <w:pStyle w:val="InstructionsPM"/>
              <w:spacing w:line="276" w:lineRule="auto"/>
              <w:rPr>
                <w:rFonts w:asciiTheme="minorHAnsi" w:hAnsiTheme="minorHAnsi" w:cstheme="minorHAnsi"/>
                <w:sz w:val="24"/>
                <w:szCs w:val="24"/>
                <w:lang w:val="en-GB"/>
              </w:rPr>
            </w:pPr>
            <w:r w:rsidRPr="004A1D25">
              <w:rPr>
                <w:rFonts w:asciiTheme="minorHAnsi" w:hAnsiTheme="minorHAnsi" w:cstheme="minorHAnsi"/>
                <w:sz w:val="24"/>
                <w:szCs w:val="24"/>
                <w:lang w:val="en-GB"/>
              </w:rPr>
              <w:t>Justify progress in terms of materialization of expected co-finance. State any relevant challen</w:t>
            </w:r>
            <w:r w:rsidR="0069531B" w:rsidRPr="004A1D25">
              <w:rPr>
                <w:rFonts w:asciiTheme="minorHAnsi" w:hAnsiTheme="minorHAnsi" w:cstheme="minorHAnsi"/>
                <w:sz w:val="24"/>
                <w:szCs w:val="24"/>
                <w:lang w:val="en-GB"/>
              </w:rPr>
              <w:t>g</w:t>
            </w:r>
            <w:r w:rsidRPr="004A1D25">
              <w:rPr>
                <w:rFonts w:asciiTheme="minorHAnsi" w:hAnsiTheme="minorHAnsi" w:cstheme="minorHAnsi"/>
                <w:sz w:val="24"/>
                <w:szCs w:val="24"/>
                <w:lang w:val="en-GB"/>
              </w:rPr>
              <w:t>es.</w:t>
            </w:r>
            <w:r w:rsidR="00000B20" w:rsidRPr="004A1D25">
              <w:rPr>
                <w:rFonts w:asciiTheme="minorHAnsi" w:hAnsiTheme="minorHAnsi" w:cstheme="minorHAnsi"/>
                <w:sz w:val="24"/>
                <w:szCs w:val="24"/>
                <w:lang w:val="en-GB"/>
              </w:rPr>
              <w:t xml:space="preserve"> </w:t>
            </w:r>
          </w:p>
          <w:p w14:paraId="626D7F83" w14:textId="66E847EB" w:rsidR="00A51483" w:rsidRPr="004A1D25" w:rsidRDefault="00A51483" w:rsidP="00F65E89">
            <w:pPr>
              <w:pStyle w:val="InstructionsPM"/>
              <w:spacing w:line="276" w:lineRule="auto"/>
              <w:rPr>
                <w:rFonts w:asciiTheme="minorHAnsi" w:hAnsiTheme="minorHAnsi" w:cstheme="minorHAnsi"/>
                <w:color w:val="auto"/>
                <w:sz w:val="24"/>
                <w:szCs w:val="24"/>
                <w:lang w:val="en-GB"/>
              </w:rPr>
            </w:pPr>
            <w:r w:rsidRPr="004A1D25">
              <w:rPr>
                <w:rFonts w:asciiTheme="minorHAnsi" w:hAnsiTheme="minorHAnsi" w:cstheme="minorHAnsi"/>
                <w:color w:val="auto"/>
                <w:sz w:val="24"/>
                <w:szCs w:val="24"/>
                <w:lang w:val="en-GB"/>
              </w:rPr>
              <w:t>Planned Co-finance Total: $9,904,405</w:t>
            </w:r>
          </w:p>
          <w:p w14:paraId="75799B4E" w14:textId="565D6C2E" w:rsidR="00A51483" w:rsidRPr="004A1D25" w:rsidRDefault="00A51483" w:rsidP="00F65E89">
            <w:pPr>
              <w:pStyle w:val="InstructionsPM"/>
              <w:spacing w:line="276" w:lineRule="auto"/>
              <w:rPr>
                <w:rFonts w:asciiTheme="minorHAnsi" w:hAnsiTheme="minorHAnsi" w:cstheme="minorHAnsi"/>
                <w:color w:val="auto"/>
                <w:sz w:val="24"/>
                <w:szCs w:val="24"/>
              </w:rPr>
            </w:pPr>
            <w:r w:rsidRPr="004A1D25">
              <w:rPr>
                <w:rFonts w:asciiTheme="minorHAnsi" w:hAnsiTheme="minorHAnsi" w:cstheme="minorHAnsi"/>
                <w:color w:val="auto"/>
                <w:sz w:val="24"/>
                <w:szCs w:val="24"/>
                <w:lang w:val="en-GB"/>
              </w:rPr>
              <w:t>Actual to realized date:</w:t>
            </w:r>
            <w:r w:rsidR="006D6EC8" w:rsidRPr="004A1D25">
              <w:rPr>
                <w:rFonts w:asciiTheme="minorHAnsi" w:hAnsiTheme="minorHAnsi" w:cstheme="minorHAnsi"/>
                <w:color w:val="auto"/>
                <w:sz w:val="24"/>
                <w:szCs w:val="24"/>
                <w:lang w:val="en-GB"/>
              </w:rPr>
              <w:t xml:space="preserve"> $</w:t>
            </w:r>
            <w:r w:rsidRPr="004A1D25">
              <w:rPr>
                <w:rFonts w:asciiTheme="minorHAnsi" w:hAnsiTheme="minorHAnsi" w:cstheme="minorHAnsi"/>
                <w:color w:val="auto"/>
                <w:sz w:val="24"/>
                <w:szCs w:val="24"/>
                <w:lang w:val="en-GB"/>
              </w:rPr>
              <w:t xml:space="preserve"> </w:t>
            </w:r>
            <w:r w:rsidR="006D6EC8" w:rsidRPr="004A1D25">
              <w:rPr>
                <w:rFonts w:asciiTheme="minorHAnsi" w:hAnsiTheme="minorHAnsi" w:cstheme="minorHAnsi"/>
                <w:color w:val="auto"/>
                <w:sz w:val="24"/>
                <w:szCs w:val="24"/>
                <w:lang w:val="en-GB"/>
              </w:rPr>
              <w:t>9909705.94 (100.1%) as of 30</w:t>
            </w:r>
            <w:r w:rsidR="006D6EC8" w:rsidRPr="004A1D25">
              <w:rPr>
                <w:rFonts w:asciiTheme="minorHAnsi" w:hAnsiTheme="minorHAnsi" w:cstheme="minorHAnsi"/>
                <w:color w:val="auto"/>
                <w:sz w:val="24"/>
                <w:szCs w:val="24"/>
                <w:vertAlign w:val="superscript"/>
                <w:lang w:val="en-GB"/>
              </w:rPr>
              <w:t>th</w:t>
            </w:r>
            <w:r w:rsidR="006D6EC8" w:rsidRPr="004A1D25">
              <w:rPr>
                <w:rFonts w:asciiTheme="minorHAnsi" w:hAnsiTheme="minorHAnsi" w:cstheme="minorHAnsi"/>
                <w:color w:val="auto"/>
                <w:sz w:val="24"/>
                <w:szCs w:val="24"/>
                <w:lang w:val="en-GB"/>
              </w:rPr>
              <w:t xml:space="preserve"> June 2022</w:t>
            </w:r>
          </w:p>
          <w:p w14:paraId="7EB9B1C4" w14:textId="77777777" w:rsidR="00F80760" w:rsidRPr="004A1D25" w:rsidRDefault="00F80760" w:rsidP="00F65E89">
            <w:pPr>
              <w:pStyle w:val="InstructionsPM"/>
              <w:spacing w:line="276" w:lineRule="auto"/>
              <w:rPr>
                <w:rFonts w:asciiTheme="minorHAnsi" w:hAnsiTheme="minorHAnsi" w:cstheme="minorHAnsi"/>
                <w:color w:val="auto"/>
                <w:sz w:val="24"/>
                <w:szCs w:val="24"/>
                <w:lang w:val="en-GB"/>
              </w:rPr>
            </w:pPr>
          </w:p>
          <w:p w14:paraId="08F17FA9" w14:textId="64DC36BA" w:rsidR="0044175C" w:rsidRPr="004A1D25" w:rsidRDefault="00A65F2D" w:rsidP="00F65E89">
            <w:pPr>
              <w:pStyle w:val="InstructionsPM"/>
              <w:spacing w:line="276" w:lineRule="auto"/>
              <w:rPr>
                <w:rFonts w:asciiTheme="minorHAnsi" w:hAnsiTheme="minorHAnsi" w:cstheme="minorHAnsi"/>
                <w:i w:val="0"/>
                <w:iCs w:val="0"/>
                <w:sz w:val="24"/>
                <w:szCs w:val="24"/>
                <w:vertAlign w:val="superscript"/>
                <w:lang w:val="en-GB"/>
              </w:rPr>
            </w:pPr>
            <w:r w:rsidRPr="004A1D25">
              <w:rPr>
                <w:rFonts w:asciiTheme="minorHAnsi" w:hAnsiTheme="minorHAnsi" w:cstheme="minorHAnsi"/>
                <w:i w:val="0"/>
                <w:iCs w:val="0"/>
                <w:color w:val="auto"/>
                <w:sz w:val="24"/>
                <w:szCs w:val="24"/>
                <w:lang w:val="en-GB"/>
              </w:rPr>
              <w:t>The partners have made good progress towards meeting the targeted co-finance ceiling</w:t>
            </w:r>
            <w:r w:rsidR="006D6EC8" w:rsidRPr="004A1D25">
              <w:rPr>
                <w:rFonts w:asciiTheme="minorHAnsi" w:hAnsiTheme="minorHAnsi" w:cstheme="minorHAnsi"/>
                <w:i w:val="0"/>
                <w:iCs w:val="0"/>
                <w:color w:val="auto"/>
                <w:sz w:val="24"/>
                <w:szCs w:val="24"/>
                <w:lang w:val="en-GB"/>
              </w:rPr>
              <w:t xml:space="preserve"> having attained $</w:t>
            </w:r>
            <w:r w:rsidR="006D6EC8" w:rsidRPr="004A1D25">
              <w:rPr>
                <w:rFonts w:asciiTheme="minorHAnsi" w:hAnsiTheme="minorHAnsi" w:cstheme="minorHAnsi"/>
                <w:color w:val="auto"/>
                <w:sz w:val="24"/>
                <w:szCs w:val="24"/>
                <w:lang w:val="en-GB"/>
              </w:rPr>
              <w:t xml:space="preserve">9,909,705.94 </w:t>
            </w:r>
            <w:r w:rsidR="006D6EC8" w:rsidRPr="004A1D25">
              <w:rPr>
                <w:rFonts w:asciiTheme="minorHAnsi" w:hAnsiTheme="minorHAnsi" w:cstheme="minorHAnsi"/>
                <w:i w:val="0"/>
                <w:iCs w:val="0"/>
                <w:color w:val="auto"/>
                <w:sz w:val="24"/>
                <w:szCs w:val="24"/>
                <w:lang w:val="en-GB"/>
              </w:rPr>
              <w:t>as of 30</w:t>
            </w:r>
            <w:r w:rsidR="006D6EC8" w:rsidRPr="004A1D25">
              <w:rPr>
                <w:rFonts w:asciiTheme="minorHAnsi" w:hAnsiTheme="minorHAnsi" w:cstheme="minorHAnsi"/>
                <w:i w:val="0"/>
                <w:iCs w:val="0"/>
                <w:color w:val="auto"/>
                <w:sz w:val="24"/>
                <w:szCs w:val="24"/>
                <w:vertAlign w:val="superscript"/>
                <w:lang w:val="en-GB"/>
              </w:rPr>
              <w:t>th</w:t>
            </w:r>
            <w:r w:rsidR="006D6EC8" w:rsidRPr="004A1D25">
              <w:rPr>
                <w:rFonts w:asciiTheme="minorHAnsi" w:hAnsiTheme="minorHAnsi" w:cstheme="minorHAnsi"/>
                <w:i w:val="0"/>
                <w:iCs w:val="0"/>
                <w:color w:val="auto"/>
                <w:sz w:val="24"/>
                <w:szCs w:val="24"/>
                <w:lang w:val="en-GB"/>
              </w:rPr>
              <w:t xml:space="preserve"> June 2022</w:t>
            </w:r>
            <w:r w:rsidRPr="004A1D25">
              <w:rPr>
                <w:rFonts w:asciiTheme="minorHAnsi" w:hAnsiTheme="minorHAnsi" w:cstheme="minorHAnsi"/>
                <w:i w:val="0"/>
                <w:iCs w:val="0"/>
                <w:color w:val="auto"/>
                <w:sz w:val="24"/>
                <w:szCs w:val="24"/>
                <w:lang w:val="en-GB"/>
              </w:rPr>
              <w:t xml:space="preserve">. </w:t>
            </w:r>
          </w:p>
        </w:tc>
      </w:tr>
    </w:tbl>
    <w:p w14:paraId="34548681" w14:textId="77777777" w:rsidR="0044175C" w:rsidRPr="004A1D25" w:rsidRDefault="0044175C" w:rsidP="00F65E89">
      <w:pPr>
        <w:spacing w:line="276" w:lineRule="auto"/>
        <w:rPr>
          <w:rFonts w:asciiTheme="minorHAnsi" w:hAnsiTheme="minorHAnsi" w:cstheme="minorHAnsi"/>
          <w:sz w:val="24"/>
        </w:rPr>
      </w:pPr>
    </w:p>
    <w:p w14:paraId="78D00F31" w14:textId="472841F9" w:rsidR="0044175C" w:rsidRPr="004A1D25" w:rsidRDefault="0044175C" w:rsidP="00F65E89">
      <w:pPr>
        <w:spacing w:line="276" w:lineRule="auto"/>
        <w:rPr>
          <w:rFonts w:asciiTheme="minorHAnsi" w:hAnsiTheme="minorHAnsi" w:cstheme="minorHAnsi"/>
          <w:sz w:val="24"/>
          <w:lang w:val="en-GB"/>
        </w:rPr>
      </w:pPr>
    </w:p>
    <w:p w14:paraId="6E77DA66" w14:textId="1C5E1570" w:rsidR="0044175C" w:rsidRPr="004A1D25" w:rsidRDefault="00D61EC6" w:rsidP="00F65E89">
      <w:pPr>
        <w:pStyle w:val="Tit2"/>
        <w:spacing w:line="276" w:lineRule="auto"/>
        <w:rPr>
          <w:rFonts w:asciiTheme="minorHAnsi" w:hAnsiTheme="minorHAnsi" w:cstheme="minorHAnsi"/>
          <w:sz w:val="24"/>
          <w:szCs w:val="24"/>
        </w:rPr>
      </w:pPr>
      <w:r w:rsidRPr="004A1D25">
        <w:rPr>
          <w:rFonts w:asciiTheme="minorHAnsi" w:hAnsiTheme="minorHAnsi" w:cstheme="minorHAnsi"/>
          <w:sz w:val="24"/>
          <w:szCs w:val="24"/>
        </w:rPr>
        <w:t>2.</w:t>
      </w:r>
      <w:r w:rsidR="00723C68" w:rsidRPr="004A1D25">
        <w:rPr>
          <w:rFonts w:asciiTheme="minorHAnsi" w:hAnsiTheme="minorHAnsi" w:cstheme="minorHAnsi"/>
          <w:sz w:val="24"/>
          <w:szCs w:val="24"/>
        </w:rPr>
        <w:t>5</w:t>
      </w:r>
      <w:r w:rsidRPr="004A1D25">
        <w:rPr>
          <w:rFonts w:asciiTheme="minorHAnsi" w:hAnsiTheme="minorHAnsi" w:cstheme="minorHAnsi"/>
          <w:sz w:val="24"/>
          <w:szCs w:val="24"/>
        </w:rPr>
        <w:t xml:space="preserve">. </w:t>
      </w:r>
      <w:r w:rsidR="000C34B0" w:rsidRPr="004A1D25">
        <w:rPr>
          <w:rFonts w:asciiTheme="minorHAnsi" w:hAnsiTheme="minorHAnsi" w:cstheme="minorHAnsi"/>
          <w:sz w:val="24"/>
          <w:szCs w:val="24"/>
        </w:rPr>
        <w:t>Stakeholder engagement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4"/>
      </w:tblGrid>
      <w:tr w:rsidR="00D2779F" w:rsidRPr="004A1D25" w14:paraId="64C2E97E" w14:textId="77777777" w:rsidTr="00A51483">
        <w:tc>
          <w:tcPr>
            <w:tcW w:w="1435" w:type="dxa"/>
            <w:shd w:val="clear" w:color="auto" w:fill="F3F3F3"/>
          </w:tcPr>
          <w:p w14:paraId="4CE44B2D" w14:textId="77777777" w:rsidR="00D2779F" w:rsidRPr="004A1D25" w:rsidRDefault="00D2779F" w:rsidP="00F65E89">
            <w:pPr>
              <w:spacing w:line="276" w:lineRule="auto"/>
              <w:rPr>
                <w:rFonts w:asciiTheme="minorHAnsi" w:hAnsiTheme="minorHAnsi" w:cstheme="minorHAnsi"/>
                <w:b/>
                <w:sz w:val="24"/>
                <w:lang w:val="en-GB"/>
              </w:rPr>
            </w:pPr>
            <w:bookmarkStart w:id="14" w:name="_Hlk13497092"/>
            <w:r w:rsidRPr="004A1D25">
              <w:rPr>
                <w:rFonts w:asciiTheme="minorHAnsi" w:hAnsiTheme="minorHAnsi" w:cstheme="minorHAnsi"/>
                <w:b/>
                <w:sz w:val="24"/>
                <w:lang w:val="en-GB"/>
              </w:rPr>
              <w:t>Stakeholder engagement</w:t>
            </w:r>
            <w:bookmarkEnd w:id="14"/>
          </w:p>
        </w:tc>
        <w:tc>
          <w:tcPr>
            <w:tcW w:w="7830" w:type="dxa"/>
            <w:shd w:val="clear" w:color="auto" w:fill="auto"/>
          </w:tcPr>
          <w:p w14:paraId="6D24D5E9" w14:textId="3A83FF1F" w:rsidR="00D2779F" w:rsidRPr="004A1D25" w:rsidRDefault="00D2779F" w:rsidP="00F65E89">
            <w:pPr>
              <w:pStyle w:val="InstructionsPM"/>
              <w:spacing w:line="276" w:lineRule="auto"/>
              <w:jc w:val="both"/>
              <w:rPr>
                <w:rFonts w:asciiTheme="minorHAnsi" w:hAnsiTheme="minorHAnsi" w:cstheme="minorHAnsi"/>
                <w:sz w:val="24"/>
                <w:szCs w:val="24"/>
                <w:lang w:val="en-GB"/>
              </w:rPr>
            </w:pPr>
            <w:r w:rsidRPr="004A1D25">
              <w:rPr>
                <w:rFonts w:asciiTheme="minorHAnsi" w:hAnsiTheme="minorHAnsi" w:cstheme="minorHAnsi"/>
                <w:sz w:val="24"/>
                <w:szCs w:val="24"/>
                <w:lang w:val="en-GB"/>
              </w:rPr>
              <w:t xml:space="preserve">Describe progress, </w:t>
            </w:r>
            <w:proofErr w:type="gramStart"/>
            <w:r w:rsidRPr="004A1D25">
              <w:rPr>
                <w:rFonts w:asciiTheme="minorHAnsi" w:hAnsiTheme="minorHAnsi" w:cstheme="minorHAnsi"/>
                <w:sz w:val="24"/>
                <w:szCs w:val="24"/>
                <w:lang w:val="en-GB"/>
              </w:rPr>
              <w:t>challenges</w:t>
            </w:r>
            <w:proofErr w:type="gramEnd"/>
            <w:r w:rsidRPr="004A1D25">
              <w:rPr>
                <w:rFonts w:asciiTheme="minorHAnsi" w:hAnsiTheme="minorHAnsi" w:cstheme="minorHAnsi"/>
                <w:sz w:val="24"/>
                <w:szCs w:val="24"/>
                <w:lang w:val="en-GB"/>
              </w:rPr>
              <w:t xml:space="preserve"> and outcomes on stakeholder engagement (based on the description of the Stakeholder engagement plan included at CEO endorsement)</w:t>
            </w:r>
            <w:r w:rsidR="00242732" w:rsidRPr="004A1D25">
              <w:rPr>
                <w:rFonts w:asciiTheme="minorHAnsi" w:hAnsiTheme="minorHAnsi" w:cstheme="minorHAnsi"/>
                <w:sz w:val="24"/>
                <w:szCs w:val="24"/>
                <w:lang w:val="en-GB"/>
              </w:rPr>
              <w:t>. For older projects that did not have a Stakeholder Engagement Plan in the CEO Endorsement Document, simply mention any kind of stakeholder engagement activities undertaken during the reporting period.</w:t>
            </w:r>
          </w:p>
          <w:p w14:paraId="74DF0E51" w14:textId="2C353343" w:rsidR="00000B20" w:rsidRPr="004A1D25" w:rsidRDefault="00000B20" w:rsidP="00F65E89">
            <w:pPr>
              <w:pStyle w:val="InstructionsPM"/>
              <w:spacing w:line="276" w:lineRule="auto"/>
              <w:rPr>
                <w:rFonts w:asciiTheme="minorHAnsi" w:hAnsiTheme="minorHAnsi" w:cstheme="minorHAnsi"/>
                <w:sz w:val="24"/>
                <w:szCs w:val="24"/>
                <w:lang w:val="en-GB"/>
              </w:rPr>
            </w:pPr>
          </w:p>
          <w:p w14:paraId="40610CF4" w14:textId="2F305BA4" w:rsidR="00164C70" w:rsidRPr="004A1D25" w:rsidRDefault="00811FF4" w:rsidP="00714212">
            <w:pPr>
              <w:spacing w:line="276" w:lineRule="auto"/>
              <w:jc w:val="both"/>
              <w:rPr>
                <w:rFonts w:asciiTheme="minorHAnsi" w:eastAsia="Calibri" w:hAnsiTheme="minorHAnsi" w:cstheme="minorHAnsi"/>
                <w:sz w:val="24"/>
              </w:rPr>
            </w:pPr>
            <w:r w:rsidRPr="004A1D25">
              <w:rPr>
                <w:rFonts w:asciiTheme="minorHAnsi" w:hAnsiTheme="minorHAnsi" w:cstheme="minorHAnsi"/>
                <w:bCs/>
                <w:color w:val="000000"/>
                <w:sz w:val="24"/>
                <w:lang w:val="en-GB"/>
              </w:rPr>
              <w:t>Project steering committee meetings</w:t>
            </w:r>
            <w:r w:rsidR="006D6EC8" w:rsidRPr="004A1D25">
              <w:rPr>
                <w:rFonts w:asciiTheme="minorHAnsi" w:hAnsiTheme="minorHAnsi" w:cstheme="minorHAnsi"/>
                <w:bCs/>
                <w:color w:val="000000"/>
                <w:sz w:val="24"/>
                <w:lang w:val="en-GB"/>
              </w:rPr>
              <w:t>:</w:t>
            </w:r>
            <w:r w:rsidR="006D6EC8" w:rsidRPr="004A1D25">
              <w:rPr>
                <w:rFonts w:asciiTheme="minorHAnsi" w:hAnsiTheme="minorHAnsi" w:cstheme="minorHAnsi"/>
                <w:b/>
                <w:color w:val="000000"/>
                <w:sz w:val="24"/>
                <w:lang w:val="en-GB"/>
              </w:rPr>
              <w:t xml:space="preserve"> </w:t>
            </w:r>
            <w:r w:rsidR="006D6EC8" w:rsidRPr="004A1D25">
              <w:rPr>
                <w:rFonts w:asciiTheme="minorHAnsi" w:hAnsiTheme="minorHAnsi" w:cstheme="minorHAnsi"/>
                <w:bCs/>
                <w:color w:val="000000"/>
                <w:sz w:val="24"/>
                <w:lang w:val="en-GB"/>
              </w:rPr>
              <w:t>The</w:t>
            </w:r>
            <w:r w:rsidR="006D6EC8" w:rsidRPr="004A1D25">
              <w:rPr>
                <w:rFonts w:asciiTheme="minorHAnsi" w:hAnsiTheme="minorHAnsi" w:cstheme="minorHAnsi"/>
                <w:b/>
                <w:color w:val="000000"/>
                <w:sz w:val="24"/>
                <w:lang w:val="en-GB"/>
              </w:rPr>
              <w:t xml:space="preserve"> </w:t>
            </w:r>
            <w:r w:rsidRPr="004A1D25">
              <w:rPr>
                <w:rFonts w:asciiTheme="minorHAnsi" w:hAnsiTheme="minorHAnsi" w:cstheme="minorHAnsi"/>
                <w:sz w:val="24"/>
              </w:rPr>
              <w:t>Project Steering Committee (PSC) me</w:t>
            </w:r>
            <w:r w:rsidR="00DB0B46" w:rsidRPr="004A1D25">
              <w:rPr>
                <w:rFonts w:asciiTheme="minorHAnsi" w:hAnsiTheme="minorHAnsi" w:cstheme="minorHAnsi"/>
                <w:sz w:val="24"/>
              </w:rPr>
              <w:t>etings was held on 24</w:t>
            </w:r>
            <w:r w:rsidR="00C741E6" w:rsidRPr="004A1D25">
              <w:rPr>
                <w:rFonts w:asciiTheme="minorHAnsi" w:hAnsiTheme="minorHAnsi" w:cstheme="minorHAnsi"/>
                <w:sz w:val="24"/>
              </w:rPr>
              <w:t>-28</w:t>
            </w:r>
            <w:r w:rsidR="00DB0B46" w:rsidRPr="004A1D25">
              <w:rPr>
                <w:rFonts w:asciiTheme="minorHAnsi" w:hAnsiTheme="minorHAnsi" w:cstheme="minorHAnsi"/>
                <w:sz w:val="24"/>
              </w:rPr>
              <w:t xml:space="preserve"> </w:t>
            </w:r>
            <w:r w:rsidR="00A35059" w:rsidRPr="004A1D25">
              <w:rPr>
                <w:rFonts w:asciiTheme="minorHAnsi" w:hAnsiTheme="minorHAnsi" w:cstheme="minorHAnsi"/>
                <w:sz w:val="24"/>
              </w:rPr>
              <w:t>January</w:t>
            </w:r>
            <w:r w:rsidR="00DB0B46" w:rsidRPr="004A1D25">
              <w:rPr>
                <w:rFonts w:asciiTheme="minorHAnsi" w:hAnsiTheme="minorHAnsi" w:cstheme="minorHAnsi"/>
                <w:sz w:val="24"/>
              </w:rPr>
              <w:t xml:space="preserve"> 2022</w:t>
            </w:r>
            <w:r w:rsidRPr="004A1D25">
              <w:rPr>
                <w:rFonts w:asciiTheme="minorHAnsi" w:hAnsiTheme="minorHAnsi" w:cstheme="minorHAnsi"/>
                <w:sz w:val="24"/>
              </w:rPr>
              <w:t>. The meeting was a</w:t>
            </w:r>
            <w:r w:rsidR="00C741E6" w:rsidRPr="004A1D25">
              <w:rPr>
                <w:rFonts w:asciiTheme="minorHAnsi" w:hAnsiTheme="minorHAnsi" w:cstheme="minorHAnsi"/>
                <w:sz w:val="24"/>
              </w:rPr>
              <w:t>ttended by 24 members while 2</w:t>
            </w:r>
            <w:r w:rsidR="00A35059" w:rsidRPr="004A1D25">
              <w:rPr>
                <w:rFonts w:asciiTheme="minorHAnsi" w:hAnsiTheme="minorHAnsi" w:cstheme="minorHAnsi"/>
                <w:sz w:val="24"/>
              </w:rPr>
              <w:t xml:space="preserve"> </w:t>
            </w:r>
            <w:r w:rsidRPr="004A1D25">
              <w:rPr>
                <w:rFonts w:asciiTheme="minorHAnsi" w:hAnsiTheme="minorHAnsi" w:cstheme="minorHAnsi"/>
                <w:sz w:val="24"/>
              </w:rPr>
              <w:t>member</w:t>
            </w:r>
            <w:r w:rsidR="00A35059" w:rsidRPr="004A1D25">
              <w:rPr>
                <w:rFonts w:asciiTheme="minorHAnsi" w:hAnsiTheme="minorHAnsi" w:cstheme="minorHAnsi"/>
                <w:sz w:val="24"/>
              </w:rPr>
              <w:t>s</w:t>
            </w:r>
            <w:r w:rsidRPr="004A1D25">
              <w:rPr>
                <w:rFonts w:asciiTheme="minorHAnsi" w:hAnsiTheme="minorHAnsi" w:cstheme="minorHAnsi"/>
                <w:sz w:val="24"/>
              </w:rPr>
              <w:t xml:space="preserve"> sent apology and another one member was absent without apology. The aim of the meeting was to review the project progress report vis-a-vis the evidence on th</w:t>
            </w:r>
            <w:r w:rsidR="00C741E6" w:rsidRPr="004A1D25">
              <w:rPr>
                <w:rFonts w:asciiTheme="minorHAnsi" w:hAnsiTheme="minorHAnsi" w:cstheme="minorHAnsi"/>
                <w:sz w:val="24"/>
              </w:rPr>
              <w:t>e ground, financial status, 2022</w:t>
            </w:r>
            <w:r w:rsidRPr="004A1D25">
              <w:rPr>
                <w:rFonts w:asciiTheme="minorHAnsi" w:hAnsiTheme="minorHAnsi" w:cstheme="minorHAnsi"/>
                <w:sz w:val="24"/>
              </w:rPr>
              <w:t xml:space="preserve"> Program of Work and Budget (PoWB) and </w:t>
            </w:r>
            <w:r w:rsidR="00C741E6" w:rsidRPr="004A1D25">
              <w:rPr>
                <w:rFonts w:asciiTheme="minorHAnsi" w:hAnsiTheme="minorHAnsi" w:cstheme="minorHAnsi"/>
                <w:sz w:val="24"/>
              </w:rPr>
              <w:t>pending activities amid closure of project</w:t>
            </w:r>
            <w:r w:rsidRPr="004A1D25">
              <w:rPr>
                <w:rFonts w:asciiTheme="minorHAnsi" w:hAnsiTheme="minorHAnsi" w:cstheme="minorHAnsi"/>
                <w:sz w:val="24"/>
              </w:rPr>
              <w:t xml:space="preserve">. </w:t>
            </w:r>
            <w:r w:rsidR="005D682E" w:rsidRPr="004A1D25">
              <w:rPr>
                <w:rFonts w:asciiTheme="minorHAnsi" w:hAnsiTheme="minorHAnsi" w:cstheme="minorHAnsi"/>
                <w:sz w:val="24"/>
              </w:rPr>
              <w:t>The steering</w:t>
            </w:r>
            <w:r w:rsidR="00C741E6" w:rsidRPr="004A1D25">
              <w:rPr>
                <w:rFonts w:asciiTheme="minorHAnsi" w:hAnsiTheme="minorHAnsi" w:cstheme="minorHAnsi"/>
                <w:sz w:val="24"/>
              </w:rPr>
              <w:t xml:space="preserve"> committee </w:t>
            </w:r>
            <w:r w:rsidRPr="004A1D25">
              <w:rPr>
                <w:rFonts w:asciiTheme="minorHAnsi" w:hAnsiTheme="minorHAnsi" w:cstheme="minorHAnsi"/>
                <w:sz w:val="24"/>
              </w:rPr>
              <w:t xml:space="preserve">noted the significant increase in crop yields, increase in incomes and number of trees planted to restore the Kakamega Forest ecosystem. </w:t>
            </w:r>
            <w:r w:rsidR="00F97766" w:rsidRPr="004A1D25">
              <w:rPr>
                <w:rFonts w:asciiTheme="minorHAnsi" w:hAnsiTheme="minorHAnsi" w:cstheme="minorHAnsi"/>
                <w:bCs/>
                <w:sz w:val="24"/>
              </w:rPr>
              <w:t>Close of project workshop</w:t>
            </w:r>
            <w:r w:rsidR="00164C70" w:rsidRPr="004A1D25">
              <w:rPr>
                <w:rFonts w:asciiTheme="minorHAnsi" w:hAnsiTheme="minorHAnsi" w:cstheme="minorHAnsi"/>
                <w:bCs/>
                <w:sz w:val="24"/>
              </w:rPr>
              <w:t>:</w:t>
            </w:r>
            <w:r w:rsidR="00164C70" w:rsidRPr="004A1D25">
              <w:rPr>
                <w:rFonts w:asciiTheme="minorHAnsi" w:hAnsiTheme="minorHAnsi" w:cstheme="minorHAnsi"/>
                <w:b/>
                <w:sz w:val="24"/>
              </w:rPr>
              <w:t xml:space="preserve"> </w:t>
            </w:r>
            <w:r w:rsidR="0042777E" w:rsidRPr="004A1D25">
              <w:rPr>
                <w:rFonts w:asciiTheme="minorHAnsi" w:hAnsiTheme="minorHAnsi" w:cstheme="minorHAnsi"/>
                <w:sz w:val="24"/>
              </w:rPr>
              <w:t>Clo</w:t>
            </w:r>
            <w:r w:rsidR="00BF5DE9" w:rsidRPr="004A1D25">
              <w:rPr>
                <w:rFonts w:asciiTheme="minorHAnsi" w:hAnsiTheme="minorHAnsi" w:cstheme="minorHAnsi"/>
                <w:sz w:val="24"/>
              </w:rPr>
              <w:t xml:space="preserve">se of project workshop </w:t>
            </w:r>
            <w:r w:rsidR="00A35059" w:rsidRPr="004A1D25">
              <w:rPr>
                <w:rFonts w:asciiTheme="minorHAnsi" w:hAnsiTheme="minorHAnsi" w:cstheme="minorHAnsi"/>
                <w:sz w:val="24"/>
              </w:rPr>
              <w:t xml:space="preserve">was </w:t>
            </w:r>
            <w:r w:rsidR="00BF5DE9" w:rsidRPr="004A1D25">
              <w:rPr>
                <w:rFonts w:asciiTheme="minorHAnsi" w:hAnsiTheme="minorHAnsi" w:cstheme="minorHAnsi"/>
                <w:sz w:val="24"/>
              </w:rPr>
              <w:t>held</w:t>
            </w:r>
            <w:r w:rsidR="00A35059" w:rsidRPr="004A1D25">
              <w:rPr>
                <w:rFonts w:asciiTheme="minorHAnsi" w:hAnsiTheme="minorHAnsi" w:cstheme="minorHAnsi"/>
                <w:sz w:val="24"/>
              </w:rPr>
              <w:t xml:space="preserve"> on </w:t>
            </w:r>
            <w:r w:rsidR="00A35059" w:rsidRPr="004A1D25">
              <w:rPr>
                <w:rFonts w:asciiTheme="minorHAnsi" w:hAnsiTheme="minorHAnsi" w:cstheme="minorHAnsi"/>
                <w:sz w:val="24"/>
              </w:rPr>
              <w:lastRenderedPageBreak/>
              <w:t>4-7</w:t>
            </w:r>
            <w:r w:rsidR="00A35059" w:rsidRPr="004A1D25">
              <w:rPr>
                <w:rFonts w:asciiTheme="minorHAnsi" w:hAnsiTheme="minorHAnsi" w:cstheme="minorHAnsi"/>
                <w:sz w:val="24"/>
                <w:vertAlign w:val="superscript"/>
              </w:rPr>
              <w:t>th</w:t>
            </w:r>
            <w:r w:rsidR="00A35059" w:rsidRPr="004A1D25">
              <w:rPr>
                <w:rFonts w:asciiTheme="minorHAnsi" w:hAnsiTheme="minorHAnsi" w:cstheme="minorHAnsi"/>
                <w:sz w:val="24"/>
              </w:rPr>
              <w:t xml:space="preserve"> July 2022 where</w:t>
            </w:r>
            <w:r w:rsidR="0069076B" w:rsidRPr="004A1D25">
              <w:rPr>
                <w:rFonts w:asciiTheme="minorHAnsi" w:hAnsiTheme="minorHAnsi" w:cstheme="minorHAnsi"/>
                <w:sz w:val="24"/>
              </w:rPr>
              <w:t xml:space="preserve"> 7</w:t>
            </w:r>
            <w:r w:rsidR="00453E4A" w:rsidRPr="004A1D25">
              <w:rPr>
                <w:rFonts w:asciiTheme="minorHAnsi" w:hAnsiTheme="minorHAnsi" w:cstheme="minorHAnsi"/>
                <w:sz w:val="24"/>
              </w:rPr>
              <w:t xml:space="preserve">5 stakeholders attended. The meeting was graced by the three county executives representing the CEC’s, KALRO, UNEP, AGRA, Private sectors, other donor partners (GIZ), Beneficiaries and consortium partners. </w:t>
            </w:r>
            <w:r w:rsidR="00164C70" w:rsidRPr="004A1D25">
              <w:rPr>
                <w:rFonts w:asciiTheme="minorHAnsi" w:hAnsiTheme="minorHAnsi" w:cstheme="minorHAnsi"/>
                <w:sz w:val="24"/>
              </w:rPr>
              <w:t>Keynote</w:t>
            </w:r>
            <w:r w:rsidR="00453E4A" w:rsidRPr="004A1D25">
              <w:rPr>
                <w:rFonts w:asciiTheme="minorHAnsi" w:hAnsiTheme="minorHAnsi" w:cstheme="minorHAnsi"/>
                <w:sz w:val="24"/>
              </w:rPr>
              <w:t xml:space="preserve"> speeches were delivered with an overview on</w:t>
            </w:r>
            <w:r w:rsidR="0042777E" w:rsidRPr="004A1D25">
              <w:rPr>
                <w:rFonts w:asciiTheme="minorHAnsi" w:eastAsia="Calibri" w:hAnsiTheme="minorHAnsi" w:cstheme="minorHAnsi"/>
                <w:sz w:val="24"/>
              </w:rPr>
              <w:t xml:space="preserve"> land degradation issues and its impacts across </w:t>
            </w:r>
            <w:r w:rsidR="00453E4A" w:rsidRPr="004A1D25">
              <w:rPr>
                <w:rFonts w:asciiTheme="minorHAnsi" w:eastAsia="Calibri" w:hAnsiTheme="minorHAnsi" w:cstheme="minorHAnsi"/>
                <w:sz w:val="24"/>
              </w:rPr>
              <w:t>Africa</w:t>
            </w:r>
            <w:r w:rsidR="007E5992" w:rsidRPr="004A1D25">
              <w:rPr>
                <w:rFonts w:asciiTheme="minorHAnsi" w:eastAsia="Calibri" w:hAnsiTheme="minorHAnsi" w:cstheme="minorHAnsi"/>
                <w:sz w:val="24"/>
              </w:rPr>
              <w:t>;</w:t>
            </w:r>
            <w:r w:rsidR="00453E4A" w:rsidRPr="004A1D25">
              <w:rPr>
                <w:rFonts w:asciiTheme="minorHAnsi" w:eastAsia="Calibri" w:hAnsiTheme="minorHAnsi" w:cstheme="minorHAnsi"/>
                <w:sz w:val="24"/>
              </w:rPr>
              <w:t xml:space="preserve"> previous at</w:t>
            </w:r>
            <w:r w:rsidR="0042777E" w:rsidRPr="004A1D25">
              <w:rPr>
                <w:rFonts w:asciiTheme="minorHAnsi" w:eastAsia="Calibri" w:hAnsiTheme="minorHAnsi" w:cstheme="minorHAnsi"/>
                <w:sz w:val="24"/>
              </w:rPr>
              <w:t xml:space="preserve">tempts, bottlenecks that then necessitated the SLM project as a </w:t>
            </w:r>
            <w:proofErr w:type="gramStart"/>
            <w:r w:rsidR="0042777E" w:rsidRPr="004A1D25">
              <w:rPr>
                <w:rFonts w:asciiTheme="minorHAnsi" w:eastAsia="Calibri" w:hAnsiTheme="minorHAnsi" w:cstheme="minorHAnsi"/>
                <w:sz w:val="24"/>
              </w:rPr>
              <w:t xml:space="preserve">pilot </w:t>
            </w:r>
            <w:r w:rsidR="007E5992" w:rsidRPr="004A1D25">
              <w:rPr>
                <w:rFonts w:asciiTheme="minorHAnsi" w:eastAsia="Calibri" w:hAnsiTheme="minorHAnsi" w:cstheme="minorHAnsi"/>
                <w:sz w:val="24"/>
              </w:rPr>
              <w:t>;r</w:t>
            </w:r>
            <w:r w:rsidR="0042777E" w:rsidRPr="004A1D25">
              <w:rPr>
                <w:rFonts w:asciiTheme="minorHAnsi" w:eastAsia="Calibri" w:hAnsiTheme="minorHAnsi" w:cstheme="minorHAnsi"/>
                <w:sz w:val="24"/>
              </w:rPr>
              <w:t>esilien</w:t>
            </w:r>
            <w:r w:rsidR="007E5992" w:rsidRPr="004A1D25">
              <w:rPr>
                <w:rFonts w:asciiTheme="minorHAnsi" w:eastAsia="Calibri" w:hAnsiTheme="minorHAnsi" w:cstheme="minorHAnsi"/>
                <w:sz w:val="24"/>
              </w:rPr>
              <w:t>ce</w:t>
            </w:r>
            <w:proofErr w:type="gramEnd"/>
            <w:r w:rsidR="007E5992" w:rsidRPr="004A1D25">
              <w:rPr>
                <w:rFonts w:asciiTheme="minorHAnsi" w:eastAsia="Calibri" w:hAnsiTheme="minorHAnsi" w:cstheme="minorHAnsi"/>
                <w:sz w:val="24"/>
              </w:rPr>
              <w:t xml:space="preserve"> and regenerative agriculture; g</w:t>
            </w:r>
            <w:r w:rsidR="0042777E" w:rsidRPr="004A1D25">
              <w:rPr>
                <w:rFonts w:asciiTheme="minorHAnsi" w:eastAsia="Calibri" w:hAnsiTheme="minorHAnsi" w:cstheme="minorHAnsi"/>
                <w:sz w:val="24"/>
              </w:rPr>
              <w:t>eneral overview of the SLM project, Goals, Objectives, Implementation process, achievements, lessons learnt, opportunities and challenges</w:t>
            </w:r>
            <w:r w:rsidR="007E5992" w:rsidRPr="004A1D25">
              <w:rPr>
                <w:rFonts w:asciiTheme="minorHAnsi" w:eastAsia="Calibri" w:hAnsiTheme="minorHAnsi" w:cstheme="minorHAnsi"/>
                <w:sz w:val="24"/>
              </w:rPr>
              <w:t xml:space="preserve"> together with p</w:t>
            </w:r>
            <w:r w:rsidR="0042777E" w:rsidRPr="004A1D25">
              <w:rPr>
                <w:rFonts w:asciiTheme="minorHAnsi" w:eastAsia="Calibri" w:hAnsiTheme="minorHAnsi" w:cstheme="minorHAnsi"/>
                <w:sz w:val="24"/>
              </w:rPr>
              <w:t>resentation of four to five cross cutting papers originating from the write shop sessions</w:t>
            </w:r>
            <w:r w:rsidR="00164C70" w:rsidRPr="004A1D25">
              <w:rPr>
                <w:rFonts w:asciiTheme="minorHAnsi" w:eastAsia="Calibri" w:hAnsiTheme="minorHAnsi" w:cstheme="minorHAnsi"/>
                <w:sz w:val="24"/>
              </w:rPr>
              <w:t>.</w:t>
            </w:r>
          </w:p>
          <w:p w14:paraId="2B99A014" w14:textId="77777777" w:rsidR="00714212" w:rsidRPr="004A1D25" w:rsidRDefault="00714212" w:rsidP="00F65E89">
            <w:pPr>
              <w:spacing w:line="276" w:lineRule="auto"/>
              <w:jc w:val="both"/>
              <w:rPr>
                <w:rFonts w:asciiTheme="minorHAnsi" w:hAnsiTheme="minorHAnsi" w:cstheme="minorHAnsi"/>
                <w:bCs/>
                <w:sz w:val="24"/>
                <w:lang w:val="en-GB"/>
              </w:rPr>
            </w:pPr>
          </w:p>
          <w:p w14:paraId="3FBEF479" w14:textId="6D388029" w:rsidR="00487C1F" w:rsidRPr="004A1D25" w:rsidRDefault="00487C1F" w:rsidP="00F65E89">
            <w:pPr>
              <w:spacing w:line="276" w:lineRule="auto"/>
              <w:jc w:val="both"/>
              <w:rPr>
                <w:rFonts w:asciiTheme="minorHAnsi" w:hAnsiTheme="minorHAnsi" w:cstheme="minorHAnsi"/>
                <w:color w:val="0D0D0D" w:themeColor="text1" w:themeTint="F2"/>
                <w:sz w:val="24"/>
              </w:rPr>
            </w:pPr>
            <w:r w:rsidRPr="004A1D25">
              <w:rPr>
                <w:rFonts w:asciiTheme="minorHAnsi" w:hAnsiTheme="minorHAnsi" w:cstheme="minorHAnsi"/>
                <w:bCs/>
                <w:sz w:val="24"/>
                <w:lang w:val="en-GB"/>
              </w:rPr>
              <w:t xml:space="preserve">Main challenges encountered over the reporting period </w:t>
            </w:r>
            <w:proofErr w:type="gramStart"/>
            <w:r w:rsidRPr="004A1D25">
              <w:rPr>
                <w:rFonts w:asciiTheme="minorHAnsi" w:hAnsiTheme="minorHAnsi" w:cstheme="minorHAnsi"/>
                <w:bCs/>
                <w:sz w:val="24"/>
                <w:lang w:val="en-GB"/>
              </w:rPr>
              <w:t>were:</w:t>
            </w:r>
            <w:proofErr w:type="gramEnd"/>
            <w:r w:rsidRPr="004A1D25">
              <w:rPr>
                <w:rFonts w:asciiTheme="minorHAnsi" w:hAnsiTheme="minorHAnsi" w:cstheme="minorHAnsi"/>
                <w:bCs/>
                <w:sz w:val="24"/>
                <w:lang w:val="en-GB"/>
              </w:rPr>
              <w:t xml:space="preserve"> </w:t>
            </w:r>
            <w:r w:rsidRPr="004A1D25">
              <w:rPr>
                <w:rFonts w:asciiTheme="minorHAnsi" w:hAnsiTheme="minorHAnsi" w:cstheme="minorHAnsi"/>
                <w:color w:val="000000"/>
                <w:sz w:val="24"/>
              </w:rPr>
              <w:t>Maize not allowed under PELIS hence hindering management and survival of trees seedlings. This was mitigated by advising farmers to plant trees and crops on the correct niches. Another challenge was rise in fuel prices that also affected the cost of inputs and selling price of produce (linked to COVID19 and Russia-Ukraine War). Farmers were advised to use farmyard and compost manures to improve soil fertility. Another challenge was insecurity of the NWFP established inside the forest. Theft cases realised for honey inside the forest. This was mitigated through community awareness and the benefit of living as good neighbors. Another challenge was the CFA lacking resources to maintain the community scouts who support in joint patrols assisted by the forest rangers and informers for biodiversity monitoring to avert illegal activities in the forest.</w:t>
            </w:r>
            <w:r w:rsidR="005D74D9" w:rsidRPr="004A1D25">
              <w:rPr>
                <w:rFonts w:asciiTheme="minorHAnsi" w:hAnsiTheme="minorHAnsi" w:cstheme="minorHAnsi"/>
                <w:color w:val="000000"/>
                <w:sz w:val="24"/>
              </w:rPr>
              <w:t xml:space="preserve"> The County Government helped to mitigate this challenge.</w:t>
            </w:r>
          </w:p>
          <w:p w14:paraId="0636667A" w14:textId="2F37BE9D" w:rsidR="00A51157" w:rsidRPr="004A1D25" w:rsidRDefault="00A51157" w:rsidP="00F65E89">
            <w:pPr>
              <w:spacing w:line="276" w:lineRule="auto"/>
              <w:rPr>
                <w:rFonts w:asciiTheme="minorHAnsi" w:hAnsiTheme="minorHAnsi" w:cstheme="minorHAnsi"/>
                <w:sz w:val="24"/>
              </w:rPr>
            </w:pPr>
          </w:p>
          <w:p w14:paraId="66E1A6F4" w14:textId="77777777" w:rsidR="009009F8" w:rsidRPr="004A1D25" w:rsidRDefault="009009F8" w:rsidP="00F65E89">
            <w:pPr>
              <w:pStyle w:val="InstructionsPM"/>
              <w:spacing w:line="276" w:lineRule="auto"/>
              <w:rPr>
                <w:rFonts w:asciiTheme="minorHAnsi" w:hAnsiTheme="minorHAnsi" w:cstheme="minorHAnsi"/>
                <w:sz w:val="24"/>
                <w:szCs w:val="24"/>
                <w:lang w:val="en-GB"/>
              </w:rPr>
            </w:pPr>
          </w:p>
          <w:p w14:paraId="392F404F" w14:textId="77777777" w:rsidR="00D2779F" w:rsidRPr="004A1D25" w:rsidRDefault="0039612A" w:rsidP="00F65E89">
            <w:pPr>
              <w:keepNext/>
              <w:spacing w:line="276" w:lineRule="auto"/>
              <w:rPr>
                <w:rFonts w:asciiTheme="minorHAnsi" w:hAnsiTheme="minorHAnsi" w:cstheme="minorHAnsi"/>
                <w:iCs/>
                <w:sz w:val="24"/>
                <w:vertAlign w:val="superscript"/>
                <w:lang w:val="en-GB"/>
              </w:rPr>
            </w:pPr>
            <w:r w:rsidRPr="004A1D25">
              <w:rPr>
                <w:rFonts w:asciiTheme="minorHAnsi" w:hAnsiTheme="minorHAnsi" w:cstheme="minorHAnsi"/>
                <w:iCs/>
                <w:sz w:val="24"/>
                <w:highlight w:val="lightGray"/>
                <w:lang w:val="en-GB"/>
              </w:rPr>
              <w:t>[section will be uploaded into the GEF Portal]</w:t>
            </w:r>
          </w:p>
        </w:tc>
      </w:tr>
    </w:tbl>
    <w:p w14:paraId="24847BF7" w14:textId="4CA20738" w:rsidR="00A30A23" w:rsidRPr="004A1D25" w:rsidRDefault="00A30A23" w:rsidP="00F65E89">
      <w:pPr>
        <w:spacing w:line="276" w:lineRule="auto"/>
        <w:rPr>
          <w:rFonts w:asciiTheme="minorHAnsi" w:hAnsiTheme="minorHAnsi" w:cstheme="minorHAnsi"/>
          <w:b/>
          <w:sz w:val="24"/>
          <w:lang w:val="en-GB"/>
        </w:rPr>
      </w:pPr>
    </w:p>
    <w:p w14:paraId="445C1F06" w14:textId="3B711E5B" w:rsidR="00C655CB" w:rsidRPr="004A1D25" w:rsidRDefault="009C3ED1" w:rsidP="00F65E89">
      <w:pPr>
        <w:pStyle w:val="Tit2"/>
        <w:spacing w:line="276" w:lineRule="auto"/>
        <w:rPr>
          <w:rFonts w:asciiTheme="minorHAnsi" w:hAnsiTheme="minorHAnsi" w:cstheme="minorHAnsi"/>
          <w:sz w:val="24"/>
          <w:szCs w:val="24"/>
        </w:rPr>
      </w:pPr>
      <w:r w:rsidRPr="004A1D25">
        <w:rPr>
          <w:rFonts w:asciiTheme="minorHAnsi" w:hAnsiTheme="minorHAnsi" w:cstheme="minorHAnsi"/>
          <w:sz w:val="24"/>
          <w:szCs w:val="24"/>
        </w:rPr>
        <w:t>2.</w:t>
      </w:r>
      <w:r w:rsidR="00723C68" w:rsidRPr="004A1D25">
        <w:rPr>
          <w:rFonts w:asciiTheme="minorHAnsi" w:hAnsiTheme="minorHAnsi" w:cstheme="minorHAnsi"/>
          <w:sz w:val="24"/>
          <w:szCs w:val="24"/>
        </w:rPr>
        <w:t>6</w:t>
      </w:r>
      <w:r w:rsidRPr="004A1D25">
        <w:rPr>
          <w:rFonts w:asciiTheme="minorHAnsi" w:hAnsiTheme="minorHAnsi" w:cstheme="minorHAnsi"/>
          <w:sz w:val="24"/>
          <w:szCs w:val="24"/>
        </w:rPr>
        <w:t xml:space="preserve">. </w:t>
      </w:r>
      <w:r w:rsidR="00C655CB" w:rsidRPr="004A1D25">
        <w:rPr>
          <w:rFonts w:asciiTheme="minorHAnsi" w:hAnsiTheme="minorHAnsi" w:cstheme="minorHAnsi"/>
          <w:sz w:val="24"/>
          <w:szCs w:val="24"/>
        </w:rPr>
        <w:t>Gender</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7547"/>
      </w:tblGrid>
      <w:tr w:rsidR="00D2779F" w:rsidRPr="004A1D25" w14:paraId="40B96B8F" w14:textId="77777777" w:rsidTr="005147C5">
        <w:tc>
          <w:tcPr>
            <w:tcW w:w="1345" w:type="dxa"/>
            <w:shd w:val="clear" w:color="auto" w:fill="F3F3F3"/>
          </w:tcPr>
          <w:p w14:paraId="09946982" w14:textId="77777777" w:rsidR="00D2779F" w:rsidRPr="004A1D25" w:rsidRDefault="00D2779F" w:rsidP="00F65E89">
            <w:pPr>
              <w:spacing w:line="276" w:lineRule="auto"/>
              <w:rPr>
                <w:rFonts w:asciiTheme="minorHAnsi" w:hAnsiTheme="minorHAnsi" w:cstheme="minorHAnsi"/>
                <w:b/>
                <w:sz w:val="24"/>
                <w:lang w:val="en-GB"/>
              </w:rPr>
            </w:pPr>
            <w:bookmarkStart w:id="15" w:name="_Hlk13497120"/>
            <w:r w:rsidRPr="004A1D25">
              <w:rPr>
                <w:rFonts w:asciiTheme="minorHAnsi" w:hAnsiTheme="minorHAnsi" w:cstheme="minorHAnsi"/>
                <w:b/>
                <w:sz w:val="24"/>
                <w:lang w:val="en-GB"/>
              </w:rPr>
              <w:t xml:space="preserve">Gender </w:t>
            </w:r>
            <w:r w:rsidR="009F5AF4" w:rsidRPr="004A1D25">
              <w:rPr>
                <w:rFonts w:asciiTheme="minorHAnsi" w:hAnsiTheme="minorHAnsi" w:cstheme="minorHAnsi"/>
                <w:b/>
                <w:sz w:val="24"/>
                <w:lang w:val="en-GB"/>
              </w:rPr>
              <w:t>mainstreaming</w:t>
            </w:r>
            <w:bookmarkEnd w:id="15"/>
          </w:p>
        </w:tc>
        <w:tc>
          <w:tcPr>
            <w:tcW w:w="7920" w:type="dxa"/>
            <w:shd w:val="clear" w:color="auto" w:fill="auto"/>
          </w:tcPr>
          <w:p w14:paraId="1DA04B3D" w14:textId="1826564B" w:rsidR="00D2779F" w:rsidRPr="004A1D25" w:rsidRDefault="00D2779F" w:rsidP="00F65E89">
            <w:pPr>
              <w:pStyle w:val="InstructionsPM"/>
              <w:spacing w:line="276" w:lineRule="auto"/>
              <w:rPr>
                <w:rFonts w:asciiTheme="minorHAnsi" w:hAnsiTheme="minorHAnsi" w:cstheme="minorHAnsi"/>
                <w:sz w:val="24"/>
                <w:szCs w:val="24"/>
                <w:lang w:val="en-GB"/>
              </w:rPr>
            </w:pPr>
            <w:r w:rsidRPr="004A1D25">
              <w:rPr>
                <w:rFonts w:asciiTheme="minorHAnsi" w:hAnsiTheme="minorHAnsi" w:cstheme="minorHAnsi"/>
                <w:sz w:val="24"/>
                <w:szCs w:val="24"/>
                <w:lang w:val="en-GB"/>
              </w:rPr>
              <w:t>Describe progress</w:t>
            </w:r>
            <w:r w:rsidR="009F5AF4" w:rsidRPr="004A1D25">
              <w:rPr>
                <w:rFonts w:asciiTheme="minorHAnsi" w:hAnsiTheme="minorHAnsi" w:cstheme="minorHAnsi"/>
                <w:sz w:val="24"/>
                <w:szCs w:val="24"/>
                <w:lang w:val="en-GB"/>
              </w:rPr>
              <w:t>,</w:t>
            </w:r>
            <w:r w:rsidRPr="004A1D25">
              <w:rPr>
                <w:rFonts w:asciiTheme="minorHAnsi" w:hAnsiTheme="minorHAnsi" w:cstheme="minorHAnsi"/>
                <w:sz w:val="24"/>
                <w:szCs w:val="24"/>
                <w:lang w:val="en-GB"/>
              </w:rPr>
              <w:t xml:space="preserve"> challenges and outcomes related to the gender-responsive measures documented at CEO Endorsement/ Approval in the gender action plan or equivalent</w:t>
            </w:r>
            <w:r w:rsidR="009F5AF4" w:rsidRPr="004A1D25">
              <w:rPr>
                <w:rFonts w:asciiTheme="minorHAnsi" w:hAnsiTheme="minorHAnsi" w:cstheme="minorHAnsi"/>
                <w:sz w:val="24"/>
                <w:szCs w:val="24"/>
                <w:lang w:val="en-GB"/>
              </w:rPr>
              <w:t>.  Older projects that were designed before gender mainstreaming should proactively report any possible gender benefits, as appropriate.</w:t>
            </w:r>
          </w:p>
          <w:p w14:paraId="2BBE87E3" w14:textId="476FDDB1" w:rsidR="00B53755" w:rsidRPr="004A1D25" w:rsidRDefault="00B53755" w:rsidP="00F65E89">
            <w:pPr>
              <w:pStyle w:val="InstructionsPM"/>
              <w:spacing w:line="276" w:lineRule="auto"/>
              <w:rPr>
                <w:rFonts w:asciiTheme="minorHAnsi" w:hAnsiTheme="minorHAnsi" w:cstheme="minorHAnsi"/>
                <w:sz w:val="24"/>
                <w:szCs w:val="24"/>
                <w:lang w:val="en-GB"/>
              </w:rPr>
            </w:pPr>
          </w:p>
          <w:p w14:paraId="6432490D" w14:textId="3F9EEA6B" w:rsidR="00F02BC2" w:rsidRPr="004A1D25" w:rsidRDefault="00B53755" w:rsidP="00F65E89">
            <w:pPr>
              <w:spacing w:line="276" w:lineRule="auto"/>
              <w:jc w:val="both"/>
              <w:rPr>
                <w:rFonts w:asciiTheme="minorHAnsi" w:hAnsiTheme="minorHAnsi" w:cstheme="minorHAnsi"/>
                <w:sz w:val="24"/>
                <w:lang w:val="en-GB"/>
              </w:rPr>
            </w:pPr>
            <w:r w:rsidRPr="004A1D25">
              <w:rPr>
                <w:rFonts w:asciiTheme="minorHAnsi" w:hAnsiTheme="minorHAnsi" w:cstheme="minorHAnsi"/>
                <w:sz w:val="24"/>
                <w:lang w:val="en-GB"/>
              </w:rPr>
              <w:t xml:space="preserve">Gender mainstreaming </w:t>
            </w:r>
            <w:r w:rsidR="007E5992" w:rsidRPr="004A1D25">
              <w:rPr>
                <w:rFonts w:asciiTheme="minorHAnsi" w:hAnsiTheme="minorHAnsi" w:cstheme="minorHAnsi"/>
                <w:sz w:val="24"/>
                <w:lang w:val="en-GB"/>
              </w:rPr>
              <w:t>was</w:t>
            </w:r>
            <w:r w:rsidRPr="004A1D25">
              <w:rPr>
                <w:rFonts w:asciiTheme="minorHAnsi" w:hAnsiTheme="minorHAnsi" w:cstheme="minorHAnsi"/>
                <w:sz w:val="24"/>
                <w:lang w:val="en-GB"/>
              </w:rPr>
              <w:t xml:space="preserve"> reinforced in all project activities through consideration of factors such as time</w:t>
            </w:r>
            <w:r w:rsidR="007E5992" w:rsidRPr="004A1D25">
              <w:rPr>
                <w:rFonts w:asciiTheme="minorHAnsi" w:hAnsiTheme="minorHAnsi" w:cstheme="minorHAnsi"/>
                <w:sz w:val="24"/>
                <w:lang w:val="en-GB"/>
              </w:rPr>
              <w:t xml:space="preserve"> poverty</w:t>
            </w:r>
            <w:r w:rsidRPr="004A1D25">
              <w:rPr>
                <w:rFonts w:asciiTheme="minorHAnsi" w:hAnsiTheme="minorHAnsi" w:cstheme="minorHAnsi"/>
                <w:sz w:val="24"/>
                <w:lang w:val="en-GB"/>
              </w:rPr>
              <w:t>; knowledge (technical assistance), access</w:t>
            </w:r>
            <w:r w:rsidR="00F02BC2" w:rsidRPr="004A1D25">
              <w:rPr>
                <w:rFonts w:asciiTheme="minorHAnsi" w:hAnsiTheme="minorHAnsi" w:cstheme="minorHAnsi"/>
                <w:sz w:val="24"/>
                <w:lang w:val="en-GB"/>
              </w:rPr>
              <w:t xml:space="preserve"> and control </w:t>
            </w:r>
            <w:r w:rsidR="00B27FD6" w:rsidRPr="004A1D25">
              <w:rPr>
                <w:rFonts w:asciiTheme="minorHAnsi" w:hAnsiTheme="minorHAnsi" w:cstheme="minorHAnsi"/>
                <w:sz w:val="24"/>
                <w:lang w:val="en-GB"/>
              </w:rPr>
              <w:t>of assets</w:t>
            </w:r>
            <w:r w:rsidRPr="004A1D25">
              <w:rPr>
                <w:rFonts w:asciiTheme="minorHAnsi" w:hAnsiTheme="minorHAnsi" w:cstheme="minorHAnsi"/>
                <w:sz w:val="24"/>
                <w:lang w:val="en-GB"/>
              </w:rPr>
              <w:t xml:space="preserve">, income, decision </w:t>
            </w:r>
            <w:r w:rsidR="00B27FD6" w:rsidRPr="004A1D25">
              <w:rPr>
                <w:rFonts w:asciiTheme="minorHAnsi" w:hAnsiTheme="minorHAnsi" w:cstheme="minorHAnsi"/>
                <w:sz w:val="24"/>
                <w:lang w:val="en-GB"/>
              </w:rPr>
              <w:t>making,</w:t>
            </w:r>
            <w:r w:rsidR="00F02BC2" w:rsidRPr="004A1D25">
              <w:rPr>
                <w:rFonts w:asciiTheme="minorHAnsi" w:hAnsiTheme="minorHAnsi" w:cstheme="minorHAnsi"/>
                <w:sz w:val="24"/>
                <w:lang w:val="en-GB"/>
              </w:rPr>
              <w:t xml:space="preserve"> </w:t>
            </w:r>
            <w:r w:rsidR="00F02BC2" w:rsidRPr="004A1D25">
              <w:rPr>
                <w:rFonts w:asciiTheme="minorHAnsi" w:hAnsiTheme="minorHAnsi" w:cstheme="minorHAnsi"/>
                <w:sz w:val="24"/>
                <w:lang w:val="en-GB"/>
              </w:rPr>
              <w:lastRenderedPageBreak/>
              <w:t xml:space="preserve">leadership positions </w:t>
            </w:r>
            <w:r w:rsidRPr="004A1D25">
              <w:rPr>
                <w:rFonts w:asciiTheme="minorHAnsi" w:hAnsiTheme="minorHAnsi" w:cstheme="minorHAnsi"/>
                <w:sz w:val="24"/>
                <w:lang w:val="en-GB"/>
              </w:rPr>
              <w:t>and monitoring and evaluation.</w:t>
            </w:r>
            <w:r w:rsidR="005D74D9" w:rsidRPr="004A1D25">
              <w:rPr>
                <w:rFonts w:asciiTheme="minorHAnsi" w:hAnsiTheme="minorHAnsi" w:cstheme="minorHAnsi"/>
                <w:sz w:val="24"/>
                <w:lang w:val="en-GB"/>
              </w:rPr>
              <w:t xml:space="preserve"> </w:t>
            </w:r>
            <w:r w:rsidR="00060196" w:rsidRPr="004A1D25">
              <w:rPr>
                <w:rFonts w:asciiTheme="minorHAnsi" w:hAnsiTheme="minorHAnsi" w:cstheme="minorHAnsi"/>
                <w:sz w:val="24"/>
              </w:rPr>
              <w:t xml:space="preserve">Structured trainings and </w:t>
            </w:r>
            <w:proofErr w:type="spellStart"/>
            <w:r w:rsidR="00060196" w:rsidRPr="004A1D25">
              <w:rPr>
                <w:rFonts w:asciiTheme="minorHAnsi" w:hAnsiTheme="minorHAnsi" w:cstheme="minorHAnsi"/>
                <w:sz w:val="24"/>
              </w:rPr>
              <w:t>ToT</w:t>
            </w:r>
            <w:proofErr w:type="spellEnd"/>
            <w:r w:rsidR="00060196" w:rsidRPr="004A1D25">
              <w:rPr>
                <w:rFonts w:asciiTheme="minorHAnsi" w:hAnsiTheme="minorHAnsi" w:cstheme="minorHAnsi"/>
                <w:sz w:val="24"/>
              </w:rPr>
              <w:t xml:space="preserve"> follow up and field days and linkages to private sector through the innovation platforms resulted in reaching out to 92,296 farmers among 49.1 percent (45,362) and 50.9 percent (46,934) were female and male respectively. </w:t>
            </w:r>
            <w:r w:rsidR="006814AD" w:rsidRPr="004A1D25">
              <w:rPr>
                <w:rFonts w:asciiTheme="minorHAnsi" w:hAnsiTheme="minorHAnsi" w:cstheme="minorHAnsi"/>
                <w:sz w:val="24"/>
                <w:lang w:val="en-GB"/>
              </w:rPr>
              <w:t>This was attributed to gender sensitive provision of information and communication; gender awareness raising in community sensitization and mobilization; provision of functional adult literacy classes; working with women role models; training women in business, leadership, negotiation skills; and strengthening of women's groups, associations and networks, and promotion of savings groups.</w:t>
            </w:r>
            <w:r w:rsidR="006814AD" w:rsidRPr="004A1D25">
              <w:rPr>
                <w:rFonts w:asciiTheme="minorHAnsi" w:hAnsiTheme="minorHAnsi" w:cstheme="minorHAnsi"/>
                <w:sz w:val="24"/>
              </w:rPr>
              <w:t xml:space="preserve"> </w:t>
            </w:r>
            <w:r w:rsidR="006814AD" w:rsidRPr="004A1D25">
              <w:rPr>
                <w:rFonts w:asciiTheme="minorHAnsi" w:hAnsiTheme="minorHAnsi" w:cstheme="minorHAnsi"/>
                <w:sz w:val="24"/>
                <w:lang w:val="en-GB"/>
              </w:rPr>
              <w:t>50% females and youth are TOTs in offering extension services.</w:t>
            </w:r>
          </w:p>
          <w:p w14:paraId="4E93EBD4" w14:textId="77777777" w:rsidR="00714212" w:rsidRPr="004A1D25" w:rsidRDefault="00714212" w:rsidP="00F65E89">
            <w:pPr>
              <w:spacing w:line="276" w:lineRule="auto"/>
              <w:jc w:val="both"/>
              <w:rPr>
                <w:rFonts w:asciiTheme="minorHAnsi" w:hAnsiTheme="minorHAnsi" w:cstheme="minorHAnsi"/>
                <w:sz w:val="24"/>
                <w:lang w:val="en-GB"/>
              </w:rPr>
            </w:pPr>
          </w:p>
          <w:p w14:paraId="135C2005" w14:textId="2F800670" w:rsidR="003F221E" w:rsidRPr="004A1D25" w:rsidRDefault="005D74D9" w:rsidP="00F65E89">
            <w:pPr>
              <w:spacing w:line="276" w:lineRule="auto"/>
              <w:jc w:val="both"/>
              <w:rPr>
                <w:rFonts w:asciiTheme="minorHAnsi" w:eastAsia="Calibri" w:hAnsiTheme="minorHAnsi" w:cstheme="minorHAnsi"/>
                <w:sz w:val="24"/>
              </w:rPr>
            </w:pPr>
            <w:r w:rsidRPr="004A1D25">
              <w:rPr>
                <w:rFonts w:asciiTheme="minorHAnsi" w:hAnsiTheme="minorHAnsi" w:cstheme="minorHAnsi"/>
                <w:sz w:val="24"/>
              </w:rPr>
              <w:t xml:space="preserve">The main challenges </w:t>
            </w:r>
            <w:proofErr w:type="gramStart"/>
            <w:r w:rsidRPr="004A1D25">
              <w:rPr>
                <w:rFonts w:asciiTheme="minorHAnsi" w:hAnsiTheme="minorHAnsi" w:cstheme="minorHAnsi"/>
                <w:sz w:val="24"/>
              </w:rPr>
              <w:t>were:</w:t>
            </w:r>
            <w:proofErr w:type="gramEnd"/>
            <w:r w:rsidRPr="004A1D25">
              <w:rPr>
                <w:rFonts w:asciiTheme="minorHAnsi" w:hAnsiTheme="minorHAnsi" w:cstheme="minorHAnsi"/>
                <w:sz w:val="24"/>
              </w:rPr>
              <w:t xml:space="preserve"> </w:t>
            </w:r>
            <w:r w:rsidR="003F221E" w:rsidRPr="004A1D25">
              <w:rPr>
                <w:rFonts w:asciiTheme="minorHAnsi" w:hAnsiTheme="minorHAnsi" w:cstheme="minorHAnsi"/>
                <w:color w:val="000000" w:themeColor="text1"/>
                <w:sz w:val="24"/>
              </w:rPr>
              <w:t>Men own land and therefore exercising obvious authority on utilization and technology in use. In addition, social cultural barriers that limited the delivery of extension services by female TOTS required seeking of consent from their spouses.</w:t>
            </w:r>
            <w:r w:rsidR="003F221E" w:rsidRPr="004A1D25">
              <w:rPr>
                <w:rFonts w:asciiTheme="minorHAnsi" w:hAnsiTheme="minorHAnsi" w:cstheme="minorHAnsi"/>
                <w:sz w:val="24"/>
              </w:rPr>
              <w:t xml:space="preserve"> </w:t>
            </w:r>
            <w:r w:rsidR="003F221E" w:rsidRPr="004A1D25">
              <w:rPr>
                <w:rFonts w:asciiTheme="minorHAnsi" w:hAnsiTheme="minorHAnsi" w:cstheme="minorHAnsi"/>
                <w:color w:val="000000" w:themeColor="text1"/>
                <w:sz w:val="24"/>
              </w:rPr>
              <w:t>Higher incomes for women were realized in the beans and indigenous vegetables value chains, however men still controlled family incomes, expenditure and access to financial services therefore limiting benefits that accrued to women.</w:t>
            </w:r>
            <w:r w:rsidR="003F221E" w:rsidRPr="004A1D25">
              <w:rPr>
                <w:rFonts w:asciiTheme="minorHAnsi" w:hAnsiTheme="minorHAnsi" w:cstheme="minorHAnsi"/>
                <w:sz w:val="24"/>
              </w:rPr>
              <w:t xml:space="preserve"> </w:t>
            </w:r>
            <w:r w:rsidRPr="004A1D25">
              <w:rPr>
                <w:rFonts w:asciiTheme="minorHAnsi" w:hAnsiTheme="minorHAnsi" w:cstheme="minorHAnsi"/>
                <w:sz w:val="24"/>
              </w:rPr>
              <w:t xml:space="preserve"> Therefore, the main lessons learnt were </w:t>
            </w:r>
            <w:r w:rsidR="003F221E" w:rsidRPr="004A1D25">
              <w:rPr>
                <w:rFonts w:asciiTheme="minorHAnsi" w:eastAsia="Calibri" w:hAnsiTheme="minorHAnsi" w:cstheme="minorHAnsi"/>
                <w:sz w:val="24"/>
              </w:rPr>
              <w:t>Knowledge access and linkages between actors</w:t>
            </w:r>
            <w:r w:rsidRPr="004A1D25">
              <w:rPr>
                <w:rFonts w:asciiTheme="minorHAnsi" w:eastAsia="Calibri" w:hAnsiTheme="minorHAnsi" w:cstheme="minorHAnsi"/>
                <w:sz w:val="24"/>
              </w:rPr>
              <w:t xml:space="preserve"> of the Innovation Platform</w:t>
            </w:r>
            <w:r w:rsidR="003F221E" w:rsidRPr="004A1D25">
              <w:rPr>
                <w:rFonts w:asciiTheme="minorHAnsi" w:eastAsia="Calibri" w:hAnsiTheme="minorHAnsi" w:cstheme="minorHAnsi"/>
                <w:sz w:val="24"/>
              </w:rPr>
              <w:t xml:space="preserve"> enabled men, women and youth easily access the benefits and provide solutions to the common problem.</w:t>
            </w:r>
            <w:r w:rsidR="003F221E" w:rsidRPr="004A1D25">
              <w:rPr>
                <w:rFonts w:asciiTheme="minorHAnsi" w:hAnsiTheme="minorHAnsi" w:cstheme="minorHAnsi"/>
                <w:sz w:val="24"/>
              </w:rPr>
              <w:t xml:space="preserve"> </w:t>
            </w:r>
          </w:p>
          <w:p w14:paraId="75BC9D7F" w14:textId="77777777" w:rsidR="003F221E" w:rsidRPr="004A1D25" w:rsidRDefault="003F221E" w:rsidP="00F65E89">
            <w:pPr>
              <w:spacing w:line="276" w:lineRule="auto"/>
              <w:jc w:val="both"/>
              <w:rPr>
                <w:rFonts w:asciiTheme="minorHAnsi" w:hAnsiTheme="minorHAnsi" w:cstheme="minorHAnsi"/>
                <w:sz w:val="24"/>
                <w:highlight w:val="yellow"/>
                <w:lang w:val="en-GB"/>
              </w:rPr>
            </w:pPr>
          </w:p>
          <w:p w14:paraId="297320AE" w14:textId="77777777" w:rsidR="00D2779F" w:rsidRPr="004A1D25" w:rsidRDefault="0039612A" w:rsidP="00F65E89">
            <w:pPr>
              <w:spacing w:line="276" w:lineRule="auto"/>
              <w:rPr>
                <w:rFonts w:asciiTheme="minorHAnsi" w:hAnsiTheme="minorHAnsi" w:cstheme="minorHAnsi"/>
                <w:iCs/>
                <w:sz w:val="24"/>
                <w:lang w:val="en-GB"/>
              </w:rPr>
            </w:pPr>
            <w:r w:rsidRPr="004A1D25">
              <w:rPr>
                <w:rFonts w:asciiTheme="minorHAnsi" w:hAnsiTheme="minorHAnsi" w:cstheme="minorHAnsi"/>
                <w:iCs/>
                <w:sz w:val="24"/>
                <w:highlight w:val="lightGray"/>
                <w:lang w:val="en-GB"/>
              </w:rPr>
              <w:t>[section will be uploaded into the GEF Portal]</w:t>
            </w:r>
          </w:p>
        </w:tc>
      </w:tr>
    </w:tbl>
    <w:p w14:paraId="24601735" w14:textId="5287DB34" w:rsidR="00D2779F" w:rsidRPr="004A1D25" w:rsidRDefault="00D2779F" w:rsidP="00F65E89">
      <w:pPr>
        <w:spacing w:line="276" w:lineRule="auto"/>
        <w:rPr>
          <w:rFonts w:asciiTheme="minorHAnsi" w:hAnsiTheme="minorHAnsi" w:cstheme="minorHAnsi"/>
          <w:b/>
          <w:sz w:val="24"/>
          <w:lang w:val="en-GB"/>
        </w:rPr>
      </w:pPr>
    </w:p>
    <w:p w14:paraId="1D41C0E1" w14:textId="72CB279F" w:rsidR="00C655CB" w:rsidRPr="004A1D25" w:rsidRDefault="00D763EF" w:rsidP="00F65E89">
      <w:pPr>
        <w:pStyle w:val="Tit2"/>
        <w:spacing w:line="276" w:lineRule="auto"/>
        <w:rPr>
          <w:rFonts w:asciiTheme="minorHAnsi" w:hAnsiTheme="minorHAnsi" w:cstheme="minorHAnsi"/>
          <w:sz w:val="24"/>
          <w:szCs w:val="24"/>
        </w:rPr>
      </w:pPr>
      <w:r w:rsidRPr="004A1D25">
        <w:rPr>
          <w:rFonts w:asciiTheme="minorHAnsi" w:hAnsiTheme="minorHAnsi" w:cstheme="minorHAnsi"/>
          <w:sz w:val="24"/>
          <w:szCs w:val="24"/>
        </w:rPr>
        <w:t>2.</w:t>
      </w:r>
      <w:r w:rsidR="00723C68" w:rsidRPr="004A1D25">
        <w:rPr>
          <w:rFonts w:asciiTheme="minorHAnsi" w:hAnsiTheme="minorHAnsi" w:cstheme="minorHAnsi"/>
          <w:sz w:val="24"/>
          <w:szCs w:val="24"/>
        </w:rPr>
        <w:t>7</w:t>
      </w:r>
      <w:r w:rsidRPr="004A1D25">
        <w:rPr>
          <w:rFonts w:asciiTheme="minorHAnsi" w:hAnsiTheme="minorHAnsi" w:cstheme="minorHAnsi"/>
          <w:sz w:val="24"/>
          <w:szCs w:val="24"/>
        </w:rPr>
        <w:t xml:space="preserve">. </w:t>
      </w:r>
      <w:r w:rsidR="00C655CB" w:rsidRPr="004A1D25">
        <w:rPr>
          <w:rFonts w:asciiTheme="minorHAnsi" w:hAnsiTheme="minorHAnsi" w:cstheme="minorHAnsi"/>
          <w:sz w:val="24"/>
          <w:szCs w:val="24"/>
        </w:rPr>
        <w:t>Environmental and social safeguards management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582"/>
      </w:tblGrid>
      <w:tr w:rsidR="00A4696F" w:rsidRPr="004A1D25" w14:paraId="4E0042DC" w14:textId="77777777" w:rsidTr="007126F8">
        <w:tc>
          <w:tcPr>
            <w:tcW w:w="1615" w:type="dxa"/>
            <w:shd w:val="clear" w:color="auto" w:fill="F3F3F3"/>
          </w:tcPr>
          <w:p w14:paraId="1566FFF5" w14:textId="77777777" w:rsidR="00A4696F" w:rsidRPr="004A1D25" w:rsidRDefault="00A4696F" w:rsidP="00F65E89">
            <w:pPr>
              <w:spacing w:line="276" w:lineRule="auto"/>
              <w:rPr>
                <w:rFonts w:asciiTheme="minorHAnsi" w:hAnsiTheme="minorHAnsi" w:cstheme="minorHAnsi"/>
                <w:b/>
                <w:sz w:val="24"/>
                <w:lang w:val="en-GB"/>
              </w:rPr>
            </w:pPr>
            <w:r w:rsidRPr="004A1D25">
              <w:rPr>
                <w:rFonts w:asciiTheme="minorHAnsi" w:hAnsiTheme="minorHAnsi" w:cstheme="minorHAnsi"/>
                <w:b/>
                <w:sz w:val="24"/>
                <w:lang w:val="en-GB"/>
              </w:rPr>
              <w:t>Environmental and social safeguards management</w:t>
            </w:r>
          </w:p>
        </w:tc>
        <w:tc>
          <w:tcPr>
            <w:tcW w:w="7650" w:type="dxa"/>
            <w:shd w:val="clear" w:color="auto" w:fill="auto"/>
          </w:tcPr>
          <w:p w14:paraId="2B761A38" w14:textId="2B69A774" w:rsidR="00A4696F" w:rsidRPr="004A1D25" w:rsidRDefault="00A4696F" w:rsidP="00F65E89">
            <w:pPr>
              <w:pStyle w:val="InstructionsPM"/>
              <w:spacing w:line="276" w:lineRule="auto"/>
              <w:rPr>
                <w:rFonts w:asciiTheme="minorHAnsi" w:hAnsiTheme="minorHAnsi" w:cstheme="minorHAnsi"/>
                <w:sz w:val="24"/>
                <w:szCs w:val="24"/>
                <w:lang w:val="en-GB"/>
              </w:rPr>
            </w:pPr>
            <w:r w:rsidRPr="004A1D25">
              <w:rPr>
                <w:rFonts w:asciiTheme="minorHAnsi" w:hAnsiTheme="minorHAnsi" w:cstheme="minorHAnsi"/>
                <w:sz w:val="24"/>
                <w:szCs w:val="24"/>
                <w:lang w:val="en-GB"/>
              </w:rPr>
              <w:t>Describe progress, challenges and outcomes related to the environmental and social safeguard-responsive measures documented at CEO Endorsement/ Approval in social safeguard action plan or equivalent.  Older projects that were designed before environmental and social safeguard mainstreaming should proactively report any possible social safeguard benefits, as appropriate.</w:t>
            </w:r>
          </w:p>
          <w:p w14:paraId="66E93C7A" w14:textId="62F64D3A" w:rsidR="00502299" w:rsidRPr="004A1D25" w:rsidRDefault="005E39AD" w:rsidP="00F65E89">
            <w:pPr>
              <w:widowControl w:val="0"/>
              <w:numPr>
                <w:ilvl w:val="0"/>
                <w:numId w:val="9"/>
              </w:numPr>
              <w:spacing w:line="276" w:lineRule="auto"/>
              <w:ind w:left="70"/>
              <w:jc w:val="both"/>
              <w:rPr>
                <w:rFonts w:asciiTheme="minorHAnsi" w:hAnsiTheme="minorHAnsi" w:cstheme="minorHAnsi"/>
                <w:sz w:val="24"/>
              </w:rPr>
            </w:pPr>
            <w:r w:rsidRPr="004A1D25">
              <w:rPr>
                <w:rFonts w:asciiTheme="minorHAnsi" w:hAnsiTheme="minorHAnsi" w:cstheme="minorHAnsi"/>
                <w:sz w:val="24"/>
              </w:rPr>
              <w:t xml:space="preserve">A training manual with relevant modules on Environmental and social safeguards was developed in the early stages of project implementation with the aim of building the capacity of target stakeholders especially the youth on the potential direct, </w:t>
            </w:r>
            <w:proofErr w:type="gramStart"/>
            <w:r w:rsidRPr="004A1D25">
              <w:rPr>
                <w:rFonts w:asciiTheme="minorHAnsi" w:hAnsiTheme="minorHAnsi" w:cstheme="minorHAnsi"/>
                <w:sz w:val="24"/>
              </w:rPr>
              <w:t>indirect</w:t>
            </w:r>
            <w:proofErr w:type="gramEnd"/>
            <w:r w:rsidRPr="004A1D25">
              <w:rPr>
                <w:rFonts w:asciiTheme="minorHAnsi" w:hAnsiTheme="minorHAnsi" w:cstheme="minorHAnsi"/>
                <w:sz w:val="24"/>
              </w:rPr>
              <w:t xml:space="preserve"> and cumulative environmental and social impacts of SLM &amp;SFM technologies and practices on ecosystem services such as soil fertility, water, biodiversity, and climate; and also </w:t>
            </w:r>
            <w:r w:rsidRPr="004A1D25">
              <w:rPr>
                <w:rFonts w:asciiTheme="minorHAnsi" w:hAnsiTheme="minorHAnsi" w:cstheme="minorHAnsi"/>
                <w:sz w:val="24"/>
              </w:rPr>
              <w:lastRenderedPageBreak/>
              <w:t xml:space="preserve">suggest mitigation measures. It was also aimed at </w:t>
            </w:r>
            <w:r w:rsidR="00F843B0" w:rsidRPr="004A1D25">
              <w:rPr>
                <w:rFonts w:asciiTheme="minorHAnsi" w:hAnsiTheme="minorHAnsi" w:cstheme="minorHAnsi"/>
                <w:sz w:val="24"/>
              </w:rPr>
              <w:t>equipping</w:t>
            </w:r>
            <w:r w:rsidRPr="004A1D25">
              <w:rPr>
                <w:rFonts w:asciiTheme="minorHAnsi" w:hAnsiTheme="minorHAnsi" w:cstheme="minorHAnsi"/>
                <w:sz w:val="24"/>
              </w:rPr>
              <w:t xml:space="preserve"> the trainers (youth) with the knowledge and skills for identifying, evaluating the positive and negative impacts of project activities, identifying corrective and mitigation measures and training others on the environmental, </w:t>
            </w:r>
            <w:proofErr w:type="gramStart"/>
            <w:r w:rsidRPr="004A1D25">
              <w:rPr>
                <w:rFonts w:asciiTheme="minorHAnsi" w:hAnsiTheme="minorHAnsi" w:cstheme="minorHAnsi"/>
                <w:sz w:val="24"/>
              </w:rPr>
              <w:t>social</w:t>
            </w:r>
            <w:proofErr w:type="gramEnd"/>
            <w:r w:rsidRPr="004A1D25">
              <w:rPr>
                <w:rFonts w:asciiTheme="minorHAnsi" w:hAnsiTheme="minorHAnsi" w:cstheme="minorHAnsi"/>
                <w:sz w:val="24"/>
              </w:rPr>
              <w:t xml:space="preserve"> and legal safeguard policies in their communities. Identified positive impacts of the project interventions included Improved </w:t>
            </w:r>
            <w:r w:rsidR="007315AC" w:rsidRPr="004A1D25">
              <w:rPr>
                <w:rFonts w:asciiTheme="minorHAnsi" w:hAnsiTheme="minorHAnsi" w:cstheme="minorHAnsi"/>
                <w:sz w:val="24"/>
              </w:rPr>
              <w:t xml:space="preserve"> crop resilience to climate change leading to increased </w:t>
            </w:r>
            <w:r w:rsidRPr="004A1D25">
              <w:rPr>
                <w:rFonts w:asciiTheme="minorHAnsi" w:hAnsiTheme="minorHAnsi" w:cstheme="minorHAnsi"/>
                <w:sz w:val="24"/>
              </w:rPr>
              <w:t>agricultural production, Improved Food Security and Nutritional Status of the beneficiaries</w:t>
            </w:r>
            <w:r w:rsidR="007315AC" w:rsidRPr="004A1D25">
              <w:rPr>
                <w:rFonts w:asciiTheme="minorHAnsi" w:hAnsiTheme="minorHAnsi" w:cstheme="minorHAnsi"/>
                <w:sz w:val="24"/>
              </w:rPr>
              <w:t xml:space="preserve"> due to diversity in production and forest related products</w:t>
            </w:r>
            <w:r w:rsidRPr="004A1D25">
              <w:rPr>
                <w:rFonts w:asciiTheme="minorHAnsi" w:hAnsiTheme="minorHAnsi" w:cstheme="minorHAnsi"/>
                <w:sz w:val="24"/>
              </w:rPr>
              <w:t>, Improved Land Conditions</w:t>
            </w:r>
            <w:r w:rsidR="007315AC" w:rsidRPr="004A1D25">
              <w:rPr>
                <w:rFonts w:asciiTheme="minorHAnsi" w:hAnsiTheme="minorHAnsi" w:cstheme="minorHAnsi"/>
                <w:sz w:val="24"/>
              </w:rPr>
              <w:t xml:space="preserve"> due to implementation of land use plans for improved upward and downward linkage,</w:t>
            </w:r>
            <w:r w:rsidRPr="004A1D25">
              <w:rPr>
                <w:rFonts w:asciiTheme="minorHAnsi" w:hAnsiTheme="minorHAnsi" w:cstheme="minorHAnsi"/>
                <w:sz w:val="24"/>
              </w:rPr>
              <w:t xml:space="preserve"> Enhanced Livestock Feed Supplies, Improved Soil and Water Conditions, Increased Employment Opportunities</w:t>
            </w:r>
            <w:r w:rsidR="007315AC" w:rsidRPr="004A1D25">
              <w:rPr>
                <w:rFonts w:asciiTheme="minorHAnsi" w:hAnsiTheme="minorHAnsi" w:cstheme="minorHAnsi"/>
                <w:sz w:val="24"/>
              </w:rPr>
              <w:t xml:space="preserve"> for women and youth participating in indigenous vegetables and tree seedlings, non-wood forest products,</w:t>
            </w:r>
            <w:r w:rsidRPr="004A1D25">
              <w:rPr>
                <w:rFonts w:asciiTheme="minorHAnsi" w:hAnsiTheme="minorHAnsi" w:cstheme="minorHAnsi"/>
                <w:sz w:val="24"/>
              </w:rPr>
              <w:t xml:space="preserve"> enhanced knowledge base of the local communities</w:t>
            </w:r>
            <w:r w:rsidR="00502299" w:rsidRPr="004A1D25">
              <w:rPr>
                <w:rFonts w:asciiTheme="minorHAnsi" w:hAnsiTheme="minorHAnsi" w:cstheme="minorHAnsi"/>
                <w:sz w:val="24"/>
              </w:rPr>
              <w:t xml:space="preserve">, improved market access, Improved quality of agricultural produce, Increased storage for agricultural produce and reduced post-harvest losses amongst others. </w:t>
            </w:r>
          </w:p>
          <w:p w14:paraId="7C3661C2" w14:textId="77777777" w:rsidR="00F843B0" w:rsidRPr="004A1D25" w:rsidRDefault="00F843B0" w:rsidP="00F65E89">
            <w:pPr>
              <w:widowControl w:val="0"/>
              <w:numPr>
                <w:ilvl w:val="0"/>
                <w:numId w:val="9"/>
              </w:numPr>
              <w:spacing w:line="276" w:lineRule="auto"/>
              <w:ind w:left="-20"/>
              <w:jc w:val="both"/>
              <w:rPr>
                <w:rFonts w:asciiTheme="minorHAnsi" w:hAnsiTheme="minorHAnsi" w:cstheme="minorHAnsi"/>
                <w:sz w:val="24"/>
              </w:rPr>
            </w:pPr>
          </w:p>
          <w:p w14:paraId="0061073B" w14:textId="4D7B3788" w:rsidR="005D74D9" w:rsidRPr="004A1D25" w:rsidRDefault="005D74D9" w:rsidP="00F65E89">
            <w:pPr>
              <w:widowControl w:val="0"/>
              <w:numPr>
                <w:ilvl w:val="0"/>
                <w:numId w:val="9"/>
              </w:numPr>
              <w:spacing w:line="276" w:lineRule="auto"/>
              <w:ind w:left="-20" w:hanging="970"/>
              <w:jc w:val="both"/>
              <w:rPr>
                <w:rFonts w:asciiTheme="minorHAnsi" w:hAnsiTheme="minorHAnsi" w:cstheme="minorHAnsi"/>
                <w:iCs/>
                <w:sz w:val="24"/>
                <w:lang w:val="en-GB"/>
              </w:rPr>
            </w:pPr>
            <w:r w:rsidRPr="004A1D25">
              <w:rPr>
                <w:rFonts w:asciiTheme="minorHAnsi" w:hAnsiTheme="minorHAnsi" w:cstheme="minorHAnsi"/>
                <w:sz w:val="24"/>
              </w:rPr>
              <w:t>Challenges encountered were</w:t>
            </w:r>
            <w:r w:rsidR="00502299" w:rsidRPr="004A1D25">
              <w:rPr>
                <w:rFonts w:asciiTheme="minorHAnsi" w:hAnsiTheme="minorHAnsi" w:cstheme="minorHAnsi"/>
                <w:sz w:val="24"/>
              </w:rPr>
              <w:t xml:space="preserve"> </w:t>
            </w:r>
            <w:r w:rsidRPr="004A1D25">
              <w:rPr>
                <w:rFonts w:asciiTheme="minorHAnsi" w:hAnsiTheme="minorHAnsi" w:cstheme="minorHAnsi"/>
                <w:sz w:val="24"/>
              </w:rPr>
              <w:t>v</w:t>
            </w:r>
            <w:r w:rsidR="00502299" w:rsidRPr="004A1D25">
              <w:rPr>
                <w:rFonts w:asciiTheme="minorHAnsi" w:hAnsiTheme="minorHAnsi" w:cstheme="minorHAnsi"/>
                <w:sz w:val="24"/>
              </w:rPr>
              <w:t xml:space="preserve">egetation loss </w:t>
            </w:r>
            <w:proofErr w:type="gramStart"/>
            <w:r w:rsidR="00502299" w:rsidRPr="004A1D25">
              <w:rPr>
                <w:rFonts w:asciiTheme="minorHAnsi" w:hAnsiTheme="minorHAnsi" w:cstheme="minorHAnsi"/>
                <w:sz w:val="24"/>
              </w:rPr>
              <w:t>as a result of</w:t>
            </w:r>
            <w:proofErr w:type="gramEnd"/>
            <w:r w:rsidR="00502299" w:rsidRPr="004A1D25">
              <w:rPr>
                <w:rFonts w:asciiTheme="minorHAnsi" w:hAnsiTheme="minorHAnsi" w:cstheme="minorHAnsi"/>
                <w:sz w:val="24"/>
              </w:rPr>
              <w:t xml:space="preserve"> bush clearing for setting project demo farms, Loss of biodiversity and destruction of the natural habitat due to setting up of project demo sites, Soil Compaction and erosion during land preparation, Pollution </w:t>
            </w:r>
            <w:r w:rsidR="007315AC" w:rsidRPr="004A1D25">
              <w:rPr>
                <w:rFonts w:asciiTheme="minorHAnsi" w:hAnsiTheme="minorHAnsi" w:cstheme="minorHAnsi"/>
                <w:sz w:val="24"/>
              </w:rPr>
              <w:t xml:space="preserve">of Rivers and Wetlands which included </w:t>
            </w:r>
            <w:r w:rsidR="00F843B0" w:rsidRPr="004A1D25">
              <w:rPr>
                <w:rFonts w:asciiTheme="minorHAnsi" w:hAnsiTheme="minorHAnsi" w:cstheme="minorHAnsi"/>
                <w:sz w:val="24"/>
              </w:rPr>
              <w:t>Eutrophication</w:t>
            </w:r>
            <w:r w:rsidR="00502299" w:rsidRPr="004A1D25">
              <w:rPr>
                <w:rFonts w:asciiTheme="minorHAnsi" w:hAnsiTheme="minorHAnsi" w:cstheme="minorHAnsi"/>
                <w:sz w:val="24"/>
              </w:rPr>
              <w:t>. Key project mitigation on the</w:t>
            </w:r>
            <w:r w:rsidRPr="004A1D25">
              <w:rPr>
                <w:rFonts w:asciiTheme="minorHAnsi" w:hAnsiTheme="minorHAnsi" w:cstheme="minorHAnsi"/>
                <w:sz w:val="24"/>
              </w:rPr>
              <w:t xml:space="preserve">se challenges </w:t>
            </w:r>
            <w:proofErr w:type="gramStart"/>
            <w:r w:rsidRPr="004A1D25">
              <w:rPr>
                <w:rFonts w:asciiTheme="minorHAnsi" w:hAnsiTheme="minorHAnsi" w:cstheme="minorHAnsi"/>
                <w:sz w:val="24"/>
              </w:rPr>
              <w:t>were</w:t>
            </w:r>
            <w:proofErr w:type="gramEnd"/>
            <w:r w:rsidR="00502299" w:rsidRPr="004A1D25">
              <w:rPr>
                <w:rFonts w:asciiTheme="minorHAnsi" w:hAnsiTheme="minorHAnsi" w:cstheme="minorHAnsi"/>
                <w:sz w:val="24"/>
              </w:rPr>
              <w:t xml:space="preserve"> the County Government</w:t>
            </w:r>
            <w:r w:rsidRPr="004A1D25">
              <w:rPr>
                <w:rFonts w:asciiTheme="minorHAnsi" w:hAnsiTheme="minorHAnsi" w:cstheme="minorHAnsi"/>
                <w:sz w:val="24"/>
              </w:rPr>
              <w:t>s</w:t>
            </w:r>
            <w:r w:rsidR="00502299" w:rsidRPr="004A1D25">
              <w:rPr>
                <w:rFonts w:asciiTheme="minorHAnsi" w:hAnsiTheme="minorHAnsi" w:cstheme="minorHAnsi"/>
                <w:sz w:val="24"/>
              </w:rPr>
              <w:t xml:space="preserve"> banned the growing of </w:t>
            </w:r>
            <w:r w:rsidRPr="004A1D25">
              <w:rPr>
                <w:rFonts w:asciiTheme="minorHAnsi" w:hAnsiTheme="minorHAnsi" w:cstheme="minorHAnsi"/>
                <w:sz w:val="24"/>
              </w:rPr>
              <w:t>eucalyptus</w:t>
            </w:r>
            <w:r w:rsidR="00502299" w:rsidRPr="004A1D25">
              <w:rPr>
                <w:rFonts w:asciiTheme="minorHAnsi" w:hAnsiTheme="minorHAnsi" w:cstheme="minorHAnsi"/>
                <w:sz w:val="24"/>
              </w:rPr>
              <w:t xml:space="preserve"> trees on the</w:t>
            </w:r>
            <w:r w:rsidR="00F843B0" w:rsidRPr="004A1D25">
              <w:rPr>
                <w:rFonts w:asciiTheme="minorHAnsi" w:hAnsiTheme="minorHAnsi" w:cstheme="minorHAnsi"/>
                <w:sz w:val="24"/>
              </w:rPr>
              <w:t xml:space="preserve"> riverbanks</w:t>
            </w:r>
            <w:r w:rsidR="00502299" w:rsidRPr="004A1D25">
              <w:rPr>
                <w:rFonts w:asciiTheme="minorHAnsi" w:hAnsiTheme="minorHAnsi" w:cstheme="minorHAnsi"/>
                <w:sz w:val="24"/>
              </w:rPr>
              <w:t>. Older trees were uprooted and replaced with indigenous tree species.</w:t>
            </w:r>
            <w:r w:rsidRPr="004A1D25">
              <w:rPr>
                <w:rFonts w:asciiTheme="minorHAnsi" w:hAnsiTheme="minorHAnsi" w:cstheme="minorHAnsi"/>
                <w:sz w:val="24"/>
              </w:rPr>
              <w:t xml:space="preserve"> </w:t>
            </w:r>
          </w:p>
          <w:p w14:paraId="0B0E4370" w14:textId="77777777" w:rsidR="005D74D9" w:rsidRPr="004A1D25" w:rsidRDefault="005D74D9" w:rsidP="00F65E89">
            <w:pPr>
              <w:widowControl w:val="0"/>
              <w:numPr>
                <w:ilvl w:val="0"/>
                <w:numId w:val="9"/>
              </w:numPr>
              <w:spacing w:line="276" w:lineRule="auto"/>
              <w:ind w:left="-20" w:hanging="970"/>
              <w:jc w:val="both"/>
              <w:rPr>
                <w:rFonts w:asciiTheme="minorHAnsi" w:hAnsiTheme="minorHAnsi" w:cstheme="minorHAnsi"/>
                <w:iCs/>
                <w:sz w:val="24"/>
                <w:lang w:val="en-GB"/>
              </w:rPr>
            </w:pPr>
          </w:p>
          <w:p w14:paraId="6CD8A35E" w14:textId="48FBD682" w:rsidR="00A4696F" w:rsidRPr="004A1D25" w:rsidRDefault="00A4696F" w:rsidP="00F65E89">
            <w:pPr>
              <w:widowControl w:val="0"/>
              <w:numPr>
                <w:ilvl w:val="0"/>
                <w:numId w:val="9"/>
              </w:numPr>
              <w:spacing w:line="276" w:lineRule="auto"/>
              <w:ind w:left="-20" w:hanging="970"/>
              <w:jc w:val="both"/>
              <w:rPr>
                <w:rFonts w:asciiTheme="minorHAnsi" w:hAnsiTheme="minorHAnsi" w:cstheme="minorHAnsi"/>
                <w:iCs/>
                <w:sz w:val="24"/>
                <w:lang w:val="en-GB"/>
              </w:rPr>
            </w:pPr>
            <w:r w:rsidRPr="004A1D25">
              <w:rPr>
                <w:rFonts w:asciiTheme="minorHAnsi" w:hAnsiTheme="minorHAnsi" w:cstheme="minorHAnsi"/>
                <w:iCs/>
                <w:sz w:val="24"/>
                <w:highlight w:val="lightGray"/>
                <w:lang w:val="en-GB"/>
              </w:rPr>
              <w:t>[section will be uploaded into the GEF Portal]</w:t>
            </w:r>
          </w:p>
        </w:tc>
      </w:tr>
    </w:tbl>
    <w:p w14:paraId="7B11D98B" w14:textId="613D82B6" w:rsidR="00A4696F" w:rsidRPr="004A1D25" w:rsidRDefault="00A4696F" w:rsidP="00F65E89">
      <w:pPr>
        <w:spacing w:line="276" w:lineRule="auto"/>
        <w:rPr>
          <w:rFonts w:asciiTheme="minorHAnsi" w:hAnsiTheme="minorHAnsi" w:cstheme="minorHAnsi"/>
          <w:b/>
          <w:sz w:val="24"/>
          <w:lang w:val="en-GB"/>
        </w:rPr>
      </w:pPr>
    </w:p>
    <w:p w14:paraId="0F50B871" w14:textId="23203346" w:rsidR="00C655CB" w:rsidRPr="004A1D25" w:rsidRDefault="00D763EF" w:rsidP="00F65E89">
      <w:pPr>
        <w:pStyle w:val="Tit2"/>
        <w:spacing w:line="276" w:lineRule="auto"/>
        <w:rPr>
          <w:rFonts w:asciiTheme="minorHAnsi" w:hAnsiTheme="minorHAnsi" w:cstheme="minorHAnsi"/>
          <w:sz w:val="24"/>
          <w:szCs w:val="24"/>
        </w:rPr>
      </w:pPr>
      <w:r w:rsidRPr="004A1D25">
        <w:rPr>
          <w:rFonts w:asciiTheme="minorHAnsi" w:hAnsiTheme="minorHAnsi" w:cstheme="minorHAnsi"/>
          <w:sz w:val="24"/>
          <w:szCs w:val="24"/>
        </w:rPr>
        <w:t>2.</w:t>
      </w:r>
      <w:r w:rsidR="00723C68" w:rsidRPr="004A1D25">
        <w:rPr>
          <w:rFonts w:asciiTheme="minorHAnsi" w:hAnsiTheme="minorHAnsi" w:cstheme="minorHAnsi"/>
          <w:sz w:val="24"/>
          <w:szCs w:val="24"/>
        </w:rPr>
        <w:t>8</w:t>
      </w:r>
      <w:r w:rsidRPr="004A1D25">
        <w:rPr>
          <w:rFonts w:asciiTheme="minorHAnsi" w:hAnsiTheme="minorHAnsi" w:cstheme="minorHAnsi"/>
          <w:sz w:val="24"/>
          <w:szCs w:val="24"/>
        </w:rPr>
        <w:t xml:space="preserve">. </w:t>
      </w:r>
      <w:r w:rsidR="00C655CB" w:rsidRPr="004A1D25">
        <w:rPr>
          <w:rFonts w:asciiTheme="minorHAnsi" w:hAnsiTheme="minorHAnsi" w:cstheme="minorHAnsi"/>
          <w:sz w:val="24"/>
          <w:szCs w:val="24"/>
        </w:rPr>
        <w:t>Knowledge management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650"/>
      </w:tblGrid>
      <w:tr w:rsidR="00D2779F" w:rsidRPr="004A1D25" w14:paraId="04E19D73" w14:textId="77777777" w:rsidTr="005147C5">
        <w:tc>
          <w:tcPr>
            <w:tcW w:w="1615" w:type="dxa"/>
            <w:shd w:val="clear" w:color="auto" w:fill="F3F3F3"/>
          </w:tcPr>
          <w:p w14:paraId="76D3B1B6" w14:textId="77777777" w:rsidR="00D2779F" w:rsidRPr="004A1D25" w:rsidRDefault="00D2779F" w:rsidP="00F65E89">
            <w:pPr>
              <w:spacing w:line="276" w:lineRule="auto"/>
              <w:rPr>
                <w:rFonts w:asciiTheme="minorHAnsi" w:hAnsiTheme="minorHAnsi" w:cstheme="minorHAnsi"/>
                <w:b/>
                <w:sz w:val="24"/>
                <w:lang w:val="en-GB"/>
              </w:rPr>
            </w:pPr>
            <w:bookmarkStart w:id="16" w:name="_Hlk13497132"/>
            <w:r w:rsidRPr="004A1D25">
              <w:rPr>
                <w:rFonts w:asciiTheme="minorHAnsi" w:hAnsiTheme="minorHAnsi" w:cstheme="minorHAnsi"/>
                <w:b/>
                <w:sz w:val="24"/>
                <w:lang w:val="en-GB"/>
              </w:rPr>
              <w:t>Knowledge activities and products</w:t>
            </w:r>
            <w:bookmarkEnd w:id="16"/>
          </w:p>
        </w:tc>
        <w:tc>
          <w:tcPr>
            <w:tcW w:w="7650" w:type="dxa"/>
            <w:shd w:val="clear" w:color="auto" w:fill="FFFFFF" w:themeFill="background1"/>
          </w:tcPr>
          <w:p w14:paraId="1D1FA773" w14:textId="668A4A71" w:rsidR="00000B20" w:rsidRPr="004A1D25" w:rsidRDefault="00D2779F" w:rsidP="00F65E89">
            <w:pPr>
              <w:pStyle w:val="InstructionsPM"/>
              <w:spacing w:line="276" w:lineRule="auto"/>
              <w:rPr>
                <w:rFonts w:asciiTheme="minorHAnsi" w:hAnsiTheme="minorHAnsi" w:cstheme="minorHAnsi"/>
                <w:sz w:val="24"/>
                <w:szCs w:val="24"/>
                <w:lang w:val="en-GB"/>
              </w:rPr>
            </w:pPr>
            <w:r w:rsidRPr="004A1D25">
              <w:rPr>
                <w:rFonts w:asciiTheme="minorHAnsi" w:hAnsiTheme="minorHAnsi" w:cstheme="minorHAnsi"/>
                <w:sz w:val="24"/>
                <w:szCs w:val="24"/>
                <w:lang w:val="en-GB"/>
              </w:rPr>
              <w:t xml:space="preserve">Provide a narrative of knowledge activities/ products (when applicable), as outlined in knowledge management approved at CEO Endorsement/ Approval </w:t>
            </w:r>
          </w:p>
          <w:p w14:paraId="1B98AF68" w14:textId="4B0EAB14" w:rsidR="005D682E" w:rsidRPr="004A1D25" w:rsidRDefault="005D682E" w:rsidP="00F65E89">
            <w:pPr>
              <w:spacing w:line="276" w:lineRule="auto"/>
              <w:jc w:val="both"/>
              <w:rPr>
                <w:rFonts w:asciiTheme="minorHAnsi" w:hAnsiTheme="minorHAnsi" w:cstheme="minorHAnsi"/>
                <w:iCs/>
                <w:sz w:val="24"/>
                <w:lang w:val="en-GB"/>
              </w:rPr>
            </w:pPr>
            <w:r w:rsidRPr="004A1D25">
              <w:rPr>
                <w:rFonts w:asciiTheme="minorHAnsi" w:hAnsiTheme="minorHAnsi" w:cstheme="minorHAnsi"/>
                <w:iCs/>
                <w:sz w:val="24"/>
                <w:lang w:val="en-GB"/>
              </w:rPr>
              <w:t>Documentation of the project knowledge products by the consortium partner’s technical team was conducted between April 26 to June 16</w:t>
            </w:r>
            <w:r w:rsidR="004B52AE" w:rsidRPr="004A1D25">
              <w:rPr>
                <w:rFonts w:asciiTheme="minorHAnsi" w:hAnsiTheme="minorHAnsi" w:cstheme="minorHAnsi"/>
                <w:iCs/>
                <w:sz w:val="24"/>
                <w:lang w:val="en-GB"/>
              </w:rPr>
              <w:t>, 2022</w:t>
            </w:r>
            <w:r w:rsidRPr="004A1D25">
              <w:rPr>
                <w:rFonts w:asciiTheme="minorHAnsi" w:hAnsiTheme="minorHAnsi" w:cstheme="minorHAnsi"/>
                <w:iCs/>
                <w:sz w:val="24"/>
                <w:lang w:val="en-GB"/>
              </w:rPr>
              <w:t xml:space="preserve">. These products were shared during the close of project workshop. These knowledge products were expected to be presented as possible journals to UNEP with an intent to publish at the end for their guidance and permission. The 19 </w:t>
            </w:r>
            <w:r w:rsidR="005514AD" w:rsidRPr="004A1D25">
              <w:rPr>
                <w:rFonts w:asciiTheme="minorHAnsi" w:hAnsiTheme="minorHAnsi" w:cstheme="minorHAnsi"/>
                <w:iCs/>
                <w:sz w:val="24"/>
                <w:lang w:val="en-GB"/>
              </w:rPr>
              <w:t xml:space="preserve">knowledge products </w:t>
            </w:r>
            <w:r w:rsidRPr="004A1D25">
              <w:rPr>
                <w:rFonts w:asciiTheme="minorHAnsi" w:hAnsiTheme="minorHAnsi" w:cstheme="minorHAnsi"/>
                <w:iCs/>
                <w:sz w:val="24"/>
                <w:lang w:val="en-GB"/>
              </w:rPr>
              <w:t xml:space="preserve">grouped into 6 clusters were condensed in a </w:t>
            </w:r>
            <w:r w:rsidRPr="004A1D25">
              <w:rPr>
                <w:rFonts w:asciiTheme="minorHAnsi" w:hAnsiTheme="minorHAnsi" w:cstheme="minorHAnsi"/>
                <w:iCs/>
                <w:sz w:val="24"/>
                <w:lang w:val="en-GB"/>
              </w:rPr>
              <w:lastRenderedPageBreak/>
              <w:t xml:space="preserve">central point to present their proposed papers titles, proposed journal for publication in line with their main theme and a list of contributors. </w:t>
            </w:r>
          </w:p>
          <w:p w14:paraId="194EF389" w14:textId="0CB61634" w:rsidR="00A2066D" w:rsidRPr="004A1D25" w:rsidRDefault="005D682E" w:rsidP="00FD1D98">
            <w:pPr>
              <w:spacing w:line="276" w:lineRule="auto"/>
              <w:jc w:val="both"/>
              <w:rPr>
                <w:rFonts w:asciiTheme="minorHAnsi" w:hAnsiTheme="minorHAnsi" w:cstheme="minorHAnsi"/>
                <w:iCs/>
                <w:sz w:val="24"/>
                <w:lang w:val="en-GB"/>
              </w:rPr>
            </w:pPr>
            <w:r w:rsidRPr="004A1D25">
              <w:rPr>
                <w:rFonts w:asciiTheme="minorHAnsi" w:hAnsiTheme="minorHAnsi" w:cstheme="minorHAnsi"/>
                <w:iCs/>
                <w:sz w:val="24"/>
                <w:lang w:val="en-GB"/>
              </w:rPr>
              <w:t xml:space="preserve"> A list of all the proposed titles of papers and policy brief </w:t>
            </w:r>
            <w:r w:rsidR="004B52AE" w:rsidRPr="004A1D25">
              <w:rPr>
                <w:rFonts w:asciiTheme="minorHAnsi" w:hAnsiTheme="minorHAnsi" w:cstheme="minorHAnsi"/>
                <w:iCs/>
                <w:sz w:val="24"/>
                <w:lang w:val="en-GB"/>
              </w:rPr>
              <w:t>documented in</w:t>
            </w:r>
            <w:r w:rsidRPr="004A1D25">
              <w:rPr>
                <w:rFonts w:asciiTheme="minorHAnsi" w:hAnsiTheme="minorHAnsi" w:cstheme="minorHAnsi"/>
                <w:iCs/>
                <w:sz w:val="24"/>
                <w:lang w:val="en-GB"/>
              </w:rPr>
              <w:t xml:space="preserve"> the write shops </w:t>
            </w:r>
            <w:r w:rsidR="004B52AE" w:rsidRPr="004A1D25">
              <w:rPr>
                <w:rFonts w:asciiTheme="minorHAnsi" w:hAnsiTheme="minorHAnsi" w:cstheme="minorHAnsi"/>
                <w:iCs/>
                <w:sz w:val="24"/>
                <w:lang w:val="en-GB"/>
              </w:rPr>
              <w:t>included</w:t>
            </w:r>
            <w:r w:rsidR="005514AD" w:rsidRPr="004A1D25">
              <w:rPr>
                <w:rFonts w:asciiTheme="minorHAnsi" w:hAnsiTheme="minorHAnsi" w:cstheme="minorHAnsi"/>
                <w:iCs/>
                <w:sz w:val="24"/>
                <w:lang w:val="en-GB"/>
              </w:rPr>
              <w:t xml:space="preserve"> those on </w:t>
            </w:r>
            <w:r w:rsidRPr="004A1D25">
              <w:rPr>
                <w:rFonts w:asciiTheme="minorHAnsi" w:hAnsiTheme="minorHAnsi" w:cstheme="minorHAnsi"/>
                <w:iCs/>
                <w:sz w:val="24"/>
              </w:rPr>
              <w:t>Integrated landscape approach to scaling out sustainable land management technologies in western Kenya</w:t>
            </w:r>
            <w:r w:rsidR="005514AD" w:rsidRPr="004A1D25">
              <w:rPr>
                <w:rFonts w:asciiTheme="minorHAnsi" w:hAnsiTheme="minorHAnsi" w:cstheme="minorHAnsi"/>
                <w:iCs/>
                <w:sz w:val="24"/>
              </w:rPr>
              <w:t xml:space="preserve">. </w:t>
            </w:r>
            <w:r w:rsidRPr="004A1D25">
              <w:rPr>
                <w:rFonts w:asciiTheme="minorHAnsi" w:hAnsiTheme="minorHAnsi" w:cstheme="minorHAnsi"/>
                <w:iCs/>
                <w:sz w:val="24"/>
              </w:rPr>
              <w:t>Land degradation and sustainable land management interventions in western Kenya; Innovation platform for enhanced quality service delivery in Kakamega-</w:t>
            </w:r>
            <w:proofErr w:type="gramStart"/>
            <w:r w:rsidRPr="004A1D25">
              <w:rPr>
                <w:rFonts w:asciiTheme="minorHAnsi" w:hAnsiTheme="minorHAnsi" w:cstheme="minorHAnsi"/>
                <w:iCs/>
                <w:sz w:val="24"/>
              </w:rPr>
              <w:t>Nandi forest</w:t>
            </w:r>
            <w:proofErr w:type="gramEnd"/>
            <w:r w:rsidRPr="004A1D25">
              <w:rPr>
                <w:rFonts w:asciiTheme="minorHAnsi" w:hAnsiTheme="minorHAnsi" w:cstheme="minorHAnsi"/>
                <w:iCs/>
                <w:sz w:val="24"/>
              </w:rPr>
              <w:t xml:space="preserve"> ecosystem</w:t>
            </w:r>
            <w:r w:rsidR="005514AD" w:rsidRPr="004A1D25">
              <w:rPr>
                <w:rFonts w:asciiTheme="minorHAnsi" w:hAnsiTheme="minorHAnsi" w:cstheme="minorHAnsi"/>
                <w:iCs/>
                <w:sz w:val="24"/>
              </w:rPr>
              <w:t xml:space="preserve">. </w:t>
            </w:r>
            <w:r w:rsidRPr="004A1D25">
              <w:rPr>
                <w:rFonts w:asciiTheme="minorHAnsi" w:hAnsiTheme="minorHAnsi" w:cstheme="minorHAnsi"/>
                <w:iCs/>
                <w:sz w:val="24"/>
              </w:rPr>
              <w:t>Bee population distribution with proximity to Kakamega, Vihiga and   Nandi tropical forest ecosystem</w:t>
            </w:r>
            <w:r w:rsidR="005514AD" w:rsidRPr="004A1D25">
              <w:rPr>
                <w:rFonts w:asciiTheme="minorHAnsi" w:hAnsiTheme="minorHAnsi" w:cstheme="minorHAnsi"/>
                <w:iCs/>
                <w:sz w:val="24"/>
              </w:rPr>
              <w:t xml:space="preserve">; </w:t>
            </w:r>
            <w:r w:rsidRPr="004A1D25">
              <w:rPr>
                <w:rFonts w:asciiTheme="minorHAnsi" w:hAnsiTheme="minorHAnsi" w:cstheme="minorHAnsi"/>
                <w:iCs/>
                <w:sz w:val="24"/>
              </w:rPr>
              <w:t xml:space="preserve">Floral resource richness and their utilization by </w:t>
            </w:r>
            <w:r w:rsidR="004B52AE" w:rsidRPr="004A1D25">
              <w:rPr>
                <w:rFonts w:asciiTheme="minorHAnsi" w:hAnsiTheme="minorHAnsi" w:cstheme="minorHAnsi"/>
                <w:iCs/>
                <w:sz w:val="24"/>
              </w:rPr>
              <w:t>honeybees</w:t>
            </w:r>
            <w:r w:rsidRPr="004A1D25">
              <w:rPr>
                <w:rFonts w:asciiTheme="minorHAnsi" w:hAnsiTheme="minorHAnsi" w:cstheme="minorHAnsi"/>
                <w:iCs/>
                <w:sz w:val="24"/>
              </w:rPr>
              <w:t xml:space="preserve"> in the Kakamega forest ecosystem</w:t>
            </w:r>
            <w:r w:rsidR="005514AD" w:rsidRPr="004A1D25">
              <w:rPr>
                <w:rFonts w:asciiTheme="minorHAnsi" w:hAnsiTheme="minorHAnsi" w:cstheme="minorHAnsi"/>
                <w:iCs/>
                <w:sz w:val="24"/>
              </w:rPr>
              <w:t xml:space="preserve"> and d</w:t>
            </w:r>
            <w:r w:rsidRPr="004A1D25">
              <w:rPr>
                <w:rFonts w:asciiTheme="minorHAnsi" w:hAnsiTheme="minorHAnsi" w:cstheme="minorHAnsi"/>
                <w:iCs/>
                <w:sz w:val="24"/>
              </w:rPr>
              <w:t xml:space="preserve">istance effects on abundance and diversity of plant crop pollinators in agricultural landscape of Kakamega, Nandi and </w:t>
            </w:r>
            <w:proofErr w:type="spellStart"/>
            <w:r w:rsidRPr="004A1D25">
              <w:rPr>
                <w:rFonts w:asciiTheme="minorHAnsi" w:hAnsiTheme="minorHAnsi" w:cstheme="minorHAnsi"/>
                <w:iCs/>
                <w:sz w:val="24"/>
              </w:rPr>
              <w:t>Vihiga</w:t>
            </w:r>
            <w:proofErr w:type="spellEnd"/>
            <w:r w:rsidRPr="004A1D25">
              <w:rPr>
                <w:rFonts w:asciiTheme="minorHAnsi" w:hAnsiTheme="minorHAnsi" w:cstheme="minorHAnsi"/>
                <w:iCs/>
                <w:sz w:val="24"/>
              </w:rPr>
              <w:t xml:space="preserve"> forest ecosystems</w:t>
            </w:r>
            <w:r w:rsidR="005514AD" w:rsidRPr="004A1D25">
              <w:rPr>
                <w:rFonts w:asciiTheme="minorHAnsi" w:hAnsiTheme="minorHAnsi" w:cstheme="minorHAnsi"/>
                <w:iCs/>
                <w:sz w:val="24"/>
              </w:rPr>
              <w:t xml:space="preserve">. </w:t>
            </w:r>
            <w:r w:rsidRPr="004A1D25">
              <w:rPr>
                <w:rFonts w:asciiTheme="minorHAnsi" w:hAnsiTheme="minorHAnsi" w:cstheme="minorHAnsi"/>
                <w:iCs/>
                <w:sz w:val="24"/>
              </w:rPr>
              <w:t>It was suggested tha</w:t>
            </w:r>
            <w:r w:rsidR="00AC3B31" w:rsidRPr="004A1D25">
              <w:rPr>
                <w:rFonts w:asciiTheme="minorHAnsi" w:hAnsiTheme="minorHAnsi" w:cstheme="minorHAnsi"/>
                <w:iCs/>
                <w:sz w:val="24"/>
              </w:rPr>
              <w:t xml:space="preserve">t these knowledge products </w:t>
            </w:r>
            <w:r w:rsidRPr="004A1D25">
              <w:rPr>
                <w:rFonts w:asciiTheme="minorHAnsi" w:hAnsiTheme="minorHAnsi" w:cstheme="minorHAnsi"/>
                <w:iCs/>
                <w:sz w:val="24"/>
              </w:rPr>
              <w:t xml:space="preserve">be handed over </w:t>
            </w:r>
            <w:r w:rsidR="000160A4" w:rsidRPr="004A1D25">
              <w:rPr>
                <w:rFonts w:asciiTheme="minorHAnsi" w:hAnsiTheme="minorHAnsi" w:cstheme="minorHAnsi"/>
                <w:iCs/>
                <w:sz w:val="24"/>
              </w:rPr>
              <w:t xml:space="preserve">to </w:t>
            </w:r>
            <w:r w:rsidRPr="004A1D25">
              <w:rPr>
                <w:rFonts w:asciiTheme="minorHAnsi" w:hAnsiTheme="minorHAnsi" w:cstheme="minorHAnsi"/>
                <w:iCs/>
                <w:sz w:val="24"/>
              </w:rPr>
              <w:t xml:space="preserve">the county government for </w:t>
            </w:r>
            <w:r w:rsidR="00AC3B31" w:rsidRPr="004A1D25">
              <w:rPr>
                <w:rFonts w:asciiTheme="minorHAnsi" w:hAnsiTheme="minorHAnsi" w:cstheme="minorHAnsi"/>
                <w:iCs/>
                <w:sz w:val="24"/>
              </w:rPr>
              <w:t>use. AGRA/UNEP to follow up on publication of papers.</w:t>
            </w:r>
          </w:p>
        </w:tc>
      </w:tr>
    </w:tbl>
    <w:p w14:paraId="5E61ED9D" w14:textId="0541A9DF" w:rsidR="00D2779F" w:rsidRPr="004A1D25" w:rsidRDefault="00D2779F" w:rsidP="00F65E89">
      <w:pPr>
        <w:spacing w:line="276" w:lineRule="auto"/>
        <w:rPr>
          <w:rFonts w:asciiTheme="minorHAnsi" w:hAnsiTheme="minorHAnsi" w:cstheme="minorHAnsi"/>
          <w:b/>
          <w:sz w:val="24"/>
          <w:lang w:val="en-GB"/>
        </w:rPr>
      </w:pPr>
    </w:p>
    <w:p w14:paraId="052BC556" w14:textId="500ED2E0" w:rsidR="009C3ED1" w:rsidRPr="004A1D25" w:rsidRDefault="00D61EC6" w:rsidP="00F65E89">
      <w:pPr>
        <w:pStyle w:val="Tit2"/>
        <w:spacing w:line="276" w:lineRule="auto"/>
        <w:rPr>
          <w:rFonts w:asciiTheme="minorHAnsi" w:hAnsiTheme="minorHAnsi" w:cstheme="minorHAnsi"/>
          <w:sz w:val="24"/>
          <w:szCs w:val="24"/>
        </w:rPr>
      </w:pPr>
      <w:r w:rsidRPr="004A1D25">
        <w:rPr>
          <w:rFonts w:asciiTheme="minorHAnsi" w:hAnsiTheme="minorHAnsi" w:cstheme="minorHAnsi"/>
          <w:sz w:val="24"/>
          <w:szCs w:val="24"/>
        </w:rPr>
        <w:t>2.</w:t>
      </w:r>
      <w:r w:rsidR="00723C68" w:rsidRPr="004A1D25">
        <w:rPr>
          <w:rFonts w:asciiTheme="minorHAnsi" w:hAnsiTheme="minorHAnsi" w:cstheme="minorHAnsi"/>
          <w:sz w:val="24"/>
          <w:szCs w:val="24"/>
        </w:rPr>
        <w:t>9</w:t>
      </w:r>
      <w:r w:rsidRPr="004A1D25">
        <w:rPr>
          <w:rFonts w:asciiTheme="minorHAnsi" w:hAnsiTheme="minorHAnsi" w:cstheme="minorHAnsi"/>
          <w:sz w:val="24"/>
          <w:szCs w:val="24"/>
        </w:rPr>
        <w:t>. Stories to be shared</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650"/>
      </w:tblGrid>
      <w:tr w:rsidR="00C75CD4" w:rsidRPr="004A1D25" w14:paraId="2C9D8C3D" w14:textId="77777777" w:rsidTr="005147C5">
        <w:tc>
          <w:tcPr>
            <w:tcW w:w="1615" w:type="dxa"/>
            <w:tcBorders>
              <w:bottom w:val="single" w:sz="4" w:space="0" w:color="auto"/>
            </w:tcBorders>
            <w:shd w:val="clear" w:color="auto" w:fill="F3F3F3"/>
          </w:tcPr>
          <w:p w14:paraId="6DE579A6" w14:textId="77777777" w:rsidR="00C75CD4" w:rsidRPr="004A1D25" w:rsidRDefault="00C75CD4" w:rsidP="00F65E89">
            <w:pPr>
              <w:spacing w:line="276" w:lineRule="auto"/>
              <w:rPr>
                <w:rFonts w:asciiTheme="minorHAnsi" w:hAnsiTheme="minorHAnsi" w:cstheme="minorHAnsi"/>
                <w:b/>
                <w:sz w:val="24"/>
                <w:lang w:val="en-GB"/>
              </w:rPr>
            </w:pPr>
            <w:r w:rsidRPr="004A1D25">
              <w:rPr>
                <w:rFonts w:asciiTheme="minorHAnsi" w:hAnsiTheme="minorHAnsi" w:cstheme="minorHAnsi"/>
                <w:b/>
                <w:sz w:val="24"/>
                <w:lang w:val="en-GB"/>
              </w:rPr>
              <w:t>Stories to be shared</w:t>
            </w:r>
          </w:p>
        </w:tc>
        <w:tc>
          <w:tcPr>
            <w:tcW w:w="7650" w:type="dxa"/>
            <w:tcBorders>
              <w:bottom w:val="single" w:sz="4" w:space="0" w:color="auto"/>
            </w:tcBorders>
            <w:shd w:val="clear" w:color="auto" w:fill="FFFFFF" w:themeFill="background1"/>
          </w:tcPr>
          <w:p w14:paraId="1778B870" w14:textId="3EB49D55" w:rsidR="00C75CD4" w:rsidRPr="004A1D25" w:rsidRDefault="003C1020" w:rsidP="00F65E89">
            <w:pPr>
              <w:pStyle w:val="InstructionsPM"/>
              <w:spacing w:line="276" w:lineRule="auto"/>
              <w:rPr>
                <w:rFonts w:asciiTheme="minorHAnsi" w:hAnsiTheme="minorHAnsi" w:cstheme="minorHAnsi"/>
                <w:color w:val="auto"/>
                <w:sz w:val="24"/>
                <w:szCs w:val="24"/>
                <w:lang w:val="en-GB"/>
              </w:rPr>
            </w:pPr>
            <w:r w:rsidRPr="004A1D25">
              <w:rPr>
                <w:rFonts w:asciiTheme="minorHAnsi" w:hAnsiTheme="minorHAnsi" w:cstheme="minorHAnsi"/>
                <w:sz w:val="24"/>
                <w:szCs w:val="24"/>
                <w:lang w:val="en-GB"/>
              </w:rPr>
              <w:t xml:space="preserve">Optional for mature projects: </w:t>
            </w:r>
            <w:r w:rsidR="00C75CD4" w:rsidRPr="004A1D25">
              <w:rPr>
                <w:rFonts w:asciiTheme="minorHAnsi" w:hAnsiTheme="minorHAnsi" w:cstheme="minorHAnsi"/>
                <w:sz w:val="24"/>
                <w:szCs w:val="24"/>
                <w:lang w:val="en-GB"/>
              </w:rPr>
              <w:t xml:space="preserve">Provide </w:t>
            </w:r>
            <w:proofErr w:type="gramStart"/>
            <w:r w:rsidR="00C75CD4" w:rsidRPr="004A1D25">
              <w:rPr>
                <w:rFonts w:asciiTheme="minorHAnsi" w:hAnsiTheme="minorHAnsi" w:cstheme="minorHAnsi"/>
                <w:sz w:val="24"/>
                <w:szCs w:val="24"/>
                <w:lang w:val="en-GB"/>
              </w:rPr>
              <w:t>a brief summary</w:t>
            </w:r>
            <w:proofErr w:type="gramEnd"/>
            <w:r w:rsidR="00C75CD4" w:rsidRPr="004A1D25">
              <w:rPr>
                <w:rFonts w:asciiTheme="minorHAnsi" w:hAnsiTheme="minorHAnsi" w:cstheme="minorHAnsi"/>
                <w:sz w:val="24"/>
                <w:szCs w:val="24"/>
                <w:lang w:val="en-GB"/>
              </w:rPr>
              <w:t xml:space="preserve"> of any especially interesting and impactful project results that are worth sharing with a larger audience, </w:t>
            </w:r>
            <w:r w:rsidR="00CD7B25" w:rsidRPr="004A1D25">
              <w:rPr>
                <w:rFonts w:asciiTheme="minorHAnsi" w:hAnsiTheme="minorHAnsi" w:cstheme="minorHAnsi"/>
                <w:sz w:val="24"/>
                <w:szCs w:val="24"/>
                <w:lang w:val="en-GB"/>
              </w:rPr>
              <w:t xml:space="preserve">and/or investing communications time in, </w:t>
            </w:r>
            <w:r w:rsidR="00C75CD4" w:rsidRPr="004A1D25">
              <w:rPr>
                <w:rFonts w:asciiTheme="minorHAnsi" w:hAnsiTheme="minorHAnsi" w:cstheme="minorHAnsi"/>
                <w:sz w:val="24"/>
                <w:szCs w:val="24"/>
                <w:lang w:val="en-GB"/>
              </w:rPr>
              <w:t>if any.</w:t>
            </w:r>
          </w:p>
          <w:p w14:paraId="4FDBF272" w14:textId="7F05BF22" w:rsidR="00AC3B31" w:rsidRPr="004A1D25" w:rsidRDefault="00AC3B31" w:rsidP="00FD1D98">
            <w:pPr>
              <w:pStyle w:val="InstructionsPM"/>
              <w:spacing w:line="276" w:lineRule="auto"/>
              <w:jc w:val="both"/>
              <w:rPr>
                <w:rFonts w:asciiTheme="minorHAnsi" w:hAnsiTheme="minorHAnsi" w:cstheme="minorHAnsi"/>
                <w:sz w:val="24"/>
                <w:szCs w:val="24"/>
                <w:lang w:val="en-GB"/>
              </w:rPr>
            </w:pPr>
            <w:r w:rsidRPr="004A1D25">
              <w:rPr>
                <w:rFonts w:asciiTheme="minorHAnsi" w:hAnsiTheme="minorHAnsi" w:cstheme="minorHAnsi"/>
                <w:i w:val="0"/>
                <w:color w:val="auto"/>
                <w:sz w:val="24"/>
                <w:szCs w:val="24"/>
              </w:rPr>
              <w:t>Iloro Hotspot in Kakamega county</w:t>
            </w:r>
            <w:r w:rsidR="00252CE3" w:rsidRPr="004A1D25">
              <w:rPr>
                <w:rFonts w:asciiTheme="minorHAnsi" w:hAnsiTheme="minorHAnsi" w:cstheme="minorHAnsi"/>
                <w:i w:val="0"/>
                <w:color w:val="auto"/>
                <w:sz w:val="24"/>
                <w:szCs w:val="24"/>
              </w:rPr>
              <w:t>,</w:t>
            </w:r>
            <w:r w:rsidRPr="004A1D25">
              <w:rPr>
                <w:rFonts w:asciiTheme="minorHAnsi" w:hAnsiTheme="minorHAnsi" w:cstheme="minorHAnsi"/>
                <w:i w:val="0"/>
                <w:color w:val="auto"/>
                <w:sz w:val="24"/>
                <w:szCs w:val="24"/>
              </w:rPr>
              <w:t xml:space="preserve"> rehabilitated by the SL/FM project through removal of evasive species and planting indigenous tress has been put under 40years agreement for Carbon credit. The community need to understand the carbon credit component.</w:t>
            </w:r>
            <w:r w:rsidR="007A66CE" w:rsidRPr="004A1D25">
              <w:rPr>
                <w:rFonts w:asciiTheme="minorHAnsi" w:hAnsiTheme="minorHAnsi" w:cstheme="minorHAnsi"/>
                <w:i w:val="0"/>
                <w:color w:val="auto"/>
                <w:sz w:val="24"/>
                <w:szCs w:val="24"/>
              </w:rPr>
              <w:t xml:space="preserve"> </w:t>
            </w:r>
            <w:r w:rsidRPr="004A1D25">
              <w:rPr>
                <w:rFonts w:asciiTheme="minorHAnsi" w:hAnsiTheme="minorHAnsi" w:cstheme="minorHAnsi"/>
                <w:i w:val="0"/>
                <w:color w:val="auto"/>
                <w:sz w:val="24"/>
                <w:szCs w:val="24"/>
              </w:rPr>
              <w:t xml:space="preserve">Linkages have been initiated </w:t>
            </w:r>
            <w:proofErr w:type="gramStart"/>
            <w:r w:rsidRPr="004A1D25">
              <w:rPr>
                <w:rFonts w:asciiTheme="minorHAnsi" w:hAnsiTheme="minorHAnsi" w:cstheme="minorHAnsi"/>
                <w:i w:val="0"/>
                <w:color w:val="auto"/>
                <w:sz w:val="24"/>
                <w:szCs w:val="24"/>
              </w:rPr>
              <w:t xml:space="preserve">by  </w:t>
            </w:r>
            <w:r w:rsidR="00E10F75" w:rsidRPr="004A1D25">
              <w:rPr>
                <w:rFonts w:asciiTheme="minorHAnsi" w:hAnsiTheme="minorHAnsi" w:cstheme="minorHAnsi"/>
                <w:i w:val="0"/>
                <w:color w:val="auto"/>
                <w:sz w:val="24"/>
                <w:szCs w:val="24"/>
              </w:rPr>
              <w:t>partner</w:t>
            </w:r>
            <w:proofErr w:type="gramEnd"/>
            <w:r w:rsidR="00E10F75" w:rsidRPr="004A1D25">
              <w:rPr>
                <w:rFonts w:asciiTheme="minorHAnsi" w:hAnsiTheme="minorHAnsi" w:cstheme="minorHAnsi"/>
                <w:i w:val="0"/>
                <w:color w:val="auto"/>
                <w:sz w:val="24"/>
                <w:szCs w:val="24"/>
              </w:rPr>
              <w:t xml:space="preserve"> </w:t>
            </w:r>
            <w:r w:rsidR="000160A4" w:rsidRPr="004A1D25">
              <w:rPr>
                <w:rFonts w:asciiTheme="minorHAnsi" w:hAnsiTheme="minorHAnsi" w:cstheme="minorHAnsi"/>
                <w:i w:val="0"/>
                <w:color w:val="auto"/>
                <w:sz w:val="24"/>
                <w:szCs w:val="24"/>
              </w:rPr>
              <w:t>KWENCH</w:t>
            </w:r>
            <w:r w:rsidRPr="004A1D25">
              <w:rPr>
                <w:rFonts w:asciiTheme="minorHAnsi" w:hAnsiTheme="minorHAnsi" w:cstheme="minorHAnsi"/>
                <w:i w:val="0"/>
                <w:color w:val="auto"/>
                <w:sz w:val="24"/>
                <w:szCs w:val="24"/>
              </w:rPr>
              <w:t xml:space="preserve"> who have shown willingness to upscale </w:t>
            </w:r>
            <w:r w:rsidR="004B52AE" w:rsidRPr="004A1D25">
              <w:rPr>
                <w:rFonts w:asciiTheme="minorHAnsi" w:hAnsiTheme="minorHAnsi" w:cstheme="minorHAnsi"/>
                <w:i w:val="0"/>
                <w:color w:val="auto"/>
                <w:sz w:val="24"/>
                <w:szCs w:val="24"/>
              </w:rPr>
              <w:t xml:space="preserve">SLM </w:t>
            </w:r>
            <w:r w:rsidRPr="004A1D25">
              <w:rPr>
                <w:rFonts w:asciiTheme="minorHAnsi" w:hAnsiTheme="minorHAnsi" w:cstheme="minorHAnsi"/>
                <w:i w:val="0"/>
                <w:color w:val="auto"/>
                <w:sz w:val="24"/>
                <w:szCs w:val="24"/>
              </w:rPr>
              <w:t>activities such as supporting non wood forest products to ease pressure from forest produ</w:t>
            </w:r>
            <w:r w:rsidR="00E10F75" w:rsidRPr="004A1D25">
              <w:rPr>
                <w:rFonts w:asciiTheme="minorHAnsi" w:hAnsiTheme="minorHAnsi" w:cstheme="minorHAnsi"/>
                <w:i w:val="0"/>
                <w:color w:val="auto"/>
                <w:sz w:val="24"/>
                <w:szCs w:val="24"/>
              </w:rPr>
              <w:t>cts and rehabilitation of ILORO.</w:t>
            </w:r>
            <w:r w:rsidR="007A66CE" w:rsidRPr="004A1D25">
              <w:rPr>
                <w:rFonts w:asciiTheme="minorHAnsi" w:hAnsiTheme="minorHAnsi" w:cstheme="minorHAnsi"/>
                <w:i w:val="0"/>
                <w:color w:val="auto"/>
                <w:sz w:val="24"/>
                <w:szCs w:val="24"/>
              </w:rPr>
              <w:t xml:space="preserve"> One of the Innovation Platform known as </w:t>
            </w:r>
            <w:proofErr w:type="spellStart"/>
            <w:r w:rsidR="00252CE3" w:rsidRPr="004A1D25">
              <w:rPr>
                <w:rFonts w:asciiTheme="minorHAnsi" w:hAnsiTheme="minorHAnsi" w:cstheme="minorHAnsi"/>
                <w:i w:val="0"/>
                <w:color w:val="auto"/>
                <w:sz w:val="24"/>
                <w:szCs w:val="24"/>
                <w:lang w:val="en-GB"/>
              </w:rPr>
              <w:t>Indangalasia</w:t>
            </w:r>
            <w:proofErr w:type="spellEnd"/>
            <w:r w:rsidR="00252CE3" w:rsidRPr="004A1D25">
              <w:rPr>
                <w:rFonts w:asciiTheme="minorHAnsi" w:hAnsiTheme="minorHAnsi" w:cstheme="minorHAnsi"/>
                <w:i w:val="0"/>
                <w:color w:val="auto"/>
                <w:sz w:val="24"/>
                <w:szCs w:val="24"/>
                <w:lang w:val="en-GB"/>
              </w:rPr>
              <w:t xml:space="preserve"> Innovation platform wrote a proposal and received a grant valued at KES 997,000/= from Kenya Climate Smart Adaptation Project. They have been able to buy vegetable seeds, </w:t>
            </w:r>
            <w:r w:rsidR="00E10F75" w:rsidRPr="004A1D25">
              <w:rPr>
                <w:rFonts w:asciiTheme="minorHAnsi" w:hAnsiTheme="minorHAnsi" w:cstheme="minorHAnsi"/>
                <w:i w:val="0"/>
                <w:color w:val="auto"/>
                <w:sz w:val="24"/>
                <w:szCs w:val="24"/>
                <w:lang w:val="en-GB"/>
              </w:rPr>
              <w:t>maize</w:t>
            </w:r>
            <w:r w:rsidR="00252CE3" w:rsidRPr="004A1D25">
              <w:rPr>
                <w:rFonts w:asciiTheme="minorHAnsi" w:hAnsiTheme="minorHAnsi" w:cstheme="minorHAnsi"/>
                <w:i w:val="0"/>
                <w:color w:val="auto"/>
                <w:sz w:val="24"/>
                <w:szCs w:val="24"/>
                <w:lang w:val="en-GB"/>
              </w:rPr>
              <w:t xml:space="preserve">, and fertiliser to be used for long rains season. They have also invested in other inputs such as dairy goats, water tank for water harvesting, </w:t>
            </w:r>
            <w:r w:rsidR="004B52AE" w:rsidRPr="004A1D25">
              <w:rPr>
                <w:rFonts w:asciiTheme="minorHAnsi" w:hAnsiTheme="minorHAnsi" w:cstheme="minorHAnsi"/>
                <w:i w:val="0"/>
                <w:color w:val="auto"/>
                <w:sz w:val="24"/>
                <w:szCs w:val="24"/>
                <w:lang w:val="en-GB"/>
              </w:rPr>
              <w:t>wheelbarrow</w:t>
            </w:r>
            <w:r w:rsidR="00252CE3" w:rsidRPr="004A1D25">
              <w:rPr>
                <w:rFonts w:asciiTheme="minorHAnsi" w:hAnsiTheme="minorHAnsi" w:cstheme="minorHAnsi"/>
                <w:i w:val="0"/>
                <w:color w:val="auto"/>
                <w:sz w:val="24"/>
                <w:szCs w:val="24"/>
                <w:lang w:val="en-GB"/>
              </w:rPr>
              <w:t>, Clean cooking energy (Jiko koa) and watering cans. They also received County government fertilized for 50 kgs each Mavuno and CAN 50 kgs for the 30 members.</w:t>
            </w:r>
            <w:r w:rsidR="007A66CE" w:rsidRPr="004A1D25">
              <w:rPr>
                <w:rFonts w:asciiTheme="minorHAnsi" w:hAnsiTheme="minorHAnsi" w:cstheme="minorHAnsi"/>
                <w:i w:val="0"/>
                <w:color w:val="auto"/>
                <w:sz w:val="24"/>
                <w:szCs w:val="24"/>
                <w:lang w:val="en-GB"/>
              </w:rPr>
              <w:t xml:space="preserve"> </w:t>
            </w:r>
            <w:r w:rsidR="00252CE3" w:rsidRPr="004A1D25">
              <w:rPr>
                <w:rFonts w:asciiTheme="minorHAnsi" w:hAnsiTheme="minorHAnsi" w:cstheme="minorHAnsi"/>
                <w:i w:val="0"/>
                <w:color w:val="auto"/>
                <w:sz w:val="24"/>
                <w:szCs w:val="24"/>
              </w:rPr>
              <w:t xml:space="preserve">The innovation platform is being used by the county government to train farmers on issues of mushroom production and </w:t>
            </w:r>
            <w:proofErr w:type="gramStart"/>
            <w:r w:rsidR="00252CE3" w:rsidRPr="004A1D25">
              <w:rPr>
                <w:rFonts w:asciiTheme="minorHAnsi" w:hAnsiTheme="minorHAnsi" w:cstheme="minorHAnsi"/>
                <w:i w:val="0"/>
                <w:color w:val="auto"/>
                <w:sz w:val="24"/>
                <w:szCs w:val="24"/>
              </w:rPr>
              <w:t>Good</w:t>
            </w:r>
            <w:proofErr w:type="gramEnd"/>
            <w:r w:rsidR="00252CE3" w:rsidRPr="004A1D25">
              <w:rPr>
                <w:rFonts w:asciiTheme="minorHAnsi" w:hAnsiTheme="minorHAnsi" w:cstheme="minorHAnsi"/>
                <w:i w:val="0"/>
                <w:color w:val="auto"/>
                <w:sz w:val="24"/>
                <w:szCs w:val="24"/>
              </w:rPr>
              <w:t xml:space="preserve"> agriculture Practices. </w:t>
            </w:r>
          </w:p>
          <w:p w14:paraId="0D486028" w14:textId="2391F12D" w:rsidR="00B52857" w:rsidRPr="004A1D25" w:rsidRDefault="00AC3B31" w:rsidP="00F65E89">
            <w:pPr>
              <w:spacing w:line="276" w:lineRule="auto"/>
              <w:rPr>
                <w:rFonts w:asciiTheme="minorHAnsi" w:hAnsiTheme="minorHAnsi" w:cstheme="minorHAnsi"/>
                <w:iCs/>
                <w:sz w:val="24"/>
                <w:lang w:val="en-GB"/>
              </w:rPr>
            </w:pPr>
            <w:r w:rsidRPr="004A1D25">
              <w:rPr>
                <w:rFonts w:asciiTheme="minorHAnsi" w:hAnsiTheme="minorHAnsi" w:cstheme="minorHAnsi"/>
                <w:iCs/>
                <w:sz w:val="24"/>
                <w:highlight w:val="lightGray"/>
                <w:lang w:val="en-GB"/>
              </w:rPr>
              <w:t xml:space="preserve"> </w:t>
            </w:r>
            <w:r w:rsidR="00B52857" w:rsidRPr="004A1D25">
              <w:rPr>
                <w:rFonts w:asciiTheme="minorHAnsi" w:hAnsiTheme="minorHAnsi" w:cstheme="minorHAnsi"/>
                <w:iCs/>
                <w:sz w:val="24"/>
                <w:highlight w:val="lightGray"/>
                <w:lang w:val="en-GB"/>
              </w:rPr>
              <w:t>[section to</w:t>
            </w:r>
            <w:r w:rsidR="00ED0E93" w:rsidRPr="004A1D25">
              <w:rPr>
                <w:rFonts w:asciiTheme="minorHAnsi" w:hAnsiTheme="minorHAnsi" w:cstheme="minorHAnsi"/>
                <w:iCs/>
                <w:sz w:val="24"/>
                <w:highlight w:val="lightGray"/>
                <w:lang w:val="en-GB"/>
              </w:rPr>
              <w:t xml:space="preserve"> be</w:t>
            </w:r>
            <w:r w:rsidR="00B52857" w:rsidRPr="004A1D25">
              <w:rPr>
                <w:rFonts w:asciiTheme="minorHAnsi" w:hAnsiTheme="minorHAnsi" w:cstheme="minorHAnsi"/>
                <w:iCs/>
                <w:sz w:val="24"/>
                <w:highlight w:val="lightGray"/>
                <w:lang w:val="en-GB"/>
              </w:rPr>
              <w:t xml:space="preserve"> shared with communication division/ GEF communication]</w:t>
            </w:r>
          </w:p>
        </w:tc>
      </w:tr>
      <w:tr w:rsidR="00766D8E" w:rsidRPr="004A1D25" w14:paraId="41048607" w14:textId="77777777" w:rsidTr="005147C5">
        <w:tc>
          <w:tcPr>
            <w:tcW w:w="9265" w:type="dxa"/>
            <w:gridSpan w:val="2"/>
            <w:tcBorders>
              <w:top w:val="single" w:sz="4" w:space="0" w:color="auto"/>
              <w:left w:val="nil"/>
              <w:bottom w:val="nil"/>
              <w:right w:val="nil"/>
            </w:tcBorders>
            <w:shd w:val="clear" w:color="auto" w:fill="auto"/>
          </w:tcPr>
          <w:p w14:paraId="00A7D0DE" w14:textId="77777777" w:rsidR="00FF623C" w:rsidRPr="004A1D25" w:rsidRDefault="00FF623C" w:rsidP="00F65E89">
            <w:pPr>
              <w:spacing w:line="276" w:lineRule="auto"/>
              <w:rPr>
                <w:rFonts w:asciiTheme="minorHAnsi" w:hAnsiTheme="minorHAnsi" w:cstheme="minorHAnsi"/>
                <w:i/>
                <w:color w:val="4472C4"/>
                <w:sz w:val="24"/>
                <w:lang w:val="en-GB"/>
              </w:rPr>
            </w:pPr>
          </w:p>
        </w:tc>
      </w:tr>
    </w:tbl>
    <w:p w14:paraId="659688EB" w14:textId="77777777" w:rsidR="00E11AB7" w:rsidRPr="004A1D25" w:rsidRDefault="00E11AB7" w:rsidP="00F65E89">
      <w:pPr>
        <w:spacing w:line="276" w:lineRule="auto"/>
        <w:rPr>
          <w:rFonts w:asciiTheme="minorHAnsi" w:hAnsiTheme="minorHAnsi" w:cstheme="minorHAnsi"/>
          <w:i/>
          <w:sz w:val="24"/>
          <w:lang w:val="en-GB"/>
        </w:rPr>
        <w:sectPr w:rsidR="00E11AB7" w:rsidRPr="004A1D25">
          <w:headerReference w:type="default" r:id="rId11"/>
          <w:footerReference w:type="even" r:id="rId12"/>
          <w:footerReference w:type="default" r:id="rId13"/>
          <w:pgSz w:w="12240" w:h="15840"/>
          <w:pgMar w:top="1440" w:right="1620" w:bottom="1440" w:left="1800" w:header="708" w:footer="708" w:gutter="0"/>
          <w:cols w:space="708"/>
          <w:docGrid w:linePitch="360"/>
        </w:sectPr>
      </w:pPr>
    </w:p>
    <w:p w14:paraId="5B0F8486" w14:textId="1CD3CD17" w:rsidR="00A30A23" w:rsidRPr="004A1D25" w:rsidRDefault="0084609C" w:rsidP="00F65E89">
      <w:pPr>
        <w:pStyle w:val="Heading1"/>
        <w:spacing w:line="276" w:lineRule="auto"/>
        <w:rPr>
          <w:rFonts w:asciiTheme="minorHAnsi" w:hAnsiTheme="minorHAnsi" w:cstheme="minorHAnsi"/>
          <w:sz w:val="24"/>
          <w:szCs w:val="24"/>
        </w:rPr>
      </w:pPr>
      <w:r w:rsidRPr="004A1D25">
        <w:rPr>
          <w:rFonts w:asciiTheme="minorHAnsi" w:hAnsiTheme="minorHAnsi" w:cstheme="minorHAnsi"/>
          <w:sz w:val="24"/>
          <w:szCs w:val="24"/>
        </w:rPr>
        <w:lastRenderedPageBreak/>
        <w:t xml:space="preserve">3. </w:t>
      </w:r>
      <w:r w:rsidR="00A30A23" w:rsidRPr="004A1D25">
        <w:rPr>
          <w:rFonts w:asciiTheme="minorHAnsi" w:hAnsiTheme="minorHAnsi" w:cstheme="minorHAnsi"/>
          <w:sz w:val="24"/>
          <w:szCs w:val="24"/>
        </w:rPr>
        <w:t>PROJECT PERFORMANCE AND RISK</w:t>
      </w:r>
    </w:p>
    <w:p w14:paraId="7D5BEAC2" w14:textId="77777777" w:rsidR="00A30A23" w:rsidRPr="004A1D25" w:rsidRDefault="00A30A23" w:rsidP="00F65E89">
      <w:pPr>
        <w:keepNext/>
        <w:keepLines/>
        <w:spacing w:line="276" w:lineRule="auto"/>
        <w:ind w:left="360"/>
        <w:rPr>
          <w:rFonts w:asciiTheme="minorHAnsi" w:hAnsiTheme="minorHAnsi" w:cstheme="minorHAnsi"/>
          <w:b/>
          <w:sz w:val="24"/>
          <w:lang w:val="en-GB"/>
        </w:rPr>
      </w:pPr>
    </w:p>
    <w:p w14:paraId="4A4A0BC3" w14:textId="77777777" w:rsidR="00A30A23" w:rsidRPr="004A1D25" w:rsidRDefault="00A30A23" w:rsidP="00F65E89">
      <w:pPr>
        <w:keepNext/>
        <w:keepLines/>
        <w:spacing w:line="276" w:lineRule="auto"/>
        <w:ind w:left="360"/>
        <w:rPr>
          <w:rFonts w:asciiTheme="minorHAnsi" w:hAnsiTheme="minorHAnsi" w:cstheme="minorHAnsi"/>
          <w:i/>
          <w:sz w:val="24"/>
          <w:lang w:val="en-GB"/>
        </w:rPr>
      </w:pPr>
      <w:r w:rsidRPr="004A1D25">
        <w:rPr>
          <w:rFonts w:asciiTheme="minorHAnsi" w:hAnsiTheme="minorHAnsi" w:cstheme="minorHAnsi"/>
          <w:i/>
          <w:sz w:val="24"/>
          <w:lang w:val="en-GB"/>
        </w:rPr>
        <w:t xml:space="preserve">Based on inputs by the Project Manager, the </w:t>
      </w:r>
      <w:r w:rsidR="00DF29C3" w:rsidRPr="004A1D25">
        <w:rPr>
          <w:rFonts w:asciiTheme="minorHAnsi" w:hAnsiTheme="minorHAnsi" w:cstheme="minorHAnsi"/>
          <w:b/>
          <w:i/>
          <w:sz w:val="24"/>
          <w:lang w:val="en-GB"/>
        </w:rPr>
        <w:t>UNEP</w:t>
      </w:r>
      <w:r w:rsidRPr="004A1D25">
        <w:rPr>
          <w:rFonts w:asciiTheme="minorHAnsi" w:hAnsiTheme="minorHAnsi" w:cstheme="minorHAnsi"/>
          <w:b/>
          <w:i/>
          <w:sz w:val="24"/>
          <w:lang w:val="en-GB"/>
        </w:rPr>
        <w:t xml:space="preserve"> Task Manager</w:t>
      </w:r>
      <w:r w:rsidRPr="004A1D25">
        <w:rPr>
          <w:rStyle w:val="FootnoteReference"/>
          <w:rFonts w:asciiTheme="minorHAnsi" w:hAnsiTheme="minorHAnsi" w:cstheme="minorHAnsi"/>
          <w:i/>
          <w:sz w:val="24"/>
          <w:lang w:val="en-GB"/>
        </w:rPr>
        <w:footnoteReference w:id="2"/>
      </w:r>
      <w:r w:rsidRPr="004A1D25">
        <w:rPr>
          <w:rFonts w:asciiTheme="minorHAnsi" w:hAnsiTheme="minorHAnsi" w:cstheme="minorHAnsi"/>
          <w:i/>
          <w:sz w:val="24"/>
          <w:lang w:val="en-GB"/>
        </w:rPr>
        <w:t xml:space="preserve"> will make an overall assessment and provide ratings of:</w:t>
      </w:r>
    </w:p>
    <w:p w14:paraId="15B21847" w14:textId="77777777" w:rsidR="00A30A23" w:rsidRPr="004A1D25" w:rsidRDefault="00A30A23" w:rsidP="00F65E89">
      <w:pPr>
        <w:keepNext/>
        <w:keepLines/>
        <w:numPr>
          <w:ilvl w:val="0"/>
          <w:numId w:val="2"/>
        </w:numPr>
        <w:spacing w:line="276" w:lineRule="auto"/>
        <w:rPr>
          <w:rFonts w:asciiTheme="minorHAnsi" w:hAnsiTheme="minorHAnsi" w:cstheme="minorHAnsi"/>
          <w:i/>
          <w:sz w:val="24"/>
          <w:lang w:val="en-GB"/>
        </w:rPr>
      </w:pPr>
      <w:r w:rsidRPr="004A1D25">
        <w:rPr>
          <w:rFonts w:asciiTheme="minorHAnsi" w:hAnsiTheme="minorHAnsi" w:cstheme="minorHAnsi"/>
          <w:i/>
          <w:sz w:val="24"/>
          <w:lang w:val="en-GB"/>
        </w:rPr>
        <w:t xml:space="preserve">Progress towards achieving the project </w:t>
      </w:r>
      <w:r w:rsidR="003015AF" w:rsidRPr="004A1D25">
        <w:rPr>
          <w:rFonts w:asciiTheme="minorHAnsi" w:hAnsiTheme="minorHAnsi" w:cstheme="minorHAnsi"/>
          <w:i/>
          <w:sz w:val="24"/>
          <w:lang w:val="en-GB"/>
        </w:rPr>
        <w:t>Results</w:t>
      </w:r>
      <w:r w:rsidRPr="004A1D25">
        <w:rPr>
          <w:rFonts w:asciiTheme="minorHAnsi" w:hAnsiTheme="minorHAnsi" w:cstheme="minorHAnsi"/>
          <w:i/>
          <w:sz w:val="24"/>
          <w:lang w:val="en-GB"/>
        </w:rPr>
        <w:t>(s)- see section 3.1</w:t>
      </w:r>
    </w:p>
    <w:p w14:paraId="6C5A0680" w14:textId="77777777" w:rsidR="00A30A23" w:rsidRPr="004A1D25" w:rsidRDefault="00A30A23" w:rsidP="00F65E89">
      <w:pPr>
        <w:keepNext/>
        <w:keepLines/>
        <w:numPr>
          <w:ilvl w:val="0"/>
          <w:numId w:val="2"/>
        </w:numPr>
        <w:spacing w:line="276" w:lineRule="auto"/>
        <w:rPr>
          <w:rFonts w:asciiTheme="minorHAnsi" w:hAnsiTheme="minorHAnsi" w:cstheme="minorHAnsi"/>
          <w:b/>
          <w:sz w:val="24"/>
          <w:lang w:val="en-GB"/>
        </w:rPr>
      </w:pPr>
      <w:r w:rsidRPr="004A1D25">
        <w:rPr>
          <w:rFonts w:asciiTheme="minorHAnsi" w:hAnsiTheme="minorHAnsi" w:cstheme="minorHAnsi"/>
          <w:i/>
          <w:sz w:val="24"/>
          <w:lang w:val="en-GB"/>
        </w:rPr>
        <w:t>Implementation progress – see section 3.2</w:t>
      </w:r>
    </w:p>
    <w:p w14:paraId="54B84ADE" w14:textId="77777777" w:rsidR="00A30A23" w:rsidRPr="004A1D25" w:rsidRDefault="00A30A23" w:rsidP="00F65E89">
      <w:pPr>
        <w:keepNext/>
        <w:keepLines/>
        <w:spacing w:line="276" w:lineRule="auto"/>
        <w:ind w:left="360"/>
        <w:rPr>
          <w:rFonts w:asciiTheme="minorHAnsi" w:hAnsiTheme="minorHAnsi" w:cstheme="minorHAnsi"/>
          <w:i/>
          <w:sz w:val="24"/>
          <w:lang w:val="en-GB"/>
        </w:rPr>
      </w:pPr>
    </w:p>
    <w:p w14:paraId="3D1D15EB" w14:textId="77777777" w:rsidR="00A30A23" w:rsidRPr="004A1D25" w:rsidRDefault="00A30A23" w:rsidP="00F65E89">
      <w:pPr>
        <w:keepNext/>
        <w:keepLines/>
        <w:spacing w:line="276" w:lineRule="auto"/>
        <w:ind w:left="360"/>
        <w:rPr>
          <w:rFonts w:asciiTheme="minorHAnsi" w:hAnsiTheme="minorHAnsi" w:cstheme="minorHAnsi"/>
          <w:b/>
          <w:sz w:val="24"/>
          <w:lang w:val="en-GB"/>
        </w:rPr>
      </w:pPr>
      <w:r w:rsidRPr="004A1D25">
        <w:rPr>
          <w:rFonts w:asciiTheme="minorHAnsi" w:hAnsiTheme="minorHAnsi" w:cstheme="minorHAnsi"/>
          <w:i/>
          <w:sz w:val="24"/>
          <w:lang w:val="en-GB"/>
        </w:rPr>
        <w:t xml:space="preserve">Section 3.3 on Risk should be first completed by the Project Manager. The </w:t>
      </w:r>
      <w:r w:rsidR="00DF29C3" w:rsidRPr="004A1D25">
        <w:rPr>
          <w:rFonts w:asciiTheme="minorHAnsi" w:hAnsiTheme="minorHAnsi" w:cstheme="minorHAnsi"/>
          <w:i/>
          <w:sz w:val="24"/>
          <w:lang w:val="en-GB"/>
        </w:rPr>
        <w:t>UNEP</w:t>
      </w:r>
      <w:r w:rsidRPr="004A1D25">
        <w:rPr>
          <w:rFonts w:asciiTheme="minorHAnsi" w:hAnsiTheme="minorHAnsi" w:cstheme="minorHAnsi"/>
          <w:i/>
          <w:sz w:val="24"/>
          <w:lang w:val="en-GB"/>
        </w:rPr>
        <w:t xml:space="preserve"> Task Manager will subsequently enter his/her own ratings in the appropriate column.</w:t>
      </w:r>
    </w:p>
    <w:p w14:paraId="1FDEA819" w14:textId="77777777" w:rsidR="00A30A23" w:rsidRPr="004A1D25" w:rsidRDefault="00A30A23" w:rsidP="00F65E89">
      <w:pPr>
        <w:keepNext/>
        <w:keepLines/>
        <w:spacing w:line="276" w:lineRule="auto"/>
        <w:ind w:left="360"/>
        <w:rPr>
          <w:rFonts w:asciiTheme="minorHAnsi" w:hAnsiTheme="minorHAnsi" w:cstheme="minorHAnsi"/>
          <w:i/>
          <w:sz w:val="24"/>
          <w:lang w:val="en-GB"/>
        </w:rPr>
      </w:pPr>
    </w:p>
    <w:p w14:paraId="7F97FF3E" w14:textId="3B1216D3" w:rsidR="002C796C" w:rsidRPr="004A1D25" w:rsidRDefault="00183605" w:rsidP="00F65E89">
      <w:pPr>
        <w:pStyle w:val="Tit2"/>
        <w:spacing w:line="276" w:lineRule="auto"/>
        <w:rPr>
          <w:rFonts w:asciiTheme="minorHAnsi" w:hAnsiTheme="minorHAnsi" w:cstheme="minorHAnsi"/>
          <w:sz w:val="24"/>
          <w:szCs w:val="24"/>
        </w:rPr>
      </w:pPr>
      <w:r w:rsidRPr="004A1D25">
        <w:rPr>
          <w:rFonts w:asciiTheme="minorHAnsi" w:hAnsiTheme="minorHAnsi" w:cstheme="minorHAnsi"/>
          <w:sz w:val="24"/>
          <w:szCs w:val="24"/>
        </w:rPr>
        <w:t>3.1</w:t>
      </w:r>
      <w:r w:rsidRPr="004A1D25">
        <w:rPr>
          <w:rFonts w:asciiTheme="minorHAnsi" w:hAnsiTheme="minorHAnsi" w:cstheme="minorHAnsi"/>
          <w:sz w:val="24"/>
          <w:szCs w:val="24"/>
        </w:rPr>
        <w:tab/>
      </w:r>
      <w:r w:rsidR="00405D01" w:rsidRPr="004A1D25">
        <w:rPr>
          <w:rFonts w:asciiTheme="minorHAnsi" w:hAnsiTheme="minorHAnsi" w:cstheme="minorHAnsi"/>
          <w:sz w:val="24"/>
          <w:szCs w:val="24"/>
        </w:rPr>
        <w:t>Rating of p</w:t>
      </w:r>
      <w:r w:rsidR="00A30A23" w:rsidRPr="004A1D25">
        <w:rPr>
          <w:rFonts w:asciiTheme="minorHAnsi" w:hAnsiTheme="minorHAnsi" w:cstheme="minorHAnsi"/>
          <w:sz w:val="24"/>
          <w:szCs w:val="24"/>
        </w:rPr>
        <w:t xml:space="preserve">rogress towards achieving the project </w:t>
      </w:r>
      <w:r w:rsidR="00325C9E" w:rsidRPr="004A1D25">
        <w:rPr>
          <w:rFonts w:asciiTheme="minorHAnsi" w:hAnsiTheme="minorHAnsi" w:cstheme="minorHAnsi"/>
          <w:sz w:val="24"/>
          <w:szCs w:val="24"/>
        </w:rPr>
        <w:t>o</w:t>
      </w:r>
      <w:r w:rsidR="00143609" w:rsidRPr="004A1D25">
        <w:rPr>
          <w:rFonts w:asciiTheme="minorHAnsi" w:hAnsiTheme="minorHAnsi" w:cstheme="minorHAnsi"/>
          <w:sz w:val="24"/>
          <w:szCs w:val="24"/>
        </w:rPr>
        <w:t>utcomes</w:t>
      </w:r>
      <w:r w:rsidR="00282D9F" w:rsidRPr="004A1D25">
        <w:rPr>
          <w:rFonts w:asciiTheme="minorHAnsi" w:hAnsiTheme="minorHAnsi" w:cstheme="minorHAnsi"/>
          <w:sz w:val="24"/>
          <w:szCs w:val="24"/>
        </w:rPr>
        <w:t xml:space="preserve"> </w:t>
      </w:r>
    </w:p>
    <w:p w14:paraId="3BE384C0" w14:textId="7C9800BC" w:rsidR="00A30A23" w:rsidRPr="004A1D25" w:rsidRDefault="00282D9F" w:rsidP="00F65E89">
      <w:pPr>
        <w:pStyle w:val="InstructionsTM"/>
        <w:spacing w:line="276" w:lineRule="auto"/>
        <w:rPr>
          <w:rFonts w:asciiTheme="minorHAnsi" w:hAnsiTheme="minorHAnsi" w:cstheme="minorHAnsi"/>
          <w:sz w:val="24"/>
          <w:szCs w:val="24"/>
        </w:rPr>
      </w:pPr>
      <w:r w:rsidRPr="004A1D25">
        <w:rPr>
          <w:rFonts w:asciiTheme="minorHAnsi" w:hAnsiTheme="minorHAnsi" w:cstheme="minorHAnsi"/>
          <w:sz w:val="24"/>
          <w:szCs w:val="24"/>
        </w:rPr>
        <w:t>[</w:t>
      </w:r>
      <w:r w:rsidR="00E5706C" w:rsidRPr="004A1D25">
        <w:rPr>
          <w:rFonts w:asciiTheme="minorHAnsi" w:hAnsiTheme="minorHAnsi" w:cstheme="minorHAnsi"/>
          <w:sz w:val="24"/>
          <w:szCs w:val="24"/>
        </w:rPr>
        <w:t>copy and paste</w:t>
      </w:r>
      <w:r w:rsidRPr="004A1D25">
        <w:rPr>
          <w:rFonts w:asciiTheme="minorHAnsi" w:hAnsiTheme="minorHAnsi" w:cstheme="minorHAnsi"/>
          <w:sz w:val="24"/>
          <w:szCs w:val="24"/>
        </w:rPr>
        <w:t xml:space="preserve"> the </w:t>
      </w:r>
      <w:r w:rsidR="00E5706C" w:rsidRPr="004A1D25">
        <w:rPr>
          <w:rFonts w:asciiTheme="minorHAnsi" w:hAnsiTheme="minorHAnsi" w:cstheme="minorHAnsi"/>
          <w:sz w:val="24"/>
          <w:szCs w:val="24"/>
        </w:rPr>
        <w:t>CEO</w:t>
      </w:r>
      <w:r w:rsidR="005A3EF2" w:rsidRPr="004A1D25">
        <w:rPr>
          <w:rFonts w:asciiTheme="minorHAnsi" w:hAnsiTheme="minorHAnsi" w:cstheme="minorHAnsi"/>
          <w:sz w:val="24"/>
          <w:szCs w:val="24"/>
        </w:rPr>
        <w:t xml:space="preserve"> Endorsement</w:t>
      </w:r>
      <w:r w:rsidR="00E5706C" w:rsidRPr="004A1D25">
        <w:rPr>
          <w:rFonts w:asciiTheme="minorHAnsi" w:hAnsiTheme="minorHAnsi" w:cstheme="minorHAnsi"/>
          <w:sz w:val="24"/>
          <w:szCs w:val="24"/>
        </w:rPr>
        <w:t xml:space="preserve"> (or latest </w:t>
      </w:r>
      <w:r w:rsidR="005A3EF2" w:rsidRPr="004A1D25">
        <w:rPr>
          <w:rFonts w:asciiTheme="minorHAnsi" w:hAnsiTheme="minorHAnsi" w:cstheme="minorHAnsi"/>
          <w:sz w:val="24"/>
          <w:szCs w:val="24"/>
        </w:rPr>
        <w:t xml:space="preserve">formal </w:t>
      </w:r>
      <w:r w:rsidR="00E5706C" w:rsidRPr="004A1D25">
        <w:rPr>
          <w:rFonts w:asciiTheme="minorHAnsi" w:hAnsiTheme="minorHAnsi" w:cstheme="minorHAnsi"/>
          <w:sz w:val="24"/>
          <w:szCs w:val="24"/>
        </w:rPr>
        <w:t xml:space="preserve">Revision) approved </w:t>
      </w:r>
      <w:r w:rsidRPr="004A1D25">
        <w:rPr>
          <w:rFonts w:asciiTheme="minorHAnsi" w:hAnsiTheme="minorHAnsi" w:cstheme="minorHAnsi"/>
          <w:sz w:val="24"/>
          <w:szCs w:val="24"/>
        </w:rPr>
        <w:t>Results Framework</w:t>
      </w:r>
      <w:r w:rsidR="005A3EF2" w:rsidRPr="004A1D25">
        <w:rPr>
          <w:rFonts w:asciiTheme="minorHAnsi" w:hAnsiTheme="minorHAnsi" w:cstheme="minorHAnsi"/>
          <w:sz w:val="24"/>
          <w:szCs w:val="24"/>
        </w:rPr>
        <w:t>, adding/deleting outcome rows, as appropriate</w:t>
      </w:r>
      <w:r w:rsidR="00E5706C" w:rsidRPr="004A1D25">
        <w:rPr>
          <w:rFonts w:asciiTheme="minorHAnsi" w:hAnsiTheme="minorHAnsi" w:cstheme="minorHAnsi"/>
          <w:sz w:val="24"/>
          <w:szCs w:val="24"/>
        </w:rPr>
        <w:t>]</w:t>
      </w:r>
    </w:p>
    <w:p w14:paraId="6E61193D" w14:textId="0A71A9CD" w:rsidR="00787710" w:rsidRPr="004A1D25" w:rsidRDefault="00787710" w:rsidP="00F65E89">
      <w:pPr>
        <w:pStyle w:val="InstructionsTM"/>
        <w:spacing w:line="276" w:lineRule="auto"/>
        <w:rPr>
          <w:rFonts w:asciiTheme="minorHAnsi" w:hAnsiTheme="minorHAnsi" w:cstheme="minorHAnsi"/>
          <w:b/>
          <w:sz w:val="24"/>
          <w:szCs w:val="24"/>
        </w:rPr>
      </w:pPr>
      <w:r w:rsidRPr="004A1D25">
        <w:rPr>
          <w:rFonts w:asciiTheme="minorHAnsi" w:hAnsiTheme="minorHAnsi" w:cstheme="minorHAnsi"/>
          <w:b/>
          <w:sz w:val="24"/>
          <w:szCs w:val="24"/>
        </w:rPr>
        <w:t>(Ensure that each entered indicator has a baseline, end of project and current period value)</w:t>
      </w:r>
    </w:p>
    <w:p w14:paraId="458BDA17" w14:textId="5774D388" w:rsidR="0093197F" w:rsidRPr="004A1D25" w:rsidRDefault="0093197F" w:rsidP="00F65E89">
      <w:pPr>
        <w:pStyle w:val="InstructionsTM"/>
        <w:spacing w:line="276" w:lineRule="auto"/>
        <w:rPr>
          <w:rFonts w:asciiTheme="minorHAnsi" w:hAnsiTheme="minorHAnsi" w:cstheme="minorHAnsi"/>
          <w:b/>
          <w:sz w:val="24"/>
          <w:szCs w:val="24"/>
        </w:rPr>
      </w:pPr>
    </w:p>
    <w:p w14:paraId="37E3F0DB" w14:textId="3E9BE357" w:rsidR="0093197F" w:rsidRPr="004A1D25" w:rsidRDefault="0093197F" w:rsidP="00F65E89">
      <w:pPr>
        <w:pStyle w:val="InstructionsTM"/>
        <w:spacing w:line="276" w:lineRule="auto"/>
        <w:rPr>
          <w:rFonts w:asciiTheme="minorHAnsi" w:hAnsiTheme="minorHAnsi" w:cstheme="minorHAnsi"/>
          <w:b/>
          <w:sz w:val="24"/>
          <w:szCs w:val="24"/>
        </w:rPr>
      </w:pPr>
    </w:p>
    <w:tbl>
      <w:tblPr>
        <w:tblW w:w="13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55"/>
        <w:gridCol w:w="1260"/>
        <w:gridCol w:w="990"/>
        <w:gridCol w:w="1530"/>
        <w:gridCol w:w="3060"/>
        <w:gridCol w:w="1710"/>
        <w:gridCol w:w="1080"/>
      </w:tblGrid>
      <w:tr w:rsidR="00787710" w:rsidRPr="004A1D25" w14:paraId="7E661F0B" w14:textId="77777777" w:rsidTr="007C70DE">
        <w:trPr>
          <w:cantSplit/>
          <w:tblHeader/>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vAlign w:val="center"/>
          </w:tcPr>
          <w:p w14:paraId="1E049B49" w14:textId="77777777" w:rsidR="00787710" w:rsidRPr="004A1D25" w:rsidRDefault="00787710" w:rsidP="00F65E89">
            <w:pPr>
              <w:spacing w:line="276" w:lineRule="auto"/>
              <w:jc w:val="center"/>
              <w:rPr>
                <w:rFonts w:asciiTheme="minorHAnsi" w:hAnsiTheme="minorHAnsi" w:cstheme="minorHAnsi"/>
                <w:b/>
                <w:sz w:val="22"/>
                <w:szCs w:val="22"/>
                <w:lang w:val="en-GB"/>
              </w:rPr>
            </w:pPr>
            <w:bookmarkStart w:id="17" w:name="_Hlk78282843"/>
            <w:r w:rsidRPr="004A1D25">
              <w:rPr>
                <w:rFonts w:asciiTheme="minorHAnsi" w:hAnsiTheme="minorHAnsi" w:cstheme="minorHAnsi"/>
                <w:b/>
                <w:sz w:val="22"/>
                <w:szCs w:val="22"/>
                <w:lang w:val="en-GB"/>
              </w:rPr>
              <w:lastRenderedPageBreak/>
              <w:t>Project objective and Outcomes</w:t>
            </w:r>
          </w:p>
        </w:tc>
        <w:tc>
          <w:tcPr>
            <w:tcW w:w="2055" w:type="dxa"/>
            <w:tcBorders>
              <w:top w:val="single" w:sz="12" w:space="0" w:color="auto"/>
              <w:left w:val="single" w:sz="12" w:space="0" w:color="auto"/>
              <w:bottom w:val="single" w:sz="12" w:space="0" w:color="auto"/>
              <w:right w:val="single" w:sz="12" w:space="0" w:color="auto"/>
            </w:tcBorders>
            <w:shd w:val="clear" w:color="auto" w:fill="F3F3F3"/>
            <w:vAlign w:val="center"/>
          </w:tcPr>
          <w:p w14:paraId="3322CC01" w14:textId="77777777" w:rsidR="00787710" w:rsidRPr="004A1D25" w:rsidRDefault="00787710"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Indicator</w:t>
            </w:r>
          </w:p>
          <w:p w14:paraId="31C5F3F8" w14:textId="3043C67F" w:rsidR="00787710" w:rsidRPr="004A1D25" w:rsidRDefault="00787710"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(One indicator per row)</w:t>
            </w:r>
          </w:p>
        </w:tc>
        <w:tc>
          <w:tcPr>
            <w:tcW w:w="1260" w:type="dxa"/>
            <w:tcBorders>
              <w:top w:val="single" w:sz="12" w:space="0" w:color="auto"/>
              <w:left w:val="single" w:sz="12" w:space="0" w:color="auto"/>
              <w:bottom w:val="single" w:sz="12" w:space="0" w:color="auto"/>
              <w:right w:val="single" w:sz="12" w:space="0" w:color="auto"/>
            </w:tcBorders>
            <w:shd w:val="clear" w:color="auto" w:fill="F3F3F3"/>
            <w:vAlign w:val="center"/>
          </w:tcPr>
          <w:p w14:paraId="122D50A1" w14:textId="77777777" w:rsidR="00787710" w:rsidRPr="004A1D25" w:rsidRDefault="00787710" w:rsidP="00F65E89">
            <w:pPr>
              <w:spacing w:line="276" w:lineRule="auto"/>
              <w:ind w:right="-93"/>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Baseline level</w:t>
            </w:r>
          </w:p>
        </w:tc>
        <w:tc>
          <w:tcPr>
            <w:tcW w:w="990" w:type="dxa"/>
            <w:tcBorders>
              <w:top w:val="single" w:sz="12" w:space="0" w:color="auto"/>
              <w:left w:val="single" w:sz="12" w:space="0" w:color="auto"/>
              <w:bottom w:val="single" w:sz="12" w:space="0" w:color="auto"/>
              <w:right w:val="single" w:sz="12" w:space="0" w:color="auto"/>
            </w:tcBorders>
            <w:shd w:val="clear" w:color="auto" w:fill="F3F3F3"/>
            <w:vAlign w:val="center"/>
          </w:tcPr>
          <w:p w14:paraId="62F16F9F" w14:textId="7A6DCBEA" w:rsidR="00787710" w:rsidRPr="004A1D25" w:rsidRDefault="00787710"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Mid-term target</w:t>
            </w:r>
          </w:p>
        </w:tc>
        <w:tc>
          <w:tcPr>
            <w:tcW w:w="1530" w:type="dxa"/>
            <w:tcBorders>
              <w:top w:val="single" w:sz="12" w:space="0" w:color="auto"/>
              <w:left w:val="single" w:sz="12" w:space="0" w:color="auto"/>
              <w:bottom w:val="single" w:sz="12" w:space="0" w:color="auto"/>
              <w:right w:val="single" w:sz="12" w:space="0" w:color="auto"/>
            </w:tcBorders>
            <w:shd w:val="clear" w:color="auto" w:fill="F3F3F3"/>
            <w:vAlign w:val="center"/>
          </w:tcPr>
          <w:p w14:paraId="5BEF4537" w14:textId="20EDEEDE" w:rsidR="00787710" w:rsidRPr="004A1D25" w:rsidRDefault="00787710"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End-of-project target</w:t>
            </w:r>
          </w:p>
        </w:tc>
        <w:tc>
          <w:tcPr>
            <w:tcW w:w="3060" w:type="dxa"/>
            <w:tcBorders>
              <w:top w:val="single" w:sz="12" w:space="0" w:color="auto"/>
              <w:left w:val="single" w:sz="12" w:space="0" w:color="auto"/>
              <w:bottom w:val="single" w:sz="12" w:space="0" w:color="auto"/>
              <w:right w:val="single" w:sz="12" w:space="0" w:color="auto"/>
            </w:tcBorders>
            <w:shd w:val="clear" w:color="auto" w:fill="F3F3F3"/>
          </w:tcPr>
          <w:p w14:paraId="667A386C" w14:textId="77777777" w:rsidR="00787710" w:rsidRPr="004A1D25" w:rsidRDefault="00787710"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Progress as of current period</w:t>
            </w:r>
          </w:p>
          <w:p w14:paraId="5CA820B0" w14:textId="79D38017" w:rsidR="00787710" w:rsidRPr="004A1D25" w:rsidRDefault="00787710"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w:t>
            </w:r>
            <w:proofErr w:type="gramStart"/>
            <w:r w:rsidRPr="004A1D25">
              <w:rPr>
                <w:rFonts w:asciiTheme="minorHAnsi" w:hAnsiTheme="minorHAnsi" w:cstheme="minorHAnsi"/>
                <w:b/>
                <w:sz w:val="22"/>
                <w:szCs w:val="22"/>
                <w:lang w:val="en-GB"/>
              </w:rPr>
              <w:t>numeric</w:t>
            </w:r>
            <w:proofErr w:type="gramEnd"/>
            <w:r w:rsidRPr="004A1D25">
              <w:rPr>
                <w:rFonts w:asciiTheme="minorHAnsi" w:hAnsiTheme="minorHAnsi" w:cstheme="minorHAnsi"/>
                <w:b/>
                <w:sz w:val="22"/>
                <w:szCs w:val="22"/>
                <w:lang w:val="en-GB"/>
              </w:rPr>
              <w:t>, percentage, or binary entry only)</w:t>
            </w:r>
          </w:p>
        </w:tc>
        <w:tc>
          <w:tcPr>
            <w:tcW w:w="1710" w:type="dxa"/>
            <w:tcBorders>
              <w:top w:val="single" w:sz="12" w:space="0" w:color="auto"/>
              <w:left w:val="single" w:sz="12" w:space="0" w:color="auto"/>
              <w:bottom w:val="single" w:sz="12" w:space="0" w:color="auto"/>
              <w:right w:val="single" w:sz="12" w:space="0" w:color="auto"/>
            </w:tcBorders>
            <w:shd w:val="clear" w:color="auto" w:fill="F3F3F3"/>
            <w:vAlign w:val="center"/>
          </w:tcPr>
          <w:p w14:paraId="053F39C2" w14:textId="352D3EA4" w:rsidR="00787710" w:rsidRPr="004A1D25" w:rsidRDefault="00787710"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Summary by the EA of attainment of the indicator &amp; target as of 30 June 202</w:t>
            </w:r>
            <w:r w:rsidR="00270938" w:rsidRPr="004A1D25">
              <w:rPr>
                <w:rFonts w:asciiTheme="minorHAnsi" w:hAnsiTheme="minorHAnsi" w:cstheme="minorHAnsi"/>
                <w:b/>
                <w:sz w:val="22"/>
                <w:szCs w:val="22"/>
                <w:lang w:val="en-GB"/>
              </w:rPr>
              <w:t>2</w:t>
            </w:r>
          </w:p>
        </w:tc>
        <w:tc>
          <w:tcPr>
            <w:tcW w:w="1080" w:type="dxa"/>
            <w:tcBorders>
              <w:top w:val="single" w:sz="12" w:space="0" w:color="auto"/>
              <w:left w:val="single" w:sz="12" w:space="0" w:color="auto"/>
              <w:bottom w:val="single" w:sz="12" w:space="0" w:color="auto"/>
              <w:right w:val="single" w:sz="12" w:space="0" w:color="auto"/>
            </w:tcBorders>
            <w:shd w:val="clear" w:color="auto" w:fill="CCFFFF"/>
            <w:vAlign w:val="center"/>
          </w:tcPr>
          <w:p w14:paraId="659774BB" w14:textId="77777777" w:rsidR="00787710" w:rsidRPr="004A1D25" w:rsidRDefault="00787710" w:rsidP="00F65E89">
            <w:pPr>
              <w:spacing w:line="276" w:lineRule="auto"/>
              <w:ind w:left="-105" w:right="-105"/>
              <w:jc w:val="center"/>
              <w:rPr>
                <w:rFonts w:asciiTheme="minorHAnsi" w:hAnsiTheme="minorHAnsi" w:cstheme="minorHAnsi"/>
                <w:b/>
                <w:sz w:val="22"/>
                <w:szCs w:val="22"/>
                <w:lang w:val="en-GB"/>
              </w:rPr>
            </w:pPr>
            <w:r w:rsidRPr="004A1D25">
              <w:rPr>
                <w:rFonts w:asciiTheme="minorHAnsi" w:hAnsiTheme="minorHAnsi" w:cstheme="minorHAnsi"/>
                <w:b/>
                <w:color w:val="FF0000"/>
                <w:sz w:val="22"/>
                <w:szCs w:val="22"/>
                <w:lang w:val="en-GB"/>
              </w:rPr>
              <w:t>Progress rating</w:t>
            </w:r>
            <w:r w:rsidRPr="004A1D25">
              <w:rPr>
                <w:rStyle w:val="FootnoteReference"/>
                <w:rFonts w:asciiTheme="minorHAnsi" w:hAnsiTheme="minorHAnsi" w:cstheme="minorHAnsi"/>
                <w:b/>
                <w:sz w:val="22"/>
                <w:szCs w:val="22"/>
                <w:lang w:val="en-GB"/>
              </w:rPr>
              <w:footnoteReference w:id="3"/>
            </w:r>
          </w:p>
        </w:tc>
      </w:tr>
      <w:bookmarkEnd w:id="17"/>
      <w:tr w:rsidR="000C6B6F" w:rsidRPr="004A1D25" w14:paraId="1ED3D341" w14:textId="77777777" w:rsidTr="007C70DE">
        <w:trPr>
          <w:cantSplit/>
          <w:trHeight w:val="465"/>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tcPr>
          <w:p w14:paraId="2EC1E587" w14:textId="59106E13" w:rsidR="000C6B6F" w:rsidRPr="004A1D25" w:rsidRDefault="000C6B6F"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Objective:</w:t>
            </w:r>
          </w:p>
          <w:p w14:paraId="665BB33B" w14:textId="6870EAC2" w:rsidR="00B50031" w:rsidRPr="004A1D25" w:rsidRDefault="00B50031"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 xml:space="preserve">To increase smallholders’ productivity </w:t>
            </w:r>
            <w:r w:rsidR="004B52AE" w:rsidRPr="004A1D25">
              <w:rPr>
                <w:rFonts w:asciiTheme="minorHAnsi" w:hAnsiTheme="minorHAnsi" w:cstheme="minorHAnsi"/>
                <w:b/>
                <w:sz w:val="22"/>
                <w:szCs w:val="22"/>
                <w:lang w:val="en-GB"/>
              </w:rPr>
              <w:t>through up</w:t>
            </w:r>
            <w:r w:rsidRPr="004A1D25">
              <w:rPr>
                <w:rFonts w:asciiTheme="minorHAnsi" w:hAnsiTheme="minorHAnsi" w:cstheme="minorHAnsi"/>
                <w:b/>
                <w:sz w:val="22"/>
                <w:szCs w:val="22"/>
                <w:lang w:val="en-GB"/>
              </w:rPr>
              <w:t>-scaling of sustainable land management</w:t>
            </w:r>
          </w:p>
          <w:p w14:paraId="5F8F41AF" w14:textId="62C0D271" w:rsidR="000C6B6F" w:rsidRPr="004A1D25" w:rsidRDefault="000C6B6F" w:rsidP="00F65E89">
            <w:pPr>
              <w:spacing w:line="276" w:lineRule="auto"/>
              <w:rPr>
                <w:rFonts w:asciiTheme="minorHAnsi" w:hAnsiTheme="minorHAnsi" w:cstheme="minorHAnsi"/>
                <w:b/>
                <w:sz w:val="22"/>
                <w:szCs w:val="22"/>
                <w:lang w:val="en-GB"/>
              </w:rPr>
            </w:pPr>
          </w:p>
        </w:tc>
        <w:tc>
          <w:tcPr>
            <w:tcW w:w="2055" w:type="dxa"/>
            <w:tcBorders>
              <w:top w:val="single" w:sz="12" w:space="0" w:color="auto"/>
              <w:left w:val="single" w:sz="12" w:space="0" w:color="auto"/>
              <w:right w:val="single" w:sz="12" w:space="0" w:color="auto"/>
            </w:tcBorders>
          </w:tcPr>
          <w:p w14:paraId="15D7C805" w14:textId="77C8E281" w:rsidR="000C6B6F" w:rsidRPr="004A1D25" w:rsidRDefault="00B50031"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1. The average yield (production per ha) of targeted crops (maize, legumes, indigenous vegetables)</w:t>
            </w:r>
          </w:p>
        </w:tc>
        <w:tc>
          <w:tcPr>
            <w:tcW w:w="1260" w:type="dxa"/>
            <w:tcBorders>
              <w:top w:val="single" w:sz="12" w:space="0" w:color="auto"/>
              <w:left w:val="single" w:sz="12" w:space="0" w:color="auto"/>
              <w:right w:val="single" w:sz="12" w:space="0" w:color="auto"/>
            </w:tcBorders>
          </w:tcPr>
          <w:p w14:paraId="1264116E" w14:textId="77777777" w:rsidR="00B50031" w:rsidRPr="004A1D25" w:rsidRDefault="00B50031" w:rsidP="00F65E89">
            <w:pPr>
              <w:spacing w:line="276" w:lineRule="auto"/>
              <w:jc w:val="both"/>
              <w:rPr>
                <w:rFonts w:asciiTheme="minorHAnsi" w:hAnsiTheme="minorHAnsi" w:cstheme="minorHAnsi"/>
                <w:sz w:val="22"/>
                <w:szCs w:val="22"/>
                <w:lang w:val="en-GB"/>
              </w:rPr>
            </w:pPr>
            <w:r w:rsidRPr="004A1D25">
              <w:rPr>
                <w:rFonts w:asciiTheme="minorHAnsi" w:hAnsiTheme="minorHAnsi" w:cstheme="minorHAnsi"/>
                <w:sz w:val="22"/>
                <w:szCs w:val="22"/>
                <w:lang w:val="en-GB"/>
              </w:rPr>
              <w:t>Maize: 1 t/ha</w:t>
            </w:r>
          </w:p>
          <w:p w14:paraId="4C0C0CA0" w14:textId="77777777" w:rsidR="00B50031" w:rsidRPr="004A1D25" w:rsidRDefault="00B50031" w:rsidP="00F65E89">
            <w:pPr>
              <w:spacing w:line="276" w:lineRule="auto"/>
              <w:jc w:val="both"/>
              <w:rPr>
                <w:rFonts w:asciiTheme="minorHAnsi" w:hAnsiTheme="minorHAnsi" w:cstheme="minorHAnsi"/>
                <w:sz w:val="22"/>
                <w:szCs w:val="22"/>
                <w:lang w:val="en-GB"/>
              </w:rPr>
            </w:pPr>
            <w:r w:rsidRPr="004A1D25">
              <w:rPr>
                <w:rFonts w:asciiTheme="minorHAnsi" w:hAnsiTheme="minorHAnsi" w:cstheme="minorHAnsi"/>
                <w:sz w:val="22"/>
                <w:szCs w:val="22"/>
                <w:lang w:val="en-GB"/>
              </w:rPr>
              <w:t>Beans: 0.2 t/ha</w:t>
            </w:r>
          </w:p>
          <w:p w14:paraId="7AF9E223" w14:textId="77777777" w:rsidR="00B50031" w:rsidRPr="004A1D25" w:rsidRDefault="00B50031" w:rsidP="00F65E89">
            <w:pPr>
              <w:spacing w:line="276" w:lineRule="auto"/>
              <w:jc w:val="both"/>
              <w:rPr>
                <w:rFonts w:asciiTheme="minorHAnsi" w:hAnsiTheme="minorHAnsi" w:cstheme="minorHAnsi"/>
                <w:sz w:val="22"/>
                <w:szCs w:val="22"/>
                <w:lang w:val="en-GB"/>
              </w:rPr>
            </w:pPr>
            <w:r w:rsidRPr="004A1D25">
              <w:rPr>
                <w:rFonts w:asciiTheme="minorHAnsi" w:hAnsiTheme="minorHAnsi" w:cstheme="minorHAnsi"/>
                <w:sz w:val="22"/>
                <w:szCs w:val="22"/>
                <w:lang w:val="en-GB"/>
              </w:rPr>
              <w:t xml:space="preserve">Indigenous </w:t>
            </w:r>
          </w:p>
          <w:p w14:paraId="12211B72" w14:textId="7BDF4C8B" w:rsidR="000C6B6F" w:rsidRPr="004A1D25" w:rsidRDefault="00B50031"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Vegetables: 1 t/ha</w:t>
            </w:r>
          </w:p>
        </w:tc>
        <w:tc>
          <w:tcPr>
            <w:tcW w:w="990" w:type="dxa"/>
            <w:tcBorders>
              <w:top w:val="single" w:sz="12" w:space="0" w:color="auto"/>
              <w:left w:val="single" w:sz="12" w:space="0" w:color="auto"/>
              <w:right w:val="single" w:sz="12" w:space="0" w:color="auto"/>
            </w:tcBorders>
          </w:tcPr>
          <w:p w14:paraId="7A2784F4" w14:textId="77777777" w:rsidR="00B50031" w:rsidRPr="004A1D25" w:rsidRDefault="00B50031" w:rsidP="00F65E89">
            <w:pPr>
              <w:spacing w:line="276" w:lineRule="auto"/>
              <w:jc w:val="both"/>
              <w:rPr>
                <w:rFonts w:asciiTheme="minorHAnsi" w:hAnsiTheme="minorHAnsi" w:cstheme="minorHAnsi"/>
                <w:sz w:val="22"/>
                <w:szCs w:val="22"/>
                <w:lang w:val="en-GB"/>
              </w:rPr>
            </w:pPr>
            <w:r w:rsidRPr="004A1D25">
              <w:rPr>
                <w:rFonts w:asciiTheme="minorHAnsi" w:hAnsiTheme="minorHAnsi" w:cstheme="minorHAnsi"/>
                <w:sz w:val="22"/>
                <w:szCs w:val="22"/>
                <w:lang w:val="en-GB"/>
              </w:rPr>
              <w:t>1.0 MT/ha</w:t>
            </w:r>
          </w:p>
          <w:p w14:paraId="098C5848" w14:textId="321C1392" w:rsidR="000C6B6F" w:rsidRPr="004A1D25" w:rsidRDefault="000C6B6F" w:rsidP="00F65E89">
            <w:pPr>
              <w:spacing w:line="276" w:lineRule="auto"/>
              <w:rPr>
                <w:rFonts w:asciiTheme="minorHAnsi" w:hAnsiTheme="minorHAnsi" w:cstheme="minorHAnsi"/>
                <w:sz w:val="22"/>
                <w:szCs w:val="22"/>
                <w:lang w:val="en-GB"/>
              </w:rPr>
            </w:pPr>
          </w:p>
        </w:tc>
        <w:tc>
          <w:tcPr>
            <w:tcW w:w="1530" w:type="dxa"/>
            <w:tcBorders>
              <w:top w:val="single" w:sz="12" w:space="0" w:color="auto"/>
              <w:left w:val="single" w:sz="12" w:space="0" w:color="auto"/>
              <w:right w:val="single" w:sz="12" w:space="0" w:color="auto"/>
            </w:tcBorders>
          </w:tcPr>
          <w:p w14:paraId="1EEC4E0A" w14:textId="514A56C9" w:rsidR="00B50031" w:rsidRPr="004A1D25" w:rsidRDefault="00B50031"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Maize:2 t/ha</w:t>
            </w:r>
          </w:p>
          <w:p w14:paraId="6A7AA92D" w14:textId="77777777" w:rsidR="00B50031" w:rsidRPr="004A1D25" w:rsidRDefault="00B50031" w:rsidP="00F65E89">
            <w:pPr>
              <w:spacing w:line="276" w:lineRule="auto"/>
              <w:rPr>
                <w:rFonts w:asciiTheme="minorHAnsi" w:hAnsiTheme="minorHAnsi" w:cstheme="minorHAnsi"/>
                <w:sz w:val="22"/>
                <w:szCs w:val="22"/>
                <w:lang w:val="en-GB"/>
              </w:rPr>
            </w:pPr>
          </w:p>
          <w:p w14:paraId="7B59E001" w14:textId="3813D780" w:rsidR="00B50031" w:rsidRPr="004A1D25" w:rsidRDefault="00B50031"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 xml:space="preserve">Beans:0.4 t/ha </w:t>
            </w:r>
          </w:p>
          <w:p w14:paraId="41F3745C" w14:textId="77777777" w:rsidR="00B50031" w:rsidRPr="004A1D25" w:rsidRDefault="00B50031"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Indigenous Vegetables:</w:t>
            </w:r>
          </w:p>
          <w:p w14:paraId="337B2D8B" w14:textId="22372295" w:rsidR="000C6B6F" w:rsidRPr="004A1D25" w:rsidRDefault="00B50031"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1.5 t/ha</w:t>
            </w:r>
          </w:p>
        </w:tc>
        <w:tc>
          <w:tcPr>
            <w:tcW w:w="3060" w:type="dxa"/>
            <w:tcBorders>
              <w:top w:val="single" w:sz="12" w:space="0" w:color="auto"/>
              <w:left w:val="single" w:sz="12" w:space="0" w:color="auto"/>
              <w:right w:val="single" w:sz="12" w:space="0" w:color="auto"/>
            </w:tcBorders>
            <w:shd w:val="clear" w:color="auto" w:fill="FFFFFF" w:themeFill="background1"/>
          </w:tcPr>
          <w:p w14:paraId="236A300C" w14:textId="5B61C4F7" w:rsidR="00B50031" w:rsidRPr="004A1D25" w:rsidRDefault="006A7078" w:rsidP="00F65E89">
            <w:pPr>
              <w:pStyle w:val="InstructionsTM"/>
              <w:spacing w:line="276" w:lineRule="auto"/>
              <w:rPr>
                <w:rFonts w:asciiTheme="minorHAnsi" w:hAnsiTheme="minorHAnsi" w:cstheme="minorHAnsi"/>
                <w:color w:val="000000" w:themeColor="text1"/>
                <w:sz w:val="22"/>
              </w:rPr>
            </w:pPr>
            <w:r w:rsidRPr="004A1D25">
              <w:rPr>
                <w:rFonts w:asciiTheme="minorHAnsi" w:hAnsiTheme="minorHAnsi" w:cstheme="minorHAnsi"/>
                <w:color w:val="000000" w:themeColor="text1"/>
                <w:sz w:val="22"/>
              </w:rPr>
              <w:t xml:space="preserve">Averagely </w:t>
            </w:r>
            <w:r w:rsidR="001429F2" w:rsidRPr="004A1D25">
              <w:rPr>
                <w:rFonts w:asciiTheme="minorHAnsi" w:hAnsiTheme="minorHAnsi" w:cstheme="minorHAnsi"/>
                <w:color w:val="000000" w:themeColor="text1"/>
                <w:sz w:val="22"/>
              </w:rPr>
              <w:t xml:space="preserve">3.2 t/ha of maize (3.4t/ha Nandi, 4t/ha Kakamega and </w:t>
            </w:r>
            <w:proofErr w:type="gramStart"/>
            <w:r w:rsidR="001429F2" w:rsidRPr="004A1D25">
              <w:rPr>
                <w:rFonts w:asciiTheme="minorHAnsi" w:hAnsiTheme="minorHAnsi" w:cstheme="minorHAnsi"/>
                <w:color w:val="000000" w:themeColor="text1"/>
                <w:sz w:val="22"/>
              </w:rPr>
              <w:t>2.It</w:t>
            </w:r>
            <w:proofErr w:type="gramEnd"/>
            <w:r w:rsidR="001429F2" w:rsidRPr="004A1D25">
              <w:rPr>
                <w:rFonts w:asciiTheme="minorHAnsi" w:hAnsiTheme="minorHAnsi" w:cstheme="minorHAnsi"/>
                <w:color w:val="000000" w:themeColor="text1"/>
                <w:sz w:val="22"/>
              </w:rPr>
              <w:t>/ha Vihiga Counties was reported during short rains (June 2022).</w:t>
            </w:r>
          </w:p>
          <w:p w14:paraId="3BC213F3" w14:textId="77777777" w:rsidR="00B50031" w:rsidRPr="004A1D25" w:rsidRDefault="00B50031" w:rsidP="00F65E89">
            <w:pPr>
              <w:pStyle w:val="InstructionsTM"/>
              <w:spacing w:line="276" w:lineRule="auto"/>
              <w:rPr>
                <w:rFonts w:asciiTheme="minorHAnsi" w:hAnsiTheme="minorHAnsi" w:cstheme="minorHAnsi"/>
                <w:color w:val="000000" w:themeColor="text1"/>
                <w:sz w:val="22"/>
              </w:rPr>
            </w:pPr>
          </w:p>
          <w:p w14:paraId="1F843815" w14:textId="0E5F2A60" w:rsidR="00B50031" w:rsidRPr="004A1D25" w:rsidRDefault="006A7078" w:rsidP="00F65E89">
            <w:pPr>
              <w:pStyle w:val="InstructionsTM"/>
              <w:spacing w:line="276" w:lineRule="auto"/>
              <w:rPr>
                <w:rFonts w:asciiTheme="minorHAnsi" w:hAnsiTheme="minorHAnsi" w:cstheme="minorHAnsi"/>
                <w:color w:val="0D0D0D" w:themeColor="text1" w:themeTint="F2"/>
                <w:sz w:val="22"/>
              </w:rPr>
            </w:pPr>
            <w:r w:rsidRPr="004A1D25">
              <w:rPr>
                <w:rFonts w:asciiTheme="minorHAnsi" w:hAnsiTheme="minorHAnsi" w:cstheme="minorHAnsi"/>
                <w:color w:val="0D0D0D" w:themeColor="text1" w:themeTint="F2"/>
                <w:sz w:val="22"/>
              </w:rPr>
              <w:t>Averagely 0.44 t/ha of beans reported for short rains seasons. This included (Nandi 0.51t/ha, 0.3t/ha Kakamega, and 0.52t/ha in Vihiga)</w:t>
            </w:r>
          </w:p>
          <w:p w14:paraId="2E683933" w14:textId="77777777" w:rsidR="00B50031" w:rsidRPr="004A1D25" w:rsidRDefault="00B50031" w:rsidP="00F65E89">
            <w:pPr>
              <w:pStyle w:val="InstructionsTM"/>
              <w:spacing w:line="276" w:lineRule="auto"/>
              <w:rPr>
                <w:rFonts w:asciiTheme="minorHAnsi" w:hAnsiTheme="minorHAnsi" w:cstheme="minorHAnsi"/>
                <w:color w:val="0D0D0D" w:themeColor="text1" w:themeTint="F2"/>
                <w:sz w:val="22"/>
              </w:rPr>
            </w:pPr>
          </w:p>
          <w:p w14:paraId="0EBA4857" w14:textId="6F7B6159" w:rsidR="000C6B6F" w:rsidRPr="004A1D25" w:rsidRDefault="006A7078" w:rsidP="00F65E89">
            <w:pPr>
              <w:pStyle w:val="InstructionsPM"/>
              <w:spacing w:line="276" w:lineRule="auto"/>
              <w:rPr>
                <w:rStyle w:val="InstructionsPMCar"/>
                <w:rFonts w:asciiTheme="minorHAnsi" w:hAnsiTheme="minorHAnsi" w:cstheme="minorHAnsi"/>
                <w:i/>
                <w:iCs/>
                <w:sz w:val="22"/>
              </w:rPr>
            </w:pPr>
            <w:r w:rsidRPr="004A1D25">
              <w:rPr>
                <w:rFonts w:asciiTheme="minorHAnsi" w:hAnsiTheme="minorHAnsi" w:cstheme="minorHAnsi"/>
                <w:color w:val="0D0D0D" w:themeColor="text1" w:themeTint="F2"/>
                <w:sz w:val="22"/>
              </w:rPr>
              <w:t>Averagely 2.5t/ha of indigenous vegetables were harvested in the short rains season. This included 2.4 t/ha, Nandi, 2.0t/ha in Kakamega, 3.2t/ha Vihiga county during short rains season</w:t>
            </w:r>
          </w:p>
        </w:tc>
        <w:tc>
          <w:tcPr>
            <w:tcW w:w="1710" w:type="dxa"/>
            <w:tcBorders>
              <w:top w:val="single" w:sz="12" w:space="0" w:color="auto"/>
              <w:left w:val="single" w:sz="12" w:space="0" w:color="auto"/>
              <w:right w:val="single" w:sz="12" w:space="0" w:color="auto"/>
            </w:tcBorders>
            <w:shd w:val="clear" w:color="auto" w:fill="FFFFFF" w:themeFill="background1"/>
          </w:tcPr>
          <w:p w14:paraId="178EFC79" w14:textId="13FA5FBC" w:rsidR="000C6B6F" w:rsidRPr="004A1D25" w:rsidRDefault="00F33B68" w:rsidP="00F65E89">
            <w:pPr>
              <w:pStyle w:val="InstructionsPM"/>
              <w:spacing w:line="276" w:lineRule="auto"/>
              <w:rPr>
                <w:rFonts w:asciiTheme="minorHAnsi" w:hAnsiTheme="minorHAnsi" w:cstheme="minorHAnsi"/>
                <w:i w:val="0"/>
                <w:sz w:val="22"/>
                <w:lang w:val="en-GB"/>
              </w:rPr>
            </w:pPr>
            <w:r w:rsidRPr="004A1D25">
              <w:rPr>
                <w:rStyle w:val="InstructionsPMCar"/>
                <w:rFonts w:asciiTheme="minorHAnsi" w:hAnsiTheme="minorHAnsi" w:cstheme="minorHAnsi"/>
                <w:i/>
                <w:iCs/>
                <w:color w:val="auto"/>
                <w:sz w:val="22"/>
              </w:rPr>
              <w:t>End of project targets have been achieved and exceeded</w:t>
            </w:r>
          </w:p>
        </w:tc>
        <w:tc>
          <w:tcPr>
            <w:tcW w:w="1080" w:type="dxa"/>
            <w:tcBorders>
              <w:top w:val="single" w:sz="12" w:space="0" w:color="auto"/>
              <w:left w:val="single" w:sz="12" w:space="0" w:color="auto"/>
              <w:right w:val="single" w:sz="12" w:space="0" w:color="auto"/>
            </w:tcBorders>
            <w:shd w:val="clear" w:color="auto" w:fill="FFFFFF" w:themeFill="background1"/>
          </w:tcPr>
          <w:p w14:paraId="637872AA" w14:textId="24F8EB37" w:rsidR="000C6B6F" w:rsidRPr="004A1D25" w:rsidRDefault="00F33B68" w:rsidP="00F65E89">
            <w:pPr>
              <w:pStyle w:val="InstructionsPM"/>
              <w:spacing w:line="276" w:lineRule="auto"/>
              <w:rPr>
                <w:rFonts w:asciiTheme="minorHAnsi" w:hAnsiTheme="minorHAnsi" w:cstheme="minorHAnsi"/>
                <w:i w:val="0"/>
                <w:sz w:val="22"/>
                <w:lang w:val="en-GB"/>
              </w:rPr>
            </w:pPr>
            <w:r w:rsidRPr="004A1D25">
              <w:rPr>
                <w:rStyle w:val="InstructionsPMCar"/>
                <w:rFonts w:asciiTheme="minorHAnsi" w:hAnsiTheme="minorHAnsi" w:cstheme="minorHAnsi"/>
                <w:i/>
                <w:iCs/>
                <w:sz w:val="22"/>
              </w:rPr>
              <w:t>HS</w:t>
            </w:r>
          </w:p>
        </w:tc>
      </w:tr>
      <w:tr w:rsidR="00804B6E" w:rsidRPr="004A1D25" w14:paraId="2EEF161D" w14:textId="77777777" w:rsidTr="007C70DE">
        <w:trPr>
          <w:cantSplit/>
          <w:trHeight w:val="465"/>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tcPr>
          <w:p w14:paraId="6FCB1E93" w14:textId="77777777" w:rsidR="00804B6E" w:rsidRPr="004A1D25" w:rsidRDefault="00804B6E" w:rsidP="00F65E89">
            <w:pPr>
              <w:spacing w:line="276" w:lineRule="auto"/>
              <w:rPr>
                <w:rFonts w:asciiTheme="minorHAnsi" w:hAnsiTheme="minorHAnsi" w:cstheme="minorHAnsi"/>
                <w:b/>
                <w:sz w:val="22"/>
                <w:szCs w:val="22"/>
                <w:lang w:val="en-GB"/>
              </w:rPr>
            </w:pPr>
          </w:p>
        </w:tc>
        <w:tc>
          <w:tcPr>
            <w:tcW w:w="2055" w:type="dxa"/>
            <w:tcBorders>
              <w:top w:val="single" w:sz="12" w:space="0" w:color="auto"/>
              <w:left w:val="single" w:sz="12" w:space="0" w:color="auto"/>
              <w:right w:val="single" w:sz="12" w:space="0" w:color="auto"/>
            </w:tcBorders>
          </w:tcPr>
          <w:p w14:paraId="5E60D7A6" w14:textId="2763587A" w:rsidR="00804B6E" w:rsidRPr="004A1D25" w:rsidRDefault="00804B6E"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 xml:space="preserve">2.Proportion increase </w:t>
            </w:r>
            <w:r w:rsidR="004B52AE" w:rsidRPr="004A1D25">
              <w:rPr>
                <w:rFonts w:asciiTheme="minorHAnsi" w:hAnsiTheme="minorHAnsi" w:cstheme="minorHAnsi"/>
                <w:sz w:val="22"/>
                <w:szCs w:val="22"/>
                <w:lang w:val="en-GB"/>
              </w:rPr>
              <w:t>of income</w:t>
            </w:r>
            <w:r w:rsidRPr="004A1D25">
              <w:rPr>
                <w:rFonts w:asciiTheme="minorHAnsi" w:hAnsiTheme="minorHAnsi" w:cstheme="minorHAnsi"/>
                <w:sz w:val="22"/>
                <w:szCs w:val="22"/>
                <w:lang w:val="en-GB"/>
              </w:rPr>
              <w:t xml:space="preserve"> from the sale of 3 target crops</w:t>
            </w:r>
          </w:p>
        </w:tc>
        <w:tc>
          <w:tcPr>
            <w:tcW w:w="1260" w:type="dxa"/>
            <w:tcBorders>
              <w:top w:val="single" w:sz="12" w:space="0" w:color="auto"/>
              <w:left w:val="single" w:sz="12" w:space="0" w:color="auto"/>
              <w:right w:val="single" w:sz="12" w:space="0" w:color="auto"/>
            </w:tcBorders>
          </w:tcPr>
          <w:p w14:paraId="58FAFBFC" w14:textId="77777777" w:rsidR="00804B6E" w:rsidRPr="004A1D25" w:rsidRDefault="00804B6E" w:rsidP="00F65E89">
            <w:pPr>
              <w:tabs>
                <w:tab w:val="left" w:pos="1950"/>
              </w:tabs>
              <w:spacing w:line="276" w:lineRule="auto"/>
              <w:jc w:val="both"/>
              <w:rPr>
                <w:rFonts w:asciiTheme="minorHAnsi" w:hAnsiTheme="minorHAnsi" w:cstheme="minorHAnsi"/>
                <w:bCs/>
                <w:color w:val="0D0D0D" w:themeColor="text1" w:themeTint="F2"/>
                <w:sz w:val="22"/>
                <w:szCs w:val="22"/>
              </w:rPr>
            </w:pPr>
            <w:r w:rsidRPr="004A1D25">
              <w:rPr>
                <w:rFonts w:asciiTheme="minorHAnsi" w:hAnsiTheme="minorHAnsi" w:cstheme="minorHAnsi"/>
                <w:bCs/>
                <w:color w:val="0D0D0D" w:themeColor="text1" w:themeTint="F2"/>
                <w:sz w:val="22"/>
                <w:szCs w:val="22"/>
              </w:rPr>
              <w:t>Averagely, USD 105</w:t>
            </w:r>
          </w:p>
          <w:p w14:paraId="443DEB06" w14:textId="662FF5F1" w:rsidR="00804B6E" w:rsidRPr="004A1D25" w:rsidRDefault="00804B6E" w:rsidP="00F65E89">
            <w:pPr>
              <w:spacing w:line="276" w:lineRule="auto"/>
              <w:jc w:val="both"/>
              <w:rPr>
                <w:rFonts w:asciiTheme="minorHAnsi" w:hAnsiTheme="minorHAnsi" w:cstheme="minorHAnsi"/>
                <w:sz w:val="22"/>
                <w:szCs w:val="22"/>
                <w:lang w:val="en-GB"/>
              </w:rPr>
            </w:pPr>
          </w:p>
        </w:tc>
        <w:tc>
          <w:tcPr>
            <w:tcW w:w="990" w:type="dxa"/>
            <w:tcBorders>
              <w:top w:val="single" w:sz="12" w:space="0" w:color="auto"/>
              <w:left w:val="single" w:sz="12" w:space="0" w:color="auto"/>
              <w:right w:val="single" w:sz="12" w:space="0" w:color="auto"/>
            </w:tcBorders>
          </w:tcPr>
          <w:p w14:paraId="166E185A" w14:textId="7C0AD49B" w:rsidR="00804B6E" w:rsidRPr="004A1D25" w:rsidRDefault="00804B6E" w:rsidP="00F65E89">
            <w:pPr>
              <w:spacing w:line="276" w:lineRule="auto"/>
              <w:jc w:val="both"/>
              <w:rPr>
                <w:rFonts w:asciiTheme="minorHAnsi" w:hAnsiTheme="minorHAnsi" w:cstheme="minorHAnsi"/>
                <w:sz w:val="22"/>
                <w:szCs w:val="22"/>
                <w:lang w:val="en-GB"/>
              </w:rPr>
            </w:pPr>
            <w:r w:rsidRPr="004A1D25">
              <w:rPr>
                <w:rFonts w:asciiTheme="minorHAnsi" w:hAnsiTheme="minorHAnsi" w:cstheme="minorHAnsi"/>
                <w:sz w:val="22"/>
                <w:szCs w:val="22"/>
                <w:lang w:val="en-GB"/>
              </w:rPr>
              <w:t>3rd Yr: 20% increase in income</w:t>
            </w:r>
          </w:p>
        </w:tc>
        <w:tc>
          <w:tcPr>
            <w:tcW w:w="1530" w:type="dxa"/>
            <w:tcBorders>
              <w:top w:val="single" w:sz="12" w:space="0" w:color="auto"/>
              <w:left w:val="single" w:sz="12" w:space="0" w:color="auto"/>
              <w:right w:val="single" w:sz="12" w:space="0" w:color="auto"/>
            </w:tcBorders>
          </w:tcPr>
          <w:p w14:paraId="18A90000" w14:textId="5EB5D9DF" w:rsidR="00804B6E" w:rsidRPr="004A1D25" w:rsidRDefault="00804B6E"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20%</w:t>
            </w:r>
          </w:p>
        </w:tc>
        <w:tc>
          <w:tcPr>
            <w:tcW w:w="3060" w:type="dxa"/>
            <w:tcBorders>
              <w:top w:val="single" w:sz="12" w:space="0" w:color="auto"/>
              <w:left w:val="single" w:sz="12" w:space="0" w:color="auto"/>
              <w:right w:val="single" w:sz="12" w:space="0" w:color="auto"/>
            </w:tcBorders>
            <w:shd w:val="clear" w:color="auto" w:fill="FFFFFF" w:themeFill="background1"/>
          </w:tcPr>
          <w:p w14:paraId="2671C888" w14:textId="2C1E3A77" w:rsidR="00804B6E" w:rsidRPr="004A1D25" w:rsidRDefault="006A7078" w:rsidP="00F65E89">
            <w:pPr>
              <w:pStyle w:val="InstructionsTM"/>
              <w:spacing w:line="276" w:lineRule="auto"/>
              <w:rPr>
                <w:rFonts w:asciiTheme="minorHAnsi" w:hAnsiTheme="minorHAnsi" w:cstheme="minorHAnsi"/>
                <w:color w:val="000000" w:themeColor="text1"/>
                <w:sz w:val="22"/>
              </w:rPr>
            </w:pPr>
            <w:r w:rsidRPr="004A1D25">
              <w:rPr>
                <w:rFonts w:asciiTheme="minorHAnsi" w:hAnsiTheme="minorHAnsi" w:cstheme="minorHAnsi"/>
                <w:color w:val="0D0D0D" w:themeColor="text1" w:themeTint="F2"/>
                <w:sz w:val="22"/>
              </w:rPr>
              <w:t>50% (USD 157.5</w:t>
            </w:r>
            <w:r w:rsidR="00804B6E" w:rsidRPr="004A1D25">
              <w:rPr>
                <w:rFonts w:asciiTheme="minorHAnsi" w:hAnsiTheme="minorHAnsi" w:cstheme="minorHAnsi"/>
                <w:color w:val="0D0D0D" w:themeColor="text1" w:themeTint="F2"/>
                <w:sz w:val="22"/>
              </w:rPr>
              <w:t xml:space="preserve">). Increased incomes amongst farmer households attributed to improved yields for consumption from the 3 targeted crops and </w:t>
            </w:r>
            <w:r w:rsidR="00D04291" w:rsidRPr="004A1D25">
              <w:rPr>
                <w:rFonts w:asciiTheme="minorHAnsi" w:hAnsiTheme="minorHAnsi" w:cstheme="minorHAnsi"/>
                <w:color w:val="0D0D0D" w:themeColor="text1" w:themeTint="F2"/>
                <w:sz w:val="22"/>
              </w:rPr>
              <w:t xml:space="preserve">surplus </w:t>
            </w:r>
            <w:r w:rsidR="00804B6E" w:rsidRPr="004A1D25">
              <w:rPr>
                <w:rFonts w:asciiTheme="minorHAnsi" w:hAnsiTheme="minorHAnsi" w:cstheme="minorHAnsi"/>
                <w:color w:val="0D0D0D" w:themeColor="text1" w:themeTint="F2"/>
                <w:sz w:val="22"/>
              </w:rPr>
              <w:t>for sale through structured markets.</w:t>
            </w:r>
          </w:p>
        </w:tc>
        <w:tc>
          <w:tcPr>
            <w:tcW w:w="1710" w:type="dxa"/>
            <w:tcBorders>
              <w:top w:val="single" w:sz="12" w:space="0" w:color="auto"/>
              <w:left w:val="single" w:sz="12" w:space="0" w:color="auto"/>
              <w:right w:val="single" w:sz="12" w:space="0" w:color="auto"/>
            </w:tcBorders>
            <w:shd w:val="clear" w:color="auto" w:fill="FFFFFF" w:themeFill="background1"/>
          </w:tcPr>
          <w:p w14:paraId="7626DCA6" w14:textId="6140ED23" w:rsidR="00804B6E" w:rsidRPr="004A1D25" w:rsidRDefault="00804B6E" w:rsidP="00F65E89">
            <w:pPr>
              <w:pStyle w:val="InstructionsPM"/>
              <w:spacing w:line="276" w:lineRule="auto"/>
              <w:rPr>
                <w:rStyle w:val="InstructionsPMCar"/>
                <w:rFonts w:asciiTheme="minorHAnsi" w:hAnsiTheme="minorHAnsi" w:cstheme="minorHAnsi"/>
                <w:i/>
                <w:iCs/>
                <w:sz w:val="22"/>
              </w:rPr>
            </w:pPr>
            <w:r w:rsidRPr="004A1D25">
              <w:rPr>
                <w:rStyle w:val="InstructionsPMCar"/>
                <w:rFonts w:asciiTheme="minorHAnsi" w:hAnsiTheme="minorHAnsi" w:cstheme="minorHAnsi"/>
                <w:i/>
                <w:iCs/>
                <w:color w:val="auto"/>
                <w:sz w:val="22"/>
              </w:rPr>
              <w:t>End of project targets have been achieved and exceeded</w:t>
            </w:r>
          </w:p>
        </w:tc>
        <w:tc>
          <w:tcPr>
            <w:tcW w:w="1080" w:type="dxa"/>
            <w:tcBorders>
              <w:top w:val="single" w:sz="12" w:space="0" w:color="auto"/>
              <w:left w:val="single" w:sz="12" w:space="0" w:color="auto"/>
              <w:right w:val="single" w:sz="12" w:space="0" w:color="auto"/>
            </w:tcBorders>
            <w:shd w:val="clear" w:color="auto" w:fill="FFFFFF" w:themeFill="background1"/>
          </w:tcPr>
          <w:p w14:paraId="4BEBC4F0" w14:textId="3931C199" w:rsidR="00804B6E" w:rsidRPr="004A1D25" w:rsidRDefault="00804B6E" w:rsidP="00F65E89">
            <w:pPr>
              <w:pStyle w:val="InstructionsPM"/>
              <w:spacing w:line="276" w:lineRule="auto"/>
              <w:rPr>
                <w:rStyle w:val="InstructionsPMCar"/>
                <w:rFonts w:asciiTheme="minorHAnsi" w:hAnsiTheme="minorHAnsi" w:cstheme="minorHAnsi"/>
                <w:i/>
                <w:iCs/>
                <w:sz w:val="22"/>
              </w:rPr>
            </w:pPr>
            <w:r w:rsidRPr="004A1D25">
              <w:rPr>
                <w:rStyle w:val="InstructionsPMCar"/>
                <w:rFonts w:asciiTheme="minorHAnsi" w:hAnsiTheme="minorHAnsi" w:cstheme="minorHAnsi"/>
                <w:i/>
                <w:iCs/>
                <w:sz w:val="22"/>
              </w:rPr>
              <w:t>HS</w:t>
            </w:r>
          </w:p>
        </w:tc>
      </w:tr>
      <w:tr w:rsidR="00804B6E" w:rsidRPr="004A1D25" w14:paraId="76A91FC6" w14:textId="77777777" w:rsidTr="007C70DE">
        <w:trPr>
          <w:cantSplit/>
          <w:trHeight w:val="465"/>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tcPr>
          <w:p w14:paraId="77B80D86" w14:textId="77777777" w:rsidR="00804B6E" w:rsidRPr="004A1D25" w:rsidRDefault="00804B6E" w:rsidP="00F65E89">
            <w:pPr>
              <w:spacing w:line="276" w:lineRule="auto"/>
              <w:rPr>
                <w:rFonts w:asciiTheme="minorHAnsi" w:hAnsiTheme="minorHAnsi" w:cstheme="minorHAnsi"/>
                <w:b/>
                <w:sz w:val="22"/>
                <w:szCs w:val="22"/>
                <w:lang w:val="en-GB"/>
              </w:rPr>
            </w:pPr>
          </w:p>
        </w:tc>
        <w:tc>
          <w:tcPr>
            <w:tcW w:w="2055" w:type="dxa"/>
            <w:tcBorders>
              <w:top w:val="single" w:sz="12" w:space="0" w:color="auto"/>
              <w:left w:val="single" w:sz="12" w:space="0" w:color="auto"/>
              <w:right w:val="single" w:sz="12" w:space="0" w:color="auto"/>
            </w:tcBorders>
          </w:tcPr>
          <w:p w14:paraId="6AEBCBA2" w14:textId="5A2A1444" w:rsidR="00804B6E" w:rsidRPr="004A1D25" w:rsidRDefault="00804B6E"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3.</w:t>
            </w:r>
            <w:r w:rsidRPr="004A1D25">
              <w:rPr>
                <w:rFonts w:asciiTheme="minorHAnsi" w:hAnsiTheme="minorHAnsi" w:cstheme="minorHAnsi"/>
                <w:sz w:val="22"/>
                <w:szCs w:val="22"/>
              </w:rPr>
              <w:t xml:space="preserve"> </w:t>
            </w:r>
            <w:r w:rsidRPr="004A1D25">
              <w:rPr>
                <w:rFonts w:asciiTheme="minorHAnsi" w:hAnsiTheme="minorHAnsi" w:cstheme="minorHAnsi"/>
                <w:sz w:val="22"/>
                <w:szCs w:val="22"/>
                <w:lang w:val="en-GB"/>
              </w:rPr>
              <w:t>Area(</w:t>
            </w:r>
            <w:r w:rsidR="007E7963" w:rsidRPr="004A1D25">
              <w:rPr>
                <w:rFonts w:asciiTheme="minorHAnsi" w:hAnsiTheme="minorHAnsi" w:cstheme="minorHAnsi"/>
                <w:sz w:val="22"/>
                <w:szCs w:val="22"/>
                <w:lang w:val="en-GB"/>
              </w:rPr>
              <w:t xml:space="preserve">ha) </w:t>
            </w:r>
            <w:r w:rsidR="004B52AE" w:rsidRPr="004A1D25">
              <w:rPr>
                <w:rFonts w:asciiTheme="minorHAnsi" w:hAnsiTheme="minorHAnsi" w:cstheme="minorHAnsi"/>
                <w:sz w:val="22"/>
                <w:szCs w:val="22"/>
                <w:lang w:val="en-GB"/>
              </w:rPr>
              <w:t>of forest</w:t>
            </w:r>
            <w:r w:rsidRPr="004A1D25">
              <w:rPr>
                <w:rFonts w:asciiTheme="minorHAnsi" w:hAnsiTheme="minorHAnsi" w:cstheme="minorHAnsi"/>
                <w:sz w:val="22"/>
                <w:szCs w:val="22"/>
                <w:lang w:val="en-GB"/>
              </w:rPr>
              <w:t xml:space="preserve"> </w:t>
            </w:r>
            <w:r w:rsidR="004B52AE" w:rsidRPr="004A1D25">
              <w:rPr>
                <w:rFonts w:asciiTheme="minorHAnsi" w:hAnsiTheme="minorHAnsi" w:cstheme="minorHAnsi"/>
                <w:sz w:val="22"/>
                <w:szCs w:val="22"/>
                <w:lang w:val="en-GB"/>
              </w:rPr>
              <w:t>land under</w:t>
            </w:r>
            <w:r w:rsidRPr="004A1D25">
              <w:rPr>
                <w:rFonts w:asciiTheme="minorHAnsi" w:hAnsiTheme="minorHAnsi" w:cstheme="minorHAnsi"/>
                <w:sz w:val="22"/>
                <w:szCs w:val="22"/>
                <w:lang w:val="en-GB"/>
              </w:rPr>
              <w:t xml:space="preserve"> Participatory Forest Management (SFM)</w:t>
            </w:r>
          </w:p>
        </w:tc>
        <w:tc>
          <w:tcPr>
            <w:tcW w:w="1260" w:type="dxa"/>
            <w:tcBorders>
              <w:top w:val="single" w:sz="12" w:space="0" w:color="auto"/>
              <w:left w:val="single" w:sz="12" w:space="0" w:color="auto"/>
              <w:right w:val="single" w:sz="12" w:space="0" w:color="auto"/>
            </w:tcBorders>
          </w:tcPr>
          <w:p w14:paraId="72EFECBA" w14:textId="48C8049C" w:rsidR="00804B6E" w:rsidRPr="004A1D25" w:rsidRDefault="00804B6E" w:rsidP="00F65E89">
            <w:pPr>
              <w:spacing w:line="276" w:lineRule="auto"/>
              <w:jc w:val="both"/>
              <w:rPr>
                <w:rFonts w:asciiTheme="minorHAnsi" w:hAnsiTheme="minorHAnsi" w:cstheme="minorHAnsi"/>
                <w:sz w:val="22"/>
                <w:szCs w:val="22"/>
                <w:lang w:val="en-GB"/>
              </w:rPr>
            </w:pPr>
            <w:r w:rsidRPr="004A1D25">
              <w:rPr>
                <w:rFonts w:asciiTheme="minorHAnsi" w:hAnsiTheme="minorHAnsi" w:cstheme="minorHAnsi"/>
                <w:color w:val="0D0D0D" w:themeColor="text1" w:themeTint="F2"/>
                <w:sz w:val="22"/>
                <w:szCs w:val="22"/>
              </w:rPr>
              <w:t>1977 ha</w:t>
            </w:r>
          </w:p>
        </w:tc>
        <w:tc>
          <w:tcPr>
            <w:tcW w:w="990" w:type="dxa"/>
            <w:tcBorders>
              <w:top w:val="single" w:sz="12" w:space="0" w:color="auto"/>
              <w:left w:val="single" w:sz="12" w:space="0" w:color="auto"/>
              <w:right w:val="single" w:sz="12" w:space="0" w:color="auto"/>
            </w:tcBorders>
          </w:tcPr>
          <w:p w14:paraId="7959848B" w14:textId="34C35EE9" w:rsidR="00804B6E" w:rsidRPr="004A1D25" w:rsidRDefault="00804B6E" w:rsidP="00F65E89">
            <w:pPr>
              <w:spacing w:line="276" w:lineRule="auto"/>
              <w:jc w:val="both"/>
              <w:rPr>
                <w:rFonts w:asciiTheme="minorHAnsi" w:hAnsiTheme="minorHAnsi" w:cstheme="minorHAnsi"/>
                <w:sz w:val="22"/>
                <w:szCs w:val="22"/>
                <w:lang w:val="en-GB"/>
              </w:rPr>
            </w:pPr>
            <w:r w:rsidRPr="004A1D25">
              <w:rPr>
                <w:rFonts w:asciiTheme="minorHAnsi" w:hAnsiTheme="minorHAnsi" w:cstheme="minorHAnsi"/>
                <w:sz w:val="22"/>
                <w:szCs w:val="22"/>
                <w:lang w:val="en-GB"/>
              </w:rPr>
              <w:t>3rd Yr: 2500 ha</w:t>
            </w:r>
          </w:p>
        </w:tc>
        <w:tc>
          <w:tcPr>
            <w:tcW w:w="1530" w:type="dxa"/>
            <w:tcBorders>
              <w:top w:val="single" w:sz="12" w:space="0" w:color="auto"/>
              <w:left w:val="single" w:sz="12" w:space="0" w:color="auto"/>
              <w:right w:val="single" w:sz="12" w:space="0" w:color="auto"/>
            </w:tcBorders>
          </w:tcPr>
          <w:p w14:paraId="31FDB13F" w14:textId="77777777" w:rsidR="00804B6E" w:rsidRPr="004A1D25" w:rsidRDefault="00804B6E" w:rsidP="00F65E89">
            <w:pPr>
              <w:tabs>
                <w:tab w:val="left" w:pos="1950"/>
              </w:tabs>
              <w:spacing w:line="276" w:lineRule="auto"/>
              <w:rPr>
                <w:rFonts w:asciiTheme="minorHAnsi" w:hAnsiTheme="minorHAnsi" w:cstheme="minorHAnsi"/>
                <w:bCs/>
                <w:color w:val="0D0D0D" w:themeColor="text1" w:themeTint="F2"/>
                <w:sz w:val="22"/>
                <w:szCs w:val="22"/>
              </w:rPr>
            </w:pPr>
            <w:r w:rsidRPr="004A1D25">
              <w:rPr>
                <w:rFonts w:asciiTheme="minorHAnsi" w:hAnsiTheme="minorHAnsi" w:cstheme="minorHAnsi"/>
                <w:bCs/>
                <w:color w:val="0D0D0D" w:themeColor="text1" w:themeTint="F2"/>
                <w:sz w:val="22"/>
                <w:szCs w:val="22"/>
              </w:rPr>
              <w:t>3913 ha</w:t>
            </w:r>
          </w:p>
          <w:p w14:paraId="6C858FB5" w14:textId="77777777" w:rsidR="00804B6E" w:rsidRPr="004A1D25" w:rsidRDefault="00804B6E" w:rsidP="00F65E89">
            <w:pPr>
              <w:tabs>
                <w:tab w:val="left" w:pos="1950"/>
              </w:tabs>
              <w:spacing w:line="276" w:lineRule="auto"/>
              <w:rPr>
                <w:rFonts w:asciiTheme="minorHAnsi" w:hAnsiTheme="minorHAnsi" w:cstheme="minorHAnsi"/>
                <w:bCs/>
                <w:color w:val="0D0D0D" w:themeColor="text1" w:themeTint="F2"/>
                <w:sz w:val="22"/>
                <w:szCs w:val="22"/>
              </w:rPr>
            </w:pPr>
            <w:r w:rsidRPr="004A1D25">
              <w:rPr>
                <w:rFonts w:asciiTheme="minorHAnsi" w:hAnsiTheme="minorHAnsi" w:cstheme="minorHAnsi"/>
                <w:bCs/>
                <w:color w:val="0D0D0D" w:themeColor="text1" w:themeTint="F2"/>
                <w:sz w:val="22"/>
                <w:szCs w:val="22"/>
              </w:rPr>
              <w:t>(1963 maize, 1657 beans, indigenous vegetables 145)</w:t>
            </w:r>
          </w:p>
          <w:p w14:paraId="7A3EB4C4" w14:textId="2F2ED066" w:rsidR="00804B6E" w:rsidRPr="004A1D25" w:rsidRDefault="00804B6E" w:rsidP="00F65E89">
            <w:pPr>
              <w:spacing w:line="276" w:lineRule="auto"/>
              <w:rPr>
                <w:rFonts w:asciiTheme="minorHAnsi" w:hAnsiTheme="minorHAnsi" w:cstheme="minorHAnsi"/>
                <w:sz w:val="22"/>
                <w:szCs w:val="22"/>
                <w:lang w:val="en-GB"/>
              </w:rPr>
            </w:pPr>
          </w:p>
        </w:tc>
        <w:tc>
          <w:tcPr>
            <w:tcW w:w="3060" w:type="dxa"/>
            <w:tcBorders>
              <w:top w:val="single" w:sz="12" w:space="0" w:color="auto"/>
              <w:left w:val="single" w:sz="12" w:space="0" w:color="auto"/>
              <w:right w:val="single" w:sz="12" w:space="0" w:color="auto"/>
            </w:tcBorders>
            <w:shd w:val="clear" w:color="auto" w:fill="FFFFFF" w:themeFill="background1"/>
          </w:tcPr>
          <w:p w14:paraId="52A9AF2D" w14:textId="6725A122" w:rsidR="00804B6E" w:rsidRPr="004A1D25" w:rsidRDefault="00D04291" w:rsidP="00F65E89">
            <w:pPr>
              <w:pStyle w:val="InstructionsTM"/>
              <w:spacing w:line="276" w:lineRule="auto"/>
              <w:rPr>
                <w:rFonts w:asciiTheme="minorHAnsi" w:hAnsiTheme="minorHAnsi" w:cstheme="minorHAnsi"/>
                <w:color w:val="000000" w:themeColor="text1"/>
                <w:sz w:val="22"/>
              </w:rPr>
            </w:pPr>
            <w:r w:rsidRPr="004A1D25">
              <w:rPr>
                <w:rFonts w:asciiTheme="minorHAnsi" w:hAnsiTheme="minorHAnsi" w:cstheme="minorHAnsi"/>
                <w:color w:val="0D0D0D" w:themeColor="text1" w:themeTint="F2"/>
                <w:sz w:val="22"/>
              </w:rPr>
              <w:t>4,461</w:t>
            </w:r>
            <w:r w:rsidR="00804B6E" w:rsidRPr="004A1D25">
              <w:rPr>
                <w:rFonts w:asciiTheme="minorHAnsi" w:hAnsiTheme="minorHAnsi" w:cstheme="minorHAnsi"/>
                <w:color w:val="0D0D0D" w:themeColor="text1" w:themeTint="F2"/>
                <w:sz w:val="22"/>
              </w:rPr>
              <w:t xml:space="preserve"> ha under SLM. That is: maize (2769 ha) Beans1460 ha</w:t>
            </w:r>
            <w:r w:rsidRPr="004A1D25">
              <w:rPr>
                <w:rFonts w:asciiTheme="minorHAnsi" w:hAnsiTheme="minorHAnsi" w:cstheme="minorHAnsi"/>
                <w:color w:val="0D0D0D" w:themeColor="text1" w:themeTint="F2"/>
                <w:sz w:val="22"/>
              </w:rPr>
              <w:t>) and indigenous vegetables (222</w:t>
            </w:r>
            <w:r w:rsidR="00804B6E" w:rsidRPr="004A1D25">
              <w:rPr>
                <w:rFonts w:asciiTheme="minorHAnsi" w:hAnsiTheme="minorHAnsi" w:cstheme="minorHAnsi"/>
                <w:color w:val="0D0D0D" w:themeColor="text1" w:themeTint="F2"/>
                <w:sz w:val="22"/>
              </w:rPr>
              <w:t xml:space="preserve"> ha)</w:t>
            </w:r>
          </w:p>
        </w:tc>
        <w:tc>
          <w:tcPr>
            <w:tcW w:w="1710" w:type="dxa"/>
            <w:tcBorders>
              <w:top w:val="single" w:sz="12" w:space="0" w:color="auto"/>
              <w:left w:val="single" w:sz="12" w:space="0" w:color="auto"/>
              <w:right w:val="single" w:sz="12" w:space="0" w:color="auto"/>
            </w:tcBorders>
            <w:shd w:val="clear" w:color="auto" w:fill="FFFFFF" w:themeFill="background1"/>
          </w:tcPr>
          <w:p w14:paraId="52B22172" w14:textId="69610408" w:rsidR="00804B6E" w:rsidRPr="004A1D25" w:rsidRDefault="00804B6E" w:rsidP="00F65E89">
            <w:pPr>
              <w:pStyle w:val="InstructionsPM"/>
              <w:spacing w:line="276" w:lineRule="auto"/>
              <w:rPr>
                <w:rStyle w:val="InstructionsPMCar"/>
                <w:rFonts w:asciiTheme="minorHAnsi" w:hAnsiTheme="minorHAnsi" w:cstheme="minorHAnsi"/>
                <w:i/>
                <w:iCs/>
                <w:sz w:val="22"/>
              </w:rPr>
            </w:pPr>
            <w:r w:rsidRPr="004A1D25">
              <w:rPr>
                <w:rStyle w:val="InstructionsPMCar"/>
                <w:rFonts w:asciiTheme="minorHAnsi" w:hAnsiTheme="minorHAnsi" w:cstheme="minorHAnsi"/>
                <w:i/>
                <w:iCs/>
                <w:color w:val="auto"/>
                <w:sz w:val="22"/>
              </w:rPr>
              <w:t>End of project targets have been achieved and exceeded</w:t>
            </w:r>
          </w:p>
        </w:tc>
        <w:tc>
          <w:tcPr>
            <w:tcW w:w="1080" w:type="dxa"/>
            <w:tcBorders>
              <w:top w:val="single" w:sz="12" w:space="0" w:color="auto"/>
              <w:left w:val="single" w:sz="12" w:space="0" w:color="auto"/>
              <w:right w:val="single" w:sz="12" w:space="0" w:color="auto"/>
            </w:tcBorders>
            <w:shd w:val="clear" w:color="auto" w:fill="FFFFFF" w:themeFill="background1"/>
          </w:tcPr>
          <w:p w14:paraId="16B9F2ED" w14:textId="408998F6" w:rsidR="00804B6E" w:rsidRPr="004A1D25" w:rsidRDefault="00804B6E" w:rsidP="00F65E89">
            <w:pPr>
              <w:pStyle w:val="InstructionsPM"/>
              <w:spacing w:line="276" w:lineRule="auto"/>
              <w:rPr>
                <w:rStyle w:val="InstructionsPMCar"/>
                <w:rFonts w:asciiTheme="minorHAnsi" w:hAnsiTheme="minorHAnsi" w:cstheme="minorHAnsi"/>
                <w:i/>
                <w:iCs/>
                <w:sz w:val="22"/>
              </w:rPr>
            </w:pPr>
            <w:r w:rsidRPr="004A1D25">
              <w:rPr>
                <w:rStyle w:val="InstructionsPMCar"/>
                <w:rFonts w:asciiTheme="minorHAnsi" w:hAnsiTheme="minorHAnsi" w:cstheme="minorHAnsi"/>
                <w:i/>
                <w:iCs/>
                <w:sz w:val="22"/>
              </w:rPr>
              <w:t>HS</w:t>
            </w:r>
          </w:p>
        </w:tc>
      </w:tr>
      <w:tr w:rsidR="00804B6E" w:rsidRPr="004A1D25" w14:paraId="5A47B12E" w14:textId="77777777" w:rsidTr="007C70DE">
        <w:trPr>
          <w:cantSplit/>
          <w:trHeight w:val="465"/>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tcPr>
          <w:p w14:paraId="41082DA5" w14:textId="77777777" w:rsidR="00804B6E" w:rsidRPr="004A1D25" w:rsidRDefault="00804B6E" w:rsidP="00F65E89">
            <w:pPr>
              <w:spacing w:line="276" w:lineRule="auto"/>
              <w:rPr>
                <w:rFonts w:asciiTheme="minorHAnsi" w:hAnsiTheme="minorHAnsi" w:cstheme="minorHAnsi"/>
                <w:b/>
                <w:sz w:val="22"/>
                <w:szCs w:val="22"/>
                <w:lang w:val="en-GB"/>
              </w:rPr>
            </w:pPr>
          </w:p>
        </w:tc>
        <w:tc>
          <w:tcPr>
            <w:tcW w:w="2055" w:type="dxa"/>
            <w:tcBorders>
              <w:top w:val="single" w:sz="12" w:space="0" w:color="auto"/>
              <w:left w:val="single" w:sz="12" w:space="0" w:color="auto"/>
              <w:right w:val="single" w:sz="12" w:space="0" w:color="auto"/>
            </w:tcBorders>
          </w:tcPr>
          <w:p w14:paraId="71CBE9EE" w14:textId="466ED03B" w:rsidR="00804B6E" w:rsidRPr="004A1D25" w:rsidRDefault="00804B6E"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rPr>
              <w:t xml:space="preserve">Area (ha) of land put under SLM </w:t>
            </w:r>
          </w:p>
        </w:tc>
        <w:tc>
          <w:tcPr>
            <w:tcW w:w="1260" w:type="dxa"/>
            <w:tcBorders>
              <w:top w:val="single" w:sz="12" w:space="0" w:color="auto"/>
              <w:left w:val="single" w:sz="12" w:space="0" w:color="auto"/>
              <w:right w:val="single" w:sz="12" w:space="0" w:color="auto"/>
            </w:tcBorders>
          </w:tcPr>
          <w:p w14:paraId="2C8D216C" w14:textId="77777777" w:rsidR="00804B6E" w:rsidRPr="004A1D25" w:rsidRDefault="00804B6E" w:rsidP="00F65E89">
            <w:pPr>
              <w:tabs>
                <w:tab w:val="left" w:pos="1950"/>
              </w:tabs>
              <w:spacing w:line="276" w:lineRule="auto"/>
              <w:jc w:val="both"/>
              <w:rPr>
                <w:rFonts w:asciiTheme="minorHAnsi" w:hAnsiTheme="minorHAnsi" w:cstheme="minorHAnsi"/>
                <w:bCs/>
                <w:color w:val="0D0D0D" w:themeColor="text1" w:themeTint="F2"/>
                <w:sz w:val="22"/>
                <w:szCs w:val="22"/>
              </w:rPr>
            </w:pPr>
            <w:r w:rsidRPr="004A1D25">
              <w:rPr>
                <w:rFonts w:asciiTheme="minorHAnsi" w:hAnsiTheme="minorHAnsi" w:cstheme="minorHAnsi"/>
                <w:bCs/>
                <w:color w:val="0D0D0D" w:themeColor="text1" w:themeTint="F2"/>
                <w:sz w:val="22"/>
                <w:szCs w:val="22"/>
              </w:rPr>
              <w:t>1,000 ha (213.5 Nandi,</w:t>
            </w:r>
          </w:p>
          <w:p w14:paraId="3D47E75A" w14:textId="77777777" w:rsidR="00804B6E" w:rsidRPr="004A1D25" w:rsidRDefault="00804B6E" w:rsidP="00F65E89">
            <w:pPr>
              <w:tabs>
                <w:tab w:val="left" w:pos="1950"/>
              </w:tabs>
              <w:spacing w:line="276" w:lineRule="auto"/>
              <w:jc w:val="both"/>
              <w:rPr>
                <w:rFonts w:asciiTheme="minorHAnsi" w:hAnsiTheme="minorHAnsi" w:cstheme="minorHAnsi"/>
                <w:bCs/>
                <w:color w:val="0D0D0D" w:themeColor="text1" w:themeTint="F2"/>
                <w:sz w:val="22"/>
                <w:szCs w:val="22"/>
              </w:rPr>
            </w:pPr>
            <w:r w:rsidRPr="004A1D25">
              <w:rPr>
                <w:rFonts w:asciiTheme="minorHAnsi" w:hAnsiTheme="minorHAnsi" w:cstheme="minorHAnsi"/>
                <w:bCs/>
                <w:color w:val="0D0D0D" w:themeColor="text1" w:themeTint="F2"/>
                <w:sz w:val="22"/>
                <w:szCs w:val="22"/>
              </w:rPr>
              <w:t>443Kakamega,</w:t>
            </w:r>
          </w:p>
          <w:p w14:paraId="36DA4B3E" w14:textId="0A834D9A" w:rsidR="00804B6E" w:rsidRPr="004A1D25" w:rsidRDefault="00804B6E" w:rsidP="00F65E89">
            <w:pPr>
              <w:spacing w:line="276" w:lineRule="auto"/>
              <w:jc w:val="both"/>
              <w:rPr>
                <w:rFonts w:asciiTheme="minorHAnsi" w:hAnsiTheme="minorHAnsi" w:cstheme="minorHAnsi"/>
                <w:sz w:val="22"/>
                <w:szCs w:val="22"/>
                <w:lang w:val="en-GB"/>
              </w:rPr>
            </w:pPr>
            <w:r w:rsidRPr="004A1D25">
              <w:rPr>
                <w:rFonts w:asciiTheme="minorHAnsi" w:hAnsiTheme="minorHAnsi" w:cstheme="minorHAnsi"/>
                <w:bCs/>
                <w:color w:val="0D0D0D" w:themeColor="text1" w:themeTint="F2"/>
                <w:sz w:val="22"/>
                <w:szCs w:val="22"/>
              </w:rPr>
              <w:t>343.5 Vihiga)</w:t>
            </w:r>
          </w:p>
        </w:tc>
        <w:tc>
          <w:tcPr>
            <w:tcW w:w="990" w:type="dxa"/>
            <w:tcBorders>
              <w:top w:val="single" w:sz="12" w:space="0" w:color="auto"/>
              <w:left w:val="single" w:sz="12" w:space="0" w:color="auto"/>
              <w:right w:val="single" w:sz="12" w:space="0" w:color="auto"/>
            </w:tcBorders>
          </w:tcPr>
          <w:p w14:paraId="6F85660F" w14:textId="7DA26106" w:rsidR="00804B6E" w:rsidRPr="004A1D25" w:rsidRDefault="00804B6E" w:rsidP="00F65E89">
            <w:pPr>
              <w:spacing w:line="276" w:lineRule="auto"/>
              <w:jc w:val="both"/>
              <w:rPr>
                <w:rFonts w:asciiTheme="minorHAnsi" w:hAnsiTheme="minorHAnsi" w:cstheme="minorHAnsi"/>
                <w:sz w:val="22"/>
                <w:szCs w:val="22"/>
                <w:lang w:val="en-GB"/>
              </w:rPr>
            </w:pPr>
            <w:r w:rsidRPr="004A1D25">
              <w:rPr>
                <w:rFonts w:asciiTheme="minorHAnsi" w:hAnsiTheme="minorHAnsi" w:cstheme="minorHAnsi"/>
                <w:iCs/>
                <w:sz w:val="22"/>
                <w:szCs w:val="22"/>
                <w:lang w:val="en-GB"/>
              </w:rPr>
              <w:t>3</w:t>
            </w:r>
            <w:r w:rsidRPr="004A1D25">
              <w:rPr>
                <w:rFonts w:asciiTheme="minorHAnsi" w:hAnsiTheme="minorHAnsi" w:cstheme="minorHAnsi"/>
                <w:iCs/>
                <w:sz w:val="22"/>
                <w:szCs w:val="22"/>
                <w:vertAlign w:val="superscript"/>
                <w:lang w:val="en-GB"/>
              </w:rPr>
              <w:t>rd</w:t>
            </w:r>
            <w:r w:rsidRPr="004A1D25">
              <w:rPr>
                <w:rFonts w:asciiTheme="minorHAnsi" w:hAnsiTheme="minorHAnsi" w:cstheme="minorHAnsi"/>
                <w:iCs/>
                <w:sz w:val="22"/>
                <w:szCs w:val="22"/>
                <w:lang w:val="en-GB"/>
              </w:rPr>
              <w:t xml:space="preserve"> Yr:</w:t>
            </w:r>
            <w:r w:rsidRPr="004A1D25">
              <w:rPr>
                <w:rFonts w:asciiTheme="minorHAnsi" w:hAnsiTheme="minorHAnsi" w:cstheme="minorHAnsi"/>
                <w:bCs/>
                <w:iCs/>
                <w:sz w:val="22"/>
                <w:szCs w:val="22"/>
                <w:lang w:val="en-GB"/>
              </w:rPr>
              <w:t xml:space="preserve"> 5,000 ha</w:t>
            </w:r>
            <w:r w:rsidRPr="004A1D25">
              <w:rPr>
                <w:rFonts w:asciiTheme="minorHAnsi" w:hAnsiTheme="minorHAnsi" w:cstheme="minorHAnsi"/>
                <w:iCs/>
                <w:sz w:val="22"/>
                <w:szCs w:val="22"/>
                <w:lang w:val="en-GB"/>
              </w:rPr>
              <w:t xml:space="preserve"> </w:t>
            </w:r>
          </w:p>
        </w:tc>
        <w:tc>
          <w:tcPr>
            <w:tcW w:w="1530" w:type="dxa"/>
            <w:tcBorders>
              <w:top w:val="single" w:sz="12" w:space="0" w:color="auto"/>
              <w:left w:val="single" w:sz="12" w:space="0" w:color="auto"/>
              <w:right w:val="single" w:sz="12" w:space="0" w:color="auto"/>
            </w:tcBorders>
          </w:tcPr>
          <w:p w14:paraId="48FEFC53" w14:textId="397373D5" w:rsidR="00804B6E" w:rsidRPr="004A1D25" w:rsidRDefault="00804B6E" w:rsidP="00F65E89">
            <w:pPr>
              <w:tabs>
                <w:tab w:val="left" w:pos="1950"/>
              </w:tabs>
              <w:spacing w:line="276" w:lineRule="auto"/>
              <w:jc w:val="both"/>
              <w:rPr>
                <w:rFonts w:asciiTheme="minorHAnsi" w:hAnsiTheme="minorHAnsi" w:cstheme="minorHAnsi"/>
                <w:bCs/>
                <w:color w:val="0D0D0D" w:themeColor="text1" w:themeTint="F2"/>
                <w:sz w:val="22"/>
                <w:szCs w:val="22"/>
              </w:rPr>
            </w:pPr>
            <w:r w:rsidRPr="004A1D25">
              <w:rPr>
                <w:rFonts w:asciiTheme="minorHAnsi" w:hAnsiTheme="minorHAnsi" w:cstheme="minorHAnsi"/>
                <w:bCs/>
                <w:color w:val="0D0D0D" w:themeColor="text1" w:themeTint="F2"/>
                <w:sz w:val="22"/>
                <w:szCs w:val="22"/>
              </w:rPr>
              <w:t xml:space="preserve">7,772 ha </w:t>
            </w:r>
            <w:r w:rsidR="00D04291" w:rsidRPr="004A1D25">
              <w:rPr>
                <w:rFonts w:asciiTheme="minorHAnsi" w:hAnsiTheme="minorHAnsi" w:cstheme="minorHAnsi"/>
                <w:bCs/>
                <w:color w:val="0D0D0D" w:themeColor="text1" w:themeTint="F2"/>
                <w:sz w:val="22"/>
                <w:szCs w:val="22"/>
              </w:rPr>
              <w:t>of forest</w:t>
            </w:r>
            <w:r w:rsidRPr="004A1D25">
              <w:rPr>
                <w:rFonts w:asciiTheme="minorHAnsi" w:hAnsiTheme="minorHAnsi" w:cstheme="minorHAnsi"/>
                <w:bCs/>
                <w:color w:val="0D0D0D" w:themeColor="text1" w:themeTint="F2"/>
                <w:sz w:val="22"/>
                <w:szCs w:val="22"/>
              </w:rPr>
              <w:t xml:space="preserve"> </w:t>
            </w:r>
            <w:r w:rsidR="00D04291" w:rsidRPr="004A1D25">
              <w:rPr>
                <w:rFonts w:asciiTheme="minorHAnsi" w:hAnsiTheme="minorHAnsi" w:cstheme="minorHAnsi"/>
                <w:bCs/>
                <w:color w:val="0D0D0D" w:themeColor="text1" w:themeTint="F2"/>
                <w:sz w:val="22"/>
                <w:szCs w:val="22"/>
              </w:rPr>
              <w:t>land under</w:t>
            </w:r>
            <w:r w:rsidRPr="004A1D25">
              <w:rPr>
                <w:rFonts w:asciiTheme="minorHAnsi" w:hAnsiTheme="minorHAnsi" w:cstheme="minorHAnsi"/>
                <w:bCs/>
                <w:color w:val="0D0D0D" w:themeColor="text1" w:themeTint="F2"/>
                <w:sz w:val="22"/>
                <w:szCs w:val="22"/>
              </w:rPr>
              <w:t xml:space="preserve"> Sustainable Forest </w:t>
            </w:r>
            <w:r w:rsidR="00D04291" w:rsidRPr="004A1D25">
              <w:rPr>
                <w:rFonts w:asciiTheme="minorHAnsi" w:hAnsiTheme="minorHAnsi" w:cstheme="minorHAnsi"/>
                <w:bCs/>
                <w:color w:val="0D0D0D" w:themeColor="text1" w:themeTint="F2"/>
                <w:sz w:val="22"/>
                <w:szCs w:val="22"/>
              </w:rPr>
              <w:t>Management (</w:t>
            </w:r>
            <w:r w:rsidRPr="004A1D25">
              <w:rPr>
                <w:rFonts w:asciiTheme="minorHAnsi" w:hAnsiTheme="minorHAnsi" w:cstheme="minorHAnsi"/>
                <w:bCs/>
                <w:color w:val="0D0D0D" w:themeColor="text1" w:themeTint="F2"/>
                <w:sz w:val="22"/>
                <w:szCs w:val="22"/>
              </w:rPr>
              <w:t>SFM). That is 4,990 ha in Nandi,</w:t>
            </w:r>
          </w:p>
          <w:p w14:paraId="6BA933CD" w14:textId="7922DE75" w:rsidR="00804B6E" w:rsidRPr="004A1D25" w:rsidRDefault="00804B6E" w:rsidP="00F65E89">
            <w:pPr>
              <w:spacing w:line="276" w:lineRule="auto"/>
              <w:rPr>
                <w:rFonts w:asciiTheme="minorHAnsi" w:hAnsiTheme="minorHAnsi" w:cstheme="minorHAnsi"/>
                <w:sz w:val="22"/>
                <w:szCs w:val="22"/>
                <w:lang w:val="en-GB"/>
              </w:rPr>
            </w:pPr>
            <w:r w:rsidRPr="004A1D25">
              <w:rPr>
                <w:rFonts w:asciiTheme="minorHAnsi" w:hAnsiTheme="minorHAnsi" w:cstheme="minorHAnsi"/>
                <w:bCs/>
                <w:color w:val="0D0D0D" w:themeColor="text1" w:themeTint="F2"/>
                <w:sz w:val="22"/>
                <w:szCs w:val="22"/>
              </w:rPr>
              <w:t>2,689 ha in Kakamega and 563 ha in Vihiga</w:t>
            </w:r>
          </w:p>
        </w:tc>
        <w:tc>
          <w:tcPr>
            <w:tcW w:w="3060" w:type="dxa"/>
            <w:tcBorders>
              <w:top w:val="single" w:sz="12" w:space="0" w:color="auto"/>
              <w:left w:val="single" w:sz="12" w:space="0" w:color="auto"/>
              <w:right w:val="single" w:sz="12" w:space="0" w:color="auto"/>
            </w:tcBorders>
            <w:shd w:val="clear" w:color="auto" w:fill="FFFFFF" w:themeFill="background1"/>
          </w:tcPr>
          <w:p w14:paraId="2595E578" w14:textId="2B3E239C" w:rsidR="00804B6E" w:rsidRPr="004A1D25" w:rsidRDefault="00D04291" w:rsidP="00F65E89">
            <w:pPr>
              <w:pStyle w:val="InstructionsTM"/>
              <w:spacing w:line="276" w:lineRule="auto"/>
              <w:rPr>
                <w:rFonts w:asciiTheme="minorHAnsi" w:hAnsiTheme="minorHAnsi" w:cstheme="minorHAnsi"/>
                <w:color w:val="0D0D0D" w:themeColor="text1" w:themeTint="F2"/>
                <w:sz w:val="22"/>
              </w:rPr>
            </w:pPr>
            <w:r w:rsidRPr="004A1D25">
              <w:rPr>
                <w:rFonts w:asciiTheme="minorHAnsi" w:hAnsiTheme="minorHAnsi" w:cstheme="minorHAnsi"/>
                <w:color w:val="0D0D0D" w:themeColor="text1" w:themeTint="F2"/>
                <w:sz w:val="22"/>
              </w:rPr>
              <w:t>7,628 hectares</w:t>
            </w:r>
            <w:r w:rsidR="00804B6E" w:rsidRPr="004A1D25">
              <w:rPr>
                <w:rFonts w:asciiTheme="minorHAnsi" w:hAnsiTheme="minorHAnsi" w:cstheme="minorHAnsi"/>
                <w:color w:val="0D0D0D" w:themeColor="text1" w:themeTint="F2"/>
                <w:sz w:val="22"/>
              </w:rPr>
              <w:t xml:space="preserve"> has been put under </w:t>
            </w:r>
            <w:proofErr w:type="gramStart"/>
            <w:r w:rsidR="00804B6E" w:rsidRPr="004A1D25">
              <w:rPr>
                <w:rFonts w:asciiTheme="minorHAnsi" w:hAnsiTheme="minorHAnsi" w:cstheme="minorHAnsi"/>
                <w:color w:val="0D0D0D" w:themeColor="text1" w:themeTint="F2"/>
                <w:sz w:val="22"/>
              </w:rPr>
              <w:t>Sustainable forest</w:t>
            </w:r>
            <w:proofErr w:type="gramEnd"/>
            <w:r w:rsidR="00804B6E" w:rsidRPr="004A1D25">
              <w:rPr>
                <w:rFonts w:asciiTheme="minorHAnsi" w:hAnsiTheme="minorHAnsi" w:cstheme="minorHAnsi"/>
                <w:color w:val="0D0D0D" w:themeColor="text1" w:themeTint="F2"/>
                <w:sz w:val="22"/>
              </w:rPr>
              <w:t xml:space="preserve"> management to reduce pressures on forest resources and Generate Sustainable flows of forest ecosystem services. That is; 3734 ha in Nandi, 2864 ha in Kakamega and 450 ha in Vihiga counties.</w:t>
            </w:r>
          </w:p>
          <w:p w14:paraId="55351E1B" w14:textId="77777777" w:rsidR="00804B6E" w:rsidRPr="004A1D25" w:rsidRDefault="00804B6E" w:rsidP="00F65E89">
            <w:pPr>
              <w:pStyle w:val="InstructionsTM"/>
              <w:spacing w:line="276" w:lineRule="auto"/>
              <w:rPr>
                <w:rFonts w:asciiTheme="minorHAnsi" w:hAnsiTheme="minorHAnsi" w:cstheme="minorHAnsi"/>
                <w:color w:val="000000" w:themeColor="text1"/>
                <w:sz w:val="22"/>
              </w:rPr>
            </w:pPr>
          </w:p>
        </w:tc>
        <w:tc>
          <w:tcPr>
            <w:tcW w:w="1710" w:type="dxa"/>
            <w:tcBorders>
              <w:top w:val="single" w:sz="12" w:space="0" w:color="auto"/>
              <w:left w:val="single" w:sz="12" w:space="0" w:color="auto"/>
              <w:right w:val="single" w:sz="12" w:space="0" w:color="auto"/>
            </w:tcBorders>
            <w:shd w:val="clear" w:color="auto" w:fill="FFFFFF" w:themeFill="background1"/>
          </w:tcPr>
          <w:p w14:paraId="71D0DB88" w14:textId="3C7079F5" w:rsidR="00804B6E" w:rsidRPr="004A1D25" w:rsidRDefault="00D871CB" w:rsidP="00F65E89">
            <w:pPr>
              <w:pStyle w:val="InstructionsPM"/>
              <w:spacing w:line="276" w:lineRule="auto"/>
              <w:rPr>
                <w:rStyle w:val="InstructionsPMCar"/>
                <w:rFonts w:asciiTheme="minorHAnsi" w:hAnsiTheme="minorHAnsi" w:cstheme="minorHAnsi"/>
                <w:i/>
                <w:iCs/>
                <w:sz w:val="22"/>
              </w:rPr>
            </w:pPr>
            <w:r w:rsidRPr="004A1D25">
              <w:rPr>
                <w:rStyle w:val="InstructionsPMCar"/>
                <w:rFonts w:asciiTheme="minorHAnsi" w:hAnsiTheme="minorHAnsi" w:cstheme="minorHAnsi"/>
                <w:i/>
                <w:iCs/>
                <w:color w:val="auto"/>
                <w:sz w:val="22"/>
              </w:rPr>
              <w:t>9</w:t>
            </w:r>
            <w:r w:rsidR="00D04291" w:rsidRPr="004A1D25">
              <w:rPr>
                <w:rStyle w:val="InstructionsPMCar"/>
                <w:rFonts w:asciiTheme="minorHAnsi" w:hAnsiTheme="minorHAnsi" w:cstheme="minorHAnsi"/>
                <w:i/>
                <w:iCs/>
                <w:color w:val="auto"/>
                <w:sz w:val="22"/>
              </w:rPr>
              <w:t>8</w:t>
            </w:r>
            <w:r w:rsidRPr="004A1D25">
              <w:rPr>
                <w:rStyle w:val="InstructionsPMCar"/>
                <w:rFonts w:asciiTheme="minorHAnsi" w:hAnsiTheme="minorHAnsi" w:cstheme="minorHAnsi"/>
                <w:i/>
                <w:iCs/>
                <w:color w:val="auto"/>
                <w:sz w:val="22"/>
              </w:rPr>
              <w:t>% achievement of project target</w:t>
            </w:r>
          </w:p>
        </w:tc>
        <w:tc>
          <w:tcPr>
            <w:tcW w:w="1080" w:type="dxa"/>
            <w:tcBorders>
              <w:top w:val="single" w:sz="12" w:space="0" w:color="auto"/>
              <w:left w:val="single" w:sz="12" w:space="0" w:color="auto"/>
              <w:right w:val="single" w:sz="12" w:space="0" w:color="auto"/>
            </w:tcBorders>
            <w:shd w:val="clear" w:color="auto" w:fill="FFFFFF" w:themeFill="background1"/>
          </w:tcPr>
          <w:p w14:paraId="7482D58E" w14:textId="39FAC5F7" w:rsidR="00804B6E" w:rsidRPr="004A1D25" w:rsidRDefault="00D871CB" w:rsidP="00F65E89">
            <w:pPr>
              <w:pStyle w:val="InstructionsPM"/>
              <w:spacing w:line="276" w:lineRule="auto"/>
              <w:rPr>
                <w:rStyle w:val="InstructionsPMCar"/>
                <w:rFonts w:asciiTheme="minorHAnsi" w:hAnsiTheme="minorHAnsi" w:cstheme="minorHAnsi"/>
                <w:i/>
                <w:iCs/>
                <w:sz w:val="22"/>
              </w:rPr>
            </w:pPr>
            <w:r w:rsidRPr="004A1D25">
              <w:rPr>
                <w:rStyle w:val="InstructionsPMCar"/>
                <w:rFonts w:asciiTheme="minorHAnsi" w:hAnsiTheme="minorHAnsi" w:cstheme="minorHAnsi"/>
                <w:i/>
                <w:iCs/>
                <w:sz w:val="22"/>
              </w:rPr>
              <w:t>S</w:t>
            </w:r>
          </w:p>
        </w:tc>
      </w:tr>
      <w:tr w:rsidR="007E7963" w:rsidRPr="004A1D25" w14:paraId="74CE4848" w14:textId="77777777" w:rsidTr="007C70DE">
        <w:trPr>
          <w:cantSplit/>
          <w:trHeight w:val="2429"/>
          <w:jc w:val="center"/>
        </w:trPr>
        <w:tc>
          <w:tcPr>
            <w:tcW w:w="2160" w:type="dxa"/>
            <w:tcBorders>
              <w:top w:val="single" w:sz="12" w:space="0" w:color="auto"/>
              <w:left w:val="single" w:sz="12" w:space="0" w:color="auto"/>
              <w:right w:val="single" w:sz="12" w:space="0" w:color="auto"/>
            </w:tcBorders>
            <w:shd w:val="clear" w:color="auto" w:fill="F3F3F3"/>
          </w:tcPr>
          <w:p w14:paraId="06C9A68A" w14:textId="08B8F11B" w:rsidR="007E7963" w:rsidRPr="004A1D25" w:rsidRDefault="007E7963" w:rsidP="00F65E89">
            <w:pPr>
              <w:spacing w:line="276" w:lineRule="auto"/>
              <w:rPr>
                <w:rFonts w:asciiTheme="minorHAnsi" w:hAnsiTheme="minorHAnsi" w:cstheme="minorHAnsi"/>
                <w:bCs/>
                <w:sz w:val="22"/>
                <w:szCs w:val="22"/>
                <w:lang w:val="en-GB"/>
              </w:rPr>
            </w:pPr>
            <w:r w:rsidRPr="004A1D25">
              <w:rPr>
                <w:rFonts w:asciiTheme="minorHAnsi" w:hAnsiTheme="minorHAnsi" w:cstheme="minorHAnsi"/>
                <w:b/>
                <w:sz w:val="22"/>
                <w:szCs w:val="22"/>
                <w:lang w:val="en-GB"/>
              </w:rPr>
              <w:t>Outcome 1.1:</w:t>
            </w:r>
            <w:r w:rsidRPr="004A1D25">
              <w:rPr>
                <w:rFonts w:asciiTheme="minorHAnsi" w:hAnsiTheme="minorHAnsi" w:cstheme="minorHAnsi"/>
                <w:bCs/>
                <w:color w:val="0D0D0D" w:themeColor="text1" w:themeTint="F2"/>
                <w:sz w:val="22"/>
                <w:szCs w:val="22"/>
              </w:rPr>
              <w:t xml:space="preserve"> </w:t>
            </w:r>
            <w:r w:rsidRPr="004A1D25">
              <w:rPr>
                <w:rFonts w:asciiTheme="minorHAnsi" w:hAnsiTheme="minorHAnsi" w:cstheme="minorHAnsi"/>
                <w:sz w:val="22"/>
                <w:szCs w:val="22"/>
                <w:lang w:val="en-GB"/>
              </w:rPr>
              <w:t>Enhanced capacity of smallholder farmers to implement and upscale sustainable land and agro-biodiversity management practices.</w:t>
            </w:r>
          </w:p>
        </w:tc>
        <w:tc>
          <w:tcPr>
            <w:tcW w:w="2055" w:type="dxa"/>
            <w:tcBorders>
              <w:top w:val="single" w:sz="12" w:space="0" w:color="auto"/>
              <w:left w:val="single" w:sz="12" w:space="0" w:color="auto"/>
              <w:right w:val="single" w:sz="12" w:space="0" w:color="auto"/>
            </w:tcBorders>
          </w:tcPr>
          <w:p w14:paraId="0106BE60" w14:textId="42FF96A4" w:rsidR="007E7963" w:rsidRPr="004A1D25" w:rsidRDefault="007E7963"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Proportion of target farmers using appropriate SLM practices</w:t>
            </w:r>
          </w:p>
        </w:tc>
        <w:tc>
          <w:tcPr>
            <w:tcW w:w="1260" w:type="dxa"/>
            <w:tcBorders>
              <w:top w:val="single" w:sz="12" w:space="0" w:color="auto"/>
              <w:left w:val="single" w:sz="12" w:space="0" w:color="auto"/>
              <w:right w:val="single" w:sz="12" w:space="0" w:color="auto"/>
            </w:tcBorders>
          </w:tcPr>
          <w:p w14:paraId="7AC20BDD" w14:textId="1D4C39B3" w:rsidR="007E7963" w:rsidRPr="004A1D25" w:rsidRDefault="007E7963"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30%</w:t>
            </w:r>
          </w:p>
        </w:tc>
        <w:tc>
          <w:tcPr>
            <w:tcW w:w="990" w:type="dxa"/>
            <w:tcBorders>
              <w:top w:val="single" w:sz="12" w:space="0" w:color="auto"/>
              <w:left w:val="single" w:sz="12" w:space="0" w:color="auto"/>
              <w:right w:val="single" w:sz="12" w:space="0" w:color="auto"/>
            </w:tcBorders>
          </w:tcPr>
          <w:p w14:paraId="743FCC76" w14:textId="76295B77" w:rsidR="007E7963" w:rsidRPr="004A1D25" w:rsidRDefault="007E7963"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3</w:t>
            </w:r>
            <w:r w:rsidRPr="004A1D25">
              <w:rPr>
                <w:rFonts w:asciiTheme="minorHAnsi" w:hAnsiTheme="minorHAnsi" w:cstheme="minorHAnsi"/>
                <w:sz w:val="22"/>
                <w:szCs w:val="22"/>
                <w:vertAlign w:val="superscript"/>
                <w:lang w:val="en-GB"/>
              </w:rPr>
              <w:t>rd</w:t>
            </w:r>
            <w:r w:rsidRPr="004A1D25">
              <w:rPr>
                <w:rFonts w:asciiTheme="minorHAnsi" w:hAnsiTheme="minorHAnsi" w:cstheme="minorHAnsi"/>
                <w:sz w:val="22"/>
                <w:szCs w:val="22"/>
                <w:lang w:val="en-GB"/>
              </w:rPr>
              <w:t xml:space="preserve"> Yr: 60%</w:t>
            </w:r>
          </w:p>
        </w:tc>
        <w:tc>
          <w:tcPr>
            <w:tcW w:w="1530" w:type="dxa"/>
            <w:tcBorders>
              <w:top w:val="single" w:sz="12" w:space="0" w:color="auto"/>
              <w:left w:val="single" w:sz="12" w:space="0" w:color="auto"/>
              <w:right w:val="single" w:sz="12" w:space="0" w:color="auto"/>
            </w:tcBorders>
          </w:tcPr>
          <w:p w14:paraId="2BCE4D22" w14:textId="687E17E7" w:rsidR="007E7963" w:rsidRPr="004A1D25" w:rsidRDefault="007E7963" w:rsidP="00F65E89">
            <w:pPr>
              <w:spacing w:line="276" w:lineRule="auto"/>
              <w:rPr>
                <w:rFonts w:asciiTheme="minorHAnsi" w:hAnsiTheme="minorHAnsi" w:cstheme="minorHAnsi"/>
                <w:sz w:val="22"/>
                <w:szCs w:val="22"/>
                <w:lang w:val="en-GB"/>
              </w:rPr>
            </w:pPr>
            <w:r w:rsidRPr="004A1D25">
              <w:rPr>
                <w:rFonts w:asciiTheme="minorHAnsi" w:hAnsiTheme="minorHAnsi" w:cstheme="minorHAnsi"/>
                <w:bCs/>
                <w:color w:val="0D0D0D" w:themeColor="text1" w:themeTint="F2"/>
                <w:sz w:val="22"/>
                <w:szCs w:val="22"/>
              </w:rPr>
              <w:t>80%</w:t>
            </w:r>
          </w:p>
        </w:tc>
        <w:tc>
          <w:tcPr>
            <w:tcW w:w="3060" w:type="dxa"/>
            <w:tcBorders>
              <w:top w:val="single" w:sz="12" w:space="0" w:color="auto"/>
              <w:left w:val="single" w:sz="12" w:space="0" w:color="auto"/>
              <w:right w:val="single" w:sz="12" w:space="0" w:color="auto"/>
            </w:tcBorders>
            <w:shd w:val="clear" w:color="auto" w:fill="FFFFFF" w:themeFill="background1"/>
          </w:tcPr>
          <w:p w14:paraId="606B3D12" w14:textId="2BC410BF" w:rsidR="00D04291" w:rsidRPr="004A1D25" w:rsidRDefault="00D04291" w:rsidP="00F65E89">
            <w:pPr>
              <w:tabs>
                <w:tab w:val="left" w:pos="1950"/>
              </w:tabs>
              <w:spacing w:line="276" w:lineRule="auto"/>
              <w:rPr>
                <w:rFonts w:asciiTheme="minorHAnsi" w:hAnsiTheme="minorHAnsi" w:cstheme="minorHAnsi"/>
                <w:bCs/>
                <w:color w:val="0D0D0D" w:themeColor="text1" w:themeTint="F2"/>
                <w:sz w:val="22"/>
                <w:szCs w:val="22"/>
                <w:lang w:val="en-GB"/>
              </w:rPr>
            </w:pPr>
            <w:r w:rsidRPr="004A1D25">
              <w:rPr>
                <w:rFonts w:asciiTheme="minorHAnsi" w:hAnsiTheme="minorHAnsi" w:cstheme="minorHAnsi"/>
                <w:bCs/>
                <w:color w:val="0D0D0D" w:themeColor="text1" w:themeTint="F2"/>
                <w:sz w:val="22"/>
                <w:szCs w:val="22"/>
              </w:rPr>
              <w:t xml:space="preserve">77 % </w:t>
            </w:r>
            <w:proofErr w:type="gramStart"/>
            <w:r w:rsidRPr="004A1D25">
              <w:rPr>
                <w:rFonts w:asciiTheme="minorHAnsi" w:hAnsiTheme="minorHAnsi" w:cstheme="minorHAnsi"/>
                <w:bCs/>
                <w:color w:val="0D0D0D" w:themeColor="text1" w:themeTint="F2"/>
                <w:sz w:val="22"/>
                <w:szCs w:val="22"/>
              </w:rPr>
              <w:t>(</w:t>
            </w:r>
            <w:r w:rsidRPr="004A1D25">
              <w:rPr>
                <w:rFonts w:asciiTheme="minorHAnsi" w:hAnsiTheme="minorHAnsi" w:cstheme="minorHAnsi"/>
                <w:sz w:val="22"/>
                <w:szCs w:val="22"/>
                <w:lang w:val="en-GB"/>
              </w:rPr>
              <w:t xml:space="preserve"> 61600</w:t>
            </w:r>
            <w:proofErr w:type="gramEnd"/>
            <w:r w:rsidR="00DC7207" w:rsidRPr="004A1D25">
              <w:rPr>
                <w:rFonts w:asciiTheme="minorHAnsi" w:hAnsiTheme="minorHAnsi" w:cstheme="minorHAnsi"/>
                <w:sz w:val="22"/>
                <w:szCs w:val="22"/>
                <w:lang w:val="en-GB"/>
              </w:rPr>
              <w:t xml:space="preserve">/80000) representing </w:t>
            </w:r>
          </w:p>
          <w:p w14:paraId="1851C0BB" w14:textId="6B5E0F21" w:rsidR="007E7963" w:rsidRPr="004A1D25" w:rsidRDefault="00D04291" w:rsidP="00F65E89">
            <w:pPr>
              <w:tabs>
                <w:tab w:val="left" w:pos="1950"/>
              </w:tabs>
              <w:spacing w:line="276" w:lineRule="auto"/>
              <w:rPr>
                <w:rStyle w:val="InstructionsPMCar"/>
                <w:rFonts w:asciiTheme="minorHAnsi" w:hAnsiTheme="minorHAnsi" w:cstheme="minorHAnsi"/>
                <w:i w:val="0"/>
                <w:iCs w:val="0"/>
                <w:sz w:val="22"/>
              </w:rPr>
            </w:pPr>
            <w:r w:rsidRPr="004A1D25">
              <w:rPr>
                <w:rFonts w:asciiTheme="minorHAnsi" w:hAnsiTheme="minorHAnsi" w:cstheme="minorHAnsi"/>
                <w:bCs/>
                <w:color w:val="0D0D0D" w:themeColor="text1" w:themeTint="F2"/>
                <w:sz w:val="22"/>
                <w:szCs w:val="22"/>
                <w:lang w:val="en-GB"/>
              </w:rPr>
              <w:t xml:space="preserve"> 32,541m,</w:t>
            </w:r>
            <w:r w:rsidR="004B52AE" w:rsidRPr="004A1D25">
              <w:rPr>
                <w:rFonts w:asciiTheme="minorHAnsi" w:hAnsiTheme="minorHAnsi" w:cstheme="minorHAnsi"/>
                <w:bCs/>
                <w:color w:val="0D0D0D" w:themeColor="text1" w:themeTint="F2"/>
                <w:sz w:val="22"/>
                <w:szCs w:val="22"/>
                <w:lang w:val="en-GB"/>
              </w:rPr>
              <w:t xml:space="preserve"> and </w:t>
            </w:r>
            <w:r w:rsidRPr="004A1D25">
              <w:rPr>
                <w:rFonts w:asciiTheme="minorHAnsi" w:hAnsiTheme="minorHAnsi" w:cstheme="minorHAnsi"/>
                <w:bCs/>
                <w:color w:val="0D0D0D" w:themeColor="text1" w:themeTint="F2"/>
                <w:sz w:val="22"/>
                <w:szCs w:val="22"/>
                <w:lang w:val="en-GB"/>
              </w:rPr>
              <w:t>29,059f</w:t>
            </w:r>
            <w:r w:rsidR="007E7963" w:rsidRPr="004A1D25">
              <w:rPr>
                <w:rFonts w:asciiTheme="minorHAnsi" w:hAnsiTheme="minorHAnsi" w:cstheme="minorHAnsi"/>
                <w:bCs/>
                <w:color w:val="0D0D0D" w:themeColor="text1" w:themeTint="F2"/>
                <w:sz w:val="22"/>
                <w:szCs w:val="22"/>
              </w:rPr>
              <w:t xml:space="preserve"> smallholders have applied at least one SLM technologies on their farms and are already reaping the benefits through the increased yields as at </w:t>
            </w:r>
            <w:r w:rsidR="004B52AE" w:rsidRPr="004A1D25">
              <w:rPr>
                <w:rFonts w:asciiTheme="minorHAnsi" w:hAnsiTheme="minorHAnsi" w:cstheme="minorHAnsi"/>
                <w:bCs/>
                <w:color w:val="0D0D0D" w:themeColor="text1" w:themeTint="F2"/>
                <w:sz w:val="22"/>
                <w:szCs w:val="22"/>
              </w:rPr>
              <w:t>June 2021</w:t>
            </w:r>
          </w:p>
        </w:tc>
        <w:tc>
          <w:tcPr>
            <w:tcW w:w="1710" w:type="dxa"/>
            <w:tcBorders>
              <w:top w:val="single" w:sz="12" w:space="0" w:color="auto"/>
              <w:left w:val="single" w:sz="12" w:space="0" w:color="auto"/>
              <w:right w:val="single" w:sz="12" w:space="0" w:color="auto"/>
            </w:tcBorders>
            <w:shd w:val="clear" w:color="auto" w:fill="FFFFFF" w:themeFill="background1"/>
          </w:tcPr>
          <w:p w14:paraId="2471D8D6" w14:textId="54B089A8" w:rsidR="007E7963" w:rsidRPr="004A1D25" w:rsidRDefault="007E7963" w:rsidP="00F65E89">
            <w:pPr>
              <w:pStyle w:val="InstructionsPM"/>
              <w:spacing w:line="276" w:lineRule="auto"/>
              <w:rPr>
                <w:rFonts w:asciiTheme="minorHAnsi" w:hAnsiTheme="minorHAnsi" w:cstheme="minorHAnsi"/>
                <w:i w:val="0"/>
                <w:sz w:val="22"/>
                <w:lang w:val="en-GB"/>
              </w:rPr>
            </w:pPr>
            <w:r w:rsidRPr="004A1D25">
              <w:rPr>
                <w:rStyle w:val="InstructionsPMCar"/>
                <w:rFonts w:asciiTheme="minorHAnsi" w:hAnsiTheme="minorHAnsi" w:cstheme="minorHAnsi"/>
                <w:i/>
                <w:iCs/>
                <w:color w:val="auto"/>
                <w:sz w:val="22"/>
              </w:rPr>
              <w:t>9</w:t>
            </w:r>
            <w:r w:rsidR="00DC7207" w:rsidRPr="004A1D25">
              <w:rPr>
                <w:rStyle w:val="InstructionsPMCar"/>
                <w:rFonts w:asciiTheme="minorHAnsi" w:hAnsiTheme="minorHAnsi" w:cstheme="minorHAnsi"/>
                <w:i/>
                <w:iCs/>
                <w:color w:val="auto"/>
                <w:sz w:val="22"/>
              </w:rPr>
              <w:t>6</w:t>
            </w:r>
            <w:r w:rsidRPr="004A1D25">
              <w:rPr>
                <w:rStyle w:val="InstructionsPMCar"/>
                <w:rFonts w:asciiTheme="minorHAnsi" w:hAnsiTheme="minorHAnsi" w:cstheme="minorHAnsi"/>
                <w:i/>
                <w:iCs/>
                <w:color w:val="auto"/>
                <w:sz w:val="22"/>
              </w:rPr>
              <w:t>% achievement of project target</w:t>
            </w:r>
          </w:p>
        </w:tc>
        <w:tc>
          <w:tcPr>
            <w:tcW w:w="1080" w:type="dxa"/>
            <w:tcBorders>
              <w:top w:val="single" w:sz="12" w:space="0" w:color="auto"/>
              <w:left w:val="single" w:sz="12" w:space="0" w:color="auto"/>
              <w:right w:val="single" w:sz="12" w:space="0" w:color="auto"/>
            </w:tcBorders>
            <w:shd w:val="clear" w:color="auto" w:fill="FFFFFF" w:themeFill="background1"/>
          </w:tcPr>
          <w:p w14:paraId="3E9853A9" w14:textId="284E8890" w:rsidR="007E7963" w:rsidRPr="004A1D25" w:rsidRDefault="007E7963" w:rsidP="00F65E89">
            <w:pPr>
              <w:pStyle w:val="InstructionsPM"/>
              <w:spacing w:line="276" w:lineRule="auto"/>
              <w:rPr>
                <w:rFonts w:asciiTheme="minorHAnsi" w:hAnsiTheme="minorHAnsi" w:cstheme="minorHAnsi"/>
                <w:i w:val="0"/>
                <w:sz w:val="22"/>
                <w:lang w:val="en-GB"/>
              </w:rPr>
            </w:pPr>
            <w:r w:rsidRPr="004A1D25">
              <w:rPr>
                <w:rStyle w:val="InstructionsPMCar"/>
                <w:rFonts w:asciiTheme="minorHAnsi" w:hAnsiTheme="minorHAnsi" w:cstheme="minorHAnsi"/>
                <w:i/>
                <w:iCs/>
                <w:sz w:val="22"/>
              </w:rPr>
              <w:t>HS</w:t>
            </w:r>
          </w:p>
        </w:tc>
      </w:tr>
      <w:tr w:rsidR="007E7963" w:rsidRPr="004A1D25" w14:paraId="7503C86F" w14:textId="77777777" w:rsidTr="007C70DE">
        <w:trPr>
          <w:cantSplit/>
          <w:trHeight w:val="2130"/>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tcPr>
          <w:p w14:paraId="5A7B9218" w14:textId="20640A47" w:rsidR="007E7963" w:rsidRPr="004A1D25" w:rsidRDefault="007E7963"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lastRenderedPageBreak/>
              <w:t xml:space="preserve">Outcome 2: </w:t>
            </w:r>
            <w:r w:rsidRPr="004A1D25">
              <w:rPr>
                <w:rFonts w:asciiTheme="minorHAnsi" w:hAnsiTheme="minorHAnsi" w:cstheme="minorHAnsi"/>
                <w:sz w:val="22"/>
                <w:szCs w:val="22"/>
                <w:lang w:val="en-GB"/>
              </w:rPr>
              <w:t>Increased farmers’ access to profitable input and output markets of targeted crops and forest products</w:t>
            </w:r>
          </w:p>
        </w:tc>
        <w:tc>
          <w:tcPr>
            <w:tcW w:w="2055" w:type="dxa"/>
            <w:tcBorders>
              <w:top w:val="single" w:sz="12" w:space="0" w:color="auto"/>
              <w:left w:val="single" w:sz="12" w:space="0" w:color="auto"/>
              <w:right w:val="single" w:sz="12" w:space="0" w:color="auto"/>
            </w:tcBorders>
          </w:tcPr>
          <w:p w14:paraId="51A08F10" w14:textId="4DC0D254" w:rsidR="007E7963" w:rsidRPr="004A1D25" w:rsidRDefault="007E7963"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Proportion of target farmers with access to inputs and output markets (with gender disaggregated data)</w:t>
            </w:r>
          </w:p>
        </w:tc>
        <w:tc>
          <w:tcPr>
            <w:tcW w:w="1260" w:type="dxa"/>
            <w:tcBorders>
              <w:top w:val="single" w:sz="12" w:space="0" w:color="auto"/>
              <w:left w:val="single" w:sz="12" w:space="0" w:color="auto"/>
              <w:right w:val="single" w:sz="12" w:space="0" w:color="auto"/>
            </w:tcBorders>
          </w:tcPr>
          <w:p w14:paraId="179D4BAE" w14:textId="7951CA63" w:rsidR="007E7963" w:rsidRPr="004A1D25" w:rsidRDefault="007E7963"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30% farmers with access with input/output markets</w:t>
            </w:r>
          </w:p>
        </w:tc>
        <w:tc>
          <w:tcPr>
            <w:tcW w:w="990" w:type="dxa"/>
            <w:tcBorders>
              <w:top w:val="single" w:sz="12" w:space="0" w:color="auto"/>
              <w:left w:val="single" w:sz="12" w:space="0" w:color="auto"/>
              <w:right w:val="single" w:sz="12" w:space="0" w:color="auto"/>
            </w:tcBorders>
          </w:tcPr>
          <w:p w14:paraId="76477830" w14:textId="51CE2B0E" w:rsidR="007E7963" w:rsidRPr="004A1D25" w:rsidRDefault="007E7963"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 xml:space="preserve">3nd </w:t>
            </w:r>
            <w:proofErr w:type="gramStart"/>
            <w:r w:rsidRPr="004A1D25">
              <w:rPr>
                <w:rFonts w:asciiTheme="minorHAnsi" w:hAnsiTheme="minorHAnsi" w:cstheme="minorHAnsi"/>
                <w:sz w:val="22"/>
                <w:szCs w:val="22"/>
                <w:lang w:val="en-GB"/>
              </w:rPr>
              <w:t>Yr  -</w:t>
            </w:r>
            <w:proofErr w:type="gramEnd"/>
            <w:r w:rsidRPr="004A1D25">
              <w:rPr>
                <w:rFonts w:asciiTheme="minorHAnsi" w:hAnsiTheme="minorHAnsi" w:cstheme="minorHAnsi"/>
                <w:sz w:val="22"/>
                <w:szCs w:val="22"/>
                <w:lang w:val="en-GB"/>
              </w:rPr>
              <w:t xml:space="preserve"> 60%</w:t>
            </w:r>
          </w:p>
        </w:tc>
        <w:tc>
          <w:tcPr>
            <w:tcW w:w="1530" w:type="dxa"/>
            <w:tcBorders>
              <w:top w:val="single" w:sz="12" w:space="0" w:color="auto"/>
              <w:left w:val="single" w:sz="12" w:space="0" w:color="auto"/>
              <w:right w:val="single" w:sz="12" w:space="0" w:color="auto"/>
            </w:tcBorders>
          </w:tcPr>
          <w:p w14:paraId="5C1DC47A" w14:textId="6D5691EC" w:rsidR="007E7963" w:rsidRPr="004A1D25" w:rsidRDefault="007E7963" w:rsidP="00F65E89">
            <w:pPr>
              <w:spacing w:line="276" w:lineRule="auto"/>
              <w:rPr>
                <w:rFonts w:asciiTheme="minorHAnsi" w:hAnsiTheme="minorHAnsi" w:cstheme="minorHAnsi"/>
                <w:sz w:val="22"/>
                <w:szCs w:val="22"/>
                <w:lang w:val="en-GB"/>
              </w:rPr>
            </w:pPr>
            <w:r w:rsidRPr="004A1D25">
              <w:rPr>
                <w:rFonts w:asciiTheme="minorHAnsi" w:hAnsiTheme="minorHAnsi" w:cstheme="minorHAnsi"/>
                <w:sz w:val="22"/>
                <w:szCs w:val="22"/>
                <w:lang w:val="en-GB"/>
              </w:rPr>
              <w:t>End of project - 80%</w:t>
            </w:r>
          </w:p>
        </w:tc>
        <w:tc>
          <w:tcPr>
            <w:tcW w:w="3060" w:type="dxa"/>
            <w:tcBorders>
              <w:top w:val="single" w:sz="12" w:space="0" w:color="auto"/>
              <w:left w:val="single" w:sz="12" w:space="0" w:color="auto"/>
              <w:right w:val="single" w:sz="12" w:space="0" w:color="auto"/>
            </w:tcBorders>
            <w:shd w:val="clear" w:color="auto" w:fill="FFFFFF" w:themeFill="background1"/>
          </w:tcPr>
          <w:p w14:paraId="7D3BFCF8" w14:textId="2B1B33B9" w:rsidR="007E7963" w:rsidRPr="004A1D25" w:rsidRDefault="007E7963" w:rsidP="00F65E89">
            <w:pPr>
              <w:tabs>
                <w:tab w:val="left" w:pos="1950"/>
              </w:tabs>
              <w:spacing w:line="276" w:lineRule="auto"/>
              <w:jc w:val="both"/>
              <w:rPr>
                <w:rFonts w:asciiTheme="minorHAnsi" w:hAnsiTheme="minorHAnsi" w:cstheme="minorHAnsi"/>
                <w:bCs/>
                <w:color w:val="0D0D0D" w:themeColor="text1" w:themeTint="F2"/>
                <w:sz w:val="22"/>
                <w:szCs w:val="22"/>
              </w:rPr>
            </w:pPr>
            <w:r w:rsidRPr="004A1D25">
              <w:rPr>
                <w:rFonts w:asciiTheme="minorHAnsi" w:hAnsiTheme="minorHAnsi" w:cstheme="minorHAnsi"/>
                <w:bCs/>
                <w:color w:val="0D0D0D" w:themeColor="text1" w:themeTint="F2"/>
                <w:sz w:val="22"/>
                <w:szCs w:val="22"/>
              </w:rPr>
              <w:t>6</w:t>
            </w:r>
            <w:r w:rsidR="00DC7207" w:rsidRPr="004A1D25">
              <w:rPr>
                <w:rFonts w:asciiTheme="minorHAnsi" w:hAnsiTheme="minorHAnsi" w:cstheme="minorHAnsi"/>
                <w:bCs/>
                <w:color w:val="0D0D0D" w:themeColor="text1" w:themeTint="F2"/>
                <w:sz w:val="22"/>
                <w:szCs w:val="22"/>
              </w:rPr>
              <w:t>7</w:t>
            </w:r>
            <w:r w:rsidRPr="004A1D25">
              <w:rPr>
                <w:rFonts w:asciiTheme="minorHAnsi" w:hAnsiTheme="minorHAnsi" w:cstheme="minorHAnsi"/>
                <w:bCs/>
                <w:color w:val="0D0D0D" w:themeColor="text1" w:themeTint="F2"/>
                <w:sz w:val="22"/>
                <w:szCs w:val="22"/>
              </w:rPr>
              <w:t>% of 48,000 had access to inputs by March 2021.</w:t>
            </w:r>
          </w:p>
          <w:p w14:paraId="1C8A25AD" w14:textId="01649FF9" w:rsidR="007E7963" w:rsidRPr="004A1D25" w:rsidRDefault="007E7963" w:rsidP="00F65E89">
            <w:pPr>
              <w:pStyle w:val="InstructionsPM"/>
              <w:spacing w:line="276" w:lineRule="auto"/>
              <w:rPr>
                <w:rStyle w:val="InstructionsPMCar"/>
                <w:rFonts w:asciiTheme="minorHAnsi" w:hAnsiTheme="minorHAnsi" w:cstheme="minorHAnsi"/>
                <w:i/>
                <w:iCs/>
                <w:sz w:val="22"/>
              </w:rPr>
            </w:pPr>
            <w:r w:rsidRPr="004A1D25">
              <w:rPr>
                <w:rFonts w:asciiTheme="minorHAnsi" w:hAnsiTheme="minorHAnsi" w:cstheme="minorHAnsi"/>
                <w:color w:val="0D0D0D" w:themeColor="text1" w:themeTint="F2"/>
                <w:sz w:val="22"/>
              </w:rPr>
              <w:t>31,671 out of 48,000 Small holder farmers were linked Inputs. These include (5513 Nandi County, 15,545 Kakamega County and 9622 in Vihiga County</w:t>
            </w:r>
          </w:p>
        </w:tc>
        <w:tc>
          <w:tcPr>
            <w:tcW w:w="1710" w:type="dxa"/>
            <w:tcBorders>
              <w:top w:val="single" w:sz="12" w:space="0" w:color="auto"/>
              <w:left w:val="single" w:sz="12" w:space="0" w:color="auto"/>
              <w:right w:val="single" w:sz="12" w:space="0" w:color="auto"/>
            </w:tcBorders>
            <w:shd w:val="clear" w:color="auto" w:fill="FFFFFF" w:themeFill="background1"/>
          </w:tcPr>
          <w:p w14:paraId="7D075495" w14:textId="77723D9B" w:rsidR="007E7963" w:rsidRPr="004A1D25" w:rsidRDefault="00DC7207" w:rsidP="00F65E89">
            <w:pPr>
              <w:pStyle w:val="InstructionsPM"/>
              <w:spacing w:line="276" w:lineRule="auto"/>
              <w:rPr>
                <w:rFonts w:asciiTheme="minorHAnsi" w:hAnsiTheme="minorHAnsi" w:cstheme="minorHAnsi"/>
                <w:i w:val="0"/>
                <w:sz w:val="22"/>
                <w:lang w:val="en-GB"/>
              </w:rPr>
            </w:pPr>
            <w:r w:rsidRPr="004A1D25">
              <w:rPr>
                <w:rStyle w:val="InstructionsPMCar"/>
                <w:rFonts w:asciiTheme="minorHAnsi" w:hAnsiTheme="minorHAnsi" w:cstheme="minorHAnsi"/>
                <w:i/>
                <w:iCs/>
                <w:color w:val="auto"/>
                <w:sz w:val="22"/>
              </w:rPr>
              <w:t>112</w:t>
            </w:r>
            <w:r w:rsidR="007E7963" w:rsidRPr="004A1D25">
              <w:rPr>
                <w:rStyle w:val="InstructionsPMCar"/>
                <w:rFonts w:asciiTheme="minorHAnsi" w:hAnsiTheme="minorHAnsi" w:cstheme="minorHAnsi"/>
                <w:i/>
                <w:iCs/>
                <w:color w:val="auto"/>
                <w:sz w:val="22"/>
              </w:rPr>
              <w:t>% achievement of project target</w:t>
            </w:r>
          </w:p>
        </w:tc>
        <w:tc>
          <w:tcPr>
            <w:tcW w:w="1080" w:type="dxa"/>
            <w:tcBorders>
              <w:top w:val="single" w:sz="12" w:space="0" w:color="auto"/>
              <w:left w:val="single" w:sz="12" w:space="0" w:color="auto"/>
              <w:right w:val="single" w:sz="12" w:space="0" w:color="auto"/>
            </w:tcBorders>
            <w:shd w:val="clear" w:color="auto" w:fill="FFFFFF" w:themeFill="background1"/>
          </w:tcPr>
          <w:p w14:paraId="1D44D749" w14:textId="6EB161AE" w:rsidR="007E7963" w:rsidRPr="004A1D25" w:rsidRDefault="007E7963" w:rsidP="00F65E89">
            <w:pPr>
              <w:pStyle w:val="InstructionsPM"/>
              <w:spacing w:line="276" w:lineRule="auto"/>
              <w:rPr>
                <w:rFonts w:asciiTheme="minorHAnsi" w:hAnsiTheme="minorHAnsi" w:cstheme="minorHAnsi"/>
                <w:i w:val="0"/>
                <w:sz w:val="22"/>
                <w:lang w:val="en-GB"/>
              </w:rPr>
            </w:pPr>
            <w:r w:rsidRPr="004A1D25">
              <w:rPr>
                <w:rStyle w:val="InstructionsPMCar"/>
                <w:rFonts w:asciiTheme="minorHAnsi" w:hAnsiTheme="minorHAnsi" w:cstheme="minorHAnsi"/>
                <w:i/>
                <w:iCs/>
                <w:sz w:val="22"/>
              </w:rPr>
              <w:t>S</w:t>
            </w:r>
          </w:p>
        </w:tc>
      </w:tr>
      <w:tr w:rsidR="007E7963" w:rsidRPr="004A1D25" w14:paraId="6643631A" w14:textId="77777777" w:rsidTr="007C70DE">
        <w:trPr>
          <w:cantSplit/>
          <w:trHeight w:val="1919"/>
          <w:jc w:val="center"/>
        </w:trPr>
        <w:tc>
          <w:tcPr>
            <w:tcW w:w="2160" w:type="dxa"/>
            <w:tcBorders>
              <w:top w:val="single" w:sz="12" w:space="0" w:color="auto"/>
              <w:left w:val="single" w:sz="12" w:space="0" w:color="auto"/>
              <w:right w:val="single" w:sz="12" w:space="0" w:color="auto"/>
            </w:tcBorders>
          </w:tcPr>
          <w:p w14:paraId="2E140063" w14:textId="606B6D54" w:rsidR="007E7963" w:rsidRPr="004A1D25" w:rsidRDefault="007E7963" w:rsidP="00F65E89">
            <w:pPr>
              <w:spacing w:line="276" w:lineRule="auto"/>
              <w:rPr>
                <w:rFonts w:asciiTheme="minorHAnsi" w:hAnsiTheme="minorHAnsi" w:cstheme="minorHAnsi"/>
                <w:sz w:val="22"/>
                <w:szCs w:val="22"/>
                <w:lang w:val="en-GB"/>
              </w:rPr>
            </w:pPr>
            <w:r w:rsidRPr="004A1D25">
              <w:rPr>
                <w:rFonts w:asciiTheme="minorHAnsi" w:hAnsiTheme="minorHAnsi" w:cstheme="minorHAnsi"/>
                <w:b/>
                <w:sz w:val="22"/>
                <w:szCs w:val="22"/>
                <w:lang w:val="en-GB"/>
              </w:rPr>
              <w:t xml:space="preserve">Outcome 3: </w:t>
            </w:r>
            <w:r w:rsidRPr="004A1D25">
              <w:rPr>
                <w:rFonts w:asciiTheme="minorHAnsi" w:hAnsiTheme="minorHAnsi" w:cstheme="minorHAnsi"/>
                <w:sz w:val="22"/>
                <w:szCs w:val="22"/>
                <w:lang w:val="en-GB"/>
              </w:rPr>
              <w:t>Enabling policy and institutional framework for up scaling sustainable land and forests management at county level</w:t>
            </w:r>
          </w:p>
          <w:p w14:paraId="6FACFD6B" w14:textId="505F9966" w:rsidR="007E7963" w:rsidRPr="004A1D25" w:rsidRDefault="007E7963" w:rsidP="00F65E89">
            <w:pPr>
              <w:spacing w:line="276" w:lineRule="auto"/>
              <w:rPr>
                <w:rFonts w:asciiTheme="minorHAnsi" w:hAnsiTheme="minorHAnsi" w:cstheme="minorHAnsi"/>
                <w:b/>
                <w:sz w:val="22"/>
                <w:szCs w:val="22"/>
                <w:lang w:val="en-GB"/>
              </w:rPr>
            </w:pPr>
            <w:r w:rsidRPr="004A1D25">
              <w:rPr>
                <w:rFonts w:asciiTheme="minorHAnsi" w:hAnsiTheme="minorHAnsi" w:cstheme="minorHAnsi"/>
                <w:sz w:val="22"/>
                <w:szCs w:val="22"/>
                <w:lang w:val="en-GB"/>
              </w:rPr>
              <w:t>Component 3: Enabling Policy and Institutional Framework</w:t>
            </w:r>
          </w:p>
        </w:tc>
        <w:tc>
          <w:tcPr>
            <w:tcW w:w="2055" w:type="dxa"/>
            <w:tcBorders>
              <w:top w:val="single" w:sz="6" w:space="0" w:color="auto"/>
              <w:left w:val="single" w:sz="12" w:space="0" w:color="auto"/>
              <w:right w:val="single" w:sz="12" w:space="0" w:color="auto"/>
            </w:tcBorders>
          </w:tcPr>
          <w:p w14:paraId="5A82F2BF" w14:textId="46E56AA8" w:rsidR="007E7963" w:rsidRPr="004A1D25" w:rsidRDefault="007E7963" w:rsidP="00F65E89">
            <w:pPr>
              <w:spacing w:line="276" w:lineRule="auto"/>
              <w:rPr>
                <w:rStyle w:val="InstructionsPMCar"/>
                <w:rFonts w:asciiTheme="minorHAnsi" w:hAnsiTheme="minorHAnsi" w:cstheme="minorHAnsi"/>
                <w:sz w:val="22"/>
              </w:rPr>
            </w:pPr>
            <w:r w:rsidRPr="004A1D25">
              <w:rPr>
                <w:rFonts w:asciiTheme="minorHAnsi" w:hAnsiTheme="minorHAnsi" w:cstheme="minorHAnsi"/>
                <w:sz w:val="22"/>
                <w:szCs w:val="22"/>
                <w:lang w:val="en-GB"/>
              </w:rPr>
              <w:t xml:space="preserve">No. </w:t>
            </w:r>
            <w:r w:rsidR="004B52AE" w:rsidRPr="004A1D25">
              <w:rPr>
                <w:rFonts w:asciiTheme="minorHAnsi" w:hAnsiTheme="minorHAnsi" w:cstheme="minorHAnsi"/>
                <w:sz w:val="22"/>
                <w:szCs w:val="22"/>
                <w:lang w:val="en-GB"/>
              </w:rPr>
              <w:t>of SLM</w:t>
            </w:r>
            <w:r w:rsidRPr="004A1D25">
              <w:rPr>
                <w:rFonts w:asciiTheme="minorHAnsi" w:hAnsiTheme="minorHAnsi" w:cstheme="minorHAnsi"/>
                <w:sz w:val="22"/>
                <w:szCs w:val="22"/>
                <w:lang w:val="en-GB"/>
              </w:rPr>
              <w:t xml:space="preserve"> related frameworks at county </w:t>
            </w:r>
            <w:r w:rsidR="004B52AE" w:rsidRPr="004A1D25">
              <w:rPr>
                <w:rFonts w:asciiTheme="minorHAnsi" w:hAnsiTheme="minorHAnsi" w:cstheme="minorHAnsi"/>
                <w:sz w:val="22"/>
                <w:szCs w:val="22"/>
                <w:lang w:val="en-GB"/>
              </w:rPr>
              <w:t>and landscape</w:t>
            </w:r>
            <w:r w:rsidRPr="004A1D25">
              <w:rPr>
                <w:rFonts w:asciiTheme="minorHAnsi" w:hAnsiTheme="minorHAnsi" w:cstheme="minorHAnsi"/>
                <w:sz w:val="22"/>
                <w:szCs w:val="22"/>
                <w:lang w:val="en-GB"/>
              </w:rPr>
              <w:t xml:space="preserve"> level</w:t>
            </w:r>
          </w:p>
        </w:tc>
        <w:tc>
          <w:tcPr>
            <w:tcW w:w="1260" w:type="dxa"/>
            <w:tcBorders>
              <w:top w:val="single" w:sz="6" w:space="0" w:color="auto"/>
              <w:left w:val="single" w:sz="12" w:space="0" w:color="auto"/>
              <w:right w:val="single" w:sz="12" w:space="0" w:color="auto"/>
            </w:tcBorders>
          </w:tcPr>
          <w:p w14:paraId="6CA77368" w14:textId="48E2D09B" w:rsidR="007E7963" w:rsidRPr="004A1D25" w:rsidRDefault="007E7963" w:rsidP="00F65E89">
            <w:pPr>
              <w:spacing w:line="276" w:lineRule="auto"/>
              <w:rPr>
                <w:rStyle w:val="InstructionsPMCar"/>
                <w:rFonts w:asciiTheme="minorHAnsi" w:hAnsiTheme="minorHAnsi" w:cstheme="minorHAnsi"/>
                <w:sz w:val="22"/>
              </w:rPr>
            </w:pPr>
            <w:r w:rsidRPr="004A1D25">
              <w:rPr>
                <w:rFonts w:asciiTheme="minorHAnsi" w:hAnsiTheme="minorHAnsi" w:cstheme="minorHAnsi"/>
                <w:sz w:val="22"/>
                <w:szCs w:val="22"/>
                <w:lang w:val="en-GB"/>
              </w:rPr>
              <w:t>0</w:t>
            </w:r>
          </w:p>
        </w:tc>
        <w:tc>
          <w:tcPr>
            <w:tcW w:w="990" w:type="dxa"/>
            <w:tcBorders>
              <w:top w:val="single" w:sz="6" w:space="0" w:color="auto"/>
              <w:left w:val="single" w:sz="12" w:space="0" w:color="auto"/>
              <w:right w:val="single" w:sz="12" w:space="0" w:color="auto"/>
            </w:tcBorders>
          </w:tcPr>
          <w:p w14:paraId="6F035DCE" w14:textId="40699E61" w:rsidR="007E7963" w:rsidRPr="004A1D25" w:rsidRDefault="007E7963" w:rsidP="00F65E89">
            <w:pPr>
              <w:spacing w:line="276" w:lineRule="auto"/>
              <w:rPr>
                <w:rStyle w:val="InstructionsPMCar"/>
                <w:rFonts w:asciiTheme="minorHAnsi" w:hAnsiTheme="minorHAnsi" w:cstheme="minorHAnsi"/>
                <w:sz w:val="22"/>
              </w:rPr>
            </w:pPr>
            <w:r w:rsidRPr="004A1D25">
              <w:rPr>
                <w:rFonts w:asciiTheme="minorHAnsi" w:hAnsiTheme="minorHAnsi" w:cstheme="minorHAnsi"/>
                <w:sz w:val="22"/>
                <w:szCs w:val="22"/>
                <w:lang w:val="en-GB"/>
              </w:rPr>
              <w:t>3rd Yr: 1</w:t>
            </w:r>
          </w:p>
        </w:tc>
        <w:tc>
          <w:tcPr>
            <w:tcW w:w="1530" w:type="dxa"/>
            <w:tcBorders>
              <w:top w:val="single" w:sz="6" w:space="0" w:color="auto"/>
              <w:left w:val="single" w:sz="12" w:space="0" w:color="auto"/>
              <w:right w:val="single" w:sz="12" w:space="0" w:color="auto"/>
            </w:tcBorders>
          </w:tcPr>
          <w:p w14:paraId="6F329FF2" w14:textId="2EEDC170" w:rsidR="007E7963" w:rsidRPr="004A1D25" w:rsidRDefault="007E7963" w:rsidP="00F65E89">
            <w:pPr>
              <w:spacing w:line="276" w:lineRule="auto"/>
              <w:rPr>
                <w:rStyle w:val="InstructionsPMCar"/>
                <w:rFonts w:asciiTheme="minorHAnsi" w:hAnsiTheme="minorHAnsi" w:cstheme="minorHAnsi"/>
                <w:sz w:val="22"/>
              </w:rPr>
            </w:pPr>
            <w:r w:rsidRPr="004A1D25">
              <w:rPr>
                <w:rFonts w:asciiTheme="minorHAnsi" w:hAnsiTheme="minorHAnsi" w:cstheme="minorHAnsi"/>
                <w:sz w:val="22"/>
                <w:szCs w:val="22"/>
                <w:lang w:val="en-GB"/>
              </w:rPr>
              <w:t>End of project - 3 institutional frameworks established by end of project.</w:t>
            </w:r>
          </w:p>
        </w:tc>
        <w:tc>
          <w:tcPr>
            <w:tcW w:w="3060" w:type="dxa"/>
            <w:tcBorders>
              <w:top w:val="single" w:sz="6" w:space="0" w:color="auto"/>
              <w:left w:val="single" w:sz="12" w:space="0" w:color="auto"/>
              <w:right w:val="single" w:sz="12" w:space="0" w:color="auto"/>
            </w:tcBorders>
            <w:shd w:val="clear" w:color="auto" w:fill="FFFFFF" w:themeFill="background1"/>
          </w:tcPr>
          <w:p w14:paraId="042EE75A" w14:textId="60F5C282" w:rsidR="007E7963" w:rsidRPr="004A1D25" w:rsidRDefault="007E7963" w:rsidP="00F65E89">
            <w:pPr>
              <w:pStyle w:val="InstructionsPM"/>
              <w:spacing w:line="276" w:lineRule="auto"/>
              <w:rPr>
                <w:rStyle w:val="InstructionsPMCar"/>
                <w:rFonts w:asciiTheme="minorHAnsi" w:hAnsiTheme="minorHAnsi" w:cstheme="minorHAnsi"/>
                <w:i/>
                <w:iCs/>
                <w:sz w:val="22"/>
              </w:rPr>
            </w:pPr>
            <w:r w:rsidRPr="004A1D25">
              <w:rPr>
                <w:rFonts w:asciiTheme="minorHAnsi" w:hAnsiTheme="minorHAnsi" w:cstheme="minorHAnsi"/>
                <w:color w:val="0D0D0D" w:themeColor="text1" w:themeTint="F2"/>
                <w:sz w:val="22"/>
              </w:rPr>
              <w:t>3 SLM related frameworks at county and landscape level in place</w:t>
            </w:r>
          </w:p>
        </w:tc>
        <w:tc>
          <w:tcPr>
            <w:tcW w:w="1710" w:type="dxa"/>
            <w:tcBorders>
              <w:top w:val="single" w:sz="6" w:space="0" w:color="auto"/>
              <w:left w:val="single" w:sz="12" w:space="0" w:color="auto"/>
              <w:right w:val="single" w:sz="12" w:space="0" w:color="auto"/>
            </w:tcBorders>
            <w:shd w:val="clear" w:color="auto" w:fill="FFFFFF" w:themeFill="background1"/>
          </w:tcPr>
          <w:p w14:paraId="166E127B" w14:textId="0E198DF0" w:rsidR="007E7963" w:rsidRPr="004A1D25" w:rsidRDefault="007E7963" w:rsidP="00F65E89">
            <w:pPr>
              <w:pStyle w:val="InstructionsPM"/>
              <w:spacing w:line="276" w:lineRule="auto"/>
              <w:rPr>
                <w:rStyle w:val="InstructionsPMCar"/>
                <w:rFonts w:asciiTheme="minorHAnsi" w:hAnsiTheme="minorHAnsi" w:cstheme="minorHAnsi"/>
                <w:i/>
                <w:iCs/>
                <w:sz w:val="22"/>
              </w:rPr>
            </w:pPr>
            <w:r w:rsidRPr="004A1D25">
              <w:rPr>
                <w:rStyle w:val="InstructionsPMCar"/>
                <w:rFonts w:asciiTheme="minorHAnsi" w:hAnsiTheme="minorHAnsi" w:cstheme="minorHAnsi"/>
                <w:i/>
                <w:iCs/>
                <w:sz w:val="22"/>
              </w:rPr>
              <w:t xml:space="preserve">100% </w:t>
            </w:r>
            <w:r w:rsidRPr="004A1D25">
              <w:rPr>
                <w:rStyle w:val="InstructionsPMCar"/>
                <w:rFonts w:asciiTheme="minorHAnsi" w:hAnsiTheme="minorHAnsi" w:cstheme="minorHAnsi"/>
                <w:i/>
                <w:iCs/>
                <w:color w:val="auto"/>
                <w:sz w:val="22"/>
              </w:rPr>
              <w:t>achievement of project target</w:t>
            </w:r>
          </w:p>
        </w:tc>
        <w:tc>
          <w:tcPr>
            <w:tcW w:w="1080" w:type="dxa"/>
            <w:tcBorders>
              <w:top w:val="single" w:sz="6" w:space="0" w:color="auto"/>
              <w:left w:val="single" w:sz="12" w:space="0" w:color="auto"/>
              <w:right w:val="single" w:sz="12" w:space="0" w:color="auto"/>
            </w:tcBorders>
            <w:shd w:val="clear" w:color="auto" w:fill="FFFFFF" w:themeFill="background1"/>
          </w:tcPr>
          <w:p w14:paraId="17C7C7A9" w14:textId="2FAE04E2" w:rsidR="007E7963" w:rsidRPr="004A1D25" w:rsidRDefault="007E7963" w:rsidP="00F65E89">
            <w:pPr>
              <w:pStyle w:val="InstructionsPM"/>
              <w:spacing w:line="276" w:lineRule="auto"/>
              <w:rPr>
                <w:rStyle w:val="InstructionsPMCar"/>
                <w:rFonts w:asciiTheme="minorHAnsi" w:hAnsiTheme="minorHAnsi" w:cstheme="minorHAnsi"/>
                <w:i/>
                <w:iCs/>
                <w:sz w:val="22"/>
              </w:rPr>
            </w:pPr>
            <w:r w:rsidRPr="004A1D25">
              <w:rPr>
                <w:rStyle w:val="InstructionsPMCar"/>
                <w:rFonts w:asciiTheme="minorHAnsi" w:hAnsiTheme="minorHAnsi" w:cstheme="minorHAnsi"/>
                <w:i/>
                <w:iCs/>
                <w:sz w:val="22"/>
              </w:rPr>
              <w:t>HS</w:t>
            </w:r>
          </w:p>
        </w:tc>
      </w:tr>
    </w:tbl>
    <w:p w14:paraId="56A55F84" w14:textId="77777777" w:rsidR="00A30A23" w:rsidRPr="004A1D25" w:rsidRDefault="00A30A23" w:rsidP="00F65E89">
      <w:pPr>
        <w:keepNext/>
        <w:keepLines/>
        <w:spacing w:line="276" w:lineRule="auto"/>
        <w:ind w:left="360"/>
        <w:rPr>
          <w:rFonts w:asciiTheme="minorHAnsi" w:hAnsiTheme="minorHAnsi" w:cstheme="minorHAnsi"/>
          <w:b/>
          <w:sz w:val="22"/>
          <w:szCs w:val="22"/>
          <w:lang w:val="en-GB"/>
        </w:rPr>
      </w:pPr>
    </w:p>
    <w:p w14:paraId="518A70A3" w14:textId="77777777" w:rsidR="00A30A23" w:rsidRPr="004A1D25" w:rsidRDefault="00A30A23" w:rsidP="00F65E89">
      <w:pPr>
        <w:spacing w:line="276" w:lineRule="auto"/>
        <w:ind w:firstLine="360"/>
        <w:rPr>
          <w:rFonts w:asciiTheme="minorHAnsi" w:hAnsiTheme="minorHAnsi" w:cstheme="minorHAnsi"/>
          <w:b/>
          <w:sz w:val="22"/>
          <w:szCs w:val="22"/>
          <w:lang w:val="en-GB"/>
        </w:rPr>
      </w:pPr>
    </w:p>
    <w:p w14:paraId="64CC170A" w14:textId="77777777" w:rsidR="00FC456D" w:rsidRPr="004A1D25" w:rsidRDefault="00FC456D" w:rsidP="00F65E89">
      <w:pPr>
        <w:spacing w:line="276" w:lineRule="auto"/>
        <w:rPr>
          <w:rFonts w:asciiTheme="minorHAnsi" w:hAnsiTheme="minorHAnsi" w:cstheme="minorHAnsi"/>
          <w:sz w:val="22"/>
          <w:szCs w:val="22"/>
        </w:rPr>
      </w:pPr>
    </w:p>
    <w:p w14:paraId="0E594E61" w14:textId="77777777" w:rsidR="00FC456D" w:rsidRPr="004A1D25" w:rsidRDefault="00FC456D" w:rsidP="00F65E89">
      <w:pPr>
        <w:spacing w:line="276" w:lineRule="auto"/>
        <w:rPr>
          <w:rFonts w:asciiTheme="minorHAnsi" w:hAnsiTheme="minorHAnsi" w:cstheme="minorHAnsi"/>
          <w:b/>
          <w:sz w:val="22"/>
          <w:szCs w:val="22"/>
          <w:lang w:val="en-GB"/>
        </w:rPr>
      </w:pPr>
      <w:r w:rsidRPr="004A1D25">
        <w:rPr>
          <w:rFonts w:asciiTheme="minorHAnsi" w:hAnsiTheme="minorHAnsi" w:cstheme="minorHAnsi"/>
          <w:sz w:val="22"/>
          <w:szCs w:val="22"/>
        </w:rPr>
        <w:br w:type="page"/>
      </w:r>
    </w:p>
    <w:p w14:paraId="623C45CF" w14:textId="23CE25E8" w:rsidR="00A30A23" w:rsidRPr="004A1D25" w:rsidRDefault="00A30A23" w:rsidP="00F65E89">
      <w:pPr>
        <w:pStyle w:val="Tit2"/>
        <w:spacing w:line="276" w:lineRule="auto"/>
        <w:rPr>
          <w:rFonts w:asciiTheme="minorHAnsi" w:hAnsiTheme="minorHAnsi" w:cstheme="minorHAnsi"/>
          <w:sz w:val="22"/>
          <w:szCs w:val="22"/>
        </w:rPr>
      </w:pPr>
      <w:r w:rsidRPr="004A1D25">
        <w:rPr>
          <w:rFonts w:asciiTheme="minorHAnsi" w:hAnsiTheme="minorHAnsi" w:cstheme="minorHAnsi"/>
          <w:sz w:val="22"/>
          <w:szCs w:val="22"/>
        </w:rPr>
        <w:lastRenderedPageBreak/>
        <w:t>3.2</w:t>
      </w:r>
      <w:r w:rsidRPr="004A1D25">
        <w:rPr>
          <w:rFonts w:asciiTheme="minorHAnsi" w:hAnsiTheme="minorHAnsi" w:cstheme="minorHAnsi"/>
          <w:sz w:val="22"/>
          <w:szCs w:val="22"/>
        </w:rPr>
        <w:tab/>
      </w:r>
      <w:bookmarkStart w:id="18" w:name="_Hlk13497399"/>
      <w:r w:rsidR="00405D01" w:rsidRPr="004A1D25">
        <w:rPr>
          <w:rFonts w:asciiTheme="minorHAnsi" w:hAnsiTheme="minorHAnsi" w:cstheme="minorHAnsi"/>
          <w:sz w:val="22"/>
          <w:szCs w:val="22"/>
        </w:rPr>
        <w:t xml:space="preserve">Rating of progress </w:t>
      </w:r>
      <w:r w:rsidR="005711A5" w:rsidRPr="004A1D25">
        <w:rPr>
          <w:rFonts w:asciiTheme="minorHAnsi" w:hAnsiTheme="minorHAnsi" w:cstheme="minorHAnsi"/>
          <w:sz w:val="22"/>
          <w:szCs w:val="22"/>
        </w:rPr>
        <w:t xml:space="preserve">implementation </w:t>
      </w:r>
      <w:r w:rsidR="00405D01" w:rsidRPr="004A1D25">
        <w:rPr>
          <w:rFonts w:asciiTheme="minorHAnsi" w:hAnsiTheme="minorHAnsi" w:cstheme="minorHAnsi"/>
          <w:sz w:val="22"/>
          <w:szCs w:val="22"/>
        </w:rPr>
        <w:t xml:space="preserve">towards </w:t>
      </w:r>
      <w:r w:rsidR="00074A39" w:rsidRPr="004A1D25">
        <w:rPr>
          <w:rFonts w:asciiTheme="minorHAnsi" w:hAnsiTheme="minorHAnsi" w:cstheme="minorHAnsi"/>
          <w:sz w:val="22"/>
          <w:szCs w:val="22"/>
        </w:rPr>
        <w:t>delivery of outputs</w:t>
      </w:r>
      <w:r w:rsidR="00373DD6" w:rsidRPr="004A1D25">
        <w:rPr>
          <w:rFonts w:asciiTheme="minorHAnsi" w:hAnsiTheme="minorHAnsi" w:cstheme="minorHAnsi"/>
          <w:sz w:val="22"/>
          <w:szCs w:val="22"/>
        </w:rPr>
        <w:t xml:space="preserve"> </w:t>
      </w:r>
      <w:bookmarkEnd w:id="18"/>
    </w:p>
    <w:p w14:paraId="3D4EF6A2" w14:textId="77777777" w:rsidR="00A30A23" w:rsidRPr="004A1D25" w:rsidRDefault="00A30A23" w:rsidP="00F65E89">
      <w:pPr>
        <w:keepNext/>
        <w:spacing w:line="276" w:lineRule="auto"/>
        <w:rPr>
          <w:rFonts w:asciiTheme="minorHAnsi" w:hAnsiTheme="minorHAnsi" w:cstheme="minorHAnsi"/>
          <w:sz w:val="22"/>
          <w:szCs w:val="22"/>
          <w:lang w:val="en-GB"/>
        </w:rPr>
      </w:pPr>
    </w:p>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5"/>
        <w:gridCol w:w="1761"/>
        <w:gridCol w:w="1389"/>
        <w:gridCol w:w="1260"/>
        <w:gridCol w:w="1260"/>
        <w:gridCol w:w="1620"/>
        <w:gridCol w:w="1530"/>
        <w:gridCol w:w="4680"/>
        <w:gridCol w:w="868"/>
      </w:tblGrid>
      <w:tr w:rsidR="00270938" w:rsidRPr="004A1D25" w14:paraId="29E06576" w14:textId="77777777" w:rsidTr="00270938">
        <w:trPr>
          <w:cantSplit/>
          <w:trHeight w:val="1573"/>
          <w:tblHeader/>
        </w:trPr>
        <w:tc>
          <w:tcPr>
            <w:tcW w:w="2016" w:type="dxa"/>
            <w:gridSpan w:val="2"/>
            <w:tcBorders>
              <w:top w:val="single" w:sz="12" w:space="0" w:color="auto"/>
              <w:left w:val="single" w:sz="12" w:space="0" w:color="auto"/>
              <w:bottom w:val="single" w:sz="12" w:space="0" w:color="auto"/>
            </w:tcBorders>
            <w:shd w:val="clear" w:color="auto" w:fill="F3F3F3"/>
            <w:vAlign w:val="center"/>
          </w:tcPr>
          <w:p w14:paraId="195875ED" w14:textId="77777777" w:rsidR="00270938" w:rsidRPr="004A1D25" w:rsidRDefault="00270938"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Outputs/Activities</w:t>
            </w:r>
            <w:r w:rsidRPr="004A1D25">
              <w:rPr>
                <w:rStyle w:val="FootnoteReference"/>
                <w:rFonts w:asciiTheme="minorHAnsi" w:hAnsiTheme="minorHAnsi" w:cstheme="minorHAnsi"/>
                <w:b/>
                <w:sz w:val="22"/>
                <w:szCs w:val="22"/>
                <w:lang w:val="en-GB"/>
              </w:rPr>
              <w:footnoteReference w:id="4"/>
            </w:r>
          </w:p>
        </w:tc>
        <w:tc>
          <w:tcPr>
            <w:tcW w:w="1389" w:type="dxa"/>
            <w:tcBorders>
              <w:top w:val="single" w:sz="12" w:space="0" w:color="auto"/>
              <w:bottom w:val="single" w:sz="12" w:space="0" w:color="auto"/>
            </w:tcBorders>
            <w:shd w:val="clear" w:color="auto" w:fill="F3F3F3"/>
            <w:vAlign w:val="center"/>
          </w:tcPr>
          <w:p w14:paraId="7B088F97" w14:textId="77777777"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Start Date</w:t>
            </w:r>
          </w:p>
          <w:p w14:paraId="71B0CD1A" w14:textId="12798394" w:rsidR="00270938" w:rsidRPr="004A1D25" w:rsidRDefault="00270938"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(dd/mm/yyyy)</w:t>
            </w:r>
          </w:p>
        </w:tc>
        <w:tc>
          <w:tcPr>
            <w:tcW w:w="1260" w:type="dxa"/>
            <w:tcBorders>
              <w:top w:val="single" w:sz="12" w:space="0" w:color="auto"/>
              <w:bottom w:val="single" w:sz="12" w:space="0" w:color="auto"/>
            </w:tcBorders>
            <w:shd w:val="clear" w:color="auto" w:fill="F3F3F3"/>
          </w:tcPr>
          <w:p w14:paraId="172FCF0C" w14:textId="77777777" w:rsidR="00270938" w:rsidRPr="004A1D25" w:rsidRDefault="00270938"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Expected completion date</w:t>
            </w:r>
            <w:r w:rsidRPr="004A1D25">
              <w:rPr>
                <w:rStyle w:val="FootnoteReference"/>
                <w:rFonts w:asciiTheme="minorHAnsi" w:hAnsiTheme="minorHAnsi" w:cstheme="minorHAnsi"/>
                <w:b/>
                <w:sz w:val="22"/>
                <w:szCs w:val="22"/>
                <w:lang w:val="en-GB"/>
              </w:rPr>
              <w:footnoteReference w:id="5"/>
            </w:r>
          </w:p>
          <w:p w14:paraId="3B2ACE12" w14:textId="2026B28A" w:rsidR="00270938" w:rsidRPr="004A1D25" w:rsidRDefault="00270938"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(dd/mm/yyyy)</w:t>
            </w:r>
          </w:p>
        </w:tc>
        <w:tc>
          <w:tcPr>
            <w:tcW w:w="1260" w:type="dxa"/>
            <w:tcBorders>
              <w:top w:val="single" w:sz="12" w:space="0" w:color="auto"/>
              <w:bottom w:val="single" w:sz="12" w:space="0" w:color="auto"/>
            </w:tcBorders>
            <w:shd w:val="clear" w:color="auto" w:fill="F3F3F3"/>
            <w:vAlign w:val="center"/>
          </w:tcPr>
          <w:p w14:paraId="26B94DA4" w14:textId="410014CD" w:rsidR="00270938" w:rsidRPr="004A1D25" w:rsidRDefault="00270938"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Implementation status as of 30 June 2020 (%)</w:t>
            </w:r>
          </w:p>
        </w:tc>
        <w:tc>
          <w:tcPr>
            <w:tcW w:w="1620" w:type="dxa"/>
            <w:tcBorders>
              <w:top w:val="single" w:sz="12" w:space="0" w:color="auto"/>
              <w:bottom w:val="single" w:sz="12" w:space="0" w:color="auto"/>
            </w:tcBorders>
            <w:shd w:val="clear" w:color="auto" w:fill="F3F3F3"/>
            <w:vAlign w:val="center"/>
          </w:tcPr>
          <w:p w14:paraId="2DE45556" w14:textId="2C949CAE" w:rsidR="00270938" w:rsidRPr="004A1D25" w:rsidRDefault="00270938"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Implementation status as of 30 June 2021 (%)</w:t>
            </w:r>
          </w:p>
        </w:tc>
        <w:tc>
          <w:tcPr>
            <w:tcW w:w="1530" w:type="dxa"/>
            <w:tcBorders>
              <w:top w:val="single" w:sz="12" w:space="0" w:color="auto"/>
              <w:bottom w:val="single" w:sz="12" w:space="0" w:color="auto"/>
            </w:tcBorders>
            <w:shd w:val="clear" w:color="auto" w:fill="F3F3F3"/>
          </w:tcPr>
          <w:p w14:paraId="238CD262" w14:textId="707274A0" w:rsidR="00270938" w:rsidRPr="004A1D25" w:rsidRDefault="00270938"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Implementation status as of 30 June 2022 (%)</w:t>
            </w:r>
          </w:p>
        </w:tc>
        <w:tc>
          <w:tcPr>
            <w:tcW w:w="4680" w:type="dxa"/>
            <w:tcBorders>
              <w:top w:val="single" w:sz="12" w:space="0" w:color="auto"/>
              <w:bottom w:val="single" w:sz="12" w:space="0" w:color="auto"/>
            </w:tcBorders>
            <w:shd w:val="clear" w:color="auto" w:fill="F3F3F3"/>
            <w:vAlign w:val="center"/>
          </w:tcPr>
          <w:p w14:paraId="2BAA8608" w14:textId="24E5EB9E" w:rsidR="00270938" w:rsidRPr="004A1D25" w:rsidRDefault="00270938" w:rsidP="00F65E89">
            <w:pPr>
              <w:spacing w:line="276" w:lineRule="auto"/>
              <w:jc w:val="center"/>
              <w:rPr>
                <w:rFonts w:asciiTheme="minorHAnsi" w:hAnsiTheme="minorHAnsi" w:cstheme="minorHAnsi"/>
                <w:b/>
                <w:sz w:val="22"/>
                <w:szCs w:val="22"/>
                <w:lang w:val="en-GB"/>
              </w:rPr>
            </w:pPr>
            <w:r w:rsidRPr="004A1D25">
              <w:rPr>
                <w:rFonts w:asciiTheme="minorHAnsi" w:hAnsiTheme="minorHAnsi" w:cstheme="minorHAnsi"/>
                <w:b/>
                <w:sz w:val="22"/>
                <w:szCs w:val="22"/>
                <w:lang w:val="en-GB"/>
              </w:rPr>
              <w:t>Progress rating justification</w:t>
            </w:r>
            <w:r w:rsidRPr="004A1D25">
              <w:rPr>
                <w:rStyle w:val="FootnoteReference"/>
                <w:rFonts w:asciiTheme="minorHAnsi" w:hAnsiTheme="minorHAnsi" w:cstheme="minorHAnsi"/>
                <w:b/>
                <w:sz w:val="22"/>
                <w:szCs w:val="22"/>
                <w:lang w:val="en-GB"/>
              </w:rPr>
              <w:footnoteReference w:id="6"/>
            </w:r>
            <w:r w:rsidRPr="004A1D25">
              <w:rPr>
                <w:rFonts w:asciiTheme="minorHAnsi" w:hAnsiTheme="minorHAnsi" w:cstheme="minorHAnsi"/>
                <w:b/>
                <w:sz w:val="22"/>
                <w:szCs w:val="22"/>
                <w:lang w:val="en-GB"/>
              </w:rPr>
              <w:t>, description of challenges faced and explanations for any delay</w:t>
            </w:r>
          </w:p>
        </w:tc>
        <w:tc>
          <w:tcPr>
            <w:tcW w:w="868" w:type="dxa"/>
            <w:tcBorders>
              <w:top w:val="single" w:sz="12" w:space="0" w:color="auto"/>
              <w:bottom w:val="single" w:sz="12" w:space="0" w:color="auto"/>
              <w:right w:val="single" w:sz="12" w:space="0" w:color="auto"/>
            </w:tcBorders>
            <w:shd w:val="clear" w:color="auto" w:fill="CCFFFF"/>
            <w:vAlign w:val="center"/>
          </w:tcPr>
          <w:p w14:paraId="47E4A6D0" w14:textId="77777777" w:rsidR="00270938" w:rsidRPr="004A1D25" w:rsidRDefault="00270938" w:rsidP="00F65E89">
            <w:pPr>
              <w:spacing w:line="276" w:lineRule="auto"/>
              <w:ind w:left="-119" w:right="-89"/>
              <w:jc w:val="center"/>
              <w:rPr>
                <w:rFonts w:asciiTheme="minorHAnsi" w:hAnsiTheme="minorHAnsi" w:cstheme="minorHAnsi"/>
                <w:b/>
                <w:sz w:val="22"/>
                <w:szCs w:val="22"/>
                <w:lang w:val="en-GB"/>
              </w:rPr>
            </w:pPr>
            <w:r w:rsidRPr="004A1D25">
              <w:rPr>
                <w:rFonts w:asciiTheme="minorHAnsi" w:hAnsiTheme="minorHAnsi" w:cstheme="minorHAnsi"/>
                <w:b/>
                <w:color w:val="FF0000"/>
                <w:sz w:val="22"/>
                <w:szCs w:val="22"/>
                <w:lang w:val="en-GB"/>
              </w:rPr>
              <w:t>Progress rating</w:t>
            </w:r>
            <w:r w:rsidRPr="004A1D25">
              <w:rPr>
                <w:rStyle w:val="FootnoteReference"/>
                <w:rFonts w:asciiTheme="minorHAnsi" w:hAnsiTheme="minorHAnsi" w:cstheme="minorHAnsi"/>
                <w:b/>
                <w:sz w:val="22"/>
                <w:szCs w:val="22"/>
                <w:lang w:val="en-GB"/>
              </w:rPr>
              <w:footnoteReference w:id="7"/>
            </w:r>
          </w:p>
        </w:tc>
      </w:tr>
      <w:tr w:rsidR="00270938" w:rsidRPr="004A1D25" w14:paraId="61ABC365" w14:textId="77777777" w:rsidTr="00675333">
        <w:trPr>
          <w:cantSplit/>
          <w:trHeight w:val="358"/>
        </w:trPr>
        <w:tc>
          <w:tcPr>
            <w:tcW w:w="255" w:type="dxa"/>
            <w:tcBorders>
              <w:top w:val="single" w:sz="12" w:space="0" w:color="auto"/>
              <w:left w:val="single" w:sz="12" w:space="0" w:color="auto"/>
              <w:bottom w:val="single" w:sz="6" w:space="0" w:color="auto"/>
              <w:right w:val="single" w:sz="12" w:space="0" w:color="auto"/>
            </w:tcBorders>
          </w:tcPr>
          <w:p w14:paraId="170FBEBF" w14:textId="77777777" w:rsidR="00270938" w:rsidRPr="004A1D25" w:rsidRDefault="00270938" w:rsidP="00F65E89">
            <w:pPr>
              <w:spacing w:line="276" w:lineRule="auto"/>
              <w:rPr>
                <w:rFonts w:asciiTheme="minorHAnsi" w:hAnsiTheme="minorHAnsi" w:cstheme="minorHAnsi"/>
                <w:b/>
                <w:sz w:val="22"/>
                <w:szCs w:val="22"/>
                <w:lang w:val="en-GB"/>
              </w:rPr>
            </w:pPr>
          </w:p>
        </w:tc>
        <w:tc>
          <w:tcPr>
            <w:tcW w:w="14368" w:type="dxa"/>
            <w:gridSpan w:val="8"/>
            <w:tcBorders>
              <w:top w:val="single" w:sz="12" w:space="0" w:color="auto"/>
              <w:left w:val="single" w:sz="12" w:space="0" w:color="auto"/>
              <w:bottom w:val="single" w:sz="6" w:space="0" w:color="auto"/>
              <w:right w:val="single" w:sz="12" w:space="0" w:color="auto"/>
            </w:tcBorders>
          </w:tcPr>
          <w:p w14:paraId="20A128ED" w14:textId="6C6FC61A"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COMPONENT 1: CAPACITY BUILDING OF STAKEHOLDERS ON SLM AND SFM</w:t>
            </w:r>
          </w:p>
        </w:tc>
      </w:tr>
      <w:tr w:rsidR="00270938" w:rsidRPr="004A1D25" w14:paraId="25C4B48B" w14:textId="77777777" w:rsidTr="00270938">
        <w:trPr>
          <w:cantSplit/>
          <w:trHeight w:val="944"/>
        </w:trPr>
        <w:tc>
          <w:tcPr>
            <w:tcW w:w="2016" w:type="dxa"/>
            <w:gridSpan w:val="2"/>
            <w:tcBorders>
              <w:top w:val="single" w:sz="6" w:space="0" w:color="auto"/>
              <w:left w:val="single" w:sz="12" w:space="0" w:color="auto"/>
              <w:bottom w:val="single" w:sz="4" w:space="0" w:color="auto"/>
              <w:right w:val="single" w:sz="4" w:space="0" w:color="auto"/>
            </w:tcBorders>
          </w:tcPr>
          <w:p w14:paraId="1573D57B" w14:textId="3D9A9CBD" w:rsidR="00270938" w:rsidRPr="004A1D25" w:rsidRDefault="00270938" w:rsidP="00F65E89">
            <w:pPr>
              <w:spacing w:line="276" w:lineRule="auto"/>
              <w:rPr>
                <w:rFonts w:asciiTheme="minorHAnsi" w:hAnsiTheme="minorHAnsi" w:cstheme="minorHAnsi"/>
                <w:sz w:val="22"/>
                <w:szCs w:val="22"/>
                <w:lang w:val="en-GB"/>
              </w:rPr>
            </w:pPr>
            <w:r w:rsidRPr="004A1D25">
              <w:rPr>
                <w:rFonts w:asciiTheme="minorHAnsi" w:hAnsiTheme="minorHAnsi" w:cstheme="minorHAnsi"/>
                <w:b/>
                <w:sz w:val="22"/>
                <w:szCs w:val="22"/>
                <w:lang w:val="en-GB"/>
              </w:rPr>
              <w:t xml:space="preserve">Output 1.1: </w:t>
            </w:r>
            <w:r w:rsidRPr="004A1D25">
              <w:rPr>
                <w:rFonts w:asciiTheme="minorHAnsi" w:hAnsiTheme="minorHAnsi" w:cstheme="minorHAnsi"/>
                <w:sz w:val="22"/>
                <w:szCs w:val="22"/>
              </w:rPr>
              <w:t xml:space="preserve"> </w:t>
            </w:r>
            <w:r w:rsidRPr="004A1D25">
              <w:rPr>
                <w:rFonts w:asciiTheme="minorHAnsi" w:hAnsiTheme="minorHAnsi" w:cstheme="minorHAnsi"/>
                <w:sz w:val="22"/>
                <w:szCs w:val="22"/>
                <w:lang w:val="en-GB"/>
              </w:rPr>
              <w:t>Baselines for SLM, SFM and Biodiversity established at landscape level</w:t>
            </w:r>
          </w:p>
        </w:tc>
        <w:tc>
          <w:tcPr>
            <w:tcW w:w="1389" w:type="dxa"/>
            <w:tcBorders>
              <w:top w:val="single" w:sz="6" w:space="0" w:color="auto"/>
              <w:left w:val="single" w:sz="4" w:space="0" w:color="auto"/>
              <w:bottom w:val="single" w:sz="4" w:space="0" w:color="auto"/>
              <w:right w:val="single" w:sz="4" w:space="0" w:color="auto"/>
            </w:tcBorders>
            <w:vAlign w:val="center"/>
          </w:tcPr>
          <w:p w14:paraId="17D196B8" w14:textId="71CAC68D"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Sept 2017</w:t>
            </w:r>
          </w:p>
        </w:tc>
        <w:tc>
          <w:tcPr>
            <w:tcW w:w="1260" w:type="dxa"/>
            <w:tcBorders>
              <w:top w:val="single" w:sz="6" w:space="0" w:color="auto"/>
              <w:left w:val="single" w:sz="4" w:space="0" w:color="auto"/>
              <w:bottom w:val="single" w:sz="4" w:space="0" w:color="auto"/>
              <w:right w:val="single" w:sz="4" w:space="0" w:color="auto"/>
            </w:tcBorders>
          </w:tcPr>
          <w:p w14:paraId="436DCB5E" w14:textId="046F8ABC"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6" w:space="0" w:color="auto"/>
              <w:left w:val="single" w:sz="4" w:space="0" w:color="auto"/>
              <w:bottom w:val="single" w:sz="4" w:space="0" w:color="auto"/>
              <w:right w:val="single" w:sz="4" w:space="0" w:color="auto"/>
            </w:tcBorders>
            <w:shd w:val="clear" w:color="auto" w:fill="auto"/>
          </w:tcPr>
          <w:p w14:paraId="5E8FCBD0" w14:textId="64BE2C51"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620" w:type="dxa"/>
            <w:tcBorders>
              <w:top w:val="single" w:sz="6" w:space="0" w:color="auto"/>
              <w:left w:val="single" w:sz="4" w:space="0" w:color="auto"/>
              <w:bottom w:val="single" w:sz="4" w:space="0" w:color="auto"/>
              <w:right w:val="single" w:sz="4" w:space="0" w:color="auto"/>
            </w:tcBorders>
            <w:shd w:val="clear" w:color="auto" w:fill="FFFFFF" w:themeFill="background1"/>
          </w:tcPr>
          <w:p w14:paraId="4D8AC287" w14:textId="0A4B0F5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6" w:space="0" w:color="auto"/>
              <w:left w:val="single" w:sz="4" w:space="0" w:color="auto"/>
              <w:bottom w:val="single" w:sz="4" w:space="0" w:color="auto"/>
              <w:right w:val="single" w:sz="4" w:space="0" w:color="auto"/>
            </w:tcBorders>
            <w:shd w:val="clear" w:color="auto" w:fill="FFFFFF" w:themeFill="background1"/>
          </w:tcPr>
          <w:p w14:paraId="189FE0B8" w14:textId="71B42A3F"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6" w:space="0" w:color="auto"/>
              <w:left w:val="single" w:sz="4" w:space="0" w:color="auto"/>
              <w:bottom w:val="single" w:sz="4" w:space="0" w:color="auto"/>
              <w:right w:val="single" w:sz="4" w:space="0" w:color="auto"/>
            </w:tcBorders>
            <w:shd w:val="clear" w:color="auto" w:fill="FFFFFF" w:themeFill="background1"/>
          </w:tcPr>
          <w:p w14:paraId="5F559852" w14:textId="3A6A5A06"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Fully achieved. Baseline characterisation for the 10 selected landscapes for project implementation was finalized and reported. The baseline line data collected was used in the revision of the </w:t>
            </w:r>
            <w:r w:rsidR="004B52AE" w:rsidRPr="004A1D25">
              <w:rPr>
                <w:rFonts w:asciiTheme="minorHAnsi" w:hAnsiTheme="minorHAnsi" w:cstheme="minorHAnsi"/>
                <w:i w:val="0"/>
                <w:iCs w:val="0"/>
                <w:color w:val="auto"/>
                <w:sz w:val="22"/>
                <w:lang w:val="en-GB"/>
              </w:rPr>
              <w:t>result-based</w:t>
            </w:r>
            <w:r w:rsidRPr="004A1D25">
              <w:rPr>
                <w:rFonts w:asciiTheme="minorHAnsi" w:hAnsiTheme="minorHAnsi" w:cstheme="minorHAnsi"/>
                <w:i w:val="0"/>
                <w:iCs w:val="0"/>
                <w:color w:val="auto"/>
                <w:sz w:val="22"/>
                <w:lang w:val="en-GB"/>
              </w:rPr>
              <w:t xml:space="preserve"> M&amp;E Framework</w:t>
            </w:r>
          </w:p>
        </w:tc>
        <w:tc>
          <w:tcPr>
            <w:tcW w:w="868" w:type="dxa"/>
            <w:tcBorders>
              <w:top w:val="single" w:sz="6" w:space="0" w:color="auto"/>
              <w:left w:val="single" w:sz="4" w:space="0" w:color="auto"/>
              <w:bottom w:val="single" w:sz="4" w:space="0" w:color="auto"/>
              <w:right w:val="single" w:sz="12" w:space="0" w:color="auto"/>
            </w:tcBorders>
            <w:shd w:val="clear" w:color="auto" w:fill="FFFFFF" w:themeFill="background1"/>
          </w:tcPr>
          <w:p w14:paraId="71C1757A" w14:textId="4A1D4770" w:rsidR="00270938" w:rsidRPr="004A1D25" w:rsidRDefault="00270938" w:rsidP="00F65E89">
            <w:pPr>
              <w:pStyle w:val="InstructionsPM"/>
              <w:spacing w:line="276" w:lineRule="auto"/>
              <w:rPr>
                <w:rFonts w:asciiTheme="minorHAnsi" w:hAnsiTheme="minorHAnsi" w:cstheme="minorHAnsi"/>
                <w:sz w:val="22"/>
                <w:lang w:val="en-GB"/>
              </w:rPr>
            </w:pPr>
            <w:r w:rsidRPr="004A1D25">
              <w:rPr>
                <w:rFonts w:asciiTheme="minorHAnsi" w:hAnsiTheme="minorHAnsi" w:cstheme="minorHAnsi"/>
                <w:sz w:val="22"/>
                <w:lang w:val="en-GB"/>
              </w:rPr>
              <w:t>HS</w:t>
            </w:r>
          </w:p>
        </w:tc>
      </w:tr>
      <w:tr w:rsidR="00270938" w:rsidRPr="004A1D25" w14:paraId="1CBC40B3" w14:textId="77777777" w:rsidTr="00270938">
        <w:trPr>
          <w:cantSplit/>
          <w:trHeight w:val="707"/>
        </w:trPr>
        <w:tc>
          <w:tcPr>
            <w:tcW w:w="2016" w:type="dxa"/>
            <w:gridSpan w:val="2"/>
            <w:tcBorders>
              <w:top w:val="single" w:sz="4" w:space="0" w:color="auto"/>
              <w:left w:val="single" w:sz="12" w:space="0" w:color="auto"/>
              <w:bottom w:val="single" w:sz="4" w:space="0" w:color="auto"/>
              <w:right w:val="single" w:sz="4" w:space="0" w:color="auto"/>
            </w:tcBorders>
          </w:tcPr>
          <w:p w14:paraId="511C126B" w14:textId="6F7BE349"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 xml:space="preserve">Output 1.2: </w:t>
            </w:r>
            <w:r w:rsidRPr="004A1D25">
              <w:rPr>
                <w:rFonts w:asciiTheme="minorHAnsi" w:hAnsiTheme="minorHAnsi" w:cstheme="minorHAnsi"/>
                <w:sz w:val="22"/>
                <w:szCs w:val="22"/>
                <w:lang w:val="en-GB"/>
              </w:rPr>
              <w:t>Capacity needs assessment for key stakeholders conducted</w:t>
            </w:r>
          </w:p>
        </w:tc>
        <w:tc>
          <w:tcPr>
            <w:tcW w:w="1389" w:type="dxa"/>
            <w:tcBorders>
              <w:top w:val="single" w:sz="4" w:space="0" w:color="auto"/>
              <w:left w:val="single" w:sz="4" w:space="0" w:color="auto"/>
              <w:bottom w:val="single" w:sz="4" w:space="0" w:color="auto"/>
              <w:right w:val="single" w:sz="4" w:space="0" w:color="auto"/>
            </w:tcBorders>
            <w:vAlign w:val="center"/>
          </w:tcPr>
          <w:p w14:paraId="3CFB7FAB" w14:textId="22DAD9DF" w:rsidR="00270938" w:rsidRPr="004A1D25" w:rsidRDefault="00270938" w:rsidP="00F65E89">
            <w:pPr>
              <w:pStyle w:val="InstructionsT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Sept 2017</w:t>
            </w:r>
          </w:p>
        </w:tc>
        <w:tc>
          <w:tcPr>
            <w:tcW w:w="1260" w:type="dxa"/>
            <w:tcBorders>
              <w:top w:val="single" w:sz="4" w:space="0" w:color="auto"/>
              <w:left w:val="single" w:sz="4" w:space="0" w:color="auto"/>
              <w:bottom w:val="single" w:sz="4" w:space="0" w:color="auto"/>
              <w:right w:val="single" w:sz="4" w:space="0" w:color="auto"/>
            </w:tcBorders>
          </w:tcPr>
          <w:p w14:paraId="675DFF08" w14:textId="462A139B"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5D9313" w14:textId="6EB70F4B"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DFEC1B" w14:textId="7C983C3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0DD2B45" w14:textId="27C59FFC"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1CE74" w14:textId="487CA545"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Fully achieved. Capacity Needs Assessment Report documented and has been used to develop training plans and 19 training modules to facilitate structured training for the different cadres of stakeholders.</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210A21B8" w14:textId="24E5285C" w:rsidR="00270938" w:rsidRPr="004A1D25" w:rsidRDefault="00270938" w:rsidP="00F65E89">
            <w:pPr>
              <w:pStyle w:val="InstructionsPM"/>
              <w:spacing w:line="276" w:lineRule="auto"/>
              <w:rPr>
                <w:rFonts w:asciiTheme="minorHAnsi" w:hAnsiTheme="minorHAnsi" w:cstheme="minorHAnsi"/>
                <w:sz w:val="22"/>
                <w:lang w:val="en-GB"/>
              </w:rPr>
            </w:pPr>
            <w:r w:rsidRPr="004A1D25">
              <w:rPr>
                <w:rFonts w:asciiTheme="minorHAnsi" w:hAnsiTheme="minorHAnsi" w:cstheme="minorHAnsi"/>
                <w:sz w:val="22"/>
                <w:lang w:val="en-GB"/>
              </w:rPr>
              <w:t>HS</w:t>
            </w:r>
          </w:p>
        </w:tc>
      </w:tr>
      <w:tr w:rsidR="00270938" w:rsidRPr="004A1D25" w14:paraId="461CD645" w14:textId="77777777" w:rsidTr="00270938">
        <w:trPr>
          <w:cantSplit/>
          <w:trHeight w:val="944"/>
        </w:trPr>
        <w:tc>
          <w:tcPr>
            <w:tcW w:w="2016" w:type="dxa"/>
            <w:gridSpan w:val="2"/>
            <w:tcBorders>
              <w:top w:val="single" w:sz="4" w:space="0" w:color="auto"/>
              <w:left w:val="single" w:sz="12" w:space="0" w:color="auto"/>
              <w:bottom w:val="single" w:sz="4" w:space="0" w:color="auto"/>
              <w:right w:val="single" w:sz="4" w:space="0" w:color="auto"/>
            </w:tcBorders>
          </w:tcPr>
          <w:p w14:paraId="2084174F" w14:textId="71CC500A"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 xml:space="preserve">Output </w:t>
            </w:r>
            <w:r w:rsidR="004B52AE" w:rsidRPr="004A1D25">
              <w:rPr>
                <w:rFonts w:asciiTheme="minorHAnsi" w:hAnsiTheme="minorHAnsi" w:cstheme="minorHAnsi"/>
                <w:b/>
                <w:sz w:val="22"/>
                <w:szCs w:val="22"/>
                <w:lang w:val="en-GB"/>
              </w:rPr>
              <w:t>1.3:</w:t>
            </w:r>
            <w:r w:rsidR="004B52AE" w:rsidRPr="004A1D25">
              <w:rPr>
                <w:rFonts w:asciiTheme="minorHAnsi" w:hAnsiTheme="minorHAnsi" w:cstheme="minorHAnsi"/>
                <w:sz w:val="22"/>
                <w:szCs w:val="22"/>
                <w:lang w:val="en-GB"/>
              </w:rPr>
              <w:t xml:space="preserve"> Development</w:t>
            </w:r>
            <w:r w:rsidRPr="004A1D25">
              <w:rPr>
                <w:rFonts w:asciiTheme="minorHAnsi" w:hAnsiTheme="minorHAnsi" w:cstheme="minorHAnsi"/>
                <w:sz w:val="22"/>
                <w:szCs w:val="22"/>
                <w:lang w:val="en-GB"/>
              </w:rPr>
              <w:t xml:space="preserve"> of Integrated Land Use Plans for SLM, SFM and Biodiversity conservation at Landscape Level</w:t>
            </w:r>
          </w:p>
        </w:tc>
        <w:tc>
          <w:tcPr>
            <w:tcW w:w="1389" w:type="dxa"/>
            <w:tcBorders>
              <w:top w:val="single" w:sz="4" w:space="0" w:color="auto"/>
              <w:left w:val="single" w:sz="4" w:space="0" w:color="auto"/>
              <w:bottom w:val="single" w:sz="4" w:space="0" w:color="auto"/>
              <w:right w:val="single" w:sz="4" w:space="0" w:color="auto"/>
            </w:tcBorders>
            <w:vAlign w:val="center"/>
          </w:tcPr>
          <w:p w14:paraId="067F0253" w14:textId="0C863F1A" w:rsidR="00270938" w:rsidRPr="004A1D25" w:rsidRDefault="00270938" w:rsidP="00F65E89">
            <w:pPr>
              <w:pStyle w:val="InstructionsT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July 2018</w:t>
            </w:r>
          </w:p>
        </w:tc>
        <w:tc>
          <w:tcPr>
            <w:tcW w:w="1260" w:type="dxa"/>
            <w:tcBorders>
              <w:top w:val="single" w:sz="4" w:space="0" w:color="auto"/>
              <w:left w:val="single" w:sz="4" w:space="0" w:color="auto"/>
              <w:bottom w:val="single" w:sz="4" w:space="0" w:color="auto"/>
              <w:right w:val="single" w:sz="4" w:space="0" w:color="auto"/>
            </w:tcBorders>
          </w:tcPr>
          <w:p w14:paraId="5507B974" w14:textId="573EFBD2"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88EEB6" w14:textId="7FD29CD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D3A9DAD" w14:textId="774B1259"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1F62870" w14:textId="63974C01"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FBC5C" w14:textId="6FD1E2C9"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Fully achieved. Ten Land use plans have been developed for each of the project implementation landscapes and have been integrated into the implementation policy framework for the three target Counties (Nandi, Vihiga and Kakamega).</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02A9C5FB" w14:textId="064A1C0E" w:rsidR="00270938" w:rsidRPr="004A1D25" w:rsidRDefault="00270938" w:rsidP="00F65E89">
            <w:pPr>
              <w:pStyle w:val="InstructionsPM"/>
              <w:spacing w:line="276" w:lineRule="auto"/>
              <w:rPr>
                <w:rFonts w:asciiTheme="minorHAnsi" w:hAnsiTheme="minorHAnsi" w:cstheme="minorHAnsi"/>
                <w:sz w:val="22"/>
                <w:lang w:val="en-GB"/>
              </w:rPr>
            </w:pPr>
            <w:r w:rsidRPr="004A1D25">
              <w:rPr>
                <w:rFonts w:asciiTheme="minorHAnsi" w:hAnsiTheme="minorHAnsi" w:cstheme="minorHAnsi"/>
                <w:sz w:val="22"/>
                <w:lang w:val="en-GB"/>
              </w:rPr>
              <w:t>HS</w:t>
            </w:r>
          </w:p>
        </w:tc>
      </w:tr>
      <w:tr w:rsidR="00270938" w:rsidRPr="004A1D25" w14:paraId="25877557" w14:textId="77777777" w:rsidTr="00270938">
        <w:trPr>
          <w:cantSplit/>
          <w:trHeight w:val="1415"/>
        </w:trPr>
        <w:tc>
          <w:tcPr>
            <w:tcW w:w="2016" w:type="dxa"/>
            <w:gridSpan w:val="2"/>
            <w:tcBorders>
              <w:top w:val="single" w:sz="4" w:space="0" w:color="auto"/>
              <w:left w:val="single" w:sz="12" w:space="0" w:color="auto"/>
              <w:bottom w:val="single" w:sz="4" w:space="0" w:color="auto"/>
              <w:right w:val="single" w:sz="4" w:space="0" w:color="auto"/>
            </w:tcBorders>
          </w:tcPr>
          <w:p w14:paraId="1F1070B5" w14:textId="327349CA"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lastRenderedPageBreak/>
              <w:t xml:space="preserve">Output </w:t>
            </w:r>
            <w:r w:rsidR="004B52AE" w:rsidRPr="004A1D25">
              <w:rPr>
                <w:rFonts w:asciiTheme="minorHAnsi" w:hAnsiTheme="minorHAnsi" w:cstheme="minorHAnsi"/>
                <w:b/>
                <w:sz w:val="22"/>
                <w:szCs w:val="22"/>
                <w:lang w:val="en-GB"/>
              </w:rPr>
              <w:t>1.4:</w:t>
            </w:r>
            <w:r w:rsidR="004B52AE" w:rsidRPr="004A1D25">
              <w:rPr>
                <w:rFonts w:asciiTheme="minorHAnsi" w:hAnsiTheme="minorHAnsi" w:cstheme="minorHAnsi"/>
                <w:sz w:val="22"/>
                <w:szCs w:val="22"/>
                <w:lang w:val="en-GB"/>
              </w:rPr>
              <w:t xml:space="preserve"> Support</w:t>
            </w:r>
            <w:r w:rsidRPr="004A1D25">
              <w:rPr>
                <w:rFonts w:asciiTheme="minorHAnsi" w:hAnsiTheme="minorHAnsi" w:cstheme="minorHAnsi"/>
                <w:sz w:val="22"/>
                <w:szCs w:val="22"/>
                <w:lang w:val="en-GB"/>
              </w:rPr>
              <w:t xml:space="preserve"> to conservation of biodiversity hot spots</w:t>
            </w:r>
          </w:p>
        </w:tc>
        <w:tc>
          <w:tcPr>
            <w:tcW w:w="1389" w:type="dxa"/>
            <w:tcBorders>
              <w:top w:val="single" w:sz="4" w:space="0" w:color="auto"/>
              <w:left w:val="single" w:sz="4" w:space="0" w:color="auto"/>
              <w:bottom w:val="single" w:sz="4" w:space="0" w:color="auto"/>
              <w:right w:val="single" w:sz="4" w:space="0" w:color="auto"/>
            </w:tcBorders>
            <w:vAlign w:val="center"/>
          </w:tcPr>
          <w:p w14:paraId="54C09F67" w14:textId="50CC62B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July 2018</w:t>
            </w:r>
          </w:p>
        </w:tc>
        <w:tc>
          <w:tcPr>
            <w:tcW w:w="1260" w:type="dxa"/>
            <w:tcBorders>
              <w:top w:val="single" w:sz="4" w:space="0" w:color="auto"/>
              <w:left w:val="single" w:sz="4" w:space="0" w:color="auto"/>
              <w:bottom w:val="single" w:sz="4" w:space="0" w:color="auto"/>
              <w:right w:val="single" w:sz="4" w:space="0" w:color="auto"/>
            </w:tcBorders>
          </w:tcPr>
          <w:p w14:paraId="709D92F4" w14:textId="264F9151"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B00F7A" w14:textId="4DD6DF68"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4EAC17" w14:textId="160BD0A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953C7FD" w14:textId="3E4BAAD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CB012" w14:textId="1A34AECD"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 Five Hotspots rehabilitated and continued to be maintained through beating up with a regeneration level of 75% achievement. Forest users continue to reap improved incomes through increased supply of assorted healthy indigenous tree seedlings for continued rehabilitation of degraded lands.</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0F6B617B" w14:textId="6422F543" w:rsidR="00270938" w:rsidRPr="004A1D25" w:rsidRDefault="00270938" w:rsidP="00F65E89">
            <w:pPr>
              <w:pStyle w:val="InstructionsPM"/>
              <w:spacing w:line="276" w:lineRule="auto"/>
              <w:rPr>
                <w:rFonts w:asciiTheme="minorHAnsi" w:hAnsiTheme="minorHAnsi" w:cstheme="minorHAnsi"/>
                <w:color w:val="auto"/>
                <w:sz w:val="22"/>
                <w:lang w:val="en-GB"/>
              </w:rPr>
            </w:pPr>
            <w:r w:rsidRPr="004A1D25">
              <w:rPr>
                <w:rFonts w:asciiTheme="minorHAnsi" w:hAnsiTheme="minorHAnsi" w:cstheme="minorHAnsi"/>
                <w:color w:val="auto"/>
                <w:sz w:val="22"/>
                <w:lang w:val="en-GB"/>
              </w:rPr>
              <w:t>HS</w:t>
            </w:r>
          </w:p>
        </w:tc>
      </w:tr>
      <w:tr w:rsidR="00270938" w:rsidRPr="004A1D25" w14:paraId="5CCAA304" w14:textId="77777777" w:rsidTr="00270938">
        <w:trPr>
          <w:cantSplit/>
          <w:trHeight w:val="707"/>
        </w:trPr>
        <w:tc>
          <w:tcPr>
            <w:tcW w:w="2016" w:type="dxa"/>
            <w:gridSpan w:val="2"/>
            <w:tcBorders>
              <w:top w:val="single" w:sz="4" w:space="0" w:color="auto"/>
              <w:left w:val="single" w:sz="12" w:space="0" w:color="auto"/>
              <w:bottom w:val="single" w:sz="4" w:space="0" w:color="auto"/>
              <w:right w:val="single" w:sz="4" w:space="0" w:color="auto"/>
            </w:tcBorders>
          </w:tcPr>
          <w:p w14:paraId="70C19930" w14:textId="6CE77133"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 xml:space="preserve">Output 1.5: </w:t>
            </w:r>
            <w:r w:rsidRPr="004A1D25">
              <w:rPr>
                <w:rFonts w:asciiTheme="minorHAnsi" w:hAnsiTheme="minorHAnsi" w:cstheme="minorHAnsi"/>
                <w:sz w:val="22"/>
                <w:szCs w:val="22"/>
                <w:lang w:val="en-GB"/>
              </w:rPr>
              <w:t>Conduct training of trainers (ToT) for Farmer Field Schools (FFS)</w:t>
            </w:r>
          </w:p>
        </w:tc>
        <w:tc>
          <w:tcPr>
            <w:tcW w:w="1389" w:type="dxa"/>
            <w:tcBorders>
              <w:top w:val="single" w:sz="4" w:space="0" w:color="auto"/>
              <w:left w:val="single" w:sz="4" w:space="0" w:color="auto"/>
              <w:bottom w:val="single" w:sz="4" w:space="0" w:color="auto"/>
              <w:right w:val="single" w:sz="4" w:space="0" w:color="auto"/>
            </w:tcBorders>
            <w:vAlign w:val="center"/>
          </w:tcPr>
          <w:p w14:paraId="4E1EAF90" w14:textId="60345EA2"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October 2017</w:t>
            </w:r>
          </w:p>
        </w:tc>
        <w:tc>
          <w:tcPr>
            <w:tcW w:w="1260" w:type="dxa"/>
            <w:tcBorders>
              <w:top w:val="single" w:sz="4" w:space="0" w:color="auto"/>
              <w:left w:val="single" w:sz="4" w:space="0" w:color="auto"/>
              <w:bottom w:val="single" w:sz="4" w:space="0" w:color="auto"/>
              <w:right w:val="single" w:sz="4" w:space="0" w:color="auto"/>
            </w:tcBorders>
          </w:tcPr>
          <w:p w14:paraId="06AB5B3C" w14:textId="558684BA"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41FB29" w14:textId="47457EC2"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D1130" w14:textId="5E5054EF"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8ED2C7" w14:textId="2C141F7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283E" w14:textId="7E2C1E2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The target of 100 TOTs were trained on various aspects of sustainable land management practices and the ToTs are currently enhancing the capacities producer groups on Good Agronomic Practices.</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59A9A924" w14:textId="2C2803AD" w:rsidR="00270938" w:rsidRPr="004A1D25" w:rsidRDefault="00270938" w:rsidP="00F65E89">
            <w:pPr>
              <w:pStyle w:val="InstructionsPM"/>
              <w:spacing w:line="276" w:lineRule="auto"/>
              <w:rPr>
                <w:rFonts w:asciiTheme="minorHAnsi" w:hAnsiTheme="minorHAnsi" w:cstheme="minorHAnsi"/>
                <w:color w:val="auto"/>
                <w:sz w:val="22"/>
                <w:lang w:val="en-GB"/>
              </w:rPr>
            </w:pPr>
            <w:r w:rsidRPr="004A1D25">
              <w:rPr>
                <w:rFonts w:asciiTheme="minorHAnsi" w:hAnsiTheme="minorHAnsi" w:cstheme="minorHAnsi"/>
                <w:color w:val="auto"/>
                <w:sz w:val="22"/>
                <w:lang w:val="en-GB"/>
              </w:rPr>
              <w:t>HS</w:t>
            </w:r>
          </w:p>
        </w:tc>
      </w:tr>
      <w:tr w:rsidR="00270938" w:rsidRPr="004A1D25" w14:paraId="5D5B8771" w14:textId="77777777" w:rsidTr="00270938">
        <w:trPr>
          <w:cantSplit/>
          <w:trHeight w:val="1431"/>
        </w:trPr>
        <w:tc>
          <w:tcPr>
            <w:tcW w:w="2016" w:type="dxa"/>
            <w:gridSpan w:val="2"/>
            <w:tcBorders>
              <w:top w:val="single" w:sz="4" w:space="0" w:color="auto"/>
              <w:left w:val="single" w:sz="12" w:space="0" w:color="auto"/>
              <w:bottom w:val="single" w:sz="4" w:space="0" w:color="auto"/>
              <w:right w:val="single" w:sz="4" w:space="0" w:color="auto"/>
            </w:tcBorders>
          </w:tcPr>
          <w:p w14:paraId="604917BE" w14:textId="0049212E"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 xml:space="preserve">Output 1.6: </w:t>
            </w:r>
            <w:r w:rsidRPr="004A1D25">
              <w:rPr>
                <w:rFonts w:asciiTheme="minorHAnsi" w:hAnsiTheme="minorHAnsi" w:cstheme="minorHAnsi"/>
                <w:sz w:val="22"/>
                <w:szCs w:val="22"/>
                <w:lang w:val="en-GB"/>
              </w:rPr>
              <w:t>Conduct training of trainers (ToT) for Farmer Field Schools (FFS</w:t>
            </w:r>
          </w:p>
        </w:tc>
        <w:tc>
          <w:tcPr>
            <w:tcW w:w="1389" w:type="dxa"/>
            <w:tcBorders>
              <w:top w:val="single" w:sz="4" w:space="0" w:color="auto"/>
              <w:left w:val="single" w:sz="4" w:space="0" w:color="auto"/>
              <w:bottom w:val="single" w:sz="4" w:space="0" w:color="auto"/>
              <w:right w:val="single" w:sz="4" w:space="0" w:color="auto"/>
            </w:tcBorders>
            <w:vAlign w:val="center"/>
          </w:tcPr>
          <w:p w14:paraId="6F20AC96" w14:textId="18E23CA6"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January 2018</w:t>
            </w:r>
          </w:p>
        </w:tc>
        <w:tc>
          <w:tcPr>
            <w:tcW w:w="1260" w:type="dxa"/>
            <w:tcBorders>
              <w:top w:val="single" w:sz="4" w:space="0" w:color="auto"/>
              <w:left w:val="single" w:sz="4" w:space="0" w:color="auto"/>
              <w:bottom w:val="single" w:sz="4" w:space="0" w:color="auto"/>
              <w:right w:val="single" w:sz="4" w:space="0" w:color="auto"/>
            </w:tcBorders>
          </w:tcPr>
          <w:p w14:paraId="5389EB28" w14:textId="194A73E4"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Dec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0F3053" w14:textId="0788D4DB"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ABDD556" w14:textId="6B49F748"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80F33" w14:textId="1B08F83F"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FAE47BD" w14:textId="6B391719"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FFS groups have been established through the Innovation Platforms and have been trained on 8 relevant modules as per training plan. These include trainings on good crop husbandry, soil and water conservation, postharvest handling &amp; value addition, catchment rehabilitation, financial literacy, tree nursery establishment, record keeping and market linkages. More trainings underway.</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3C031579" w14:textId="11178768" w:rsidR="00270938" w:rsidRPr="004A1D25" w:rsidRDefault="00270938" w:rsidP="00F65E89">
            <w:pPr>
              <w:pStyle w:val="InstructionsPM"/>
              <w:spacing w:line="276" w:lineRule="auto"/>
              <w:rPr>
                <w:rFonts w:asciiTheme="minorHAnsi" w:hAnsiTheme="minorHAnsi" w:cstheme="minorHAnsi"/>
                <w:color w:val="auto"/>
                <w:sz w:val="22"/>
                <w:lang w:val="en-GB"/>
              </w:rPr>
            </w:pPr>
            <w:r w:rsidRPr="004A1D25">
              <w:rPr>
                <w:rFonts w:asciiTheme="minorHAnsi" w:hAnsiTheme="minorHAnsi" w:cstheme="minorHAnsi"/>
                <w:color w:val="auto"/>
                <w:sz w:val="22"/>
                <w:lang w:val="en-GB"/>
              </w:rPr>
              <w:t>HS</w:t>
            </w:r>
          </w:p>
        </w:tc>
      </w:tr>
      <w:tr w:rsidR="00270938" w:rsidRPr="004A1D25" w14:paraId="03605D22" w14:textId="77777777" w:rsidTr="00270938">
        <w:trPr>
          <w:cantSplit/>
          <w:trHeight w:val="707"/>
        </w:trPr>
        <w:tc>
          <w:tcPr>
            <w:tcW w:w="2016" w:type="dxa"/>
            <w:gridSpan w:val="2"/>
            <w:tcBorders>
              <w:top w:val="single" w:sz="4" w:space="0" w:color="auto"/>
              <w:left w:val="single" w:sz="12" w:space="0" w:color="auto"/>
              <w:bottom w:val="single" w:sz="4" w:space="0" w:color="auto"/>
              <w:right w:val="single" w:sz="4" w:space="0" w:color="auto"/>
            </w:tcBorders>
          </w:tcPr>
          <w:p w14:paraId="09A656D9" w14:textId="108A9138"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Output 1.7:</w:t>
            </w:r>
            <w:r w:rsidRPr="004A1D25">
              <w:rPr>
                <w:rFonts w:asciiTheme="minorHAnsi" w:hAnsiTheme="minorHAnsi" w:cstheme="minorHAnsi"/>
                <w:sz w:val="22"/>
                <w:szCs w:val="22"/>
                <w:lang w:val="en-GB"/>
              </w:rPr>
              <w:t xml:space="preserve"> Establishment of SLM/SFM biodiversity learning sites</w:t>
            </w:r>
          </w:p>
        </w:tc>
        <w:tc>
          <w:tcPr>
            <w:tcW w:w="1389" w:type="dxa"/>
            <w:tcBorders>
              <w:top w:val="single" w:sz="4" w:space="0" w:color="auto"/>
              <w:left w:val="single" w:sz="4" w:space="0" w:color="auto"/>
              <w:bottom w:val="single" w:sz="4" w:space="0" w:color="auto"/>
              <w:right w:val="single" w:sz="4" w:space="0" w:color="auto"/>
            </w:tcBorders>
            <w:vAlign w:val="center"/>
          </w:tcPr>
          <w:p w14:paraId="4D5E818C" w14:textId="0E98D9A5"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January 2018</w:t>
            </w:r>
          </w:p>
        </w:tc>
        <w:tc>
          <w:tcPr>
            <w:tcW w:w="1260" w:type="dxa"/>
            <w:tcBorders>
              <w:top w:val="single" w:sz="4" w:space="0" w:color="auto"/>
              <w:left w:val="single" w:sz="4" w:space="0" w:color="auto"/>
              <w:bottom w:val="single" w:sz="4" w:space="0" w:color="auto"/>
              <w:right w:val="single" w:sz="4" w:space="0" w:color="auto"/>
            </w:tcBorders>
          </w:tcPr>
          <w:p w14:paraId="3D9CB2F9" w14:textId="584CA321"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January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8ACF80" w14:textId="275A8FDB"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B47418F" w14:textId="0FA06BD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E0DBD3D" w14:textId="422849B3"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7AADF8C" w14:textId="3A9FAECE" w:rsidR="00270938" w:rsidRPr="004A1D25" w:rsidRDefault="00CB2AAF"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50 </w:t>
            </w:r>
            <w:r w:rsidR="00270938" w:rsidRPr="004A1D25">
              <w:rPr>
                <w:rFonts w:asciiTheme="minorHAnsi" w:hAnsiTheme="minorHAnsi" w:cstheme="minorHAnsi"/>
                <w:i w:val="0"/>
                <w:iCs w:val="0"/>
                <w:color w:val="auto"/>
                <w:sz w:val="22"/>
                <w:lang w:val="en-GB"/>
              </w:rPr>
              <w:t xml:space="preserve">learning sites have been established under the management of the Innovation Platforms and these sites are being </w:t>
            </w:r>
            <w:proofErr w:type="gramStart"/>
            <w:r w:rsidR="00270938" w:rsidRPr="004A1D25">
              <w:rPr>
                <w:rFonts w:asciiTheme="minorHAnsi" w:hAnsiTheme="minorHAnsi" w:cstheme="minorHAnsi"/>
                <w:i w:val="0"/>
                <w:iCs w:val="0"/>
                <w:color w:val="auto"/>
                <w:sz w:val="22"/>
                <w:lang w:val="en-GB"/>
              </w:rPr>
              <w:t>used  to</w:t>
            </w:r>
            <w:proofErr w:type="gramEnd"/>
            <w:r w:rsidR="00270938" w:rsidRPr="004A1D25">
              <w:rPr>
                <w:rFonts w:asciiTheme="minorHAnsi" w:hAnsiTheme="minorHAnsi" w:cstheme="minorHAnsi"/>
                <w:i w:val="0"/>
                <w:iCs w:val="0"/>
                <w:color w:val="auto"/>
                <w:sz w:val="22"/>
                <w:lang w:val="en-GB"/>
              </w:rPr>
              <w:t xml:space="preserve"> address the agronomic challenges the farmers face.</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414EB41C" w14:textId="05E81637" w:rsidR="00270938" w:rsidRPr="004A1D25" w:rsidRDefault="00270938" w:rsidP="00F65E89">
            <w:pPr>
              <w:pStyle w:val="InstructionsPM"/>
              <w:spacing w:line="276" w:lineRule="auto"/>
              <w:rPr>
                <w:rFonts w:asciiTheme="minorHAnsi" w:hAnsiTheme="minorHAnsi" w:cstheme="minorHAnsi"/>
                <w:color w:val="auto"/>
                <w:sz w:val="22"/>
                <w:lang w:val="en-GB"/>
              </w:rPr>
            </w:pPr>
            <w:r w:rsidRPr="004A1D25">
              <w:rPr>
                <w:rFonts w:asciiTheme="minorHAnsi" w:hAnsiTheme="minorHAnsi" w:cstheme="minorHAnsi"/>
                <w:color w:val="auto"/>
                <w:sz w:val="22"/>
                <w:lang w:val="en-GB"/>
              </w:rPr>
              <w:t>HS</w:t>
            </w:r>
          </w:p>
        </w:tc>
      </w:tr>
      <w:tr w:rsidR="00270938" w:rsidRPr="004A1D25" w14:paraId="1C7D3E6F" w14:textId="77777777" w:rsidTr="00270938">
        <w:trPr>
          <w:cantSplit/>
          <w:trHeight w:val="1415"/>
        </w:trPr>
        <w:tc>
          <w:tcPr>
            <w:tcW w:w="2016" w:type="dxa"/>
            <w:gridSpan w:val="2"/>
            <w:tcBorders>
              <w:top w:val="single" w:sz="4" w:space="0" w:color="auto"/>
              <w:left w:val="single" w:sz="12" w:space="0" w:color="auto"/>
              <w:bottom w:val="single" w:sz="4" w:space="0" w:color="auto"/>
              <w:right w:val="single" w:sz="4" w:space="0" w:color="auto"/>
            </w:tcBorders>
          </w:tcPr>
          <w:p w14:paraId="50905786" w14:textId="0E350944"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noProof/>
                <w:sz w:val="22"/>
                <w:szCs w:val="22"/>
              </w:rPr>
              <w:lastRenderedPageBreak/>
              <w:t xml:space="preserve">Output 1.8: </w:t>
            </w:r>
            <w:r w:rsidRPr="004A1D25">
              <w:rPr>
                <w:rFonts w:asciiTheme="minorHAnsi" w:hAnsiTheme="minorHAnsi" w:cstheme="minorHAnsi"/>
                <w:noProof/>
                <w:sz w:val="22"/>
                <w:szCs w:val="22"/>
              </w:rPr>
              <w:t xml:space="preserve">Facilitation of </w:t>
            </w:r>
            <w:r w:rsidRPr="004A1D25">
              <w:rPr>
                <w:rFonts w:asciiTheme="minorHAnsi" w:hAnsiTheme="minorHAnsi" w:cstheme="minorHAnsi"/>
                <w:sz w:val="22"/>
                <w:szCs w:val="22"/>
              </w:rPr>
              <w:t>farmer open and field-days</w:t>
            </w:r>
          </w:p>
        </w:tc>
        <w:tc>
          <w:tcPr>
            <w:tcW w:w="1389" w:type="dxa"/>
            <w:tcBorders>
              <w:top w:val="single" w:sz="4" w:space="0" w:color="auto"/>
              <w:left w:val="single" w:sz="4" w:space="0" w:color="auto"/>
              <w:bottom w:val="single" w:sz="4" w:space="0" w:color="auto"/>
              <w:right w:val="single" w:sz="4" w:space="0" w:color="auto"/>
            </w:tcBorders>
            <w:vAlign w:val="center"/>
          </w:tcPr>
          <w:p w14:paraId="4C7A85B2" w14:textId="61CA12AA"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January 2018</w:t>
            </w:r>
          </w:p>
        </w:tc>
        <w:tc>
          <w:tcPr>
            <w:tcW w:w="1260" w:type="dxa"/>
            <w:tcBorders>
              <w:top w:val="single" w:sz="4" w:space="0" w:color="auto"/>
              <w:left w:val="single" w:sz="4" w:space="0" w:color="auto"/>
              <w:bottom w:val="single" w:sz="4" w:space="0" w:color="auto"/>
              <w:right w:val="single" w:sz="4" w:space="0" w:color="auto"/>
            </w:tcBorders>
          </w:tcPr>
          <w:p w14:paraId="1367EB96" w14:textId="61E25BE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C59EE1" w14:textId="584D842C"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92%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C6CD8DA" w14:textId="08886A4D"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92%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4F0F6" w14:textId="1EA03670" w:rsidR="00270938" w:rsidRPr="004A1D25" w:rsidRDefault="00270938" w:rsidP="00F65E89">
            <w:pPr>
              <w:tabs>
                <w:tab w:val="left" w:pos="1950"/>
              </w:tabs>
              <w:spacing w:line="276" w:lineRule="auto"/>
              <w:rPr>
                <w:rFonts w:asciiTheme="minorHAnsi" w:hAnsiTheme="minorHAnsi" w:cstheme="minorHAnsi"/>
                <w:bCs/>
                <w:sz w:val="22"/>
                <w:szCs w:val="22"/>
                <w:lang w:val="en-GB"/>
              </w:rPr>
            </w:pPr>
            <w:r w:rsidRPr="004A1D25">
              <w:rPr>
                <w:rFonts w:asciiTheme="minorHAnsi" w:hAnsiTheme="minorHAnsi" w:cstheme="minorHAnsi"/>
                <w:i/>
                <w:iCs/>
                <w:sz w:val="22"/>
                <w:szCs w:val="22"/>
                <w:lang w:val="en-GB"/>
              </w:rPr>
              <w:t>92%</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1A76DA84" w14:textId="7021D2E8" w:rsidR="00270938" w:rsidRPr="004A1D25" w:rsidRDefault="00270938" w:rsidP="00F65E89">
            <w:pPr>
              <w:tabs>
                <w:tab w:val="left" w:pos="1950"/>
              </w:tabs>
              <w:spacing w:line="276" w:lineRule="auto"/>
              <w:rPr>
                <w:rFonts w:asciiTheme="minorHAnsi" w:hAnsiTheme="minorHAnsi" w:cstheme="minorHAnsi"/>
                <w:bCs/>
                <w:sz w:val="22"/>
                <w:szCs w:val="22"/>
                <w:lang w:val="en-GB"/>
              </w:rPr>
            </w:pPr>
            <w:r w:rsidRPr="004A1D25">
              <w:rPr>
                <w:rFonts w:asciiTheme="minorHAnsi" w:hAnsiTheme="minorHAnsi" w:cstheme="minorHAnsi"/>
                <w:bCs/>
                <w:sz w:val="22"/>
                <w:szCs w:val="22"/>
                <w:lang w:val="en-GB"/>
              </w:rPr>
              <w:t>In progress to end of project. 20,819 (10,534M, 10534 F) farmers reached in the 21 Field days held at the established learning sites. The field days created wider awareness on SLM/SFM practices outside the focal project sites.</w:t>
            </w:r>
          </w:p>
          <w:p w14:paraId="76C82F75" w14:textId="5CA9C781"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Due to Covid19 pandemic which led to stoppage of large gatherings by people no planning field days were held.</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78D19CE7" w14:textId="2F505B88" w:rsidR="00270938" w:rsidRPr="004A1D25" w:rsidRDefault="00270938" w:rsidP="00F65E89">
            <w:pPr>
              <w:pStyle w:val="InstructionsPM"/>
              <w:spacing w:line="276" w:lineRule="auto"/>
              <w:rPr>
                <w:rFonts w:asciiTheme="minorHAnsi" w:hAnsiTheme="minorHAnsi" w:cstheme="minorHAnsi"/>
                <w:color w:val="auto"/>
                <w:sz w:val="22"/>
                <w:lang w:val="en-GB"/>
              </w:rPr>
            </w:pPr>
            <w:r w:rsidRPr="004A1D25">
              <w:rPr>
                <w:rFonts w:asciiTheme="minorHAnsi" w:hAnsiTheme="minorHAnsi" w:cstheme="minorHAnsi"/>
                <w:color w:val="auto"/>
                <w:sz w:val="22"/>
                <w:lang w:val="en-GB"/>
              </w:rPr>
              <w:t>S</w:t>
            </w:r>
          </w:p>
        </w:tc>
      </w:tr>
      <w:tr w:rsidR="00270938" w:rsidRPr="004A1D25" w14:paraId="61AA47D5" w14:textId="77777777" w:rsidTr="00270938">
        <w:trPr>
          <w:cantSplit/>
          <w:trHeight w:val="707"/>
        </w:trPr>
        <w:tc>
          <w:tcPr>
            <w:tcW w:w="2016" w:type="dxa"/>
            <w:gridSpan w:val="2"/>
            <w:tcBorders>
              <w:top w:val="single" w:sz="4" w:space="0" w:color="auto"/>
              <w:left w:val="single" w:sz="12" w:space="0" w:color="auto"/>
              <w:bottom w:val="single" w:sz="4" w:space="0" w:color="auto"/>
              <w:right w:val="single" w:sz="4" w:space="0" w:color="auto"/>
            </w:tcBorders>
          </w:tcPr>
          <w:p w14:paraId="6BA2577D" w14:textId="61543B0D"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noProof/>
                <w:sz w:val="22"/>
                <w:szCs w:val="22"/>
              </w:rPr>
              <w:t xml:space="preserve">Output 1.9 </w:t>
            </w:r>
            <w:r w:rsidRPr="004A1D25">
              <w:rPr>
                <w:rFonts w:asciiTheme="minorHAnsi" w:hAnsiTheme="minorHAnsi" w:cstheme="minorHAnsi"/>
                <w:noProof/>
                <w:sz w:val="22"/>
                <w:szCs w:val="22"/>
              </w:rPr>
              <w:t>Support to implementation Participatory Forest Mangement (PFM) Plans</w:t>
            </w:r>
          </w:p>
        </w:tc>
        <w:tc>
          <w:tcPr>
            <w:tcW w:w="1389" w:type="dxa"/>
            <w:tcBorders>
              <w:top w:val="single" w:sz="4" w:space="0" w:color="auto"/>
              <w:left w:val="single" w:sz="4" w:space="0" w:color="auto"/>
              <w:bottom w:val="single" w:sz="4" w:space="0" w:color="auto"/>
              <w:right w:val="single" w:sz="4" w:space="0" w:color="auto"/>
            </w:tcBorders>
            <w:vAlign w:val="center"/>
          </w:tcPr>
          <w:p w14:paraId="4E03441B" w14:textId="7576C392"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July 2018</w:t>
            </w:r>
          </w:p>
        </w:tc>
        <w:tc>
          <w:tcPr>
            <w:tcW w:w="1260" w:type="dxa"/>
            <w:tcBorders>
              <w:top w:val="single" w:sz="4" w:space="0" w:color="auto"/>
              <w:left w:val="single" w:sz="4" w:space="0" w:color="auto"/>
              <w:bottom w:val="single" w:sz="4" w:space="0" w:color="auto"/>
              <w:right w:val="single" w:sz="4" w:space="0" w:color="auto"/>
            </w:tcBorders>
          </w:tcPr>
          <w:p w14:paraId="6E5896A6" w14:textId="780EF8A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984C26" w14:textId="30D46DF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90%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E32BD" w14:textId="7F6A33A2"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1465F2E" w14:textId="03553B6F"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1DDD237A" w14:textId="3EBCEFC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5 PFM plans are still at the advanced stages of development</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47A6B63E" w14:textId="6BF81F5B" w:rsidR="00270938" w:rsidRPr="004A1D25" w:rsidRDefault="00270938" w:rsidP="00F65E89">
            <w:pPr>
              <w:pStyle w:val="InstructionsPM"/>
              <w:spacing w:line="276" w:lineRule="auto"/>
              <w:rPr>
                <w:rFonts w:asciiTheme="minorHAnsi" w:hAnsiTheme="minorHAnsi" w:cstheme="minorHAnsi"/>
                <w:color w:val="auto"/>
                <w:sz w:val="22"/>
                <w:lang w:val="en-GB"/>
              </w:rPr>
            </w:pPr>
            <w:r w:rsidRPr="004A1D25">
              <w:rPr>
                <w:rFonts w:asciiTheme="minorHAnsi" w:hAnsiTheme="minorHAnsi" w:cstheme="minorHAnsi"/>
                <w:color w:val="auto"/>
                <w:sz w:val="22"/>
                <w:lang w:val="en-GB"/>
              </w:rPr>
              <w:t>HS</w:t>
            </w:r>
          </w:p>
        </w:tc>
      </w:tr>
      <w:tr w:rsidR="00270938" w:rsidRPr="004A1D25" w14:paraId="259E583B" w14:textId="77777777" w:rsidTr="00270938">
        <w:trPr>
          <w:cantSplit/>
          <w:trHeight w:val="944"/>
        </w:trPr>
        <w:tc>
          <w:tcPr>
            <w:tcW w:w="2016" w:type="dxa"/>
            <w:gridSpan w:val="2"/>
            <w:tcBorders>
              <w:top w:val="single" w:sz="4" w:space="0" w:color="auto"/>
              <w:left w:val="single" w:sz="12" w:space="0" w:color="auto"/>
              <w:bottom w:val="single" w:sz="4" w:space="0" w:color="auto"/>
              <w:right w:val="single" w:sz="4" w:space="0" w:color="auto"/>
            </w:tcBorders>
          </w:tcPr>
          <w:p w14:paraId="3EBF5A3A" w14:textId="115AC1A8"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 xml:space="preserve">Output 1.10: </w:t>
            </w:r>
            <w:r w:rsidRPr="004A1D25">
              <w:rPr>
                <w:rFonts w:asciiTheme="minorHAnsi" w:hAnsiTheme="minorHAnsi" w:cstheme="minorHAnsi"/>
                <w:sz w:val="22"/>
                <w:szCs w:val="22"/>
                <w:lang w:val="en-GB"/>
              </w:rPr>
              <w:t>Capacity building of Community Forest Associations (CFAs) and other forest stakeholders</w:t>
            </w:r>
          </w:p>
        </w:tc>
        <w:tc>
          <w:tcPr>
            <w:tcW w:w="1389" w:type="dxa"/>
            <w:tcBorders>
              <w:top w:val="single" w:sz="4" w:space="0" w:color="auto"/>
              <w:left w:val="single" w:sz="4" w:space="0" w:color="auto"/>
              <w:bottom w:val="single" w:sz="4" w:space="0" w:color="auto"/>
              <w:right w:val="single" w:sz="4" w:space="0" w:color="auto"/>
            </w:tcBorders>
            <w:vAlign w:val="center"/>
          </w:tcPr>
          <w:p w14:paraId="4DF52BAD" w14:textId="02A164BC"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December 2018</w:t>
            </w:r>
          </w:p>
        </w:tc>
        <w:tc>
          <w:tcPr>
            <w:tcW w:w="1260" w:type="dxa"/>
            <w:tcBorders>
              <w:top w:val="single" w:sz="4" w:space="0" w:color="auto"/>
              <w:left w:val="single" w:sz="4" w:space="0" w:color="auto"/>
              <w:bottom w:val="single" w:sz="4" w:space="0" w:color="auto"/>
              <w:right w:val="single" w:sz="4" w:space="0" w:color="auto"/>
            </w:tcBorders>
            <w:vAlign w:val="center"/>
          </w:tcPr>
          <w:p w14:paraId="501756A9" w14:textId="1A44DB32"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996610" w14:textId="28B77F4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90%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4ED41F7" w14:textId="748EB92B"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929DED4" w14:textId="77D5D582"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1D086584" w14:textId="109D921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All the </w:t>
            </w:r>
            <w:r w:rsidR="004B52AE" w:rsidRPr="004A1D25">
              <w:rPr>
                <w:rFonts w:asciiTheme="minorHAnsi" w:hAnsiTheme="minorHAnsi" w:cstheme="minorHAnsi"/>
                <w:i w:val="0"/>
                <w:iCs w:val="0"/>
                <w:color w:val="auto"/>
                <w:sz w:val="22"/>
                <w:lang w:val="en-GB"/>
              </w:rPr>
              <w:t>targeted forest</w:t>
            </w:r>
            <w:r w:rsidRPr="004A1D25">
              <w:rPr>
                <w:rFonts w:asciiTheme="minorHAnsi" w:hAnsiTheme="minorHAnsi" w:cstheme="minorHAnsi"/>
                <w:i w:val="0"/>
                <w:iCs w:val="0"/>
                <w:color w:val="auto"/>
                <w:sz w:val="22"/>
                <w:lang w:val="en-GB"/>
              </w:rPr>
              <w:t xml:space="preserve"> user groups and CBO have been trained on Forest governance act, participatory forest management and advocacy, governance, catchment rehabilitation, agroforestry systems, ecosystem management and biodiversity monitoring</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662B490D" w14:textId="1DCB800B"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HS</w:t>
            </w:r>
          </w:p>
        </w:tc>
      </w:tr>
      <w:tr w:rsidR="00270938" w:rsidRPr="004A1D25" w14:paraId="742996B4" w14:textId="77777777" w:rsidTr="00270938">
        <w:trPr>
          <w:cantSplit/>
          <w:trHeight w:val="707"/>
        </w:trPr>
        <w:tc>
          <w:tcPr>
            <w:tcW w:w="2016" w:type="dxa"/>
            <w:gridSpan w:val="2"/>
            <w:tcBorders>
              <w:top w:val="single" w:sz="4" w:space="0" w:color="auto"/>
              <w:left w:val="single" w:sz="12" w:space="0" w:color="auto"/>
              <w:bottom w:val="single" w:sz="4" w:space="0" w:color="auto"/>
              <w:right w:val="single" w:sz="4" w:space="0" w:color="auto"/>
            </w:tcBorders>
          </w:tcPr>
          <w:p w14:paraId="71EF642F" w14:textId="354BE822" w:rsidR="00270938" w:rsidRPr="004A1D25" w:rsidRDefault="00270938" w:rsidP="00F65E89">
            <w:pPr>
              <w:spacing w:line="276" w:lineRule="auto"/>
              <w:rPr>
                <w:rFonts w:asciiTheme="minorHAnsi" w:hAnsiTheme="minorHAnsi" w:cstheme="minorHAnsi"/>
                <w:b/>
                <w:sz w:val="22"/>
                <w:szCs w:val="22"/>
                <w:lang w:val="en-GB"/>
              </w:rPr>
            </w:pPr>
            <w:r w:rsidRPr="004A1D25">
              <w:rPr>
                <w:rFonts w:asciiTheme="minorHAnsi" w:hAnsiTheme="minorHAnsi" w:cstheme="minorHAnsi"/>
                <w:b/>
                <w:sz w:val="22"/>
                <w:szCs w:val="22"/>
                <w:lang w:val="en-GB"/>
              </w:rPr>
              <w:t xml:space="preserve">Output 1.11 </w:t>
            </w:r>
            <w:r w:rsidRPr="004A1D25">
              <w:rPr>
                <w:rFonts w:asciiTheme="minorHAnsi" w:hAnsiTheme="minorHAnsi" w:cstheme="minorHAnsi"/>
                <w:sz w:val="22"/>
                <w:szCs w:val="22"/>
                <w:lang w:val="en-GB"/>
              </w:rPr>
              <w:t>Documentation of SLM/SFM knowledge and technologies</w:t>
            </w:r>
          </w:p>
        </w:tc>
        <w:tc>
          <w:tcPr>
            <w:tcW w:w="1389" w:type="dxa"/>
            <w:tcBorders>
              <w:top w:val="single" w:sz="4" w:space="0" w:color="auto"/>
              <w:left w:val="single" w:sz="4" w:space="0" w:color="auto"/>
              <w:bottom w:val="single" w:sz="4" w:space="0" w:color="auto"/>
              <w:right w:val="single" w:sz="4" w:space="0" w:color="auto"/>
            </w:tcBorders>
            <w:vAlign w:val="center"/>
          </w:tcPr>
          <w:p w14:paraId="07E3456E" w14:textId="1A672035"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May 2018</w:t>
            </w:r>
          </w:p>
        </w:tc>
        <w:tc>
          <w:tcPr>
            <w:tcW w:w="1260" w:type="dxa"/>
            <w:tcBorders>
              <w:top w:val="single" w:sz="4" w:space="0" w:color="auto"/>
              <w:left w:val="single" w:sz="4" w:space="0" w:color="auto"/>
              <w:bottom w:val="single" w:sz="4" w:space="0" w:color="auto"/>
              <w:right w:val="single" w:sz="4" w:space="0" w:color="auto"/>
            </w:tcBorders>
            <w:vAlign w:val="center"/>
          </w:tcPr>
          <w:p w14:paraId="34EB453C" w14:textId="72608BA6"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CBD215" w14:textId="333A3CE1"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90%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4DD0" w14:textId="778C6B8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bCs w:val="0"/>
                <w:i w:val="0"/>
                <w:iCs w:val="0"/>
                <w:color w:val="auto"/>
                <w:sz w:val="22"/>
                <w:lang w:val="en-GB"/>
              </w:rPr>
              <w:t>95%</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2DF224B" w14:textId="616CC14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bCs w:val="0"/>
                <w:i w:val="0"/>
                <w:iCs w:val="0"/>
                <w:color w:val="auto"/>
                <w:sz w:val="22"/>
                <w:lang w:val="en-GB"/>
              </w:rPr>
              <w:t>95%</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8810AC3" w14:textId="53361096" w:rsidR="00270938" w:rsidRPr="004A1D25" w:rsidRDefault="00C73525"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Almost fully achieved and partly hindered by COVID 19 which limited groups meetings, large crowds. </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6986D1C0" w14:textId="370E7BD8"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HS</w:t>
            </w:r>
          </w:p>
        </w:tc>
      </w:tr>
      <w:tr w:rsidR="00270938" w:rsidRPr="004A1D25" w14:paraId="32F22407" w14:textId="77777777" w:rsidTr="00675333">
        <w:trPr>
          <w:cantSplit/>
          <w:trHeight w:val="252"/>
        </w:trPr>
        <w:tc>
          <w:tcPr>
            <w:tcW w:w="255" w:type="dxa"/>
            <w:tcBorders>
              <w:top w:val="single" w:sz="4" w:space="0" w:color="auto"/>
              <w:left w:val="single" w:sz="12" w:space="0" w:color="auto"/>
              <w:bottom w:val="single" w:sz="4" w:space="0" w:color="auto"/>
              <w:right w:val="single" w:sz="12" w:space="0" w:color="auto"/>
            </w:tcBorders>
          </w:tcPr>
          <w:p w14:paraId="55E4585B" w14:textId="77777777" w:rsidR="00270938" w:rsidRPr="004A1D25" w:rsidRDefault="00270938" w:rsidP="00F65E89">
            <w:pPr>
              <w:pStyle w:val="InstructionsPM"/>
              <w:spacing w:line="276" w:lineRule="auto"/>
              <w:rPr>
                <w:rFonts w:asciiTheme="minorHAnsi" w:hAnsiTheme="minorHAnsi" w:cstheme="minorHAnsi"/>
                <w:b/>
                <w:bCs w:val="0"/>
                <w:i w:val="0"/>
                <w:iCs w:val="0"/>
                <w:color w:val="auto"/>
                <w:sz w:val="22"/>
                <w:lang w:val="en-GB"/>
              </w:rPr>
            </w:pPr>
          </w:p>
        </w:tc>
        <w:tc>
          <w:tcPr>
            <w:tcW w:w="14368" w:type="dxa"/>
            <w:gridSpan w:val="8"/>
            <w:tcBorders>
              <w:top w:val="single" w:sz="4" w:space="0" w:color="auto"/>
              <w:left w:val="single" w:sz="12" w:space="0" w:color="auto"/>
              <w:bottom w:val="single" w:sz="4" w:space="0" w:color="auto"/>
              <w:right w:val="single" w:sz="12" w:space="0" w:color="auto"/>
            </w:tcBorders>
            <w:vAlign w:val="center"/>
          </w:tcPr>
          <w:p w14:paraId="02AC9C3B" w14:textId="75338E3B" w:rsidR="00270938" w:rsidRPr="004A1D25" w:rsidRDefault="00270938" w:rsidP="00F65E89">
            <w:pPr>
              <w:pStyle w:val="InstructionsPM"/>
              <w:spacing w:line="276" w:lineRule="auto"/>
              <w:rPr>
                <w:rFonts w:asciiTheme="minorHAnsi" w:hAnsiTheme="minorHAnsi" w:cstheme="minorHAnsi"/>
                <w:color w:val="auto"/>
                <w:sz w:val="22"/>
                <w:lang w:val="en-GB"/>
              </w:rPr>
            </w:pPr>
            <w:r w:rsidRPr="004A1D25">
              <w:rPr>
                <w:rFonts w:asciiTheme="minorHAnsi" w:hAnsiTheme="minorHAnsi" w:cstheme="minorHAnsi"/>
                <w:b/>
                <w:bCs w:val="0"/>
                <w:i w:val="0"/>
                <w:iCs w:val="0"/>
                <w:color w:val="auto"/>
                <w:sz w:val="22"/>
                <w:lang w:val="en-GB"/>
              </w:rPr>
              <w:t>COMPONENT 2: MAINSTREAMING VALUE CHAIN APPROACH TO SMALLHOLDER PRODUCERS</w:t>
            </w:r>
          </w:p>
        </w:tc>
      </w:tr>
      <w:tr w:rsidR="00270938" w:rsidRPr="004A1D25" w14:paraId="02D626A2" w14:textId="77777777" w:rsidTr="00270938">
        <w:trPr>
          <w:cantSplit/>
          <w:trHeight w:val="944"/>
        </w:trPr>
        <w:tc>
          <w:tcPr>
            <w:tcW w:w="2016" w:type="dxa"/>
            <w:gridSpan w:val="2"/>
            <w:tcBorders>
              <w:top w:val="single" w:sz="4" w:space="0" w:color="auto"/>
              <w:left w:val="single" w:sz="12" w:space="0" w:color="auto"/>
              <w:bottom w:val="single" w:sz="4" w:space="0" w:color="auto"/>
              <w:right w:val="single" w:sz="4" w:space="0" w:color="auto"/>
            </w:tcBorders>
          </w:tcPr>
          <w:p w14:paraId="20F219E9" w14:textId="2509C956"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b/>
                <w:i w:val="0"/>
                <w:iCs w:val="0"/>
                <w:color w:val="auto"/>
                <w:sz w:val="22"/>
              </w:rPr>
              <w:lastRenderedPageBreak/>
              <w:t xml:space="preserve">Output 2.1: </w:t>
            </w:r>
            <w:r w:rsidRPr="004A1D25">
              <w:rPr>
                <w:rFonts w:asciiTheme="minorHAnsi" w:hAnsiTheme="minorHAnsi" w:cstheme="minorHAnsi"/>
                <w:i w:val="0"/>
                <w:iCs w:val="0"/>
                <w:color w:val="auto"/>
                <w:sz w:val="22"/>
              </w:rPr>
              <w:t>Value chain analysis of target crops undertaken</w:t>
            </w:r>
          </w:p>
        </w:tc>
        <w:tc>
          <w:tcPr>
            <w:tcW w:w="1389" w:type="dxa"/>
            <w:tcBorders>
              <w:top w:val="single" w:sz="4" w:space="0" w:color="auto"/>
              <w:left w:val="single" w:sz="4" w:space="0" w:color="auto"/>
              <w:bottom w:val="single" w:sz="4" w:space="0" w:color="auto"/>
              <w:right w:val="single" w:sz="4" w:space="0" w:color="auto"/>
            </w:tcBorders>
          </w:tcPr>
          <w:p w14:paraId="02D8D332" w14:textId="54467D5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July 2020</w:t>
            </w:r>
          </w:p>
        </w:tc>
        <w:tc>
          <w:tcPr>
            <w:tcW w:w="1260" w:type="dxa"/>
            <w:tcBorders>
              <w:top w:val="single" w:sz="4" w:space="0" w:color="auto"/>
              <w:left w:val="single" w:sz="4" w:space="0" w:color="auto"/>
              <w:bottom w:val="single" w:sz="4" w:space="0" w:color="auto"/>
              <w:right w:val="single" w:sz="4" w:space="0" w:color="auto"/>
            </w:tcBorders>
          </w:tcPr>
          <w:p w14:paraId="532AC695" w14:textId="022C6DA9"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111C6C" w14:textId="6997DB1B"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A7C20FE" w14:textId="66F9FB6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0A25FC8" w14:textId="140D0F93"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170A8E3D" w14:textId="341E7CB1"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Fully achieved. Value Chain analysis for the three target crops were finalized and reported and actor linkage maps established and strengthened through signed commitment agreements between the various actors under the auspices of the Innovation Platforms.</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0AFF6519" w14:textId="4C606DFF" w:rsidR="00270938" w:rsidRPr="004A1D25" w:rsidRDefault="00270938" w:rsidP="00F65E89">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color w:val="auto"/>
                <w:sz w:val="22"/>
                <w:lang w:val="en-GB"/>
              </w:rPr>
              <w:t>HS</w:t>
            </w:r>
          </w:p>
        </w:tc>
      </w:tr>
      <w:tr w:rsidR="00270938" w:rsidRPr="004A1D25" w14:paraId="145DD5FF" w14:textId="77777777" w:rsidTr="00270938">
        <w:trPr>
          <w:cantSplit/>
          <w:trHeight w:val="707"/>
        </w:trPr>
        <w:tc>
          <w:tcPr>
            <w:tcW w:w="2016" w:type="dxa"/>
            <w:gridSpan w:val="2"/>
            <w:tcBorders>
              <w:top w:val="single" w:sz="4" w:space="0" w:color="auto"/>
              <w:left w:val="single" w:sz="12" w:space="0" w:color="auto"/>
              <w:bottom w:val="single" w:sz="4" w:space="0" w:color="auto"/>
              <w:right w:val="single" w:sz="4" w:space="0" w:color="auto"/>
            </w:tcBorders>
          </w:tcPr>
          <w:p w14:paraId="6C94D151" w14:textId="037DAD2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b/>
                <w:i w:val="0"/>
                <w:iCs w:val="0"/>
                <w:color w:val="auto"/>
                <w:sz w:val="22"/>
              </w:rPr>
              <w:t xml:space="preserve">Output </w:t>
            </w:r>
            <w:proofErr w:type="gramStart"/>
            <w:r w:rsidRPr="004A1D25">
              <w:rPr>
                <w:rFonts w:asciiTheme="minorHAnsi" w:hAnsiTheme="minorHAnsi" w:cstheme="minorHAnsi"/>
                <w:b/>
                <w:i w:val="0"/>
                <w:iCs w:val="0"/>
                <w:color w:val="auto"/>
                <w:sz w:val="22"/>
              </w:rPr>
              <w:t xml:space="preserve">2.2  </w:t>
            </w:r>
            <w:r w:rsidRPr="004A1D25">
              <w:rPr>
                <w:rFonts w:asciiTheme="minorHAnsi" w:hAnsiTheme="minorHAnsi" w:cstheme="minorHAnsi"/>
                <w:i w:val="0"/>
                <w:iCs w:val="0"/>
                <w:color w:val="auto"/>
                <w:sz w:val="22"/>
              </w:rPr>
              <w:t>Farmer</w:t>
            </w:r>
            <w:proofErr w:type="gramEnd"/>
            <w:r w:rsidRPr="004A1D25">
              <w:rPr>
                <w:rFonts w:asciiTheme="minorHAnsi" w:hAnsiTheme="minorHAnsi" w:cstheme="minorHAnsi"/>
                <w:i w:val="0"/>
                <w:iCs w:val="0"/>
                <w:color w:val="auto"/>
                <w:sz w:val="22"/>
              </w:rPr>
              <w:t xml:space="preserve"> groups linkage to inputs and output markets</w:t>
            </w:r>
          </w:p>
        </w:tc>
        <w:tc>
          <w:tcPr>
            <w:tcW w:w="1389" w:type="dxa"/>
            <w:tcBorders>
              <w:top w:val="single" w:sz="4" w:space="0" w:color="auto"/>
              <w:left w:val="single" w:sz="4" w:space="0" w:color="auto"/>
              <w:bottom w:val="single" w:sz="4" w:space="0" w:color="auto"/>
              <w:right w:val="single" w:sz="4" w:space="0" w:color="auto"/>
            </w:tcBorders>
          </w:tcPr>
          <w:p w14:paraId="242F00AC" w14:textId="04FD7213"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May 2018</w:t>
            </w:r>
          </w:p>
        </w:tc>
        <w:tc>
          <w:tcPr>
            <w:tcW w:w="1260" w:type="dxa"/>
            <w:tcBorders>
              <w:top w:val="single" w:sz="4" w:space="0" w:color="auto"/>
              <w:left w:val="single" w:sz="4" w:space="0" w:color="auto"/>
              <w:bottom w:val="single" w:sz="4" w:space="0" w:color="auto"/>
              <w:right w:val="single" w:sz="4" w:space="0" w:color="auto"/>
            </w:tcBorders>
          </w:tcPr>
          <w:p w14:paraId="3A3994C9" w14:textId="7D77B00D"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0DB5BD" w14:textId="63F70998"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80%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F0201E0" w14:textId="5611D66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Style w:val="InstructionsPMCar"/>
                <w:rFonts w:asciiTheme="minorHAnsi" w:hAnsiTheme="minorHAnsi" w:cstheme="minorHAnsi"/>
                <w:color w:val="auto"/>
                <w:sz w:val="22"/>
              </w:rPr>
              <w:t>97%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EABC92F" w14:textId="541B3944"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Style w:val="InstructionsPMCar"/>
                <w:rFonts w:asciiTheme="minorHAnsi" w:hAnsiTheme="minorHAnsi" w:cstheme="minorHAnsi"/>
                <w:color w:val="auto"/>
                <w:sz w:val="22"/>
              </w:rPr>
              <w:t>97%</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B0EF600" w14:textId="4041281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Most farmers have been linked with markets and have realized over 53% increase in volumes sold by household between April and March 2021</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580008C8" w14:textId="2A68B790" w:rsidR="00270938" w:rsidRPr="004A1D25" w:rsidRDefault="00270938" w:rsidP="00F65E89">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color w:val="auto"/>
                <w:sz w:val="22"/>
                <w:lang w:val="en-GB"/>
              </w:rPr>
              <w:t>HS</w:t>
            </w:r>
          </w:p>
        </w:tc>
      </w:tr>
      <w:tr w:rsidR="00270938" w:rsidRPr="004A1D25" w14:paraId="4E9A590F" w14:textId="77777777" w:rsidTr="00270938">
        <w:trPr>
          <w:cantSplit/>
          <w:trHeight w:val="944"/>
        </w:trPr>
        <w:tc>
          <w:tcPr>
            <w:tcW w:w="2016" w:type="dxa"/>
            <w:gridSpan w:val="2"/>
            <w:tcBorders>
              <w:top w:val="single" w:sz="4" w:space="0" w:color="auto"/>
              <w:left w:val="single" w:sz="12" w:space="0" w:color="auto"/>
              <w:bottom w:val="single" w:sz="4" w:space="0" w:color="auto"/>
              <w:right w:val="single" w:sz="4" w:space="0" w:color="auto"/>
            </w:tcBorders>
          </w:tcPr>
          <w:p w14:paraId="31AEE467" w14:textId="346D961F"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b/>
                <w:i w:val="0"/>
                <w:iCs w:val="0"/>
                <w:color w:val="auto"/>
                <w:sz w:val="22"/>
                <w:lang w:val="en-GB"/>
              </w:rPr>
              <w:t xml:space="preserve">Output 2.3: </w:t>
            </w:r>
            <w:r w:rsidRPr="004A1D25">
              <w:rPr>
                <w:rFonts w:asciiTheme="minorHAnsi" w:hAnsiTheme="minorHAnsi" w:cstheme="minorHAnsi"/>
                <w:i w:val="0"/>
                <w:iCs w:val="0"/>
                <w:color w:val="auto"/>
                <w:sz w:val="22"/>
                <w:lang w:val="en-GB"/>
              </w:rPr>
              <w:t>Support to strengthening of Community Based Seed producers</w:t>
            </w:r>
          </w:p>
        </w:tc>
        <w:tc>
          <w:tcPr>
            <w:tcW w:w="1389" w:type="dxa"/>
            <w:tcBorders>
              <w:top w:val="single" w:sz="4" w:space="0" w:color="auto"/>
              <w:left w:val="single" w:sz="4" w:space="0" w:color="auto"/>
              <w:bottom w:val="single" w:sz="4" w:space="0" w:color="auto"/>
              <w:right w:val="single" w:sz="4" w:space="0" w:color="auto"/>
            </w:tcBorders>
          </w:tcPr>
          <w:p w14:paraId="1D7D182A" w14:textId="62BB014B"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May 2018</w:t>
            </w:r>
          </w:p>
        </w:tc>
        <w:tc>
          <w:tcPr>
            <w:tcW w:w="1260" w:type="dxa"/>
            <w:tcBorders>
              <w:top w:val="single" w:sz="4" w:space="0" w:color="auto"/>
              <w:left w:val="single" w:sz="4" w:space="0" w:color="auto"/>
              <w:bottom w:val="single" w:sz="4" w:space="0" w:color="auto"/>
              <w:right w:val="single" w:sz="4" w:space="0" w:color="auto"/>
            </w:tcBorders>
          </w:tcPr>
          <w:p w14:paraId="6314C771" w14:textId="73A9E3C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341F21" w14:textId="5510398A"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90%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D9B1019" w14:textId="12BBB1A6"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F464434" w14:textId="3370CEC1"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0C58A7D" w14:textId="39547424"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Fully achieved. 5 </w:t>
            </w:r>
            <w:r w:rsidR="004B52AE" w:rsidRPr="004A1D25">
              <w:rPr>
                <w:rFonts w:asciiTheme="minorHAnsi" w:hAnsiTheme="minorHAnsi" w:cstheme="minorHAnsi"/>
                <w:i w:val="0"/>
                <w:iCs w:val="0"/>
                <w:color w:val="auto"/>
                <w:sz w:val="22"/>
                <w:lang w:val="en-GB"/>
              </w:rPr>
              <w:t>community-based</w:t>
            </w:r>
            <w:r w:rsidRPr="004A1D25">
              <w:rPr>
                <w:rFonts w:asciiTheme="minorHAnsi" w:hAnsiTheme="minorHAnsi" w:cstheme="minorHAnsi"/>
                <w:i w:val="0"/>
                <w:iCs w:val="0"/>
                <w:color w:val="auto"/>
                <w:sz w:val="22"/>
                <w:lang w:val="en-GB"/>
              </w:rPr>
              <w:t xml:space="preserve"> seed producer (CBSP) groups have engaged in the bulking of indigenous vegetable seeds on one acre piece of land and produced 200kg </w:t>
            </w:r>
            <w:r w:rsidR="004B52AE" w:rsidRPr="004A1D25">
              <w:rPr>
                <w:rFonts w:asciiTheme="minorHAnsi" w:hAnsiTheme="minorHAnsi" w:cstheme="minorHAnsi"/>
                <w:i w:val="0"/>
                <w:iCs w:val="0"/>
                <w:color w:val="auto"/>
                <w:sz w:val="22"/>
                <w:lang w:val="en-GB"/>
              </w:rPr>
              <w:t>basic seed</w:t>
            </w:r>
            <w:r w:rsidRPr="004A1D25">
              <w:rPr>
                <w:rFonts w:asciiTheme="minorHAnsi" w:hAnsiTheme="minorHAnsi" w:cstheme="minorHAnsi"/>
                <w:i w:val="0"/>
                <w:iCs w:val="0"/>
                <w:color w:val="auto"/>
                <w:sz w:val="22"/>
                <w:lang w:val="en-GB"/>
              </w:rPr>
              <w:t xml:space="preserve"> for further multiplication by other farmers.</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755EBD8A" w14:textId="01E8068A" w:rsidR="00270938" w:rsidRPr="004A1D25" w:rsidRDefault="00270938" w:rsidP="00F65E89">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color w:val="auto"/>
                <w:sz w:val="22"/>
                <w:lang w:val="en-GB"/>
              </w:rPr>
              <w:t>HS</w:t>
            </w:r>
          </w:p>
        </w:tc>
      </w:tr>
      <w:tr w:rsidR="00270938" w:rsidRPr="004A1D25" w14:paraId="7E9F038F" w14:textId="77777777" w:rsidTr="00270938">
        <w:trPr>
          <w:cantSplit/>
          <w:trHeight w:val="723"/>
        </w:trPr>
        <w:tc>
          <w:tcPr>
            <w:tcW w:w="2016" w:type="dxa"/>
            <w:gridSpan w:val="2"/>
            <w:tcBorders>
              <w:top w:val="single" w:sz="4" w:space="0" w:color="auto"/>
              <w:left w:val="single" w:sz="12" w:space="0" w:color="auto"/>
              <w:bottom w:val="single" w:sz="4" w:space="0" w:color="auto"/>
              <w:right w:val="single" w:sz="4" w:space="0" w:color="auto"/>
            </w:tcBorders>
          </w:tcPr>
          <w:p w14:paraId="63AD6A49" w14:textId="6B24E99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b/>
                <w:i w:val="0"/>
                <w:iCs w:val="0"/>
                <w:color w:val="auto"/>
                <w:sz w:val="22"/>
              </w:rPr>
              <w:t xml:space="preserve">Output 2.4: </w:t>
            </w:r>
            <w:r w:rsidRPr="004A1D25">
              <w:rPr>
                <w:rFonts w:asciiTheme="minorHAnsi" w:hAnsiTheme="minorHAnsi" w:cstheme="minorHAnsi"/>
                <w:i w:val="0"/>
                <w:iCs w:val="0"/>
                <w:color w:val="auto"/>
                <w:sz w:val="22"/>
              </w:rPr>
              <w:t>Support to post-harvest management at household level</w:t>
            </w:r>
          </w:p>
        </w:tc>
        <w:tc>
          <w:tcPr>
            <w:tcW w:w="1389" w:type="dxa"/>
            <w:tcBorders>
              <w:top w:val="single" w:sz="4" w:space="0" w:color="auto"/>
              <w:left w:val="single" w:sz="4" w:space="0" w:color="auto"/>
              <w:bottom w:val="single" w:sz="4" w:space="0" w:color="auto"/>
              <w:right w:val="single" w:sz="4" w:space="0" w:color="auto"/>
            </w:tcBorders>
          </w:tcPr>
          <w:p w14:paraId="0ED34F6F" w14:textId="0E7648DE" w:rsidR="00270938" w:rsidRPr="004A1D25" w:rsidRDefault="004B52AE"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September 2018</w:t>
            </w:r>
          </w:p>
        </w:tc>
        <w:tc>
          <w:tcPr>
            <w:tcW w:w="1260" w:type="dxa"/>
            <w:tcBorders>
              <w:top w:val="single" w:sz="4" w:space="0" w:color="auto"/>
              <w:left w:val="single" w:sz="4" w:space="0" w:color="auto"/>
              <w:bottom w:val="single" w:sz="4" w:space="0" w:color="auto"/>
              <w:right w:val="single" w:sz="4" w:space="0" w:color="auto"/>
            </w:tcBorders>
          </w:tcPr>
          <w:p w14:paraId="5B9B11CA" w14:textId="5793256C"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0662A0" w14:textId="6A7C52A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80%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0271B5" w14:textId="300BAE5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E0FE46" w14:textId="09B88EEB"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D127F0" w14:textId="235CD6E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Fully achieved. Farmers trained on post-harvest handling measures such as safe use of chemicals, hermetic storage bags, and </w:t>
            </w:r>
            <w:r w:rsidR="00C73525" w:rsidRPr="004A1D25">
              <w:rPr>
                <w:rFonts w:asciiTheme="minorHAnsi" w:hAnsiTheme="minorHAnsi" w:cstheme="minorHAnsi"/>
                <w:i w:val="0"/>
                <w:iCs w:val="0"/>
                <w:color w:val="auto"/>
                <w:sz w:val="22"/>
                <w:lang w:val="en-GB"/>
              </w:rPr>
              <w:t>labour-saving</w:t>
            </w:r>
            <w:r w:rsidRPr="004A1D25">
              <w:rPr>
                <w:rFonts w:asciiTheme="minorHAnsi" w:hAnsiTheme="minorHAnsi" w:cstheme="minorHAnsi"/>
                <w:i w:val="0"/>
                <w:iCs w:val="0"/>
                <w:color w:val="auto"/>
                <w:sz w:val="22"/>
                <w:lang w:val="en-GB"/>
              </w:rPr>
              <w:t xml:space="preserve"> post-harvest equipment.</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1DF5ED58" w14:textId="08C88F50" w:rsidR="00270938" w:rsidRPr="004A1D25" w:rsidRDefault="00270938" w:rsidP="00F65E89">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color w:val="auto"/>
                <w:sz w:val="22"/>
                <w:lang w:val="en-GB"/>
              </w:rPr>
              <w:t>HS</w:t>
            </w:r>
          </w:p>
        </w:tc>
      </w:tr>
      <w:tr w:rsidR="00270938" w:rsidRPr="004A1D25" w14:paraId="02FF96DC" w14:textId="77777777" w:rsidTr="00270938">
        <w:trPr>
          <w:cantSplit/>
          <w:trHeight w:val="944"/>
        </w:trPr>
        <w:tc>
          <w:tcPr>
            <w:tcW w:w="2016" w:type="dxa"/>
            <w:gridSpan w:val="2"/>
            <w:tcBorders>
              <w:top w:val="single" w:sz="4" w:space="0" w:color="auto"/>
              <w:left w:val="single" w:sz="12" w:space="0" w:color="auto"/>
              <w:bottom w:val="single" w:sz="4" w:space="0" w:color="auto"/>
              <w:right w:val="single" w:sz="4" w:space="0" w:color="auto"/>
            </w:tcBorders>
          </w:tcPr>
          <w:p w14:paraId="6E5D2F9B" w14:textId="3D5B181D"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b/>
                <w:i w:val="0"/>
                <w:iCs w:val="0"/>
                <w:color w:val="auto"/>
                <w:sz w:val="22"/>
              </w:rPr>
              <w:t xml:space="preserve">Output 2.5: </w:t>
            </w:r>
            <w:r w:rsidRPr="004A1D25">
              <w:rPr>
                <w:rFonts w:asciiTheme="minorHAnsi" w:hAnsiTheme="minorHAnsi" w:cstheme="minorHAnsi"/>
                <w:i w:val="0"/>
                <w:iCs w:val="0"/>
                <w:color w:val="auto"/>
                <w:sz w:val="22"/>
              </w:rPr>
              <w:t>Support to women and youth groups in small scale agricultural enterprises</w:t>
            </w:r>
          </w:p>
        </w:tc>
        <w:tc>
          <w:tcPr>
            <w:tcW w:w="1389" w:type="dxa"/>
            <w:tcBorders>
              <w:top w:val="single" w:sz="4" w:space="0" w:color="auto"/>
              <w:left w:val="single" w:sz="4" w:space="0" w:color="auto"/>
              <w:bottom w:val="single" w:sz="4" w:space="0" w:color="auto"/>
              <w:right w:val="single" w:sz="4" w:space="0" w:color="auto"/>
            </w:tcBorders>
          </w:tcPr>
          <w:p w14:paraId="07F831DE" w14:textId="73BF342F"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May 2019</w:t>
            </w:r>
          </w:p>
        </w:tc>
        <w:tc>
          <w:tcPr>
            <w:tcW w:w="1260" w:type="dxa"/>
            <w:tcBorders>
              <w:top w:val="single" w:sz="4" w:space="0" w:color="auto"/>
              <w:left w:val="single" w:sz="4" w:space="0" w:color="auto"/>
              <w:bottom w:val="single" w:sz="4" w:space="0" w:color="auto"/>
              <w:right w:val="single" w:sz="4" w:space="0" w:color="auto"/>
            </w:tcBorders>
          </w:tcPr>
          <w:p w14:paraId="579DBC22" w14:textId="3F1E1E49"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473DD1" w14:textId="4AD2DC0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80%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D1B501F" w14:textId="79FADF6B"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0130A6D" w14:textId="084F87D2"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BDD7CE5" w14:textId="3F85B19D"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Already 10 SMAES members (6 CFA Members in Kakamega, 1 Vihiga and 1 in </w:t>
            </w:r>
            <w:r w:rsidR="004B52AE" w:rsidRPr="004A1D25">
              <w:rPr>
                <w:rFonts w:asciiTheme="minorHAnsi" w:hAnsiTheme="minorHAnsi" w:cstheme="minorHAnsi"/>
                <w:i w:val="0"/>
                <w:iCs w:val="0"/>
                <w:color w:val="auto"/>
                <w:sz w:val="22"/>
                <w:lang w:val="en-GB"/>
              </w:rPr>
              <w:t>Nandi County</w:t>
            </w:r>
            <w:r w:rsidRPr="004A1D25">
              <w:rPr>
                <w:rFonts w:asciiTheme="minorHAnsi" w:hAnsiTheme="minorHAnsi" w:cstheme="minorHAnsi"/>
                <w:i w:val="0"/>
                <w:iCs w:val="0"/>
                <w:color w:val="auto"/>
                <w:sz w:val="22"/>
                <w:lang w:val="en-GB"/>
              </w:rPr>
              <w:t xml:space="preserve">) are also processing and packaging their honey for sale. And 3 </w:t>
            </w:r>
            <w:r w:rsidR="004B52AE" w:rsidRPr="004A1D25">
              <w:rPr>
                <w:rFonts w:asciiTheme="minorHAnsi" w:hAnsiTheme="minorHAnsi" w:cstheme="minorHAnsi"/>
                <w:i w:val="0"/>
                <w:iCs w:val="0"/>
                <w:color w:val="auto"/>
                <w:sz w:val="22"/>
                <w:lang w:val="en-GB"/>
              </w:rPr>
              <w:t>producers’</w:t>
            </w:r>
            <w:r w:rsidRPr="004A1D25">
              <w:rPr>
                <w:rFonts w:asciiTheme="minorHAnsi" w:hAnsiTheme="minorHAnsi" w:cstheme="minorHAnsi"/>
                <w:i w:val="0"/>
                <w:iCs w:val="0"/>
                <w:color w:val="auto"/>
                <w:sz w:val="22"/>
                <w:lang w:val="en-GB"/>
              </w:rPr>
              <w:t xml:space="preserve"> members (1kakamega, 1 Nandi and 1 Vihiga are currently offering processing services to other producers)</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3B0D298B" w14:textId="112EA963" w:rsidR="00270938" w:rsidRPr="004A1D25" w:rsidRDefault="00270938" w:rsidP="00F65E89">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color w:val="auto"/>
                <w:sz w:val="22"/>
                <w:lang w:val="en-GB"/>
              </w:rPr>
              <w:t>HS</w:t>
            </w:r>
          </w:p>
        </w:tc>
      </w:tr>
      <w:tr w:rsidR="00270938" w:rsidRPr="004A1D25" w14:paraId="28D659FD" w14:textId="77777777" w:rsidTr="00270938">
        <w:trPr>
          <w:cantSplit/>
          <w:trHeight w:val="944"/>
        </w:trPr>
        <w:tc>
          <w:tcPr>
            <w:tcW w:w="2016" w:type="dxa"/>
            <w:gridSpan w:val="2"/>
            <w:tcBorders>
              <w:top w:val="single" w:sz="4" w:space="0" w:color="auto"/>
              <w:left w:val="single" w:sz="12" w:space="0" w:color="auto"/>
              <w:bottom w:val="single" w:sz="4" w:space="0" w:color="auto"/>
              <w:right w:val="single" w:sz="4" w:space="0" w:color="auto"/>
            </w:tcBorders>
          </w:tcPr>
          <w:p w14:paraId="71C6DB1C" w14:textId="6AB8DEE8"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b/>
                <w:i w:val="0"/>
                <w:iCs w:val="0"/>
                <w:color w:val="auto"/>
                <w:sz w:val="22"/>
              </w:rPr>
              <w:lastRenderedPageBreak/>
              <w:t xml:space="preserve">Output 2.6: </w:t>
            </w:r>
            <w:r w:rsidRPr="004A1D25">
              <w:rPr>
                <w:rFonts w:asciiTheme="minorHAnsi" w:hAnsiTheme="minorHAnsi" w:cstheme="minorHAnsi"/>
                <w:i w:val="0"/>
                <w:iCs w:val="0"/>
                <w:color w:val="auto"/>
                <w:sz w:val="22"/>
              </w:rPr>
              <w:t xml:space="preserve">Support to development and commercialization of </w:t>
            </w:r>
            <w:proofErr w:type="gramStart"/>
            <w:r w:rsidRPr="004A1D25">
              <w:rPr>
                <w:rFonts w:asciiTheme="minorHAnsi" w:hAnsiTheme="minorHAnsi" w:cstheme="minorHAnsi"/>
                <w:i w:val="0"/>
                <w:iCs w:val="0"/>
                <w:color w:val="auto"/>
                <w:sz w:val="22"/>
              </w:rPr>
              <w:t>Non-wood</w:t>
            </w:r>
            <w:proofErr w:type="gramEnd"/>
            <w:r w:rsidRPr="004A1D25">
              <w:rPr>
                <w:rFonts w:asciiTheme="minorHAnsi" w:hAnsiTheme="minorHAnsi" w:cstheme="minorHAnsi"/>
                <w:i w:val="0"/>
                <w:iCs w:val="0"/>
                <w:color w:val="auto"/>
                <w:sz w:val="22"/>
              </w:rPr>
              <w:t xml:space="preserve"> forest</w:t>
            </w:r>
          </w:p>
        </w:tc>
        <w:tc>
          <w:tcPr>
            <w:tcW w:w="1389" w:type="dxa"/>
            <w:tcBorders>
              <w:top w:val="single" w:sz="4" w:space="0" w:color="auto"/>
              <w:left w:val="single" w:sz="4" w:space="0" w:color="auto"/>
              <w:bottom w:val="single" w:sz="4" w:space="0" w:color="auto"/>
              <w:right w:val="single" w:sz="4" w:space="0" w:color="auto"/>
            </w:tcBorders>
          </w:tcPr>
          <w:p w14:paraId="74D0ADF7" w14:textId="6C8C9DC5"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May 2019</w:t>
            </w:r>
          </w:p>
        </w:tc>
        <w:tc>
          <w:tcPr>
            <w:tcW w:w="1260" w:type="dxa"/>
            <w:tcBorders>
              <w:top w:val="single" w:sz="4" w:space="0" w:color="auto"/>
              <w:left w:val="single" w:sz="4" w:space="0" w:color="auto"/>
              <w:bottom w:val="single" w:sz="4" w:space="0" w:color="auto"/>
              <w:right w:val="single" w:sz="4" w:space="0" w:color="auto"/>
            </w:tcBorders>
          </w:tcPr>
          <w:p w14:paraId="04AED30C" w14:textId="017CA4F9"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E31FA4" w14:textId="1650DB2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80%.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1BDD4" w14:textId="285A1418"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92F7398" w14:textId="6E1A2A79"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121C5366" w14:textId="6583B7CF"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3 NWFP developed. This includes honey production groups in Vihiga and Kakamega and Mushroom products in Kakamega and tree seedlings.</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63B81A50" w14:textId="4624ECB8" w:rsidR="00270938" w:rsidRPr="004A1D25" w:rsidRDefault="00270938" w:rsidP="00F65E89">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color w:val="auto"/>
                <w:sz w:val="22"/>
                <w:lang w:val="en-GB"/>
              </w:rPr>
              <w:t>HS</w:t>
            </w:r>
          </w:p>
        </w:tc>
      </w:tr>
      <w:tr w:rsidR="00270938" w:rsidRPr="004A1D25" w14:paraId="4BFC05A2" w14:textId="7CDC6415" w:rsidTr="00675333">
        <w:trPr>
          <w:cantSplit/>
          <w:trHeight w:val="220"/>
        </w:trPr>
        <w:tc>
          <w:tcPr>
            <w:tcW w:w="255" w:type="dxa"/>
            <w:tcBorders>
              <w:top w:val="single" w:sz="4" w:space="0" w:color="auto"/>
              <w:left w:val="single" w:sz="12" w:space="0" w:color="auto"/>
              <w:bottom w:val="single" w:sz="4" w:space="0" w:color="auto"/>
              <w:right w:val="single" w:sz="12" w:space="0" w:color="auto"/>
            </w:tcBorders>
          </w:tcPr>
          <w:p w14:paraId="44BCAD71" w14:textId="77777777" w:rsidR="00270938" w:rsidRPr="004A1D25" w:rsidRDefault="00270938" w:rsidP="00F65E89">
            <w:pPr>
              <w:pStyle w:val="InstructionsPM"/>
              <w:spacing w:line="276" w:lineRule="auto"/>
              <w:rPr>
                <w:rFonts w:asciiTheme="minorHAnsi" w:hAnsiTheme="minorHAnsi" w:cstheme="minorHAnsi"/>
                <w:b/>
                <w:bCs w:val="0"/>
                <w:i w:val="0"/>
                <w:iCs w:val="0"/>
                <w:color w:val="auto"/>
                <w:sz w:val="22"/>
                <w:lang w:val="en-GB"/>
              </w:rPr>
            </w:pPr>
          </w:p>
        </w:tc>
        <w:tc>
          <w:tcPr>
            <w:tcW w:w="14368" w:type="dxa"/>
            <w:gridSpan w:val="8"/>
            <w:tcBorders>
              <w:top w:val="single" w:sz="4" w:space="0" w:color="auto"/>
              <w:left w:val="single" w:sz="12" w:space="0" w:color="auto"/>
              <w:bottom w:val="single" w:sz="4" w:space="0" w:color="auto"/>
              <w:right w:val="single" w:sz="12" w:space="0" w:color="auto"/>
            </w:tcBorders>
            <w:vAlign w:val="center"/>
          </w:tcPr>
          <w:p w14:paraId="03E38F45" w14:textId="7C723733" w:rsidR="00270938" w:rsidRPr="004A1D25" w:rsidRDefault="00270938" w:rsidP="00F65E89">
            <w:pPr>
              <w:pStyle w:val="InstructionsPM"/>
              <w:spacing w:line="276" w:lineRule="auto"/>
              <w:rPr>
                <w:rFonts w:asciiTheme="minorHAnsi" w:hAnsiTheme="minorHAnsi" w:cstheme="minorHAnsi"/>
                <w:b/>
                <w:bCs w:val="0"/>
                <w:i w:val="0"/>
                <w:iCs w:val="0"/>
                <w:color w:val="auto"/>
                <w:sz w:val="22"/>
                <w:lang w:val="en-GB"/>
              </w:rPr>
            </w:pPr>
            <w:r w:rsidRPr="004A1D25">
              <w:rPr>
                <w:rFonts w:asciiTheme="minorHAnsi" w:hAnsiTheme="minorHAnsi" w:cstheme="minorHAnsi"/>
                <w:b/>
                <w:bCs w:val="0"/>
                <w:i w:val="0"/>
                <w:iCs w:val="0"/>
                <w:color w:val="auto"/>
                <w:sz w:val="22"/>
                <w:lang w:val="en-GB"/>
              </w:rPr>
              <w:t>COMPONENT 3: ENABLING POLICY AND INSTITUTIONAL FRAMEWORK</w:t>
            </w:r>
          </w:p>
        </w:tc>
      </w:tr>
      <w:tr w:rsidR="00270938" w:rsidRPr="004A1D25" w14:paraId="16F952E2" w14:textId="77777777" w:rsidTr="00270938">
        <w:trPr>
          <w:cantSplit/>
          <w:trHeight w:val="944"/>
        </w:trPr>
        <w:tc>
          <w:tcPr>
            <w:tcW w:w="2016" w:type="dxa"/>
            <w:gridSpan w:val="2"/>
            <w:tcBorders>
              <w:top w:val="single" w:sz="4" w:space="0" w:color="auto"/>
              <w:left w:val="single" w:sz="12" w:space="0" w:color="auto"/>
              <w:bottom w:val="single" w:sz="4" w:space="0" w:color="auto"/>
              <w:right w:val="single" w:sz="4" w:space="0" w:color="auto"/>
            </w:tcBorders>
          </w:tcPr>
          <w:p w14:paraId="1E710134" w14:textId="73E5AF8E" w:rsidR="00270938" w:rsidRPr="004A1D25" w:rsidRDefault="00270938" w:rsidP="00F65E89">
            <w:pPr>
              <w:pStyle w:val="InstructionsPM"/>
              <w:spacing w:line="276" w:lineRule="auto"/>
              <w:rPr>
                <w:rFonts w:asciiTheme="minorHAnsi" w:hAnsiTheme="minorHAnsi" w:cstheme="minorHAnsi"/>
                <w:i w:val="0"/>
                <w:iCs w:val="0"/>
                <w:color w:val="auto"/>
                <w:sz w:val="22"/>
              </w:rPr>
            </w:pPr>
            <w:r w:rsidRPr="004A1D25">
              <w:rPr>
                <w:rFonts w:asciiTheme="minorHAnsi" w:hAnsiTheme="minorHAnsi" w:cstheme="minorHAnsi"/>
                <w:b/>
                <w:bCs w:val="0"/>
                <w:i w:val="0"/>
                <w:iCs w:val="0"/>
                <w:color w:val="auto"/>
                <w:sz w:val="22"/>
              </w:rPr>
              <w:t>Output 3.1:</w:t>
            </w:r>
            <w:r w:rsidRPr="004A1D25">
              <w:rPr>
                <w:rFonts w:asciiTheme="minorHAnsi" w:hAnsiTheme="minorHAnsi" w:cstheme="minorHAnsi"/>
                <w:i w:val="0"/>
                <w:iCs w:val="0"/>
                <w:color w:val="auto"/>
                <w:sz w:val="22"/>
              </w:rPr>
              <w:t xml:space="preserve"> Assessment of SLM/SFM and biodiversity conservation related policies and strategies at county level</w:t>
            </w:r>
          </w:p>
        </w:tc>
        <w:tc>
          <w:tcPr>
            <w:tcW w:w="1389" w:type="dxa"/>
            <w:tcBorders>
              <w:top w:val="single" w:sz="4" w:space="0" w:color="auto"/>
              <w:left w:val="single" w:sz="4" w:space="0" w:color="auto"/>
              <w:bottom w:val="single" w:sz="4" w:space="0" w:color="auto"/>
              <w:right w:val="single" w:sz="4" w:space="0" w:color="auto"/>
            </w:tcBorders>
          </w:tcPr>
          <w:p w14:paraId="7047EA33" w14:textId="54E2BCE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Sept 2018</w:t>
            </w:r>
          </w:p>
        </w:tc>
        <w:tc>
          <w:tcPr>
            <w:tcW w:w="1260" w:type="dxa"/>
            <w:tcBorders>
              <w:top w:val="single" w:sz="4" w:space="0" w:color="auto"/>
              <w:left w:val="single" w:sz="4" w:space="0" w:color="auto"/>
              <w:bottom w:val="single" w:sz="4" w:space="0" w:color="auto"/>
              <w:right w:val="single" w:sz="4" w:space="0" w:color="auto"/>
            </w:tcBorders>
          </w:tcPr>
          <w:p w14:paraId="11F09D38" w14:textId="1367581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CC1607" w14:textId="7BB1990A"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75FC95" w14:textId="3D29DF9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7BB776E" w14:textId="405FBD4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F67CB80" w14:textId="1556A31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National level policies and county level </w:t>
            </w:r>
            <w:proofErr w:type="gramStart"/>
            <w:r w:rsidRPr="004A1D25">
              <w:rPr>
                <w:rFonts w:asciiTheme="minorHAnsi" w:hAnsiTheme="minorHAnsi" w:cstheme="minorHAnsi"/>
                <w:i w:val="0"/>
                <w:iCs w:val="0"/>
                <w:color w:val="auto"/>
                <w:sz w:val="22"/>
                <w:lang w:val="en-GB"/>
              </w:rPr>
              <w:t>policy</w:t>
            </w:r>
            <w:proofErr w:type="gramEnd"/>
            <w:r w:rsidRPr="004A1D25">
              <w:rPr>
                <w:rFonts w:asciiTheme="minorHAnsi" w:hAnsiTheme="minorHAnsi" w:cstheme="minorHAnsi"/>
                <w:i w:val="0"/>
                <w:iCs w:val="0"/>
                <w:color w:val="auto"/>
                <w:sz w:val="22"/>
                <w:lang w:val="en-GB"/>
              </w:rPr>
              <w:t xml:space="preserve"> were reviewed in relation to SL/FM. Gaps were identified and recommendations to fill the GAPs have been made and are now being reframed into policy statements</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0BF6D295" w14:textId="119A19B3" w:rsidR="00270938" w:rsidRPr="004A1D25" w:rsidRDefault="00270938" w:rsidP="00F65E89">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color w:val="auto"/>
                <w:sz w:val="22"/>
                <w:lang w:val="en-GB"/>
              </w:rPr>
              <w:t>HS</w:t>
            </w:r>
          </w:p>
        </w:tc>
      </w:tr>
      <w:tr w:rsidR="00270938" w:rsidRPr="004A1D25" w14:paraId="3BD91C90" w14:textId="77777777" w:rsidTr="00270938">
        <w:trPr>
          <w:cantSplit/>
          <w:trHeight w:val="944"/>
        </w:trPr>
        <w:tc>
          <w:tcPr>
            <w:tcW w:w="2016" w:type="dxa"/>
            <w:gridSpan w:val="2"/>
            <w:tcBorders>
              <w:top w:val="single" w:sz="4" w:space="0" w:color="auto"/>
              <w:left w:val="single" w:sz="12" w:space="0" w:color="auto"/>
              <w:bottom w:val="single" w:sz="4" w:space="0" w:color="auto"/>
              <w:right w:val="single" w:sz="4" w:space="0" w:color="auto"/>
            </w:tcBorders>
          </w:tcPr>
          <w:p w14:paraId="474D7C45" w14:textId="5BF3E163" w:rsidR="00270938" w:rsidRPr="004A1D25" w:rsidRDefault="00270938" w:rsidP="00F65E89">
            <w:pPr>
              <w:pStyle w:val="InstructionsPM"/>
              <w:spacing w:line="276" w:lineRule="auto"/>
              <w:rPr>
                <w:rFonts w:asciiTheme="minorHAnsi" w:hAnsiTheme="minorHAnsi" w:cstheme="minorHAnsi"/>
                <w:i w:val="0"/>
                <w:iCs w:val="0"/>
                <w:color w:val="auto"/>
                <w:sz w:val="22"/>
              </w:rPr>
            </w:pPr>
            <w:bookmarkStart w:id="19" w:name="_Toc394572501"/>
            <w:r w:rsidRPr="004A1D25">
              <w:rPr>
                <w:rFonts w:asciiTheme="minorHAnsi" w:hAnsiTheme="minorHAnsi" w:cstheme="minorHAnsi"/>
                <w:b/>
                <w:bCs w:val="0"/>
                <w:i w:val="0"/>
                <w:iCs w:val="0"/>
                <w:color w:val="auto"/>
                <w:sz w:val="22"/>
              </w:rPr>
              <w:t xml:space="preserve">Output </w:t>
            </w:r>
            <w:proofErr w:type="gramStart"/>
            <w:r w:rsidRPr="004A1D25">
              <w:rPr>
                <w:rFonts w:asciiTheme="minorHAnsi" w:hAnsiTheme="minorHAnsi" w:cstheme="minorHAnsi"/>
                <w:b/>
                <w:bCs w:val="0"/>
                <w:i w:val="0"/>
                <w:iCs w:val="0"/>
                <w:color w:val="auto"/>
                <w:sz w:val="22"/>
              </w:rPr>
              <w:t>3.2:</w:t>
            </w:r>
            <w:bookmarkEnd w:id="19"/>
            <w:r w:rsidRPr="004A1D25">
              <w:rPr>
                <w:rFonts w:asciiTheme="minorHAnsi" w:hAnsiTheme="minorHAnsi" w:cstheme="minorHAnsi"/>
                <w:i w:val="0"/>
                <w:iCs w:val="0"/>
                <w:color w:val="auto"/>
                <w:sz w:val="22"/>
              </w:rPr>
              <w:t>Support</w:t>
            </w:r>
            <w:proofErr w:type="gramEnd"/>
            <w:r w:rsidRPr="004A1D25">
              <w:rPr>
                <w:rFonts w:asciiTheme="minorHAnsi" w:hAnsiTheme="minorHAnsi" w:cstheme="minorHAnsi"/>
                <w:i w:val="0"/>
                <w:iCs w:val="0"/>
                <w:color w:val="auto"/>
                <w:sz w:val="22"/>
              </w:rPr>
              <w:t xml:space="preserve"> to development of county level SLM/SFM and biodiversity frameworks  </w:t>
            </w:r>
          </w:p>
        </w:tc>
        <w:tc>
          <w:tcPr>
            <w:tcW w:w="1389" w:type="dxa"/>
            <w:tcBorders>
              <w:top w:val="single" w:sz="4" w:space="0" w:color="auto"/>
              <w:left w:val="single" w:sz="4" w:space="0" w:color="auto"/>
              <w:bottom w:val="single" w:sz="4" w:space="0" w:color="auto"/>
              <w:right w:val="single" w:sz="4" w:space="0" w:color="auto"/>
            </w:tcBorders>
          </w:tcPr>
          <w:p w14:paraId="02A536C4" w14:textId="7BDEA99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Sept 2018</w:t>
            </w:r>
          </w:p>
        </w:tc>
        <w:tc>
          <w:tcPr>
            <w:tcW w:w="1260" w:type="dxa"/>
            <w:tcBorders>
              <w:top w:val="single" w:sz="4" w:space="0" w:color="auto"/>
              <w:left w:val="single" w:sz="4" w:space="0" w:color="auto"/>
              <w:bottom w:val="single" w:sz="4" w:space="0" w:color="auto"/>
              <w:right w:val="single" w:sz="4" w:space="0" w:color="auto"/>
            </w:tcBorders>
          </w:tcPr>
          <w:p w14:paraId="1732AC90" w14:textId="7EAB38CD"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12BC00" w14:textId="6748FCC8"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95%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31281" w14:textId="0A725F2C"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309884C" w14:textId="33ED221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A9DC24" w14:textId="002A9D79"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Fully achieved. 3 draft documents have been developed and submitted to respective County Governments for further deliberation with the </w:t>
            </w:r>
            <w:r w:rsidR="004B52AE" w:rsidRPr="004A1D25">
              <w:rPr>
                <w:rFonts w:asciiTheme="minorHAnsi" w:hAnsiTheme="minorHAnsi" w:cstheme="minorHAnsi"/>
                <w:i w:val="0"/>
                <w:iCs w:val="0"/>
                <w:color w:val="auto"/>
                <w:sz w:val="22"/>
                <w:lang w:val="en-GB"/>
              </w:rPr>
              <w:t>agriculture</w:t>
            </w:r>
            <w:r w:rsidRPr="004A1D25">
              <w:rPr>
                <w:rFonts w:asciiTheme="minorHAnsi" w:hAnsiTheme="minorHAnsi" w:cstheme="minorHAnsi"/>
                <w:i w:val="0"/>
                <w:iCs w:val="0"/>
                <w:color w:val="auto"/>
                <w:sz w:val="22"/>
                <w:lang w:val="en-GB"/>
              </w:rPr>
              <w:t xml:space="preserve"> committees, </w:t>
            </w:r>
            <w:proofErr w:type="gramStart"/>
            <w:r w:rsidRPr="004A1D25">
              <w:rPr>
                <w:rFonts w:asciiTheme="minorHAnsi" w:hAnsiTheme="minorHAnsi" w:cstheme="minorHAnsi"/>
                <w:i w:val="0"/>
                <w:iCs w:val="0"/>
                <w:color w:val="auto"/>
                <w:sz w:val="22"/>
                <w:lang w:val="en-GB"/>
              </w:rPr>
              <w:t>MCAs</w:t>
            </w:r>
            <w:proofErr w:type="gramEnd"/>
            <w:r w:rsidRPr="004A1D25">
              <w:rPr>
                <w:rFonts w:asciiTheme="minorHAnsi" w:hAnsiTheme="minorHAnsi" w:cstheme="minorHAnsi"/>
                <w:i w:val="0"/>
                <w:iCs w:val="0"/>
                <w:color w:val="auto"/>
                <w:sz w:val="22"/>
                <w:lang w:val="en-GB"/>
              </w:rPr>
              <w:t xml:space="preserve"> and attorneys.</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046F45E5" w14:textId="5FD8AD1C" w:rsidR="00270938" w:rsidRPr="004A1D25" w:rsidRDefault="00270938" w:rsidP="00F65E89">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color w:val="auto"/>
                <w:sz w:val="22"/>
                <w:lang w:val="en-GB"/>
              </w:rPr>
              <w:t>HS</w:t>
            </w:r>
          </w:p>
        </w:tc>
      </w:tr>
      <w:tr w:rsidR="00270938" w:rsidRPr="004A1D25" w14:paraId="2D2126DF" w14:textId="77777777" w:rsidTr="00270938">
        <w:trPr>
          <w:cantSplit/>
          <w:trHeight w:val="1179"/>
        </w:trPr>
        <w:tc>
          <w:tcPr>
            <w:tcW w:w="2016" w:type="dxa"/>
            <w:gridSpan w:val="2"/>
            <w:tcBorders>
              <w:top w:val="single" w:sz="4" w:space="0" w:color="auto"/>
              <w:left w:val="single" w:sz="12" w:space="0" w:color="auto"/>
              <w:bottom w:val="single" w:sz="4" w:space="0" w:color="auto"/>
              <w:right w:val="single" w:sz="4" w:space="0" w:color="auto"/>
            </w:tcBorders>
          </w:tcPr>
          <w:p w14:paraId="3AAF425E" w14:textId="2D456511" w:rsidR="00270938" w:rsidRPr="004A1D25" w:rsidRDefault="00270938" w:rsidP="00F65E89">
            <w:pPr>
              <w:pStyle w:val="InstructionsPM"/>
              <w:spacing w:line="276" w:lineRule="auto"/>
              <w:rPr>
                <w:rFonts w:asciiTheme="minorHAnsi" w:hAnsiTheme="minorHAnsi" w:cstheme="minorHAnsi"/>
                <w:i w:val="0"/>
                <w:iCs w:val="0"/>
                <w:color w:val="auto"/>
                <w:sz w:val="22"/>
              </w:rPr>
            </w:pPr>
            <w:r w:rsidRPr="004A1D25">
              <w:rPr>
                <w:rFonts w:asciiTheme="minorHAnsi" w:hAnsiTheme="minorHAnsi" w:cstheme="minorHAnsi"/>
                <w:b/>
                <w:bCs w:val="0"/>
                <w:i w:val="0"/>
                <w:iCs w:val="0"/>
                <w:color w:val="auto"/>
                <w:sz w:val="22"/>
              </w:rPr>
              <w:t xml:space="preserve">Output </w:t>
            </w:r>
            <w:proofErr w:type="gramStart"/>
            <w:r w:rsidRPr="004A1D25">
              <w:rPr>
                <w:rFonts w:asciiTheme="minorHAnsi" w:hAnsiTheme="minorHAnsi" w:cstheme="minorHAnsi"/>
                <w:b/>
                <w:bCs w:val="0"/>
                <w:i w:val="0"/>
                <w:iCs w:val="0"/>
                <w:color w:val="auto"/>
                <w:sz w:val="22"/>
              </w:rPr>
              <w:t>3.3</w:t>
            </w:r>
            <w:bookmarkStart w:id="20" w:name="_Toc394572502"/>
            <w:r w:rsidRPr="004A1D25">
              <w:rPr>
                <w:rFonts w:asciiTheme="minorHAnsi" w:hAnsiTheme="minorHAnsi" w:cstheme="minorHAnsi"/>
                <w:b/>
                <w:bCs w:val="0"/>
                <w:i w:val="0"/>
                <w:iCs w:val="0"/>
                <w:color w:val="auto"/>
                <w:sz w:val="22"/>
              </w:rPr>
              <w:t>:</w:t>
            </w:r>
            <w:bookmarkEnd w:id="20"/>
            <w:r w:rsidRPr="004A1D25">
              <w:rPr>
                <w:rFonts w:asciiTheme="minorHAnsi" w:hAnsiTheme="minorHAnsi" w:cstheme="minorHAnsi"/>
                <w:i w:val="0"/>
                <w:iCs w:val="0"/>
                <w:color w:val="auto"/>
                <w:sz w:val="22"/>
              </w:rPr>
              <w:t>Support</w:t>
            </w:r>
            <w:proofErr w:type="gramEnd"/>
            <w:r w:rsidRPr="004A1D25">
              <w:rPr>
                <w:rFonts w:asciiTheme="minorHAnsi" w:hAnsiTheme="minorHAnsi" w:cstheme="minorHAnsi"/>
                <w:i w:val="0"/>
                <w:iCs w:val="0"/>
                <w:color w:val="auto"/>
                <w:sz w:val="22"/>
              </w:rPr>
              <w:t xml:space="preserve"> to Ecosystem valuation and assessment</w:t>
            </w:r>
          </w:p>
        </w:tc>
        <w:tc>
          <w:tcPr>
            <w:tcW w:w="1389" w:type="dxa"/>
            <w:tcBorders>
              <w:top w:val="single" w:sz="4" w:space="0" w:color="auto"/>
              <w:left w:val="single" w:sz="4" w:space="0" w:color="auto"/>
              <w:bottom w:val="single" w:sz="4" w:space="0" w:color="auto"/>
              <w:right w:val="single" w:sz="4" w:space="0" w:color="auto"/>
            </w:tcBorders>
          </w:tcPr>
          <w:p w14:paraId="7091ECFB" w14:textId="281E087D"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Sept 2018</w:t>
            </w:r>
          </w:p>
        </w:tc>
        <w:tc>
          <w:tcPr>
            <w:tcW w:w="1260" w:type="dxa"/>
            <w:tcBorders>
              <w:top w:val="single" w:sz="4" w:space="0" w:color="auto"/>
              <w:left w:val="single" w:sz="4" w:space="0" w:color="auto"/>
              <w:bottom w:val="single" w:sz="4" w:space="0" w:color="auto"/>
              <w:right w:val="single" w:sz="4" w:space="0" w:color="auto"/>
            </w:tcBorders>
          </w:tcPr>
          <w:p w14:paraId="293D5B69" w14:textId="09AF177F"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E8994C" w14:textId="76167C77"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75%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34DBD65" w14:textId="60B9D5E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0CF7396" w14:textId="2B408E6A"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18679BCB" w14:textId="5FBEABBE"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The economic evaluation of the ecosystem services for the Kakamega – Nandi Forest ecosystem was finalized and reported. This will form a strong basis for the drawing of a memorandum of understanding between the three counties for the joint and co-owned management of the forest resources</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59D074E4" w14:textId="1675F725" w:rsidR="00270938" w:rsidRPr="004A1D25" w:rsidRDefault="00270938" w:rsidP="00F65E89">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color w:val="auto"/>
                <w:sz w:val="22"/>
                <w:lang w:val="en-GB"/>
              </w:rPr>
              <w:t>HS</w:t>
            </w:r>
          </w:p>
        </w:tc>
      </w:tr>
      <w:tr w:rsidR="00270938" w:rsidRPr="004A1D25" w14:paraId="794A29CE" w14:textId="77777777" w:rsidTr="00270938">
        <w:trPr>
          <w:cantSplit/>
          <w:trHeight w:val="771"/>
        </w:trPr>
        <w:tc>
          <w:tcPr>
            <w:tcW w:w="2016" w:type="dxa"/>
            <w:gridSpan w:val="2"/>
            <w:tcBorders>
              <w:top w:val="single" w:sz="4" w:space="0" w:color="auto"/>
              <w:left w:val="single" w:sz="12" w:space="0" w:color="auto"/>
              <w:bottom w:val="single" w:sz="4" w:space="0" w:color="auto"/>
              <w:right w:val="single" w:sz="4" w:space="0" w:color="auto"/>
            </w:tcBorders>
          </w:tcPr>
          <w:p w14:paraId="5A42FEF6" w14:textId="615F1CEC" w:rsidR="00270938" w:rsidRPr="004A1D25" w:rsidRDefault="00270938" w:rsidP="00F65E89">
            <w:pPr>
              <w:spacing w:line="276" w:lineRule="auto"/>
              <w:rPr>
                <w:rFonts w:asciiTheme="minorHAnsi" w:hAnsiTheme="minorHAnsi" w:cstheme="minorHAnsi"/>
                <w:bCs/>
                <w:sz w:val="22"/>
                <w:szCs w:val="22"/>
              </w:rPr>
            </w:pPr>
            <w:bookmarkStart w:id="21" w:name="_Toc394572503"/>
            <w:r w:rsidRPr="004A1D25">
              <w:rPr>
                <w:rFonts w:asciiTheme="minorHAnsi" w:hAnsiTheme="minorHAnsi" w:cstheme="minorHAnsi"/>
                <w:b/>
                <w:sz w:val="22"/>
                <w:szCs w:val="22"/>
              </w:rPr>
              <w:lastRenderedPageBreak/>
              <w:t>Output: 3.4:</w:t>
            </w:r>
            <w:r w:rsidRPr="004A1D25">
              <w:rPr>
                <w:rFonts w:asciiTheme="minorHAnsi" w:hAnsiTheme="minorHAnsi" w:cstheme="minorHAnsi"/>
                <w:bCs/>
                <w:sz w:val="22"/>
                <w:szCs w:val="22"/>
              </w:rPr>
              <w:t xml:space="preserve"> Support to inter-county ecosystem forum</w:t>
            </w:r>
            <w:bookmarkEnd w:id="21"/>
          </w:p>
          <w:p w14:paraId="428FDF53" w14:textId="77777777" w:rsidR="00270938" w:rsidRPr="004A1D25" w:rsidRDefault="00270938" w:rsidP="00F65E89">
            <w:pPr>
              <w:pStyle w:val="InstructionsPM"/>
              <w:spacing w:line="276" w:lineRule="auto"/>
              <w:rPr>
                <w:rFonts w:asciiTheme="minorHAnsi" w:hAnsiTheme="minorHAnsi" w:cstheme="minorHAnsi"/>
                <w:i w:val="0"/>
                <w:iCs w:val="0"/>
                <w:color w:val="auto"/>
                <w:sz w:val="22"/>
              </w:rPr>
            </w:pPr>
          </w:p>
        </w:tc>
        <w:tc>
          <w:tcPr>
            <w:tcW w:w="1389" w:type="dxa"/>
            <w:tcBorders>
              <w:top w:val="single" w:sz="4" w:space="0" w:color="auto"/>
              <w:left w:val="single" w:sz="4" w:space="0" w:color="auto"/>
              <w:bottom w:val="single" w:sz="4" w:space="0" w:color="auto"/>
              <w:right w:val="single" w:sz="4" w:space="0" w:color="auto"/>
            </w:tcBorders>
          </w:tcPr>
          <w:p w14:paraId="24774B6B" w14:textId="230C37BF"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June 2021</w:t>
            </w:r>
          </w:p>
        </w:tc>
        <w:tc>
          <w:tcPr>
            <w:tcW w:w="1260" w:type="dxa"/>
            <w:tcBorders>
              <w:top w:val="single" w:sz="4" w:space="0" w:color="auto"/>
              <w:left w:val="single" w:sz="4" w:space="0" w:color="auto"/>
              <w:bottom w:val="single" w:sz="4" w:space="0" w:color="auto"/>
              <w:right w:val="single" w:sz="4" w:space="0" w:color="auto"/>
            </w:tcBorders>
          </w:tcPr>
          <w:p w14:paraId="0F9520AA" w14:textId="74BA0B18"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12D699" w14:textId="57B1CC14"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75%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8BF984D" w14:textId="5CDF77FA"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75%</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CFB9FE0" w14:textId="3C05BFB0"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100%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2B151" w14:textId="686D6712" w:rsidR="00270938" w:rsidRPr="004A1D25" w:rsidRDefault="00270938" w:rsidP="00F65E89">
            <w:pPr>
              <w:pStyle w:val="InstructionsPM"/>
              <w:spacing w:line="276" w:lineRule="auto"/>
              <w:rPr>
                <w:rFonts w:asciiTheme="minorHAnsi" w:hAnsiTheme="minorHAnsi" w:cstheme="minorHAnsi"/>
                <w:i w:val="0"/>
                <w:iCs w:val="0"/>
                <w:color w:val="auto"/>
                <w:sz w:val="22"/>
                <w:lang w:val="en-GB"/>
              </w:rPr>
            </w:pPr>
            <w:r w:rsidRPr="004A1D25">
              <w:rPr>
                <w:rFonts w:asciiTheme="minorHAnsi" w:hAnsiTheme="minorHAnsi" w:cstheme="minorHAnsi"/>
                <w:i w:val="0"/>
                <w:iCs w:val="0"/>
                <w:color w:val="auto"/>
                <w:sz w:val="22"/>
                <w:lang w:val="en-GB"/>
              </w:rPr>
              <w:t xml:space="preserve">Three counties formed Intercounty committee and drafted documents which were amended by the counties Attorney and </w:t>
            </w:r>
            <w:proofErr w:type="gramStart"/>
            <w:r w:rsidRPr="004A1D25">
              <w:rPr>
                <w:rFonts w:asciiTheme="minorHAnsi" w:hAnsiTheme="minorHAnsi" w:cstheme="minorHAnsi"/>
                <w:i w:val="0"/>
                <w:iCs w:val="0"/>
                <w:color w:val="auto"/>
                <w:sz w:val="22"/>
                <w:lang w:val="en-GB"/>
              </w:rPr>
              <w:t>later on</w:t>
            </w:r>
            <w:proofErr w:type="gramEnd"/>
            <w:r w:rsidRPr="004A1D25">
              <w:rPr>
                <w:rFonts w:asciiTheme="minorHAnsi" w:hAnsiTheme="minorHAnsi" w:cstheme="minorHAnsi"/>
                <w:i w:val="0"/>
                <w:iCs w:val="0"/>
                <w:color w:val="auto"/>
                <w:sz w:val="22"/>
                <w:lang w:val="en-GB"/>
              </w:rPr>
              <w:t xml:space="preserve"> signed by the CEC.</w:t>
            </w:r>
          </w:p>
        </w:tc>
        <w:tc>
          <w:tcPr>
            <w:tcW w:w="868" w:type="dxa"/>
            <w:tcBorders>
              <w:top w:val="single" w:sz="4" w:space="0" w:color="auto"/>
              <w:left w:val="single" w:sz="4" w:space="0" w:color="auto"/>
              <w:bottom w:val="single" w:sz="4" w:space="0" w:color="auto"/>
              <w:right w:val="single" w:sz="12" w:space="0" w:color="auto"/>
            </w:tcBorders>
            <w:shd w:val="clear" w:color="auto" w:fill="FFFFFF" w:themeFill="background1"/>
          </w:tcPr>
          <w:p w14:paraId="1E99471F" w14:textId="4397A4A5" w:rsidR="00270938" w:rsidRPr="004A1D25" w:rsidRDefault="00270938" w:rsidP="00F65E89">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color w:val="auto"/>
                <w:sz w:val="22"/>
                <w:lang w:val="en-GB"/>
              </w:rPr>
              <w:t>HS</w:t>
            </w:r>
          </w:p>
        </w:tc>
      </w:tr>
    </w:tbl>
    <w:p w14:paraId="27C7ED69" w14:textId="77777777" w:rsidR="00A30A23" w:rsidRPr="004A1D25" w:rsidRDefault="00A30A23" w:rsidP="00F65E89">
      <w:pPr>
        <w:spacing w:line="276" w:lineRule="auto"/>
        <w:rPr>
          <w:rFonts w:asciiTheme="minorHAnsi" w:hAnsiTheme="minorHAnsi" w:cstheme="minorHAnsi"/>
          <w:b/>
          <w:sz w:val="24"/>
          <w:lang w:val="en-GB"/>
        </w:rPr>
      </w:pPr>
    </w:p>
    <w:p w14:paraId="0DA0B298" w14:textId="77777777" w:rsidR="00405D01" w:rsidRPr="004A1D25" w:rsidRDefault="00405D01" w:rsidP="00F65E89">
      <w:pPr>
        <w:spacing w:line="276" w:lineRule="auto"/>
        <w:rPr>
          <w:rFonts w:asciiTheme="minorHAnsi" w:hAnsiTheme="minorHAnsi" w:cstheme="minorHAnsi"/>
          <w:sz w:val="24"/>
          <w:lang w:val="en-GB"/>
        </w:rPr>
      </w:pPr>
    </w:p>
    <w:p w14:paraId="2E412671" w14:textId="77777777" w:rsidR="002C796C" w:rsidRPr="004A1D25" w:rsidRDefault="009744CC" w:rsidP="00F65E89">
      <w:pPr>
        <w:pStyle w:val="Tit2"/>
        <w:spacing w:line="276" w:lineRule="auto"/>
        <w:rPr>
          <w:rFonts w:asciiTheme="minorHAnsi" w:hAnsiTheme="minorHAnsi" w:cstheme="minorHAnsi"/>
          <w:i/>
          <w:iCs/>
          <w:color w:val="4472C4"/>
          <w:sz w:val="24"/>
          <w:szCs w:val="24"/>
        </w:rPr>
      </w:pPr>
      <w:r w:rsidRPr="004A1D25">
        <w:rPr>
          <w:rFonts w:asciiTheme="minorHAnsi" w:hAnsiTheme="minorHAnsi" w:cstheme="minorHAnsi"/>
          <w:sz w:val="24"/>
          <w:szCs w:val="24"/>
        </w:rPr>
        <w:br w:type="page"/>
      </w:r>
      <w:r w:rsidR="00CD24E4" w:rsidRPr="004A1D25">
        <w:rPr>
          <w:rFonts w:asciiTheme="minorHAnsi" w:hAnsiTheme="minorHAnsi" w:cstheme="minorHAnsi"/>
          <w:sz w:val="24"/>
          <w:szCs w:val="24"/>
        </w:rPr>
        <w:lastRenderedPageBreak/>
        <w:t>3.3.</w:t>
      </w:r>
      <w:r w:rsidR="00405D01" w:rsidRPr="004A1D25">
        <w:rPr>
          <w:rFonts w:asciiTheme="minorHAnsi" w:hAnsiTheme="minorHAnsi" w:cstheme="minorHAnsi"/>
          <w:sz w:val="24"/>
          <w:szCs w:val="24"/>
        </w:rPr>
        <w:t xml:space="preserve"> Risk Rating</w:t>
      </w:r>
      <w:r w:rsidR="0018039F" w:rsidRPr="004A1D25">
        <w:rPr>
          <w:rFonts w:asciiTheme="minorHAnsi" w:hAnsiTheme="minorHAnsi" w:cstheme="minorHAnsi"/>
          <w:i/>
          <w:iCs/>
          <w:color w:val="4472C4"/>
          <w:sz w:val="24"/>
          <w:szCs w:val="24"/>
        </w:rPr>
        <w:t xml:space="preserve"> </w:t>
      </w:r>
    </w:p>
    <w:p w14:paraId="6E5B5EA9" w14:textId="42C3127C" w:rsidR="00C30995" w:rsidRPr="004A1D25" w:rsidRDefault="00C30995" w:rsidP="00F65E89">
      <w:pPr>
        <w:spacing w:line="276" w:lineRule="auto"/>
        <w:rPr>
          <w:rFonts w:asciiTheme="minorHAnsi" w:hAnsiTheme="minorHAnsi" w:cstheme="minorHAnsi"/>
          <w:i/>
          <w:iCs/>
          <w:color w:val="4472C4"/>
          <w:sz w:val="24"/>
        </w:rPr>
      </w:pPr>
    </w:p>
    <w:p w14:paraId="6F6F2ED2" w14:textId="43090E54" w:rsidR="001770F3" w:rsidRPr="004A1D25" w:rsidRDefault="001770F3" w:rsidP="00F65E89">
      <w:pPr>
        <w:spacing w:line="276" w:lineRule="auto"/>
        <w:rPr>
          <w:rFonts w:asciiTheme="minorHAnsi" w:hAnsiTheme="minorHAnsi" w:cstheme="minorHAnsi"/>
          <w:b/>
          <w:bCs/>
          <w:sz w:val="24"/>
          <w:u w:val="single"/>
        </w:rPr>
      </w:pPr>
      <w:r w:rsidRPr="004A1D25">
        <w:rPr>
          <w:rFonts w:asciiTheme="minorHAnsi" w:hAnsiTheme="minorHAnsi" w:cstheme="minorHAnsi"/>
          <w:b/>
          <w:bCs/>
          <w:sz w:val="24"/>
          <w:u w:val="single"/>
        </w:rPr>
        <w:t>Tabl</w:t>
      </w:r>
      <w:r w:rsidR="00A665A4" w:rsidRPr="004A1D25">
        <w:rPr>
          <w:rFonts w:asciiTheme="minorHAnsi" w:hAnsiTheme="minorHAnsi" w:cstheme="minorHAnsi"/>
          <w:b/>
          <w:bCs/>
          <w:sz w:val="24"/>
          <w:u w:val="single"/>
        </w:rPr>
        <w:t>e</w:t>
      </w:r>
      <w:r w:rsidRPr="004A1D25">
        <w:rPr>
          <w:rFonts w:asciiTheme="minorHAnsi" w:hAnsiTheme="minorHAnsi" w:cstheme="minorHAnsi"/>
          <w:b/>
          <w:bCs/>
          <w:sz w:val="24"/>
          <w:u w:val="single"/>
        </w:rPr>
        <w:t xml:space="preserve"> A. </w:t>
      </w:r>
      <w:r w:rsidRPr="004A1D25">
        <w:rPr>
          <w:rFonts w:asciiTheme="minorHAnsi" w:hAnsiTheme="minorHAnsi" w:cstheme="minorHAnsi"/>
          <w:sz w:val="24"/>
          <w:u w:val="single"/>
        </w:rPr>
        <w:t>Risk</w:t>
      </w:r>
      <w:r w:rsidR="00AA664D" w:rsidRPr="004A1D25">
        <w:rPr>
          <w:rFonts w:asciiTheme="minorHAnsi" w:hAnsiTheme="minorHAnsi" w:cstheme="minorHAnsi"/>
          <w:sz w:val="24"/>
          <w:u w:val="single"/>
        </w:rPr>
        <w:t>-log</w:t>
      </w:r>
    </w:p>
    <w:p w14:paraId="4002231F" w14:textId="77777777" w:rsidR="00C44BFC" w:rsidRPr="004A1D25" w:rsidRDefault="00E249D9" w:rsidP="00F65E89">
      <w:pPr>
        <w:pStyle w:val="InstructionsPM"/>
        <w:spacing w:line="276" w:lineRule="auto"/>
        <w:rPr>
          <w:rFonts w:asciiTheme="minorHAnsi" w:hAnsiTheme="minorHAnsi" w:cstheme="minorHAnsi"/>
          <w:sz w:val="24"/>
          <w:szCs w:val="24"/>
        </w:rPr>
      </w:pPr>
      <w:r w:rsidRPr="004A1D25">
        <w:rPr>
          <w:rFonts w:asciiTheme="minorHAnsi" w:hAnsiTheme="minorHAnsi" w:cstheme="minorHAnsi"/>
          <w:sz w:val="24"/>
          <w:szCs w:val="24"/>
        </w:rPr>
        <w:t xml:space="preserve">Insert </w:t>
      </w:r>
      <w:r w:rsidR="00A07C6D" w:rsidRPr="004A1D25">
        <w:rPr>
          <w:rFonts w:asciiTheme="minorHAnsi" w:hAnsiTheme="minorHAnsi" w:cstheme="minorHAnsi"/>
          <w:sz w:val="24"/>
          <w:szCs w:val="24"/>
        </w:rPr>
        <w:t xml:space="preserve">ALL the risks </w:t>
      </w:r>
      <w:r w:rsidRPr="004A1D25">
        <w:rPr>
          <w:rFonts w:asciiTheme="minorHAnsi" w:hAnsiTheme="minorHAnsi" w:cstheme="minorHAnsi"/>
          <w:sz w:val="24"/>
          <w:szCs w:val="24"/>
        </w:rPr>
        <w:t xml:space="preserve">identified </w:t>
      </w:r>
      <w:r w:rsidR="009E3DBF" w:rsidRPr="004A1D25">
        <w:rPr>
          <w:rFonts w:asciiTheme="minorHAnsi" w:hAnsiTheme="minorHAnsi" w:cstheme="minorHAnsi"/>
          <w:sz w:val="24"/>
          <w:szCs w:val="24"/>
        </w:rPr>
        <w:t xml:space="preserve">either </w:t>
      </w:r>
      <w:r w:rsidRPr="004A1D25">
        <w:rPr>
          <w:rFonts w:asciiTheme="minorHAnsi" w:hAnsiTheme="minorHAnsi" w:cstheme="minorHAnsi"/>
          <w:sz w:val="24"/>
          <w:szCs w:val="24"/>
        </w:rPr>
        <w:t>at CEO endorsement</w:t>
      </w:r>
      <w:r w:rsidR="009E3DBF" w:rsidRPr="004A1D25">
        <w:rPr>
          <w:rFonts w:asciiTheme="minorHAnsi" w:hAnsiTheme="minorHAnsi" w:cstheme="minorHAnsi"/>
          <w:sz w:val="24"/>
          <w:szCs w:val="24"/>
        </w:rPr>
        <w:t xml:space="preserve"> (inc. safeguards screening)</w:t>
      </w:r>
      <w:r w:rsidRPr="004A1D25">
        <w:rPr>
          <w:rFonts w:asciiTheme="minorHAnsi" w:hAnsiTheme="minorHAnsi" w:cstheme="minorHAnsi"/>
          <w:sz w:val="24"/>
          <w:szCs w:val="24"/>
        </w:rPr>
        <w:t xml:space="preserve">, </w:t>
      </w:r>
      <w:r w:rsidR="009E3DBF" w:rsidRPr="004A1D25">
        <w:rPr>
          <w:rFonts w:asciiTheme="minorHAnsi" w:hAnsiTheme="minorHAnsi" w:cstheme="minorHAnsi"/>
          <w:sz w:val="24"/>
          <w:szCs w:val="24"/>
        </w:rPr>
        <w:t>previous/current PIRs,</w:t>
      </w:r>
      <w:r w:rsidR="000301CB" w:rsidRPr="004A1D25">
        <w:rPr>
          <w:rFonts w:asciiTheme="minorHAnsi" w:hAnsiTheme="minorHAnsi" w:cstheme="minorHAnsi"/>
          <w:sz w:val="24"/>
          <w:szCs w:val="24"/>
        </w:rPr>
        <w:t xml:space="preserve"> and MTRs. Use the last line to propose a </w:t>
      </w:r>
      <w:r w:rsidR="00C44BFC" w:rsidRPr="004A1D25">
        <w:rPr>
          <w:rFonts w:asciiTheme="minorHAnsi" w:hAnsiTheme="minorHAnsi" w:cstheme="minorHAnsi"/>
          <w:sz w:val="24"/>
          <w:szCs w:val="24"/>
        </w:rPr>
        <w:t>suggested consolidated rating.</w:t>
      </w:r>
    </w:p>
    <w:p w14:paraId="43AAF0EC" w14:textId="7F782A77" w:rsidR="0018301D" w:rsidRPr="004A1D25" w:rsidRDefault="009E3DBF" w:rsidP="00F65E89">
      <w:pPr>
        <w:pStyle w:val="InstructionsPM"/>
        <w:spacing w:line="276" w:lineRule="auto"/>
        <w:rPr>
          <w:rFonts w:asciiTheme="minorHAnsi" w:hAnsiTheme="minorHAnsi" w:cstheme="minorHAnsi"/>
          <w:sz w:val="22"/>
        </w:rPr>
      </w:pPr>
      <w:r w:rsidRPr="004A1D25">
        <w:rPr>
          <w:rFonts w:asciiTheme="minorHAnsi" w:hAnsiTheme="minorHAnsi" w:cstheme="minorHAnsi"/>
          <w:sz w:val="24"/>
          <w:szCs w:val="24"/>
        </w:rPr>
        <w:t xml:space="preserve"> </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5"/>
        <w:gridCol w:w="1170"/>
        <w:gridCol w:w="720"/>
        <w:gridCol w:w="180"/>
        <w:gridCol w:w="450"/>
        <w:gridCol w:w="720"/>
        <w:gridCol w:w="720"/>
        <w:gridCol w:w="630"/>
        <w:gridCol w:w="810"/>
        <w:gridCol w:w="720"/>
        <w:gridCol w:w="630"/>
        <w:gridCol w:w="5580"/>
      </w:tblGrid>
      <w:tr w:rsidR="00270938" w:rsidRPr="004A1D25" w14:paraId="188E3E1C" w14:textId="77777777" w:rsidTr="004B52AE">
        <w:trPr>
          <w:trHeight w:val="300"/>
        </w:trPr>
        <w:tc>
          <w:tcPr>
            <w:tcW w:w="1885" w:type="dxa"/>
            <w:vMerge w:val="restart"/>
            <w:shd w:val="clear" w:color="000000" w:fill="D9D9D9"/>
            <w:noWrap/>
            <w:vAlign w:val="center"/>
            <w:hideMark/>
          </w:tcPr>
          <w:p w14:paraId="6692D939" w14:textId="77777777" w:rsidR="00270938" w:rsidRPr="004A1D25" w:rsidRDefault="00270938" w:rsidP="00F65E89">
            <w:pPr>
              <w:spacing w:line="276" w:lineRule="auto"/>
              <w:jc w:val="center"/>
              <w:rPr>
                <w:rFonts w:asciiTheme="minorHAnsi" w:hAnsiTheme="minorHAnsi" w:cstheme="minorHAnsi"/>
                <w:b/>
                <w:color w:val="000000"/>
                <w:sz w:val="22"/>
                <w:szCs w:val="22"/>
                <w:lang w:val="es-AR" w:eastAsia="es-AR"/>
              </w:rPr>
            </w:pPr>
            <w:r w:rsidRPr="004A1D25">
              <w:rPr>
                <w:rFonts w:asciiTheme="minorHAnsi" w:hAnsiTheme="minorHAnsi" w:cstheme="minorHAnsi"/>
                <w:b/>
                <w:color w:val="000000"/>
                <w:sz w:val="22"/>
                <w:szCs w:val="22"/>
                <w:lang w:val="es-AR" w:eastAsia="es-AR"/>
              </w:rPr>
              <w:t>Risk</w:t>
            </w:r>
          </w:p>
        </w:tc>
        <w:tc>
          <w:tcPr>
            <w:tcW w:w="1170" w:type="dxa"/>
            <w:shd w:val="clear" w:color="auto" w:fill="D9D9D9" w:themeFill="background1" w:themeFillShade="D9"/>
            <w:vAlign w:val="center"/>
          </w:tcPr>
          <w:p w14:paraId="075B71B2" w14:textId="5455C36B" w:rsidR="00270938" w:rsidRPr="004A1D25" w:rsidRDefault="00270938" w:rsidP="00F65E89">
            <w:pPr>
              <w:spacing w:line="276" w:lineRule="auto"/>
              <w:jc w:val="center"/>
              <w:rPr>
                <w:rFonts w:asciiTheme="minorHAnsi" w:hAnsiTheme="minorHAnsi" w:cstheme="minorHAnsi"/>
                <w:b/>
                <w:bCs/>
                <w:color w:val="000000"/>
                <w:sz w:val="22"/>
                <w:szCs w:val="22"/>
                <w:lang w:val="es-AR" w:eastAsia="es-AR"/>
              </w:rPr>
            </w:pPr>
            <w:r w:rsidRPr="004A1D25">
              <w:rPr>
                <w:rFonts w:asciiTheme="minorHAnsi" w:hAnsiTheme="minorHAnsi" w:cstheme="minorHAnsi"/>
                <w:b/>
                <w:bCs/>
                <w:color w:val="000000"/>
                <w:sz w:val="22"/>
                <w:szCs w:val="22"/>
                <w:lang w:val="es-AR" w:eastAsia="es-AR"/>
              </w:rPr>
              <w:t>Risk affecting:</w:t>
            </w:r>
          </w:p>
        </w:tc>
        <w:tc>
          <w:tcPr>
            <w:tcW w:w="900" w:type="dxa"/>
            <w:gridSpan w:val="2"/>
            <w:shd w:val="clear" w:color="auto" w:fill="D9D9D9" w:themeFill="background1" w:themeFillShade="D9"/>
          </w:tcPr>
          <w:p w14:paraId="66A9B581" w14:textId="77777777" w:rsidR="00270938" w:rsidRPr="004A1D25" w:rsidRDefault="00270938" w:rsidP="00F65E89">
            <w:pPr>
              <w:spacing w:line="276" w:lineRule="auto"/>
              <w:jc w:val="center"/>
              <w:rPr>
                <w:rFonts w:asciiTheme="minorHAnsi" w:hAnsiTheme="minorHAnsi" w:cstheme="minorHAnsi"/>
                <w:b/>
                <w:bCs/>
                <w:color w:val="000000"/>
                <w:sz w:val="22"/>
                <w:szCs w:val="22"/>
                <w:lang w:eastAsia="es-AR"/>
              </w:rPr>
            </w:pPr>
          </w:p>
        </w:tc>
        <w:tc>
          <w:tcPr>
            <w:tcW w:w="10260" w:type="dxa"/>
            <w:gridSpan w:val="8"/>
            <w:shd w:val="clear" w:color="auto" w:fill="D9D9D9" w:themeFill="background1" w:themeFillShade="D9"/>
            <w:noWrap/>
            <w:vAlign w:val="center"/>
          </w:tcPr>
          <w:p w14:paraId="7D53F295" w14:textId="36B20655" w:rsidR="00270938" w:rsidRPr="004A1D25" w:rsidRDefault="00270938" w:rsidP="00F65E89">
            <w:pPr>
              <w:spacing w:line="276" w:lineRule="auto"/>
              <w:jc w:val="center"/>
              <w:rPr>
                <w:rFonts w:asciiTheme="minorHAnsi" w:hAnsiTheme="minorHAnsi" w:cstheme="minorHAnsi"/>
                <w:b/>
                <w:bCs/>
                <w:color w:val="000000"/>
                <w:sz w:val="22"/>
                <w:szCs w:val="22"/>
                <w:lang w:eastAsia="es-AR"/>
              </w:rPr>
            </w:pPr>
            <w:r w:rsidRPr="004A1D25">
              <w:rPr>
                <w:rFonts w:asciiTheme="minorHAnsi" w:hAnsiTheme="minorHAnsi" w:cstheme="minorHAnsi"/>
                <w:b/>
                <w:bCs/>
                <w:color w:val="000000"/>
                <w:sz w:val="22"/>
                <w:szCs w:val="22"/>
                <w:lang w:eastAsia="es-AR"/>
              </w:rPr>
              <w:t>Variation respect to last rating</w:t>
            </w:r>
          </w:p>
        </w:tc>
      </w:tr>
      <w:tr w:rsidR="00270938" w:rsidRPr="004A1D25" w14:paraId="64ACF850" w14:textId="77777777" w:rsidTr="004B52AE">
        <w:trPr>
          <w:trHeight w:val="300"/>
        </w:trPr>
        <w:tc>
          <w:tcPr>
            <w:tcW w:w="1885" w:type="dxa"/>
            <w:vMerge/>
            <w:vAlign w:val="center"/>
            <w:hideMark/>
          </w:tcPr>
          <w:p w14:paraId="23F174F1" w14:textId="77777777" w:rsidR="00270938" w:rsidRPr="004A1D25" w:rsidRDefault="00270938" w:rsidP="00F65E89">
            <w:pPr>
              <w:spacing w:line="276" w:lineRule="auto"/>
              <w:rPr>
                <w:rFonts w:asciiTheme="minorHAnsi" w:hAnsiTheme="minorHAnsi" w:cstheme="minorHAnsi"/>
                <w:b/>
                <w:color w:val="000000"/>
                <w:sz w:val="22"/>
                <w:szCs w:val="22"/>
                <w:lang w:eastAsia="es-AR"/>
              </w:rPr>
            </w:pPr>
          </w:p>
        </w:tc>
        <w:tc>
          <w:tcPr>
            <w:tcW w:w="1170" w:type="dxa"/>
            <w:shd w:val="clear" w:color="000000" w:fill="D9D9D9"/>
            <w:vAlign w:val="center"/>
          </w:tcPr>
          <w:p w14:paraId="2A40422E" w14:textId="7936BE47" w:rsidR="00270938" w:rsidRPr="004A1D25" w:rsidRDefault="00270938" w:rsidP="00F65E89">
            <w:pPr>
              <w:spacing w:line="276" w:lineRule="auto"/>
              <w:rPr>
                <w:rFonts w:asciiTheme="minorHAnsi" w:hAnsiTheme="minorHAnsi" w:cstheme="minorHAnsi"/>
                <w:b/>
                <w:color w:val="000000"/>
                <w:sz w:val="22"/>
                <w:szCs w:val="22"/>
                <w:lang w:val="es-AR" w:eastAsia="es-AR"/>
              </w:rPr>
            </w:pPr>
            <w:r w:rsidRPr="004A1D25">
              <w:rPr>
                <w:rFonts w:asciiTheme="minorHAnsi" w:hAnsiTheme="minorHAnsi" w:cstheme="minorHAnsi"/>
                <w:color w:val="000000"/>
                <w:sz w:val="22"/>
                <w:szCs w:val="22"/>
                <w:lang w:val="es-AR" w:eastAsia="es-AR"/>
              </w:rPr>
              <w:t>Outcome / outputs</w:t>
            </w:r>
          </w:p>
        </w:tc>
        <w:tc>
          <w:tcPr>
            <w:tcW w:w="720" w:type="dxa"/>
            <w:shd w:val="clear" w:color="000000" w:fill="D9D9D9"/>
            <w:vAlign w:val="center"/>
            <w:hideMark/>
          </w:tcPr>
          <w:p w14:paraId="012000F2" w14:textId="3EDFC974" w:rsidR="00270938" w:rsidRPr="004A1D25" w:rsidRDefault="00270938" w:rsidP="00F65E89">
            <w:pPr>
              <w:spacing w:line="276" w:lineRule="auto"/>
              <w:rPr>
                <w:rFonts w:asciiTheme="minorHAnsi" w:hAnsiTheme="minorHAnsi" w:cstheme="minorHAnsi"/>
                <w:b/>
                <w:color w:val="000000"/>
                <w:sz w:val="22"/>
                <w:szCs w:val="22"/>
                <w:lang w:val="es-AR" w:eastAsia="es-AR"/>
              </w:rPr>
            </w:pPr>
            <w:r w:rsidRPr="004A1D25">
              <w:rPr>
                <w:rFonts w:asciiTheme="minorHAnsi" w:hAnsiTheme="minorHAnsi" w:cstheme="minorHAnsi"/>
                <w:b/>
                <w:color w:val="000000"/>
                <w:sz w:val="22"/>
                <w:szCs w:val="22"/>
                <w:lang w:val="es-AR" w:eastAsia="es-AR"/>
              </w:rPr>
              <w:t>CEO ED</w:t>
            </w:r>
          </w:p>
        </w:tc>
        <w:tc>
          <w:tcPr>
            <w:tcW w:w="630" w:type="dxa"/>
            <w:gridSpan w:val="2"/>
            <w:shd w:val="clear" w:color="000000" w:fill="D9D9D9"/>
            <w:vAlign w:val="center"/>
            <w:hideMark/>
          </w:tcPr>
          <w:p w14:paraId="43D0EAA7" w14:textId="77777777" w:rsidR="00270938" w:rsidRPr="004A1D25" w:rsidRDefault="00270938" w:rsidP="00F65E89">
            <w:pPr>
              <w:spacing w:line="276" w:lineRule="auto"/>
              <w:rPr>
                <w:rFonts w:asciiTheme="minorHAnsi" w:hAnsiTheme="minorHAnsi" w:cstheme="minorHAnsi"/>
                <w:b/>
                <w:color w:val="000000"/>
                <w:sz w:val="22"/>
                <w:szCs w:val="22"/>
                <w:lang w:val="es-AR" w:eastAsia="es-AR"/>
              </w:rPr>
            </w:pPr>
            <w:r w:rsidRPr="004A1D25">
              <w:rPr>
                <w:rFonts w:asciiTheme="minorHAnsi" w:hAnsiTheme="minorHAnsi" w:cstheme="minorHAnsi"/>
                <w:b/>
                <w:color w:val="000000"/>
                <w:sz w:val="22"/>
                <w:szCs w:val="22"/>
                <w:lang w:val="es-AR" w:eastAsia="es-AR"/>
              </w:rPr>
              <w:t>PIR 1</w:t>
            </w:r>
          </w:p>
        </w:tc>
        <w:tc>
          <w:tcPr>
            <w:tcW w:w="720" w:type="dxa"/>
            <w:shd w:val="clear" w:color="auto" w:fill="D9D9D9" w:themeFill="background1" w:themeFillShade="D9"/>
            <w:vAlign w:val="center"/>
            <w:hideMark/>
          </w:tcPr>
          <w:p w14:paraId="40C6DEFD" w14:textId="77777777" w:rsidR="00270938" w:rsidRPr="004A1D25" w:rsidRDefault="00270938" w:rsidP="00F65E89">
            <w:pPr>
              <w:spacing w:line="276" w:lineRule="auto"/>
              <w:rPr>
                <w:rFonts w:asciiTheme="minorHAnsi" w:hAnsiTheme="minorHAnsi" w:cstheme="minorHAnsi"/>
                <w:b/>
                <w:color w:val="000000"/>
                <w:sz w:val="22"/>
                <w:szCs w:val="22"/>
                <w:lang w:val="es-AR" w:eastAsia="es-AR"/>
              </w:rPr>
            </w:pPr>
            <w:r w:rsidRPr="004A1D25">
              <w:rPr>
                <w:rFonts w:asciiTheme="minorHAnsi" w:hAnsiTheme="minorHAnsi" w:cstheme="minorHAnsi"/>
                <w:b/>
                <w:color w:val="000000"/>
                <w:sz w:val="22"/>
                <w:szCs w:val="22"/>
                <w:lang w:val="es-AR" w:eastAsia="es-AR"/>
              </w:rPr>
              <w:t>PIR 2</w:t>
            </w:r>
          </w:p>
        </w:tc>
        <w:tc>
          <w:tcPr>
            <w:tcW w:w="720" w:type="dxa"/>
            <w:shd w:val="clear" w:color="000000" w:fill="D9D9D9"/>
            <w:vAlign w:val="center"/>
            <w:hideMark/>
          </w:tcPr>
          <w:p w14:paraId="28655871" w14:textId="65CE81B0" w:rsidR="00270938" w:rsidRPr="004A1D25" w:rsidRDefault="00270938" w:rsidP="00F65E89">
            <w:pPr>
              <w:spacing w:line="276" w:lineRule="auto"/>
              <w:rPr>
                <w:rFonts w:asciiTheme="minorHAnsi" w:hAnsiTheme="minorHAnsi" w:cstheme="minorHAnsi"/>
                <w:b/>
                <w:color w:val="000000"/>
                <w:sz w:val="22"/>
                <w:szCs w:val="22"/>
                <w:lang w:val="es-AR" w:eastAsia="es-AR"/>
              </w:rPr>
            </w:pPr>
            <w:r w:rsidRPr="004A1D25">
              <w:rPr>
                <w:rFonts w:asciiTheme="minorHAnsi" w:hAnsiTheme="minorHAnsi" w:cstheme="minorHAnsi"/>
                <w:b/>
                <w:color w:val="000000"/>
                <w:sz w:val="22"/>
                <w:szCs w:val="22"/>
                <w:lang w:val="es-AR" w:eastAsia="es-AR"/>
              </w:rPr>
              <w:t>PIR 3</w:t>
            </w:r>
          </w:p>
        </w:tc>
        <w:tc>
          <w:tcPr>
            <w:tcW w:w="630" w:type="dxa"/>
            <w:shd w:val="clear" w:color="000000" w:fill="D9D9D9"/>
            <w:vAlign w:val="center"/>
            <w:hideMark/>
          </w:tcPr>
          <w:p w14:paraId="52FEBA4C" w14:textId="2131030B" w:rsidR="00270938" w:rsidRPr="004A1D25" w:rsidRDefault="00270938" w:rsidP="00F65E89">
            <w:pPr>
              <w:spacing w:line="276" w:lineRule="auto"/>
              <w:rPr>
                <w:rFonts w:asciiTheme="minorHAnsi" w:hAnsiTheme="minorHAnsi" w:cstheme="minorHAnsi"/>
                <w:b/>
                <w:color w:val="000000"/>
                <w:sz w:val="22"/>
                <w:szCs w:val="22"/>
                <w:lang w:val="es-AR" w:eastAsia="es-AR"/>
              </w:rPr>
            </w:pPr>
            <w:r w:rsidRPr="004A1D25">
              <w:rPr>
                <w:rFonts w:asciiTheme="minorHAnsi" w:hAnsiTheme="minorHAnsi" w:cstheme="minorHAnsi"/>
                <w:b/>
                <w:bCs/>
                <w:color w:val="000000"/>
                <w:sz w:val="22"/>
                <w:szCs w:val="22"/>
                <w:lang w:val="es-AR" w:eastAsia="es-AR"/>
              </w:rPr>
              <w:t xml:space="preserve"> </w:t>
            </w:r>
            <w:r w:rsidRPr="004A1D25">
              <w:rPr>
                <w:rFonts w:asciiTheme="minorHAnsi" w:hAnsiTheme="minorHAnsi" w:cstheme="minorHAnsi"/>
                <w:b/>
                <w:color w:val="000000"/>
                <w:sz w:val="22"/>
                <w:szCs w:val="22"/>
                <w:lang w:val="es-AR" w:eastAsia="es-AR"/>
              </w:rPr>
              <w:t>MTR</w:t>
            </w:r>
          </w:p>
        </w:tc>
        <w:tc>
          <w:tcPr>
            <w:tcW w:w="810" w:type="dxa"/>
            <w:shd w:val="clear" w:color="000000" w:fill="D9D9D9"/>
            <w:vAlign w:val="center"/>
            <w:hideMark/>
          </w:tcPr>
          <w:p w14:paraId="113DC7E2" w14:textId="0D47D67B" w:rsidR="00270938" w:rsidRPr="004A1D25" w:rsidRDefault="00270938" w:rsidP="00F65E89">
            <w:pPr>
              <w:spacing w:line="276" w:lineRule="auto"/>
              <w:rPr>
                <w:rFonts w:asciiTheme="minorHAnsi" w:hAnsiTheme="minorHAnsi" w:cstheme="minorHAnsi"/>
                <w:b/>
                <w:color w:val="000000"/>
                <w:sz w:val="22"/>
                <w:szCs w:val="22"/>
                <w:lang w:val="es-AR" w:eastAsia="es-AR"/>
              </w:rPr>
            </w:pPr>
            <w:r w:rsidRPr="004A1D25">
              <w:rPr>
                <w:rFonts w:asciiTheme="minorHAnsi" w:hAnsiTheme="minorHAnsi" w:cstheme="minorHAnsi"/>
                <w:b/>
                <w:color w:val="000000"/>
                <w:sz w:val="22"/>
                <w:szCs w:val="22"/>
                <w:lang w:val="es-AR" w:eastAsia="es-AR"/>
              </w:rPr>
              <w:t>PIR 4</w:t>
            </w:r>
            <w:r w:rsidRPr="004A1D25">
              <w:rPr>
                <w:rFonts w:asciiTheme="minorHAnsi" w:hAnsiTheme="minorHAnsi" w:cstheme="minorHAnsi"/>
                <w:b/>
                <w:bCs/>
                <w:color w:val="000000"/>
                <w:sz w:val="22"/>
                <w:szCs w:val="22"/>
                <w:lang w:val="es-AR" w:eastAsia="es-AR"/>
              </w:rPr>
              <w:t xml:space="preserve"> </w:t>
            </w:r>
          </w:p>
        </w:tc>
        <w:tc>
          <w:tcPr>
            <w:tcW w:w="720" w:type="dxa"/>
            <w:shd w:val="clear" w:color="auto" w:fill="D9D9D9" w:themeFill="background1" w:themeFillShade="D9"/>
          </w:tcPr>
          <w:p w14:paraId="32CDE18A" w14:textId="17FBE3FC" w:rsidR="00270938" w:rsidRPr="004A1D25" w:rsidRDefault="00270938" w:rsidP="00F65E89">
            <w:pPr>
              <w:spacing w:line="276" w:lineRule="auto"/>
              <w:jc w:val="center"/>
              <w:rPr>
                <w:rFonts w:asciiTheme="minorHAnsi" w:hAnsiTheme="minorHAnsi" w:cstheme="minorHAnsi"/>
                <w:b/>
                <w:bCs/>
                <w:color w:val="000000"/>
                <w:sz w:val="22"/>
                <w:szCs w:val="22"/>
                <w:lang w:eastAsia="es-AR"/>
              </w:rPr>
            </w:pPr>
            <w:r w:rsidRPr="004A1D25">
              <w:rPr>
                <w:rFonts w:asciiTheme="minorHAnsi" w:hAnsiTheme="minorHAnsi" w:cstheme="minorHAnsi"/>
                <w:b/>
                <w:bCs/>
                <w:color w:val="000000"/>
                <w:sz w:val="22"/>
                <w:szCs w:val="22"/>
                <w:lang w:eastAsia="es-AR"/>
              </w:rPr>
              <w:t>PIR 5</w:t>
            </w:r>
          </w:p>
        </w:tc>
        <w:tc>
          <w:tcPr>
            <w:tcW w:w="630" w:type="dxa"/>
            <w:shd w:val="clear" w:color="auto" w:fill="D9D9D9" w:themeFill="background1" w:themeFillShade="D9"/>
            <w:noWrap/>
            <w:vAlign w:val="center"/>
            <w:hideMark/>
          </w:tcPr>
          <w:p w14:paraId="05898E37" w14:textId="17A512C6" w:rsidR="00270938" w:rsidRPr="004A1D25" w:rsidRDefault="00270938" w:rsidP="00F65E89">
            <w:pPr>
              <w:spacing w:line="276" w:lineRule="auto"/>
              <w:jc w:val="center"/>
              <w:rPr>
                <w:rFonts w:asciiTheme="minorHAnsi" w:hAnsiTheme="minorHAnsi" w:cstheme="minorHAnsi"/>
                <w:b/>
                <w:bCs/>
                <w:color w:val="000000"/>
                <w:sz w:val="22"/>
                <w:szCs w:val="22"/>
                <w:lang w:eastAsia="es-AR"/>
              </w:rPr>
            </w:pPr>
            <w:r w:rsidRPr="004A1D25">
              <w:rPr>
                <w:rFonts w:asciiTheme="minorHAnsi" w:hAnsiTheme="minorHAnsi" w:cstheme="minorHAnsi"/>
                <w:b/>
                <w:bCs/>
                <w:color w:val="000000"/>
                <w:sz w:val="22"/>
                <w:szCs w:val="22"/>
                <w:lang w:eastAsia="es-AR"/>
              </w:rPr>
              <w:t>Δ</w:t>
            </w:r>
          </w:p>
        </w:tc>
        <w:tc>
          <w:tcPr>
            <w:tcW w:w="5580" w:type="dxa"/>
            <w:shd w:val="clear" w:color="auto" w:fill="D9D9D9" w:themeFill="background1" w:themeFillShade="D9"/>
            <w:vAlign w:val="center"/>
          </w:tcPr>
          <w:p w14:paraId="09217C5F" w14:textId="77777777" w:rsidR="00270938" w:rsidRPr="004A1D25" w:rsidRDefault="00270938" w:rsidP="00F65E89">
            <w:pPr>
              <w:spacing w:line="276" w:lineRule="auto"/>
              <w:jc w:val="center"/>
              <w:rPr>
                <w:rFonts w:asciiTheme="minorHAnsi" w:hAnsiTheme="minorHAnsi" w:cstheme="minorHAnsi"/>
                <w:b/>
                <w:bCs/>
                <w:color w:val="000000"/>
                <w:sz w:val="22"/>
                <w:szCs w:val="22"/>
                <w:lang w:eastAsia="es-AR"/>
              </w:rPr>
            </w:pPr>
            <w:r w:rsidRPr="004A1D25">
              <w:rPr>
                <w:rFonts w:asciiTheme="minorHAnsi" w:hAnsiTheme="minorHAnsi" w:cstheme="minorHAnsi"/>
                <w:b/>
                <w:bCs/>
                <w:color w:val="000000"/>
                <w:sz w:val="22"/>
                <w:szCs w:val="22"/>
                <w:lang w:eastAsia="es-AR"/>
              </w:rPr>
              <w:t>Justification</w:t>
            </w:r>
          </w:p>
        </w:tc>
      </w:tr>
      <w:tr w:rsidR="00270938" w:rsidRPr="004A1D25" w14:paraId="50D1FB6C" w14:textId="77777777" w:rsidTr="004B52AE">
        <w:trPr>
          <w:trHeight w:val="300"/>
        </w:trPr>
        <w:tc>
          <w:tcPr>
            <w:tcW w:w="1885" w:type="dxa"/>
            <w:shd w:val="clear" w:color="auto" w:fill="auto"/>
            <w:noWrap/>
          </w:tcPr>
          <w:p w14:paraId="48B1DB90" w14:textId="47E61BBB"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Policy and institutional conflicts among key implementing partners</w:t>
            </w:r>
          </w:p>
        </w:tc>
        <w:tc>
          <w:tcPr>
            <w:tcW w:w="1170" w:type="dxa"/>
          </w:tcPr>
          <w:p w14:paraId="6A4101A5" w14:textId="4B066E30"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All outcomes &amp; outputs</w:t>
            </w:r>
          </w:p>
        </w:tc>
        <w:tc>
          <w:tcPr>
            <w:tcW w:w="720" w:type="dxa"/>
            <w:shd w:val="clear" w:color="auto" w:fill="auto"/>
            <w:noWrap/>
          </w:tcPr>
          <w:p w14:paraId="5AE90B14" w14:textId="0F7DBDB5"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630" w:type="dxa"/>
            <w:gridSpan w:val="2"/>
            <w:shd w:val="clear" w:color="auto" w:fill="auto"/>
            <w:noWrap/>
          </w:tcPr>
          <w:p w14:paraId="395AECEF" w14:textId="3967B41C"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720" w:type="dxa"/>
            <w:shd w:val="clear" w:color="auto" w:fill="auto"/>
            <w:noWrap/>
          </w:tcPr>
          <w:p w14:paraId="70407186" w14:textId="5A755735"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720" w:type="dxa"/>
            <w:shd w:val="clear" w:color="auto" w:fill="auto"/>
            <w:noWrap/>
          </w:tcPr>
          <w:p w14:paraId="735026AD" w14:textId="5A7A0817"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630" w:type="dxa"/>
            <w:shd w:val="clear" w:color="auto" w:fill="auto"/>
            <w:noWrap/>
          </w:tcPr>
          <w:p w14:paraId="64E8A492" w14:textId="6EC0FE9B"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810" w:type="dxa"/>
            <w:shd w:val="clear" w:color="auto" w:fill="B4C6E7" w:themeFill="accent1" w:themeFillTint="66"/>
            <w:noWrap/>
          </w:tcPr>
          <w:p w14:paraId="4BFE5A44" w14:textId="6D502079"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720" w:type="dxa"/>
          </w:tcPr>
          <w:p w14:paraId="30892903" w14:textId="19DCA9FF"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630" w:type="dxa"/>
            <w:shd w:val="clear" w:color="auto" w:fill="auto"/>
            <w:noWrap/>
          </w:tcPr>
          <w:p w14:paraId="796A77E9" w14:textId="1F523A09"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w:t>
            </w:r>
          </w:p>
        </w:tc>
        <w:tc>
          <w:tcPr>
            <w:tcW w:w="5580" w:type="dxa"/>
          </w:tcPr>
          <w:p w14:paraId="245E8591" w14:textId="27CEE697"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Continued dialogue and sensitization of key stakeholders to interpret the evidence produced by the project as a basis of policy formulation suited to the local conditions.</w:t>
            </w:r>
          </w:p>
          <w:p w14:paraId="3F83E25B" w14:textId="32A2BA39"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Harmonised activities implemented across partners.</w:t>
            </w:r>
          </w:p>
          <w:p w14:paraId="7FE0B520" w14:textId="3773BD0F"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 xml:space="preserve">Continued dialogue with county governments to   incorporate and fund the actions drafted in the SL/FM legislations. </w:t>
            </w:r>
          </w:p>
          <w:p w14:paraId="04872CE5" w14:textId="6C227056" w:rsidR="00270938" w:rsidRPr="004A1D25" w:rsidRDefault="00270938" w:rsidP="00F65E89">
            <w:pPr>
              <w:widowControl w:val="0"/>
              <w:suppressAutoHyphens/>
              <w:autoSpaceDN w:val="0"/>
              <w:spacing w:line="276" w:lineRule="auto"/>
              <w:textAlignment w:val="baseline"/>
              <w:rPr>
                <w:rFonts w:asciiTheme="minorHAnsi" w:hAnsiTheme="minorHAnsi" w:cstheme="minorHAnsi"/>
                <w:bCs/>
                <w:i/>
                <w:iCs/>
                <w:sz w:val="22"/>
                <w:szCs w:val="22"/>
                <w:lang w:val="en-GB"/>
              </w:rPr>
            </w:pPr>
            <w:r w:rsidRPr="004A1D25">
              <w:rPr>
                <w:rFonts w:asciiTheme="minorHAnsi" w:hAnsiTheme="minorHAnsi" w:cstheme="minorHAnsi"/>
                <w:bCs/>
                <w:iCs/>
                <w:sz w:val="22"/>
                <w:szCs w:val="22"/>
                <w:lang w:val="en-GB"/>
              </w:rPr>
              <w:t>The lead implementing institution KALRO has a pool of specialized and experienced scientists who are called upon to backstop any gaps created in case of consortium partners pull out.</w:t>
            </w:r>
            <w:r w:rsidRPr="004A1D25">
              <w:rPr>
                <w:rFonts w:asciiTheme="minorHAnsi" w:hAnsiTheme="minorHAnsi" w:cstheme="minorHAnsi"/>
                <w:bCs/>
                <w:i/>
                <w:iCs/>
                <w:sz w:val="22"/>
                <w:szCs w:val="22"/>
                <w:lang w:val="en-GB"/>
              </w:rPr>
              <w:t xml:space="preserve"> </w:t>
            </w:r>
          </w:p>
        </w:tc>
      </w:tr>
      <w:tr w:rsidR="00270938" w:rsidRPr="004A1D25" w14:paraId="5A5CCF1C" w14:textId="77777777" w:rsidTr="004B52AE">
        <w:trPr>
          <w:trHeight w:val="300"/>
        </w:trPr>
        <w:tc>
          <w:tcPr>
            <w:tcW w:w="1885" w:type="dxa"/>
            <w:shd w:val="clear" w:color="auto" w:fill="auto"/>
            <w:noWrap/>
          </w:tcPr>
          <w:p w14:paraId="41890B26" w14:textId="51376215"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Significant increases in externally driven pressure on forest protected areas leading to increased forest loss and fragmentation</w:t>
            </w:r>
          </w:p>
        </w:tc>
        <w:tc>
          <w:tcPr>
            <w:tcW w:w="1170" w:type="dxa"/>
            <w:vAlign w:val="center"/>
          </w:tcPr>
          <w:p w14:paraId="417D8327" w14:textId="4BBD55D2"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All outcomes &amp; outputs</w:t>
            </w:r>
          </w:p>
        </w:tc>
        <w:tc>
          <w:tcPr>
            <w:tcW w:w="720" w:type="dxa"/>
            <w:shd w:val="clear" w:color="auto" w:fill="auto"/>
            <w:noWrap/>
            <w:vAlign w:val="center"/>
          </w:tcPr>
          <w:p w14:paraId="071D3A8D" w14:textId="535084CA"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630" w:type="dxa"/>
            <w:gridSpan w:val="2"/>
            <w:shd w:val="clear" w:color="auto" w:fill="auto"/>
            <w:noWrap/>
            <w:vAlign w:val="center"/>
          </w:tcPr>
          <w:p w14:paraId="075BDC5D" w14:textId="2B0BD591"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720" w:type="dxa"/>
            <w:shd w:val="clear" w:color="auto" w:fill="auto"/>
            <w:noWrap/>
            <w:vAlign w:val="center"/>
          </w:tcPr>
          <w:p w14:paraId="6A21848B" w14:textId="192AB967"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720" w:type="dxa"/>
            <w:shd w:val="clear" w:color="auto" w:fill="auto"/>
            <w:noWrap/>
            <w:vAlign w:val="center"/>
          </w:tcPr>
          <w:p w14:paraId="22E6C182" w14:textId="63E0F784"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630" w:type="dxa"/>
            <w:shd w:val="clear" w:color="auto" w:fill="auto"/>
            <w:noWrap/>
            <w:vAlign w:val="center"/>
          </w:tcPr>
          <w:p w14:paraId="099A591E" w14:textId="1717598C"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810" w:type="dxa"/>
            <w:shd w:val="clear" w:color="auto" w:fill="B4C6E7" w:themeFill="accent1" w:themeFillTint="66"/>
            <w:noWrap/>
            <w:vAlign w:val="center"/>
          </w:tcPr>
          <w:p w14:paraId="015992EB" w14:textId="75D2FB04"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720" w:type="dxa"/>
          </w:tcPr>
          <w:p w14:paraId="5C605EDC" w14:textId="41725E66"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630" w:type="dxa"/>
            <w:shd w:val="clear" w:color="auto" w:fill="auto"/>
            <w:noWrap/>
            <w:vAlign w:val="center"/>
          </w:tcPr>
          <w:p w14:paraId="350D6A6A" w14:textId="18F72558"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w:t>
            </w:r>
          </w:p>
        </w:tc>
        <w:tc>
          <w:tcPr>
            <w:tcW w:w="5580" w:type="dxa"/>
          </w:tcPr>
          <w:p w14:paraId="5AC78259" w14:textId="2571D188"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Continued sensitization on alternative livelihoods options such as non-wood forest products, use of SLM technologies to improve on farm crop yields and incomes which ultimately minimise forest encroachment.</w:t>
            </w:r>
          </w:p>
          <w:p w14:paraId="5B9C42D3" w14:textId="7D5104A8"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 xml:space="preserve">Dialogue with the </w:t>
            </w:r>
            <w:r w:rsidR="004B52AE" w:rsidRPr="004A1D25">
              <w:rPr>
                <w:rFonts w:asciiTheme="minorHAnsi" w:hAnsiTheme="minorHAnsi" w:cstheme="minorHAnsi"/>
                <w:bCs/>
                <w:iCs/>
                <w:sz w:val="22"/>
                <w:szCs w:val="22"/>
                <w:lang w:val="en-GB"/>
              </w:rPr>
              <w:t>Community Forest</w:t>
            </w:r>
            <w:r w:rsidRPr="004A1D25">
              <w:rPr>
                <w:rFonts w:asciiTheme="minorHAnsi" w:hAnsiTheme="minorHAnsi" w:cstheme="minorHAnsi"/>
                <w:bCs/>
                <w:iCs/>
                <w:sz w:val="22"/>
                <w:szCs w:val="22"/>
                <w:lang w:val="en-GB"/>
              </w:rPr>
              <w:t xml:space="preserve"> association, County governments and KFS. </w:t>
            </w:r>
          </w:p>
          <w:p w14:paraId="5EB82B2A" w14:textId="2BDA8EAD" w:rsidR="00270938" w:rsidRPr="004A1D25" w:rsidRDefault="00132BAA"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Developed 5 PFMP provided a framework towards forest conservation and incentive mechanisms for CFA</w:t>
            </w:r>
          </w:p>
        </w:tc>
      </w:tr>
      <w:tr w:rsidR="00270938" w:rsidRPr="004A1D25" w14:paraId="22439E63" w14:textId="77777777" w:rsidTr="004B52AE">
        <w:trPr>
          <w:trHeight w:val="300"/>
        </w:trPr>
        <w:tc>
          <w:tcPr>
            <w:tcW w:w="1885" w:type="dxa"/>
            <w:shd w:val="clear" w:color="auto" w:fill="auto"/>
            <w:noWrap/>
          </w:tcPr>
          <w:p w14:paraId="6F95A141" w14:textId="32E07A0F"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lastRenderedPageBreak/>
              <w:t>Price volatility of inputs and outputs</w:t>
            </w:r>
          </w:p>
        </w:tc>
        <w:tc>
          <w:tcPr>
            <w:tcW w:w="1170" w:type="dxa"/>
          </w:tcPr>
          <w:p w14:paraId="5A582742" w14:textId="4B772178"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All outcomes &amp; outputs</w:t>
            </w:r>
          </w:p>
        </w:tc>
        <w:tc>
          <w:tcPr>
            <w:tcW w:w="720" w:type="dxa"/>
            <w:shd w:val="clear" w:color="auto" w:fill="auto"/>
            <w:noWrap/>
          </w:tcPr>
          <w:p w14:paraId="02E6F781" w14:textId="65E38AEA"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630" w:type="dxa"/>
            <w:gridSpan w:val="2"/>
            <w:shd w:val="clear" w:color="auto" w:fill="auto"/>
            <w:noWrap/>
          </w:tcPr>
          <w:p w14:paraId="71B1D23F" w14:textId="2B74EF60"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720" w:type="dxa"/>
            <w:shd w:val="clear" w:color="auto" w:fill="auto"/>
            <w:noWrap/>
          </w:tcPr>
          <w:p w14:paraId="4DDBB88B" w14:textId="401002C0"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720" w:type="dxa"/>
            <w:shd w:val="clear" w:color="auto" w:fill="auto"/>
            <w:noWrap/>
          </w:tcPr>
          <w:p w14:paraId="01438E6E" w14:textId="41466787"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630" w:type="dxa"/>
            <w:shd w:val="clear" w:color="auto" w:fill="auto"/>
            <w:noWrap/>
          </w:tcPr>
          <w:p w14:paraId="17BBD4F3" w14:textId="300BAEC2"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810" w:type="dxa"/>
            <w:shd w:val="clear" w:color="auto" w:fill="B4C6E7" w:themeFill="accent1" w:themeFillTint="66"/>
            <w:noWrap/>
          </w:tcPr>
          <w:p w14:paraId="1BE53098" w14:textId="5D8FE880"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720" w:type="dxa"/>
          </w:tcPr>
          <w:p w14:paraId="17188330" w14:textId="71454F5A" w:rsidR="00270938" w:rsidRPr="004A1D25" w:rsidRDefault="00E04882"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630" w:type="dxa"/>
            <w:shd w:val="clear" w:color="auto" w:fill="auto"/>
            <w:noWrap/>
          </w:tcPr>
          <w:p w14:paraId="26D5ACE9" w14:textId="7823F91B"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w:t>
            </w:r>
          </w:p>
        </w:tc>
        <w:tc>
          <w:tcPr>
            <w:tcW w:w="5580" w:type="dxa"/>
          </w:tcPr>
          <w:p w14:paraId="46797340" w14:textId="4C638556"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Strengthen the seed multipliers on production of basic seed especially for Indigenous vegetable and beans.</w:t>
            </w:r>
          </w:p>
          <w:p w14:paraId="77471B1D" w14:textId="77777777"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KALRO collaboration with KEPHIS for Quality seed inspection.</w:t>
            </w:r>
          </w:p>
          <w:p w14:paraId="5C0F534A" w14:textId="77777777"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Continued empowerment of aggregation centres through innovation platforms to enable producer groups acquire seed in bulk.</w:t>
            </w:r>
          </w:p>
          <w:p w14:paraId="6E5732C5" w14:textId="324C6C11" w:rsidR="00E04882" w:rsidRPr="004A1D25" w:rsidRDefault="00E04882" w:rsidP="00F65E89">
            <w:pPr>
              <w:widowControl w:val="0"/>
              <w:suppressAutoHyphens/>
              <w:autoSpaceDN w:val="0"/>
              <w:spacing w:line="276" w:lineRule="auto"/>
              <w:textAlignment w:val="baseline"/>
              <w:rPr>
                <w:rFonts w:asciiTheme="minorHAnsi" w:hAnsiTheme="minorHAnsi" w:cstheme="minorHAnsi"/>
                <w:bCs/>
                <w:i/>
                <w:iCs/>
                <w:sz w:val="22"/>
                <w:szCs w:val="22"/>
                <w:lang w:val="en-GB"/>
              </w:rPr>
            </w:pPr>
            <w:r w:rsidRPr="004A1D25">
              <w:rPr>
                <w:rFonts w:asciiTheme="minorHAnsi" w:hAnsiTheme="minorHAnsi" w:cstheme="minorHAnsi"/>
                <w:bCs/>
                <w:iCs/>
                <w:sz w:val="22"/>
                <w:szCs w:val="22"/>
                <w:lang w:val="en-GB"/>
              </w:rPr>
              <w:t>Continued use of organic manure, composting and CA for enhanced soil fertility</w:t>
            </w:r>
          </w:p>
        </w:tc>
      </w:tr>
      <w:tr w:rsidR="00270938" w:rsidRPr="004A1D25" w14:paraId="25B61105" w14:textId="77777777" w:rsidTr="004B52AE">
        <w:trPr>
          <w:trHeight w:val="300"/>
        </w:trPr>
        <w:tc>
          <w:tcPr>
            <w:tcW w:w="1885" w:type="dxa"/>
            <w:shd w:val="clear" w:color="auto" w:fill="auto"/>
            <w:noWrap/>
          </w:tcPr>
          <w:p w14:paraId="28D6F6D5" w14:textId="3C4745BA"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Land tenure and related resource use conflicts</w:t>
            </w:r>
          </w:p>
        </w:tc>
        <w:tc>
          <w:tcPr>
            <w:tcW w:w="1170" w:type="dxa"/>
          </w:tcPr>
          <w:p w14:paraId="59C823D1" w14:textId="69F9B0E1"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All outcomes &amp; outputs</w:t>
            </w:r>
          </w:p>
        </w:tc>
        <w:tc>
          <w:tcPr>
            <w:tcW w:w="720" w:type="dxa"/>
            <w:shd w:val="clear" w:color="auto" w:fill="auto"/>
            <w:noWrap/>
          </w:tcPr>
          <w:p w14:paraId="6E12EBFA" w14:textId="65551BC1"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630" w:type="dxa"/>
            <w:gridSpan w:val="2"/>
            <w:shd w:val="clear" w:color="auto" w:fill="auto"/>
            <w:noWrap/>
          </w:tcPr>
          <w:p w14:paraId="66F3DAF7" w14:textId="74D763E4"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720" w:type="dxa"/>
            <w:shd w:val="clear" w:color="auto" w:fill="auto"/>
            <w:noWrap/>
          </w:tcPr>
          <w:p w14:paraId="34242D64" w14:textId="06202987"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720" w:type="dxa"/>
            <w:shd w:val="clear" w:color="auto" w:fill="auto"/>
            <w:noWrap/>
          </w:tcPr>
          <w:p w14:paraId="6AEE323D" w14:textId="1AE5D1B9"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630" w:type="dxa"/>
            <w:shd w:val="clear" w:color="auto" w:fill="auto"/>
            <w:noWrap/>
          </w:tcPr>
          <w:p w14:paraId="4F0A30FD" w14:textId="1A1F304C"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810" w:type="dxa"/>
            <w:shd w:val="clear" w:color="auto" w:fill="B4C6E7" w:themeFill="accent1" w:themeFillTint="66"/>
            <w:noWrap/>
          </w:tcPr>
          <w:p w14:paraId="55064A3A" w14:textId="61940CBA"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720" w:type="dxa"/>
          </w:tcPr>
          <w:p w14:paraId="5D880E0F" w14:textId="38DA8578" w:rsidR="00270938" w:rsidRPr="004A1D25" w:rsidRDefault="00E04882"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630" w:type="dxa"/>
            <w:shd w:val="clear" w:color="auto" w:fill="auto"/>
            <w:noWrap/>
          </w:tcPr>
          <w:p w14:paraId="42AC05D3" w14:textId="226D7E03"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w:t>
            </w:r>
          </w:p>
        </w:tc>
        <w:tc>
          <w:tcPr>
            <w:tcW w:w="5580" w:type="dxa"/>
          </w:tcPr>
          <w:p w14:paraId="0C8460C7" w14:textId="1E0B08ED" w:rsidR="00270938" w:rsidRPr="004A1D25" w:rsidRDefault="00270938" w:rsidP="00F65E89">
            <w:pPr>
              <w:widowControl w:val="0"/>
              <w:suppressAutoHyphens/>
              <w:autoSpaceDN w:val="0"/>
              <w:spacing w:line="276" w:lineRule="auto"/>
              <w:textAlignment w:val="baseline"/>
              <w:rPr>
                <w:rFonts w:asciiTheme="minorHAnsi" w:hAnsiTheme="minorHAnsi" w:cstheme="minorHAnsi"/>
                <w:bCs/>
                <w:i/>
                <w:iCs/>
                <w:sz w:val="22"/>
                <w:szCs w:val="22"/>
                <w:lang w:val="en-GB"/>
              </w:rPr>
            </w:pPr>
            <w:r w:rsidRPr="004A1D25">
              <w:rPr>
                <w:rFonts w:asciiTheme="minorHAnsi" w:hAnsiTheme="minorHAnsi" w:cstheme="minorHAnsi"/>
                <w:bCs/>
                <w:iCs/>
                <w:sz w:val="22"/>
                <w:szCs w:val="22"/>
                <w:lang w:val="en-GB"/>
              </w:rPr>
              <w:t>Popularise county level land use planning. Recognition of traditional land rights and land dispute arbitration through county of by-laws</w:t>
            </w:r>
            <w:r w:rsidRPr="004A1D25">
              <w:rPr>
                <w:rFonts w:asciiTheme="minorHAnsi" w:hAnsiTheme="minorHAnsi" w:cstheme="minorHAnsi"/>
                <w:bCs/>
                <w:i/>
                <w:iCs/>
                <w:sz w:val="22"/>
                <w:szCs w:val="22"/>
                <w:lang w:val="en-GB"/>
              </w:rPr>
              <w:t>.</w:t>
            </w:r>
          </w:p>
          <w:p w14:paraId="0586DC81" w14:textId="78780C4F"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Sensitization on land lease guidelines to support management and continuity of SLM/SFM.</w:t>
            </w:r>
          </w:p>
          <w:p w14:paraId="07B93389" w14:textId="769EE488"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Continuous capacity on gender mainstreaming for improved intra household resource ownership and control.</w:t>
            </w:r>
          </w:p>
          <w:p w14:paraId="5C683B41" w14:textId="537B1503"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 xml:space="preserve">Women empowerment in involvement of other activities income generating activities such as savings and loans, SME to empower them acquire productive assets </w:t>
            </w:r>
          </w:p>
        </w:tc>
      </w:tr>
      <w:tr w:rsidR="00270938" w:rsidRPr="004A1D25" w14:paraId="606C992A" w14:textId="77777777" w:rsidTr="004B52AE">
        <w:trPr>
          <w:trHeight w:val="300"/>
        </w:trPr>
        <w:tc>
          <w:tcPr>
            <w:tcW w:w="1885" w:type="dxa"/>
            <w:shd w:val="clear" w:color="auto" w:fill="auto"/>
            <w:noWrap/>
          </w:tcPr>
          <w:p w14:paraId="29E215F5" w14:textId="21C5EECC"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Climate change risk: shifting weather patterns may adversely affect the cultivation activities.</w:t>
            </w:r>
          </w:p>
        </w:tc>
        <w:tc>
          <w:tcPr>
            <w:tcW w:w="1170" w:type="dxa"/>
          </w:tcPr>
          <w:p w14:paraId="61711212" w14:textId="44D08E77"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All outcome</w:t>
            </w:r>
            <w:r w:rsidR="004B52AE" w:rsidRPr="004A1D25">
              <w:rPr>
                <w:rFonts w:asciiTheme="minorHAnsi" w:hAnsiTheme="minorHAnsi" w:cstheme="minorHAnsi"/>
                <w:color w:val="000000"/>
                <w:sz w:val="22"/>
                <w:szCs w:val="22"/>
                <w:lang w:val="es-AR" w:eastAsia="es-AR"/>
              </w:rPr>
              <w:t>s</w:t>
            </w:r>
            <w:r w:rsidRPr="004A1D25">
              <w:rPr>
                <w:rFonts w:asciiTheme="minorHAnsi" w:hAnsiTheme="minorHAnsi" w:cstheme="minorHAnsi"/>
                <w:color w:val="000000"/>
                <w:sz w:val="22"/>
                <w:szCs w:val="22"/>
                <w:lang w:val="es-AR" w:eastAsia="es-AR"/>
              </w:rPr>
              <w:t xml:space="preserve"> &amp; outputs</w:t>
            </w:r>
          </w:p>
        </w:tc>
        <w:tc>
          <w:tcPr>
            <w:tcW w:w="720" w:type="dxa"/>
            <w:shd w:val="clear" w:color="auto" w:fill="auto"/>
            <w:noWrap/>
          </w:tcPr>
          <w:p w14:paraId="49CF33F9" w14:textId="0D16B8C5"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H</w:t>
            </w:r>
          </w:p>
        </w:tc>
        <w:tc>
          <w:tcPr>
            <w:tcW w:w="630" w:type="dxa"/>
            <w:gridSpan w:val="2"/>
            <w:shd w:val="clear" w:color="auto" w:fill="auto"/>
            <w:noWrap/>
          </w:tcPr>
          <w:p w14:paraId="2D09C5D4" w14:textId="07E7805D"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H</w:t>
            </w:r>
          </w:p>
        </w:tc>
        <w:tc>
          <w:tcPr>
            <w:tcW w:w="720" w:type="dxa"/>
            <w:shd w:val="clear" w:color="auto" w:fill="auto"/>
            <w:noWrap/>
          </w:tcPr>
          <w:p w14:paraId="6AF71ED8" w14:textId="57342C1A"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H</w:t>
            </w:r>
          </w:p>
        </w:tc>
        <w:tc>
          <w:tcPr>
            <w:tcW w:w="720" w:type="dxa"/>
            <w:shd w:val="clear" w:color="auto" w:fill="auto"/>
            <w:noWrap/>
          </w:tcPr>
          <w:p w14:paraId="25673397" w14:textId="078CC3C1"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630" w:type="dxa"/>
            <w:shd w:val="clear" w:color="auto" w:fill="auto"/>
            <w:noWrap/>
          </w:tcPr>
          <w:p w14:paraId="0332E9B9" w14:textId="3E3E8294"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810" w:type="dxa"/>
            <w:shd w:val="clear" w:color="auto" w:fill="B4C6E7" w:themeFill="accent1" w:themeFillTint="66"/>
            <w:noWrap/>
          </w:tcPr>
          <w:p w14:paraId="533D04B8" w14:textId="7F243BD5"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720" w:type="dxa"/>
          </w:tcPr>
          <w:p w14:paraId="01563CDA" w14:textId="323F1666" w:rsidR="00270938" w:rsidRPr="004A1D25" w:rsidRDefault="00E04882"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M</w:t>
            </w:r>
          </w:p>
        </w:tc>
        <w:tc>
          <w:tcPr>
            <w:tcW w:w="630" w:type="dxa"/>
            <w:shd w:val="clear" w:color="auto" w:fill="auto"/>
            <w:noWrap/>
          </w:tcPr>
          <w:p w14:paraId="5DD12A31" w14:textId="47902E8A" w:rsidR="00270938" w:rsidRPr="004A1D25" w:rsidRDefault="00270938"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w:t>
            </w:r>
          </w:p>
        </w:tc>
        <w:tc>
          <w:tcPr>
            <w:tcW w:w="5580" w:type="dxa"/>
          </w:tcPr>
          <w:p w14:paraId="4B423A41" w14:textId="269B6CE8"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Encouraged farmers to plant early maturing seed varieties for maize and beans.</w:t>
            </w:r>
          </w:p>
          <w:p w14:paraId="33ADB974" w14:textId="77777777" w:rsidR="00270938" w:rsidRPr="004A1D25" w:rsidRDefault="00270938" w:rsidP="00F65E89">
            <w:pPr>
              <w:widowControl w:val="0"/>
              <w:suppressAutoHyphens/>
              <w:autoSpaceDN w:val="0"/>
              <w:spacing w:line="276" w:lineRule="auto"/>
              <w:textAlignment w:val="baseline"/>
              <w:rPr>
                <w:rFonts w:asciiTheme="minorHAnsi" w:hAnsiTheme="minorHAnsi" w:cstheme="minorHAnsi"/>
                <w:bCs/>
                <w:i/>
                <w:iCs/>
                <w:sz w:val="22"/>
                <w:szCs w:val="22"/>
                <w:lang w:val="en-GB"/>
              </w:rPr>
            </w:pPr>
            <w:r w:rsidRPr="004A1D25">
              <w:rPr>
                <w:rFonts w:asciiTheme="minorHAnsi" w:hAnsiTheme="minorHAnsi" w:cstheme="minorHAnsi"/>
                <w:bCs/>
                <w:iCs/>
                <w:sz w:val="22"/>
                <w:szCs w:val="22"/>
                <w:lang w:val="en-GB"/>
              </w:rPr>
              <w:t>Strengthened growing of crop varieties suitable within the agro ecological zones</w:t>
            </w:r>
            <w:r w:rsidRPr="004A1D25">
              <w:rPr>
                <w:rFonts w:asciiTheme="minorHAnsi" w:hAnsiTheme="minorHAnsi" w:cstheme="minorHAnsi"/>
                <w:bCs/>
                <w:i/>
                <w:iCs/>
                <w:sz w:val="22"/>
                <w:szCs w:val="22"/>
                <w:lang w:val="en-GB"/>
              </w:rPr>
              <w:t>.</w:t>
            </w:r>
          </w:p>
          <w:p w14:paraId="3C4C913D" w14:textId="1717D232" w:rsidR="00270938" w:rsidRPr="004A1D25" w:rsidRDefault="0027093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Sensitization on weather forecast and climate information to TOTS to disseminate to the producers. This cushioned them from climate shocks.</w:t>
            </w:r>
          </w:p>
        </w:tc>
      </w:tr>
      <w:tr w:rsidR="009D7B84" w:rsidRPr="004A1D25" w14:paraId="0D78EA67" w14:textId="77777777" w:rsidTr="002155E4">
        <w:trPr>
          <w:trHeight w:val="300"/>
        </w:trPr>
        <w:tc>
          <w:tcPr>
            <w:tcW w:w="1885" w:type="dxa"/>
            <w:shd w:val="clear" w:color="auto" w:fill="auto"/>
            <w:noWrap/>
          </w:tcPr>
          <w:p w14:paraId="4D1C01DA" w14:textId="001BA234" w:rsidR="009D7B84" w:rsidRPr="004A1D25" w:rsidRDefault="009D7B84" w:rsidP="009D7B84">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Political conflict/war (Russia/Ukraine</w:t>
            </w:r>
          </w:p>
        </w:tc>
        <w:tc>
          <w:tcPr>
            <w:tcW w:w="1170" w:type="dxa"/>
          </w:tcPr>
          <w:p w14:paraId="467FECAD" w14:textId="38B30B76" w:rsidR="009D7B84" w:rsidRPr="004A1D25" w:rsidRDefault="009D7B84" w:rsidP="009D7B84">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All outcomes</w:t>
            </w:r>
          </w:p>
        </w:tc>
        <w:tc>
          <w:tcPr>
            <w:tcW w:w="720" w:type="dxa"/>
            <w:shd w:val="clear" w:color="auto" w:fill="auto"/>
            <w:noWrap/>
            <w:vAlign w:val="center"/>
          </w:tcPr>
          <w:p w14:paraId="34A77294" w14:textId="5BB9A575" w:rsidR="009D7B84" w:rsidRPr="004A1D25" w:rsidRDefault="009D7B84" w:rsidP="009D7B84">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630" w:type="dxa"/>
            <w:gridSpan w:val="2"/>
            <w:shd w:val="clear" w:color="auto" w:fill="auto"/>
            <w:noWrap/>
            <w:vAlign w:val="center"/>
          </w:tcPr>
          <w:p w14:paraId="16E3676B" w14:textId="7C0D5B95" w:rsidR="009D7B84" w:rsidRPr="004A1D25" w:rsidRDefault="009D7B84" w:rsidP="009D7B84">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720" w:type="dxa"/>
            <w:shd w:val="clear" w:color="auto" w:fill="auto"/>
            <w:noWrap/>
            <w:vAlign w:val="center"/>
          </w:tcPr>
          <w:p w14:paraId="2D032A92" w14:textId="277F5A6B" w:rsidR="009D7B84" w:rsidRPr="004A1D25" w:rsidRDefault="009D7B84" w:rsidP="009D7B84">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720" w:type="dxa"/>
            <w:shd w:val="clear" w:color="auto" w:fill="auto"/>
            <w:noWrap/>
            <w:vAlign w:val="center"/>
          </w:tcPr>
          <w:p w14:paraId="6D84ED71" w14:textId="5BBC74F0" w:rsidR="009D7B84" w:rsidRPr="004A1D25" w:rsidRDefault="009D7B84" w:rsidP="009D7B84">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630" w:type="dxa"/>
            <w:shd w:val="clear" w:color="auto" w:fill="auto"/>
            <w:noWrap/>
            <w:vAlign w:val="center"/>
          </w:tcPr>
          <w:p w14:paraId="1F95F00E" w14:textId="67DF129F" w:rsidR="009D7B84" w:rsidRPr="004A1D25" w:rsidRDefault="009D7B84" w:rsidP="009D7B84">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810" w:type="dxa"/>
            <w:shd w:val="clear" w:color="auto" w:fill="B4C6E7" w:themeFill="accent1" w:themeFillTint="66"/>
            <w:noWrap/>
            <w:vAlign w:val="center"/>
          </w:tcPr>
          <w:p w14:paraId="5627010E" w14:textId="73DA4C21" w:rsidR="009D7B84" w:rsidRPr="004A1D25" w:rsidRDefault="009D7B84" w:rsidP="009D7B84">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720" w:type="dxa"/>
          </w:tcPr>
          <w:p w14:paraId="31606A3A" w14:textId="6C7A3CD4" w:rsidR="009D7B84" w:rsidRPr="004A1D25" w:rsidRDefault="009D7B84" w:rsidP="009D7B84">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630" w:type="dxa"/>
            <w:shd w:val="clear" w:color="auto" w:fill="auto"/>
            <w:noWrap/>
          </w:tcPr>
          <w:p w14:paraId="5AD7FB60" w14:textId="14B7A825" w:rsidR="009D7B84" w:rsidRPr="004A1D25" w:rsidRDefault="009D7B84" w:rsidP="009D7B84">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w:t>
            </w:r>
          </w:p>
        </w:tc>
        <w:tc>
          <w:tcPr>
            <w:tcW w:w="5580" w:type="dxa"/>
          </w:tcPr>
          <w:p w14:paraId="5C9250C3" w14:textId="77777777" w:rsidR="009D7B84" w:rsidRPr="004A1D25" w:rsidRDefault="009D7B84" w:rsidP="009D7B84">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Depended on other countries goodwill to supply inputs on reduced cost and reduced fuel crisis</w:t>
            </w:r>
          </w:p>
          <w:p w14:paraId="2AD37695" w14:textId="2B23704B" w:rsidR="009D7B84" w:rsidRPr="004A1D25" w:rsidRDefault="009D7B84" w:rsidP="009D7B84">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Use of SLM strategies such as composting, community-based seed producers</w:t>
            </w:r>
          </w:p>
        </w:tc>
      </w:tr>
      <w:tr w:rsidR="00270938" w:rsidRPr="004A1D25" w14:paraId="15747527" w14:textId="77777777" w:rsidTr="004B52AE">
        <w:trPr>
          <w:trHeight w:val="300"/>
        </w:trPr>
        <w:tc>
          <w:tcPr>
            <w:tcW w:w="1885" w:type="dxa"/>
            <w:shd w:val="clear" w:color="auto" w:fill="auto"/>
            <w:noWrap/>
            <w:vAlign w:val="center"/>
          </w:tcPr>
          <w:p w14:paraId="2C322ABD" w14:textId="74312A05" w:rsidR="00270938" w:rsidRPr="004A1D25" w:rsidRDefault="00270938" w:rsidP="00F65E89">
            <w:pPr>
              <w:spacing w:line="276" w:lineRule="auto"/>
              <w:rPr>
                <w:rFonts w:asciiTheme="minorHAnsi" w:hAnsiTheme="minorHAnsi" w:cstheme="minorHAnsi"/>
                <w:color w:val="000000"/>
                <w:sz w:val="22"/>
                <w:szCs w:val="22"/>
                <w:lang w:val="es-AR" w:eastAsia="es-AR"/>
              </w:rPr>
            </w:pPr>
            <w:proofErr w:type="spellStart"/>
            <w:r w:rsidRPr="004A1D25">
              <w:rPr>
                <w:rFonts w:asciiTheme="minorHAnsi" w:hAnsiTheme="minorHAnsi" w:cstheme="minorHAnsi"/>
                <w:color w:val="000000"/>
                <w:sz w:val="22"/>
                <w:szCs w:val="22"/>
                <w:lang w:val="es-AR" w:eastAsia="es-AR"/>
              </w:rPr>
              <w:t>Consolidated</w:t>
            </w:r>
            <w:proofErr w:type="spellEnd"/>
            <w:r w:rsidRPr="004A1D25">
              <w:rPr>
                <w:rFonts w:asciiTheme="minorHAnsi" w:hAnsiTheme="minorHAnsi" w:cstheme="minorHAnsi"/>
                <w:color w:val="000000"/>
                <w:sz w:val="22"/>
                <w:szCs w:val="22"/>
                <w:lang w:val="es-AR" w:eastAsia="es-AR"/>
              </w:rPr>
              <w:t xml:space="preserve"> </w:t>
            </w:r>
            <w:proofErr w:type="spellStart"/>
            <w:r w:rsidRPr="004A1D25">
              <w:rPr>
                <w:rFonts w:asciiTheme="minorHAnsi" w:hAnsiTheme="minorHAnsi" w:cstheme="minorHAnsi"/>
                <w:color w:val="000000"/>
                <w:sz w:val="22"/>
                <w:szCs w:val="22"/>
                <w:lang w:val="es-AR" w:eastAsia="es-AR"/>
              </w:rPr>
              <w:t>project</w:t>
            </w:r>
            <w:proofErr w:type="spellEnd"/>
            <w:r w:rsidRPr="004A1D25">
              <w:rPr>
                <w:rFonts w:asciiTheme="minorHAnsi" w:hAnsiTheme="minorHAnsi" w:cstheme="minorHAnsi"/>
                <w:color w:val="000000"/>
                <w:sz w:val="22"/>
                <w:szCs w:val="22"/>
                <w:lang w:val="es-AR" w:eastAsia="es-AR"/>
              </w:rPr>
              <w:t xml:space="preserve"> </w:t>
            </w:r>
            <w:proofErr w:type="spellStart"/>
            <w:r w:rsidRPr="004A1D25">
              <w:rPr>
                <w:rFonts w:asciiTheme="minorHAnsi" w:hAnsiTheme="minorHAnsi" w:cstheme="minorHAnsi"/>
                <w:color w:val="000000"/>
                <w:sz w:val="22"/>
                <w:szCs w:val="22"/>
                <w:lang w:val="es-AR" w:eastAsia="es-AR"/>
              </w:rPr>
              <w:t>risk</w:t>
            </w:r>
            <w:proofErr w:type="spellEnd"/>
          </w:p>
        </w:tc>
        <w:tc>
          <w:tcPr>
            <w:tcW w:w="1170" w:type="dxa"/>
          </w:tcPr>
          <w:p w14:paraId="2615813C" w14:textId="77777777"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p>
        </w:tc>
        <w:tc>
          <w:tcPr>
            <w:tcW w:w="720" w:type="dxa"/>
            <w:shd w:val="clear" w:color="auto" w:fill="auto"/>
            <w:noWrap/>
            <w:vAlign w:val="center"/>
          </w:tcPr>
          <w:p w14:paraId="1B9E6FED" w14:textId="3D785057"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630" w:type="dxa"/>
            <w:gridSpan w:val="2"/>
            <w:shd w:val="clear" w:color="auto" w:fill="auto"/>
            <w:noWrap/>
            <w:vAlign w:val="center"/>
          </w:tcPr>
          <w:p w14:paraId="283893B7" w14:textId="4BAEEE33"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720" w:type="dxa"/>
            <w:shd w:val="clear" w:color="auto" w:fill="auto"/>
            <w:noWrap/>
            <w:vAlign w:val="center"/>
          </w:tcPr>
          <w:p w14:paraId="1D87AB4D" w14:textId="10F4F724"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720" w:type="dxa"/>
            <w:shd w:val="clear" w:color="auto" w:fill="auto"/>
            <w:noWrap/>
            <w:vAlign w:val="center"/>
          </w:tcPr>
          <w:p w14:paraId="78C357F3" w14:textId="20B9E70A"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630" w:type="dxa"/>
            <w:shd w:val="clear" w:color="auto" w:fill="auto"/>
            <w:noWrap/>
            <w:vAlign w:val="center"/>
          </w:tcPr>
          <w:p w14:paraId="79120135" w14:textId="16E11EA3"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810" w:type="dxa"/>
            <w:shd w:val="clear" w:color="auto" w:fill="B4C6E7" w:themeFill="accent1" w:themeFillTint="66"/>
            <w:noWrap/>
            <w:vAlign w:val="center"/>
          </w:tcPr>
          <w:p w14:paraId="42C538E1" w14:textId="394B1DAC" w:rsidR="00270938" w:rsidRPr="004A1D25" w:rsidRDefault="00E04882"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720" w:type="dxa"/>
          </w:tcPr>
          <w:p w14:paraId="31F2D605" w14:textId="11BE286D" w:rsidR="00270938" w:rsidRPr="004A1D25" w:rsidRDefault="00E04882"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L</w:t>
            </w:r>
          </w:p>
        </w:tc>
        <w:tc>
          <w:tcPr>
            <w:tcW w:w="630" w:type="dxa"/>
            <w:shd w:val="clear" w:color="auto" w:fill="auto"/>
            <w:noWrap/>
            <w:vAlign w:val="center"/>
            <w:hideMark/>
          </w:tcPr>
          <w:p w14:paraId="30C24719" w14:textId="64692D11" w:rsidR="00270938" w:rsidRPr="004A1D25" w:rsidRDefault="00270938" w:rsidP="00F65E89">
            <w:pPr>
              <w:spacing w:line="276" w:lineRule="auto"/>
              <w:jc w:val="center"/>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w:t>
            </w:r>
          </w:p>
        </w:tc>
        <w:tc>
          <w:tcPr>
            <w:tcW w:w="5580" w:type="dxa"/>
          </w:tcPr>
          <w:p w14:paraId="282E5B62" w14:textId="1627E4C9" w:rsidR="00270938" w:rsidRPr="004A1D25" w:rsidRDefault="00270938" w:rsidP="00F65E89">
            <w:pPr>
              <w:pStyle w:val="InstructionsPM"/>
              <w:spacing w:line="276" w:lineRule="auto"/>
              <w:rPr>
                <w:rStyle w:val="CommentReference"/>
                <w:rFonts w:asciiTheme="minorHAnsi" w:hAnsiTheme="minorHAnsi" w:cstheme="minorHAnsi"/>
                <w:i w:val="0"/>
                <w:iCs w:val="0"/>
                <w:sz w:val="22"/>
                <w:szCs w:val="22"/>
              </w:rPr>
            </w:pPr>
            <w:r w:rsidRPr="004A1D25">
              <w:rPr>
                <w:rStyle w:val="CommentReference"/>
                <w:rFonts w:asciiTheme="minorHAnsi" w:hAnsiTheme="minorHAnsi" w:cstheme="minorHAnsi"/>
                <w:i w:val="0"/>
                <w:iCs w:val="0"/>
                <w:color w:val="auto"/>
                <w:sz w:val="22"/>
                <w:szCs w:val="22"/>
              </w:rPr>
              <w:t>No change</w:t>
            </w:r>
          </w:p>
        </w:tc>
      </w:tr>
    </w:tbl>
    <w:p w14:paraId="052B3B69" w14:textId="77777777" w:rsidR="004709AA" w:rsidRPr="004A1D25" w:rsidRDefault="004709AA" w:rsidP="00F65E89">
      <w:pPr>
        <w:spacing w:line="276" w:lineRule="auto"/>
        <w:rPr>
          <w:rFonts w:asciiTheme="minorHAnsi" w:hAnsiTheme="minorHAnsi" w:cstheme="minorHAnsi"/>
          <w:i/>
          <w:iCs/>
          <w:color w:val="4472C4"/>
          <w:sz w:val="24"/>
        </w:rPr>
      </w:pPr>
    </w:p>
    <w:p w14:paraId="0483CE41" w14:textId="77777777" w:rsidR="00E340AF" w:rsidRPr="004A1D25" w:rsidRDefault="00E340AF" w:rsidP="00F65E89">
      <w:pPr>
        <w:spacing w:line="276" w:lineRule="auto"/>
        <w:rPr>
          <w:rFonts w:asciiTheme="minorHAnsi" w:hAnsiTheme="minorHAnsi" w:cstheme="minorHAnsi"/>
          <w:i/>
          <w:iCs/>
          <w:color w:val="4472C4"/>
          <w:sz w:val="24"/>
        </w:rPr>
      </w:pPr>
    </w:p>
    <w:p w14:paraId="26A042FB" w14:textId="4C07DCF3" w:rsidR="00286648" w:rsidRPr="004A1D25" w:rsidRDefault="001770F3" w:rsidP="00F65E89">
      <w:pPr>
        <w:spacing w:line="276" w:lineRule="auto"/>
        <w:rPr>
          <w:rFonts w:asciiTheme="minorHAnsi" w:hAnsiTheme="minorHAnsi" w:cstheme="minorHAnsi"/>
          <w:b/>
          <w:bCs/>
          <w:sz w:val="24"/>
          <w:u w:val="single"/>
        </w:rPr>
      </w:pPr>
      <w:r w:rsidRPr="004A1D25">
        <w:rPr>
          <w:rFonts w:asciiTheme="minorHAnsi" w:hAnsiTheme="minorHAnsi" w:cstheme="minorHAnsi"/>
          <w:b/>
          <w:bCs/>
          <w:sz w:val="24"/>
          <w:u w:val="single"/>
        </w:rPr>
        <w:t xml:space="preserve">Table B. </w:t>
      </w:r>
      <w:r w:rsidRPr="004A1D25">
        <w:rPr>
          <w:rFonts w:asciiTheme="minorHAnsi" w:hAnsiTheme="minorHAnsi" w:cstheme="minorHAnsi"/>
          <w:sz w:val="24"/>
          <w:u w:val="single"/>
        </w:rPr>
        <w:t xml:space="preserve">Outstanding </w:t>
      </w:r>
      <w:r w:rsidR="007E6514" w:rsidRPr="004A1D25">
        <w:rPr>
          <w:rFonts w:asciiTheme="minorHAnsi" w:hAnsiTheme="minorHAnsi" w:cstheme="minorHAnsi"/>
          <w:sz w:val="24"/>
          <w:u w:val="single"/>
        </w:rPr>
        <w:t xml:space="preserve">medium &amp; high </w:t>
      </w:r>
      <w:r w:rsidRPr="004A1D25">
        <w:rPr>
          <w:rFonts w:asciiTheme="minorHAnsi" w:hAnsiTheme="minorHAnsi" w:cstheme="minorHAnsi"/>
          <w:sz w:val="24"/>
          <w:u w:val="single"/>
        </w:rPr>
        <w:t>risks</w:t>
      </w:r>
    </w:p>
    <w:p w14:paraId="7C824CD6" w14:textId="66BF7CD0" w:rsidR="00C44BFC" w:rsidRPr="004A1D25" w:rsidRDefault="003A3274" w:rsidP="00F65E89">
      <w:pPr>
        <w:pStyle w:val="InstructionsPM"/>
        <w:spacing w:line="276" w:lineRule="auto"/>
        <w:rPr>
          <w:rFonts w:asciiTheme="minorHAnsi" w:hAnsiTheme="minorHAnsi" w:cstheme="minorHAnsi"/>
          <w:sz w:val="22"/>
        </w:rPr>
      </w:pPr>
      <w:r w:rsidRPr="004A1D25">
        <w:rPr>
          <w:rFonts w:asciiTheme="minorHAnsi" w:hAnsiTheme="minorHAnsi" w:cstheme="minorHAnsi"/>
          <w:sz w:val="22"/>
        </w:rPr>
        <w:t xml:space="preserve">List here </w:t>
      </w:r>
      <w:r w:rsidRPr="004A1D25">
        <w:rPr>
          <w:rFonts w:asciiTheme="minorHAnsi" w:hAnsiTheme="minorHAnsi" w:cstheme="minorHAnsi"/>
          <w:b/>
          <w:bCs w:val="0"/>
          <w:sz w:val="22"/>
        </w:rPr>
        <w:t xml:space="preserve">only risks </w:t>
      </w:r>
      <w:r w:rsidR="00FA2F97" w:rsidRPr="004A1D25">
        <w:rPr>
          <w:rFonts w:asciiTheme="minorHAnsi" w:hAnsiTheme="minorHAnsi" w:cstheme="minorHAnsi"/>
          <w:b/>
          <w:bCs w:val="0"/>
          <w:sz w:val="22"/>
        </w:rPr>
        <w:t xml:space="preserve">from Table A </w:t>
      </w:r>
      <w:r w:rsidR="00EF2C74" w:rsidRPr="004A1D25">
        <w:rPr>
          <w:rFonts w:asciiTheme="minorHAnsi" w:hAnsiTheme="minorHAnsi" w:cstheme="minorHAnsi"/>
          <w:b/>
          <w:bCs w:val="0"/>
          <w:sz w:val="22"/>
        </w:rPr>
        <w:t xml:space="preserve">above </w:t>
      </w:r>
      <w:r w:rsidRPr="004A1D25">
        <w:rPr>
          <w:rFonts w:asciiTheme="minorHAnsi" w:hAnsiTheme="minorHAnsi" w:cstheme="minorHAnsi"/>
          <w:b/>
          <w:bCs w:val="0"/>
          <w:sz w:val="22"/>
        </w:rPr>
        <w:t>that have a</w:t>
      </w:r>
      <w:r w:rsidR="00FA2F97" w:rsidRPr="004A1D25">
        <w:rPr>
          <w:rFonts w:asciiTheme="minorHAnsi" w:hAnsiTheme="minorHAnsi" w:cstheme="minorHAnsi"/>
          <w:b/>
          <w:bCs w:val="0"/>
          <w:sz w:val="22"/>
        </w:rPr>
        <w:t xml:space="preserve"> risk rating of</w:t>
      </w:r>
      <w:r w:rsidRPr="004A1D25">
        <w:rPr>
          <w:rFonts w:asciiTheme="minorHAnsi" w:hAnsiTheme="minorHAnsi" w:cstheme="minorHAnsi"/>
          <w:b/>
          <w:bCs w:val="0"/>
          <w:sz w:val="22"/>
        </w:rPr>
        <w:t xml:space="preserve"> M </w:t>
      </w:r>
      <w:r w:rsidR="00FA2F97" w:rsidRPr="004A1D25">
        <w:rPr>
          <w:rFonts w:asciiTheme="minorHAnsi" w:hAnsiTheme="minorHAnsi" w:cstheme="minorHAnsi"/>
          <w:b/>
          <w:bCs w:val="0"/>
          <w:sz w:val="22"/>
        </w:rPr>
        <w:t>or worse</w:t>
      </w:r>
      <w:r w:rsidR="00FA2F97" w:rsidRPr="004A1D25">
        <w:rPr>
          <w:rFonts w:asciiTheme="minorHAnsi" w:hAnsiTheme="minorHAnsi" w:cstheme="minorHAnsi"/>
          <w:sz w:val="22"/>
        </w:rPr>
        <w:t xml:space="preserve"> in</w:t>
      </w:r>
      <w:r w:rsidRPr="004A1D25">
        <w:rPr>
          <w:rFonts w:asciiTheme="minorHAnsi" w:hAnsiTheme="minorHAnsi" w:cstheme="minorHAnsi"/>
          <w:sz w:val="22"/>
        </w:rPr>
        <w:t xml:space="preserve"> the </w:t>
      </w:r>
      <w:r w:rsidRPr="004A1D25">
        <w:rPr>
          <w:rFonts w:asciiTheme="minorHAnsi" w:hAnsiTheme="minorHAnsi" w:cstheme="minorHAnsi"/>
          <w:b/>
          <w:bCs w:val="0"/>
          <w:sz w:val="22"/>
          <w:u w:val="single"/>
        </w:rPr>
        <w:t>current</w:t>
      </w:r>
      <w:r w:rsidRPr="004A1D25">
        <w:rPr>
          <w:rFonts w:asciiTheme="minorHAnsi" w:hAnsiTheme="minorHAnsi" w:cstheme="minorHAnsi"/>
          <w:sz w:val="22"/>
        </w:rPr>
        <w:t xml:space="preserve"> PIR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2790"/>
        <w:gridCol w:w="4359"/>
        <w:gridCol w:w="1551"/>
        <w:gridCol w:w="1262"/>
        <w:gridCol w:w="1925"/>
      </w:tblGrid>
      <w:tr w:rsidR="00EC6CD7" w:rsidRPr="004A1D25" w14:paraId="1A2EC901" w14:textId="4A85F537" w:rsidTr="007B5AA7">
        <w:trPr>
          <w:trHeight w:val="300"/>
        </w:trPr>
        <w:tc>
          <w:tcPr>
            <w:tcW w:w="2425" w:type="dxa"/>
            <w:vMerge w:val="restart"/>
            <w:shd w:val="clear" w:color="000000" w:fill="D9D9D9"/>
            <w:noWrap/>
            <w:vAlign w:val="center"/>
            <w:hideMark/>
          </w:tcPr>
          <w:p w14:paraId="133B9ACC" w14:textId="77777777" w:rsidR="00EC6CD7" w:rsidRPr="004A1D25" w:rsidRDefault="00EC6CD7" w:rsidP="00F65E89">
            <w:pPr>
              <w:spacing w:line="276" w:lineRule="auto"/>
              <w:jc w:val="center"/>
              <w:rPr>
                <w:rFonts w:asciiTheme="minorHAnsi" w:hAnsiTheme="minorHAnsi" w:cstheme="minorHAnsi"/>
                <w:b/>
                <w:bCs/>
                <w:color w:val="000000"/>
                <w:sz w:val="22"/>
                <w:szCs w:val="22"/>
                <w:lang w:val="es-AR" w:eastAsia="es-AR"/>
              </w:rPr>
            </w:pPr>
            <w:r w:rsidRPr="004A1D25">
              <w:rPr>
                <w:rFonts w:asciiTheme="minorHAnsi" w:hAnsiTheme="minorHAnsi" w:cstheme="minorHAnsi"/>
                <w:b/>
                <w:bCs/>
                <w:color w:val="000000"/>
                <w:sz w:val="22"/>
                <w:szCs w:val="22"/>
                <w:lang w:val="es-AR" w:eastAsia="es-AR"/>
              </w:rPr>
              <w:t>Risk</w:t>
            </w:r>
            <w:r w:rsidRPr="004A1D25">
              <w:rPr>
                <w:rFonts w:asciiTheme="minorHAnsi" w:hAnsiTheme="minorHAnsi" w:cstheme="minorHAnsi"/>
                <w:color w:val="000000"/>
                <w:sz w:val="22"/>
                <w:szCs w:val="22"/>
                <w:lang w:val="es-AR" w:eastAsia="es-AR"/>
              </w:rPr>
              <w:t>  </w:t>
            </w:r>
          </w:p>
        </w:tc>
        <w:tc>
          <w:tcPr>
            <w:tcW w:w="2790" w:type="dxa"/>
            <w:vMerge w:val="restart"/>
            <w:shd w:val="clear" w:color="000000" w:fill="D9D9D9"/>
            <w:noWrap/>
            <w:vAlign w:val="center"/>
            <w:hideMark/>
          </w:tcPr>
          <w:p w14:paraId="09945287" w14:textId="1C695069" w:rsidR="00EC6CD7" w:rsidRPr="004A1D25" w:rsidRDefault="008A053F" w:rsidP="00F65E89">
            <w:pPr>
              <w:spacing w:line="276" w:lineRule="auto"/>
              <w:rPr>
                <w:rFonts w:asciiTheme="minorHAnsi" w:hAnsiTheme="minorHAnsi" w:cstheme="minorHAnsi"/>
                <w:b/>
                <w:bCs/>
                <w:color w:val="000000"/>
                <w:sz w:val="22"/>
                <w:szCs w:val="22"/>
                <w:lang w:eastAsia="es-AR"/>
              </w:rPr>
            </w:pPr>
            <w:r w:rsidRPr="004A1D25">
              <w:rPr>
                <w:rFonts w:asciiTheme="minorHAnsi" w:hAnsiTheme="minorHAnsi" w:cstheme="minorHAnsi"/>
                <w:b/>
                <w:bCs/>
                <w:color w:val="000000"/>
                <w:sz w:val="22"/>
                <w:szCs w:val="22"/>
                <w:lang w:eastAsia="es-AR"/>
              </w:rPr>
              <w:t>Actions decided during the previous reporting instance (PIR</w:t>
            </w:r>
            <w:r w:rsidRPr="004A1D25">
              <w:rPr>
                <w:rFonts w:asciiTheme="minorHAnsi" w:hAnsiTheme="minorHAnsi" w:cstheme="minorHAnsi"/>
                <w:b/>
                <w:bCs/>
                <w:color w:val="000000"/>
                <w:sz w:val="22"/>
                <w:szCs w:val="22"/>
                <w:vertAlign w:val="subscript"/>
                <w:lang w:eastAsia="es-AR"/>
              </w:rPr>
              <w:t>t-1</w:t>
            </w:r>
            <w:r w:rsidRPr="004A1D25">
              <w:rPr>
                <w:rFonts w:asciiTheme="minorHAnsi" w:hAnsiTheme="minorHAnsi" w:cstheme="minorHAnsi"/>
                <w:b/>
                <w:bCs/>
                <w:color w:val="000000"/>
                <w:sz w:val="22"/>
                <w:szCs w:val="22"/>
                <w:lang w:eastAsia="es-AR"/>
              </w:rPr>
              <w:t>, MTR, etc.)</w:t>
            </w:r>
          </w:p>
        </w:tc>
        <w:tc>
          <w:tcPr>
            <w:tcW w:w="4950" w:type="dxa"/>
            <w:vMerge w:val="restart"/>
            <w:shd w:val="clear" w:color="000000" w:fill="D9D9D9"/>
          </w:tcPr>
          <w:p w14:paraId="5097AB80" w14:textId="38E5ABC4" w:rsidR="00EC6CD7" w:rsidRPr="004A1D25" w:rsidRDefault="00EC6CD7" w:rsidP="00F65E89">
            <w:pPr>
              <w:spacing w:line="276" w:lineRule="auto"/>
              <w:rPr>
                <w:rFonts w:asciiTheme="minorHAnsi" w:hAnsiTheme="minorHAnsi" w:cstheme="minorHAnsi"/>
                <w:b/>
                <w:bCs/>
                <w:color w:val="000000"/>
                <w:sz w:val="22"/>
                <w:szCs w:val="22"/>
                <w:lang w:eastAsia="es-AR"/>
              </w:rPr>
            </w:pPr>
            <w:r w:rsidRPr="004A1D25">
              <w:rPr>
                <w:rFonts w:asciiTheme="minorHAnsi" w:hAnsiTheme="minorHAnsi" w:cstheme="minorHAnsi"/>
                <w:b/>
                <w:bCs/>
                <w:color w:val="000000"/>
                <w:sz w:val="22"/>
                <w:szCs w:val="22"/>
                <w:lang w:eastAsia="es-AR"/>
              </w:rPr>
              <w:t xml:space="preserve">Actions </w:t>
            </w:r>
            <w:r w:rsidR="00550177" w:rsidRPr="004A1D25">
              <w:rPr>
                <w:rFonts w:asciiTheme="minorHAnsi" w:hAnsiTheme="minorHAnsi" w:cstheme="minorHAnsi"/>
                <w:b/>
                <w:bCs/>
                <w:color w:val="000000"/>
                <w:sz w:val="22"/>
                <w:szCs w:val="22"/>
                <w:lang w:eastAsia="es-AR"/>
              </w:rPr>
              <w:t xml:space="preserve">effectively </w:t>
            </w:r>
            <w:r w:rsidRPr="004A1D25">
              <w:rPr>
                <w:rFonts w:asciiTheme="minorHAnsi" w:hAnsiTheme="minorHAnsi" w:cstheme="minorHAnsi"/>
                <w:b/>
                <w:bCs/>
                <w:color w:val="000000"/>
                <w:sz w:val="22"/>
                <w:szCs w:val="22"/>
                <w:lang w:eastAsia="es-AR"/>
              </w:rPr>
              <w:t>undertaken this reporting period</w:t>
            </w:r>
          </w:p>
        </w:tc>
        <w:tc>
          <w:tcPr>
            <w:tcW w:w="4147" w:type="dxa"/>
            <w:gridSpan w:val="3"/>
            <w:shd w:val="clear" w:color="000000" w:fill="D9D9D9"/>
          </w:tcPr>
          <w:p w14:paraId="101D270F" w14:textId="1B4BC0B2" w:rsidR="00EC6CD7" w:rsidRPr="004A1D25" w:rsidRDefault="00EC6CD7" w:rsidP="00F65E89">
            <w:pPr>
              <w:spacing w:line="276" w:lineRule="auto"/>
              <w:rPr>
                <w:rFonts w:asciiTheme="minorHAnsi" w:hAnsiTheme="minorHAnsi" w:cstheme="minorHAnsi"/>
                <w:b/>
                <w:bCs/>
                <w:color w:val="000000"/>
                <w:sz w:val="22"/>
                <w:szCs w:val="22"/>
                <w:lang w:eastAsia="es-AR"/>
              </w:rPr>
            </w:pPr>
            <w:r w:rsidRPr="004A1D25">
              <w:rPr>
                <w:rFonts w:asciiTheme="minorHAnsi" w:hAnsiTheme="minorHAnsi" w:cstheme="minorHAnsi"/>
                <w:b/>
                <w:bCs/>
                <w:color w:val="000000"/>
                <w:sz w:val="22"/>
                <w:szCs w:val="22"/>
                <w:lang w:eastAsia="es-AR"/>
              </w:rPr>
              <w:t>Additional mitigation measures for the next periods</w:t>
            </w:r>
          </w:p>
        </w:tc>
      </w:tr>
      <w:tr w:rsidR="00EC6CD7" w:rsidRPr="004A1D25" w14:paraId="7D66C29C" w14:textId="21DC4E3B" w:rsidTr="007B5AA7">
        <w:trPr>
          <w:trHeight w:val="300"/>
        </w:trPr>
        <w:tc>
          <w:tcPr>
            <w:tcW w:w="2425" w:type="dxa"/>
            <w:vMerge/>
            <w:vAlign w:val="center"/>
            <w:hideMark/>
          </w:tcPr>
          <w:p w14:paraId="0FE1FB8A" w14:textId="77777777" w:rsidR="00EC6CD7" w:rsidRPr="004A1D25" w:rsidRDefault="00EC6CD7" w:rsidP="00F65E89">
            <w:pPr>
              <w:spacing w:line="276" w:lineRule="auto"/>
              <w:rPr>
                <w:rFonts w:asciiTheme="minorHAnsi" w:hAnsiTheme="minorHAnsi" w:cstheme="minorHAnsi"/>
                <w:b/>
                <w:bCs/>
                <w:color w:val="000000"/>
                <w:sz w:val="22"/>
                <w:szCs w:val="22"/>
                <w:lang w:eastAsia="es-AR"/>
              </w:rPr>
            </w:pPr>
          </w:p>
        </w:tc>
        <w:tc>
          <w:tcPr>
            <w:tcW w:w="2790" w:type="dxa"/>
            <w:vMerge/>
            <w:shd w:val="clear" w:color="000000" w:fill="D9D9D9"/>
            <w:noWrap/>
            <w:vAlign w:val="center"/>
            <w:hideMark/>
          </w:tcPr>
          <w:p w14:paraId="4F3D4AAE" w14:textId="5C378B27" w:rsidR="00EC6CD7" w:rsidRPr="004A1D25" w:rsidRDefault="00EC6CD7" w:rsidP="00F65E89">
            <w:pPr>
              <w:spacing w:line="276" w:lineRule="auto"/>
              <w:rPr>
                <w:rFonts w:asciiTheme="minorHAnsi" w:hAnsiTheme="minorHAnsi" w:cstheme="minorHAnsi"/>
                <w:color w:val="000000"/>
                <w:sz w:val="22"/>
                <w:szCs w:val="22"/>
                <w:lang w:eastAsia="es-AR"/>
              </w:rPr>
            </w:pPr>
          </w:p>
        </w:tc>
        <w:tc>
          <w:tcPr>
            <w:tcW w:w="4950" w:type="dxa"/>
            <w:vMerge/>
            <w:shd w:val="clear" w:color="000000" w:fill="D9D9D9"/>
          </w:tcPr>
          <w:p w14:paraId="156B90A2" w14:textId="77777777" w:rsidR="00EC6CD7" w:rsidRPr="004A1D25" w:rsidRDefault="00EC6CD7" w:rsidP="00F65E89">
            <w:pPr>
              <w:spacing w:line="276" w:lineRule="auto"/>
              <w:rPr>
                <w:rFonts w:asciiTheme="minorHAnsi" w:hAnsiTheme="minorHAnsi" w:cstheme="minorHAnsi"/>
                <w:color w:val="000000"/>
                <w:sz w:val="22"/>
                <w:szCs w:val="22"/>
                <w:lang w:eastAsia="es-AR"/>
              </w:rPr>
            </w:pPr>
          </w:p>
        </w:tc>
        <w:tc>
          <w:tcPr>
            <w:tcW w:w="1598" w:type="dxa"/>
            <w:shd w:val="clear" w:color="000000" w:fill="D9D9D9"/>
          </w:tcPr>
          <w:p w14:paraId="67BF0972" w14:textId="4126F32C" w:rsidR="00EC6CD7" w:rsidRPr="004A1D25" w:rsidRDefault="00EC6CD7"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What</w:t>
            </w:r>
          </w:p>
        </w:tc>
        <w:tc>
          <w:tcPr>
            <w:tcW w:w="1219" w:type="dxa"/>
            <w:shd w:val="clear" w:color="000000" w:fill="D9D9D9"/>
          </w:tcPr>
          <w:p w14:paraId="441788C9" w14:textId="5C4E7566" w:rsidR="00EC6CD7" w:rsidRPr="004A1D25" w:rsidRDefault="00EC6CD7"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When</w:t>
            </w:r>
          </w:p>
        </w:tc>
        <w:tc>
          <w:tcPr>
            <w:tcW w:w="1330" w:type="dxa"/>
            <w:shd w:val="clear" w:color="000000" w:fill="D9D9D9"/>
          </w:tcPr>
          <w:p w14:paraId="1BB1E868" w14:textId="76081E8C" w:rsidR="00EC6CD7" w:rsidRPr="004A1D25" w:rsidRDefault="00EC6CD7" w:rsidP="00F65E89">
            <w:pPr>
              <w:spacing w:line="276" w:lineRule="auto"/>
              <w:rPr>
                <w:rFonts w:asciiTheme="minorHAnsi" w:hAnsiTheme="minorHAnsi" w:cstheme="minorHAnsi"/>
                <w:color w:val="000000"/>
                <w:sz w:val="22"/>
                <w:szCs w:val="22"/>
                <w:lang w:val="es-AR" w:eastAsia="es-AR"/>
              </w:rPr>
            </w:pPr>
            <w:r w:rsidRPr="004A1D25">
              <w:rPr>
                <w:rFonts w:asciiTheme="minorHAnsi" w:hAnsiTheme="minorHAnsi" w:cstheme="minorHAnsi"/>
                <w:color w:val="000000"/>
                <w:sz w:val="22"/>
                <w:szCs w:val="22"/>
                <w:lang w:val="es-AR" w:eastAsia="es-AR"/>
              </w:rPr>
              <w:t>By whom</w:t>
            </w:r>
          </w:p>
        </w:tc>
      </w:tr>
      <w:tr w:rsidR="00AF5324" w:rsidRPr="004A1D25" w14:paraId="5332ABA4" w14:textId="6E36FC6D" w:rsidTr="007B5AA7">
        <w:trPr>
          <w:trHeight w:val="300"/>
        </w:trPr>
        <w:tc>
          <w:tcPr>
            <w:tcW w:w="2425" w:type="dxa"/>
            <w:shd w:val="clear" w:color="auto" w:fill="auto"/>
            <w:noWrap/>
          </w:tcPr>
          <w:p w14:paraId="6A44CCDC" w14:textId="496E3DDB" w:rsidR="00AF5324" w:rsidRPr="004A1D25" w:rsidRDefault="00AF5324" w:rsidP="00F65E89">
            <w:pPr>
              <w:spacing w:line="276" w:lineRule="auto"/>
              <w:rPr>
                <w:rFonts w:asciiTheme="minorHAnsi" w:hAnsiTheme="minorHAnsi" w:cstheme="minorHAnsi"/>
                <w:sz w:val="22"/>
                <w:szCs w:val="22"/>
                <w:lang w:val="es-AR" w:eastAsia="es-AR"/>
              </w:rPr>
            </w:pPr>
          </w:p>
        </w:tc>
        <w:tc>
          <w:tcPr>
            <w:tcW w:w="2790" w:type="dxa"/>
            <w:shd w:val="clear" w:color="auto" w:fill="auto"/>
            <w:noWrap/>
          </w:tcPr>
          <w:p w14:paraId="6DF10AA7" w14:textId="7006A17D" w:rsidR="003E24B8" w:rsidRPr="004A1D25" w:rsidRDefault="003E24B8" w:rsidP="00F65E89">
            <w:pPr>
              <w:spacing w:line="276" w:lineRule="auto"/>
              <w:rPr>
                <w:rFonts w:asciiTheme="minorHAnsi" w:hAnsiTheme="minorHAnsi" w:cstheme="minorHAnsi"/>
                <w:color w:val="000000"/>
                <w:sz w:val="22"/>
                <w:szCs w:val="22"/>
                <w:lang w:val="es-AR" w:eastAsia="es-AR"/>
              </w:rPr>
            </w:pPr>
          </w:p>
        </w:tc>
        <w:tc>
          <w:tcPr>
            <w:tcW w:w="4950" w:type="dxa"/>
          </w:tcPr>
          <w:p w14:paraId="5AA74F50" w14:textId="2981B4ED" w:rsidR="00AF5324" w:rsidRPr="004A1D25" w:rsidRDefault="00AF5324" w:rsidP="00F65E89">
            <w:pPr>
              <w:spacing w:line="276" w:lineRule="auto"/>
              <w:rPr>
                <w:rFonts w:asciiTheme="minorHAnsi" w:hAnsiTheme="minorHAnsi" w:cstheme="minorHAnsi"/>
                <w:color w:val="000000"/>
                <w:sz w:val="22"/>
                <w:szCs w:val="22"/>
                <w:lang w:val="es-AR" w:eastAsia="es-AR"/>
              </w:rPr>
            </w:pPr>
          </w:p>
        </w:tc>
        <w:tc>
          <w:tcPr>
            <w:tcW w:w="1598" w:type="dxa"/>
          </w:tcPr>
          <w:p w14:paraId="46613989" w14:textId="6638BB98" w:rsidR="00AF5324" w:rsidRPr="004A1D25" w:rsidRDefault="00AF5324" w:rsidP="00F65E89">
            <w:pPr>
              <w:spacing w:line="276" w:lineRule="auto"/>
              <w:rPr>
                <w:rFonts w:asciiTheme="minorHAnsi" w:hAnsiTheme="minorHAnsi" w:cstheme="minorHAnsi"/>
                <w:color w:val="000000"/>
                <w:sz w:val="22"/>
                <w:szCs w:val="22"/>
                <w:lang w:val="es-AR" w:eastAsia="es-AR"/>
              </w:rPr>
            </w:pPr>
          </w:p>
        </w:tc>
        <w:tc>
          <w:tcPr>
            <w:tcW w:w="1219" w:type="dxa"/>
          </w:tcPr>
          <w:p w14:paraId="47CA55C2" w14:textId="5DFA4BBF" w:rsidR="00AF5324" w:rsidRPr="004A1D25" w:rsidRDefault="00AF5324" w:rsidP="00F65E89">
            <w:pPr>
              <w:spacing w:line="276" w:lineRule="auto"/>
              <w:rPr>
                <w:rFonts w:asciiTheme="minorHAnsi" w:hAnsiTheme="minorHAnsi" w:cstheme="minorHAnsi"/>
                <w:color w:val="000000"/>
                <w:sz w:val="22"/>
                <w:szCs w:val="22"/>
                <w:lang w:val="es-AR" w:eastAsia="es-AR"/>
              </w:rPr>
            </w:pPr>
          </w:p>
        </w:tc>
        <w:tc>
          <w:tcPr>
            <w:tcW w:w="1330" w:type="dxa"/>
          </w:tcPr>
          <w:p w14:paraId="4E7ECCD2" w14:textId="04B63ACC" w:rsidR="00AF5324" w:rsidRPr="004A1D25" w:rsidRDefault="00AF5324" w:rsidP="00F65E89">
            <w:pPr>
              <w:spacing w:line="276" w:lineRule="auto"/>
              <w:rPr>
                <w:rFonts w:asciiTheme="minorHAnsi" w:hAnsiTheme="minorHAnsi" w:cstheme="minorHAnsi"/>
                <w:color w:val="000000"/>
                <w:sz w:val="22"/>
                <w:szCs w:val="22"/>
                <w:lang w:val="es-AR" w:eastAsia="es-AR"/>
              </w:rPr>
            </w:pPr>
          </w:p>
        </w:tc>
      </w:tr>
      <w:tr w:rsidR="00AF5324" w:rsidRPr="004A1D25" w14:paraId="50AE9F8E" w14:textId="1864272B" w:rsidTr="007B5AA7">
        <w:trPr>
          <w:trHeight w:val="300"/>
        </w:trPr>
        <w:tc>
          <w:tcPr>
            <w:tcW w:w="2425" w:type="dxa"/>
            <w:shd w:val="clear" w:color="auto" w:fill="auto"/>
            <w:noWrap/>
            <w:hideMark/>
          </w:tcPr>
          <w:p w14:paraId="380AC750" w14:textId="26559A5D" w:rsidR="00AF5324" w:rsidRPr="004A1D25" w:rsidRDefault="00C45987"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Climate change risk: shifting weather patterns may adversely affect the cultivation activities.</w:t>
            </w:r>
          </w:p>
        </w:tc>
        <w:tc>
          <w:tcPr>
            <w:tcW w:w="2790" w:type="dxa"/>
            <w:shd w:val="clear" w:color="auto" w:fill="auto"/>
            <w:noWrap/>
            <w:hideMark/>
          </w:tcPr>
          <w:p w14:paraId="1A97E811" w14:textId="1158A18D" w:rsidR="00AF5324" w:rsidRPr="004A1D25" w:rsidRDefault="00C45987"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 xml:space="preserve">Linkages to other seed companies for provision of Climate resilient seed varieties such </w:t>
            </w:r>
            <w:r w:rsidR="00DC0350" w:rsidRPr="004A1D25">
              <w:rPr>
                <w:rFonts w:asciiTheme="minorHAnsi" w:hAnsiTheme="minorHAnsi" w:cstheme="minorHAnsi"/>
                <w:bCs/>
                <w:iCs/>
                <w:sz w:val="22"/>
                <w:szCs w:val="22"/>
                <w:lang w:val="en-GB"/>
              </w:rPr>
              <w:t>as early</w:t>
            </w:r>
            <w:r w:rsidRPr="004A1D25">
              <w:rPr>
                <w:rFonts w:asciiTheme="minorHAnsi" w:hAnsiTheme="minorHAnsi" w:cstheme="minorHAnsi"/>
                <w:bCs/>
                <w:iCs/>
                <w:sz w:val="22"/>
                <w:szCs w:val="22"/>
                <w:lang w:val="en-GB"/>
              </w:rPr>
              <w:t xml:space="preserve"> maturing and </w:t>
            </w:r>
            <w:r w:rsidR="00DC0350" w:rsidRPr="004A1D25">
              <w:rPr>
                <w:rFonts w:asciiTheme="minorHAnsi" w:hAnsiTheme="minorHAnsi" w:cstheme="minorHAnsi"/>
                <w:bCs/>
                <w:iCs/>
                <w:sz w:val="22"/>
                <w:szCs w:val="22"/>
                <w:lang w:val="en-GB"/>
              </w:rPr>
              <w:t>water</w:t>
            </w:r>
            <w:r w:rsidRPr="004A1D25">
              <w:rPr>
                <w:rFonts w:asciiTheme="minorHAnsi" w:hAnsiTheme="minorHAnsi" w:cstheme="minorHAnsi"/>
                <w:bCs/>
                <w:iCs/>
                <w:sz w:val="22"/>
                <w:szCs w:val="22"/>
                <w:lang w:val="en-GB"/>
              </w:rPr>
              <w:t xml:space="preserve"> efficient varieties</w:t>
            </w:r>
          </w:p>
        </w:tc>
        <w:tc>
          <w:tcPr>
            <w:tcW w:w="4950" w:type="dxa"/>
          </w:tcPr>
          <w:p w14:paraId="6D1748A7" w14:textId="77777777" w:rsidR="00C45987" w:rsidRPr="004A1D25" w:rsidRDefault="00C45987"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Encouraged farmers to plant early maturing seed varieties for maize and beans.</w:t>
            </w:r>
          </w:p>
          <w:p w14:paraId="314B20B6" w14:textId="77777777" w:rsidR="00C45987" w:rsidRPr="004A1D25" w:rsidRDefault="00C45987"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Strengthened growing of crop varieties suitable within the agro ecological zones.</w:t>
            </w:r>
          </w:p>
          <w:p w14:paraId="7F51FECF" w14:textId="0C45FB6B" w:rsidR="00AF5324" w:rsidRPr="004A1D25" w:rsidRDefault="00C45987"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Sensitization on weather forecast and Climate information to TOTS to disseminate to the producers. This cushioned them from climate shocks.</w:t>
            </w:r>
          </w:p>
        </w:tc>
        <w:tc>
          <w:tcPr>
            <w:tcW w:w="1598" w:type="dxa"/>
          </w:tcPr>
          <w:p w14:paraId="6885C279" w14:textId="20FE79AE" w:rsidR="00AF5324" w:rsidRPr="004A1D25" w:rsidRDefault="00C45987"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Linkages with M</w:t>
            </w:r>
            <w:r w:rsidR="00711123" w:rsidRPr="004A1D25">
              <w:rPr>
                <w:rFonts w:asciiTheme="minorHAnsi" w:hAnsiTheme="minorHAnsi" w:cstheme="minorHAnsi"/>
                <w:bCs/>
                <w:iCs/>
                <w:sz w:val="22"/>
                <w:szCs w:val="22"/>
                <w:lang w:val="en-GB"/>
              </w:rPr>
              <w:t xml:space="preserve">etrological </w:t>
            </w:r>
            <w:r w:rsidR="00DC0350" w:rsidRPr="004A1D25">
              <w:rPr>
                <w:rFonts w:asciiTheme="minorHAnsi" w:hAnsiTheme="minorHAnsi" w:cstheme="minorHAnsi"/>
                <w:bCs/>
                <w:iCs/>
                <w:sz w:val="22"/>
                <w:szCs w:val="22"/>
                <w:lang w:val="en-GB"/>
              </w:rPr>
              <w:t>Department for</w:t>
            </w:r>
            <w:r w:rsidRPr="004A1D25">
              <w:rPr>
                <w:rFonts w:asciiTheme="minorHAnsi" w:hAnsiTheme="minorHAnsi" w:cstheme="minorHAnsi"/>
                <w:bCs/>
                <w:iCs/>
                <w:sz w:val="22"/>
                <w:szCs w:val="22"/>
                <w:lang w:val="en-GB"/>
              </w:rPr>
              <w:t xml:space="preserve"> sending weather updates to farmers</w:t>
            </w:r>
            <w:r w:rsidR="00711123" w:rsidRPr="004A1D25">
              <w:rPr>
                <w:rFonts w:asciiTheme="minorHAnsi" w:hAnsiTheme="minorHAnsi" w:cstheme="minorHAnsi"/>
                <w:bCs/>
                <w:iCs/>
                <w:sz w:val="22"/>
                <w:szCs w:val="22"/>
                <w:lang w:val="en-GB"/>
              </w:rPr>
              <w:t>.</w:t>
            </w:r>
          </w:p>
        </w:tc>
        <w:tc>
          <w:tcPr>
            <w:tcW w:w="1219" w:type="dxa"/>
          </w:tcPr>
          <w:p w14:paraId="5C318C69" w14:textId="40DBDE89" w:rsidR="00AF5324" w:rsidRPr="004A1D25" w:rsidRDefault="00C45987"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Immediately</w:t>
            </w:r>
          </w:p>
        </w:tc>
        <w:tc>
          <w:tcPr>
            <w:tcW w:w="1330" w:type="dxa"/>
          </w:tcPr>
          <w:p w14:paraId="553F49CD" w14:textId="4DF4FCBE" w:rsidR="00AF5324" w:rsidRPr="004A1D25" w:rsidRDefault="00C45987"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PMU /stakeholders</w:t>
            </w:r>
          </w:p>
        </w:tc>
      </w:tr>
      <w:tr w:rsidR="00E04882" w:rsidRPr="004A1D25" w14:paraId="185AD68C" w14:textId="77777777" w:rsidTr="007B5AA7">
        <w:trPr>
          <w:trHeight w:val="300"/>
        </w:trPr>
        <w:tc>
          <w:tcPr>
            <w:tcW w:w="2425" w:type="dxa"/>
            <w:shd w:val="clear" w:color="auto" w:fill="auto"/>
            <w:noWrap/>
          </w:tcPr>
          <w:p w14:paraId="589DD4FA" w14:textId="426622C1" w:rsidR="00E04882" w:rsidRPr="004A1D25" w:rsidRDefault="00E04882"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Price Volatility</w:t>
            </w:r>
          </w:p>
        </w:tc>
        <w:tc>
          <w:tcPr>
            <w:tcW w:w="2790" w:type="dxa"/>
            <w:shd w:val="clear" w:color="auto" w:fill="auto"/>
            <w:noWrap/>
          </w:tcPr>
          <w:p w14:paraId="54BAC555" w14:textId="683DCC70" w:rsidR="00E04882" w:rsidRPr="004A1D25" w:rsidRDefault="00E04882"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 xml:space="preserve">Linkages to seed and fertiliser </w:t>
            </w:r>
            <w:r w:rsidR="004B52AE" w:rsidRPr="004A1D25">
              <w:rPr>
                <w:rFonts w:asciiTheme="minorHAnsi" w:hAnsiTheme="minorHAnsi" w:cstheme="minorHAnsi"/>
                <w:bCs/>
                <w:iCs/>
                <w:sz w:val="22"/>
                <w:szCs w:val="22"/>
                <w:lang w:val="en-GB"/>
              </w:rPr>
              <w:t>companies to</w:t>
            </w:r>
            <w:r w:rsidRPr="004A1D25">
              <w:rPr>
                <w:rFonts w:asciiTheme="minorHAnsi" w:hAnsiTheme="minorHAnsi" w:cstheme="minorHAnsi"/>
                <w:bCs/>
                <w:iCs/>
                <w:sz w:val="22"/>
                <w:szCs w:val="22"/>
                <w:lang w:val="en-GB"/>
              </w:rPr>
              <w:t xml:space="preserve"> provide subsidised seed</w:t>
            </w:r>
          </w:p>
          <w:p w14:paraId="3A00696A" w14:textId="0B1179AD" w:rsidR="00E04882" w:rsidRPr="004A1D25" w:rsidRDefault="00E04882"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 xml:space="preserve">Organisation of farmers into </w:t>
            </w:r>
            <w:r w:rsidR="000A3178" w:rsidRPr="004A1D25">
              <w:rPr>
                <w:rFonts w:asciiTheme="minorHAnsi" w:hAnsiTheme="minorHAnsi" w:cstheme="minorHAnsi"/>
                <w:bCs/>
                <w:iCs/>
                <w:sz w:val="22"/>
                <w:szCs w:val="22"/>
                <w:lang w:val="en-GB"/>
              </w:rPr>
              <w:t>bulk purchasing groups for reduced prices</w:t>
            </w:r>
          </w:p>
        </w:tc>
        <w:tc>
          <w:tcPr>
            <w:tcW w:w="4950" w:type="dxa"/>
          </w:tcPr>
          <w:p w14:paraId="5A68999A" w14:textId="77777777" w:rsidR="00E04882" w:rsidRPr="004A1D25" w:rsidRDefault="00E04882"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Strengthen the seed multipliers on production of basic seed especially for Indigenous vegetable and beans.</w:t>
            </w:r>
          </w:p>
          <w:p w14:paraId="79D9846E" w14:textId="77777777" w:rsidR="00E04882" w:rsidRPr="004A1D25" w:rsidRDefault="00E04882"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KALRO collaboration with KEPHIS for Quality seed inspection.</w:t>
            </w:r>
          </w:p>
          <w:p w14:paraId="28BA67D9" w14:textId="77777777" w:rsidR="00E04882" w:rsidRPr="004A1D25" w:rsidRDefault="00E04882"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Continued empowerment of aggregation centres through innovation platforms to enable producer groups acquire seed in bulk.</w:t>
            </w:r>
          </w:p>
          <w:p w14:paraId="3CD8E53E" w14:textId="2E580564" w:rsidR="00E04882" w:rsidRPr="004A1D25" w:rsidRDefault="00E04882"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Continued use of organic manure, composting and CA for enhanced soil fertility</w:t>
            </w:r>
            <w:r w:rsidR="00FB4BB9" w:rsidRPr="004A1D25">
              <w:rPr>
                <w:rFonts w:asciiTheme="minorHAnsi" w:hAnsiTheme="minorHAnsi" w:cstheme="minorHAnsi"/>
                <w:bCs/>
                <w:iCs/>
                <w:sz w:val="22"/>
                <w:szCs w:val="22"/>
                <w:lang w:val="en-GB"/>
              </w:rPr>
              <w:t>.</w:t>
            </w:r>
          </w:p>
        </w:tc>
        <w:tc>
          <w:tcPr>
            <w:tcW w:w="1598" w:type="dxa"/>
          </w:tcPr>
          <w:p w14:paraId="67DF5E47" w14:textId="1144CA75" w:rsidR="00E04882" w:rsidRPr="004A1D25" w:rsidRDefault="000A317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Linkages with private sector and county governments</w:t>
            </w:r>
          </w:p>
        </w:tc>
        <w:tc>
          <w:tcPr>
            <w:tcW w:w="1219" w:type="dxa"/>
          </w:tcPr>
          <w:p w14:paraId="7F30B310" w14:textId="1717AA7F" w:rsidR="00E04882" w:rsidRPr="004A1D25" w:rsidRDefault="000A317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immediately</w:t>
            </w:r>
          </w:p>
        </w:tc>
        <w:tc>
          <w:tcPr>
            <w:tcW w:w="1330" w:type="dxa"/>
          </w:tcPr>
          <w:p w14:paraId="0A5274E3" w14:textId="5DB8BB5E" w:rsidR="00E04882" w:rsidRPr="004A1D25" w:rsidRDefault="000A3178" w:rsidP="00F65E89">
            <w:pPr>
              <w:widowControl w:val="0"/>
              <w:suppressAutoHyphens/>
              <w:autoSpaceDN w:val="0"/>
              <w:spacing w:line="276" w:lineRule="auto"/>
              <w:textAlignment w:val="baseline"/>
              <w:rPr>
                <w:rFonts w:asciiTheme="minorHAnsi" w:hAnsiTheme="minorHAnsi" w:cstheme="minorHAnsi"/>
                <w:bCs/>
                <w:iCs/>
                <w:sz w:val="22"/>
                <w:szCs w:val="22"/>
                <w:lang w:val="en-GB"/>
              </w:rPr>
            </w:pPr>
            <w:r w:rsidRPr="004A1D25">
              <w:rPr>
                <w:rFonts w:asciiTheme="minorHAnsi" w:hAnsiTheme="minorHAnsi" w:cstheme="minorHAnsi"/>
                <w:bCs/>
                <w:iCs/>
                <w:sz w:val="22"/>
                <w:szCs w:val="22"/>
                <w:lang w:val="en-GB"/>
              </w:rPr>
              <w:t>County/private sector/stakeholders</w:t>
            </w:r>
          </w:p>
        </w:tc>
      </w:tr>
    </w:tbl>
    <w:p w14:paraId="2BA82A91" w14:textId="77777777" w:rsidR="00C30995" w:rsidRPr="004A1D25" w:rsidRDefault="00C30995" w:rsidP="00F65E89">
      <w:pPr>
        <w:spacing w:line="276" w:lineRule="auto"/>
        <w:rPr>
          <w:rFonts w:asciiTheme="minorHAnsi" w:hAnsiTheme="minorHAnsi" w:cstheme="minorHAnsi"/>
          <w:i/>
          <w:iCs/>
          <w:color w:val="4472C4"/>
          <w:sz w:val="22"/>
          <w:szCs w:val="22"/>
        </w:rPr>
      </w:pPr>
    </w:p>
    <w:p w14:paraId="76E15ADA" w14:textId="15EEE803" w:rsidR="00BB7C9D" w:rsidRPr="004A1D25" w:rsidRDefault="00BB7C9D" w:rsidP="00F65E89">
      <w:pPr>
        <w:pBdr>
          <w:top w:val="single" w:sz="4" w:space="1" w:color="auto"/>
          <w:left w:val="single" w:sz="4" w:space="5" w:color="auto"/>
          <w:bottom w:val="single" w:sz="4" w:space="1" w:color="auto"/>
          <w:right w:val="single" w:sz="4" w:space="4" w:color="auto"/>
        </w:pBdr>
        <w:spacing w:before="100" w:beforeAutospacing="1" w:line="276" w:lineRule="auto"/>
        <w:ind w:right="-90"/>
        <w:rPr>
          <w:rFonts w:asciiTheme="minorHAnsi" w:hAnsiTheme="minorHAnsi" w:cstheme="minorHAnsi"/>
          <w:sz w:val="24"/>
        </w:rPr>
      </w:pPr>
      <w:r w:rsidRPr="004A1D25">
        <w:rPr>
          <w:rFonts w:asciiTheme="minorHAnsi" w:hAnsiTheme="minorHAnsi" w:cstheme="minorHAnsi"/>
          <w:b/>
          <w:bCs/>
          <w:sz w:val="24"/>
        </w:rPr>
        <w:t xml:space="preserve">High Risk (H): </w:t>
      </w:r>
      <w:r w:rsidRPr="004A1D25">
        <w:rPr>
          <w:rFonts w:asciiTheme="minorHAnsi" w:hAnsiTheme="minorHAnsi" w:cstheme="minorHAnsi"/>
          <w:sz w:val="24"/>
        </w:rPr>
        <w:t xml:space="preserve">There is a probability of greater than 75% that </w:t>
      </w:r>
      <w:r w:rsidRPr="004A1D25">
        <w:rPr>
          <w:rFonts w:asciiTheme="minorHAnsi" w:hAnsiTheme="minorHAnsi" w:cstheme="minorHAnsi"/>
          <w:b/>
          <w:sz w:val="24"/>
        </w:rPr>
        <w:t>assumptions</w:t>
      </w:r>
      <w:r w:rsidRPr="004A1D25">
        <w:rPr>
          <w:rFonts w:asciiTheme="minorHAnsi" w:hAnsiTheme="minorHAnsi" w:cstheme="minorHAnsi"/>
          <w:sz w:val="24"/>
        </w:rPr>
        <w:t xml:space="preserve"> may fail to hold or materialize, and/or the project may face high risks. </w:t>
      </w:r>
      <w:r w:rsidRPr="004A1D25">
        <w:rPr>
          <w:rFonts w:asciiTheme="minorHAnsi" w:hAnsiTheme="minorHAnsi" w:cstheme="minorHAnsi"/>
          <w:sz w:val="24"/>
        </w:rPr>
        <w:br/>
      </w:r>
      <w:r w:rsidR="00B03BC3" w:rsidRPr="004A1D25">
        <w:rPr>
          <w:rFonts w:asciiTheme="minorHAnsi" w:hAnsiTheme="minorHAnsi" w:cstheme="minorHAnsi"/>
          <w:b/>
          <w:bCs/>
          <w:sz w:val="24"/>
        </w:rPr>
        <w:t xml:space="preserve">Significant </w:t>
      </w:r>
      <w:r w:rsidRPr="004A1D25">
        <w:rPr>
          <w:rFonts w:asciiTheme="minorHAnsi" w:hAnsiTheme="minorHAnsi" w:cstheme="minorHAnsi"/>
          <w:b/>
          <w:bCs/>
          <w:sz w:val="24"/>
        </w:rPr>
        <w:t xml:space="preserve">Risk (S): </w:t>
      </w:r>
      <w:r w:rsidRPr="004A1D25">
        <w:rPr>
          <w:rFonts w:asciiTheme="minorHAnsi" w:hAnsiTheme="minorHAnsi" w:cstheme="minorHAnsi"/>
          <w:sz w:val="24"/>
        </w:rPr>
        <w:t xml:space="preserve">There is a probability of between 51% and 75% that </w:t>
      </w:r>
      <w:r w:rsidRPr="004A1D25">
        <w:rPr>
          <w:rFonts w:asciiTheme="minorHAnsi" w:hAnsiTheme="minorHAnsi" w:cstheme="minorHAnsi"/>
          <w:b/>
          <w:sz w:val="24"/>
        </w:rPr>
        <w:t>assumptions</w:t>
      </w:r>
      <w:r w:rsidRPr="004A1D25">
        <w:rPr>
          <w:rFonts w:asciiTheme="minorHAnsi" w:hAnsiTheme="minorHAnsi" w:cstheme="minorHAnsi"/>
          <w:sz w:val="24"/>
        </w:rPr>
        <w:t xml:space="preserve"> may fail to hold and/or the project may face substantial risks. </w:t>
      </w:r>
      <w:r w:rsidRPr="004A1D25">
        <w:rPr>
          <w:rFonts w:asciiTheme="minorHAnsi" w:hAnsiTheme="minorHAnsi" w:cstheme="minorHAnsi"/>
          <w:sz w:val="24"/>
        </w:rPr>
        <w:br/>
      </w:r>
      <w:r w:rsidR="00E0067C" w:rsidRPr="004A1D25">
        <w:rPr>
          <w:rFonts w:asciiTheme="minorHAnsi" w:hAnsiTheme="minorHAnsi" w:cstheme="minorHAnsi"/>
          <w:b/>
          <w:bCs/>
          <w:sz w:val="24"/>
        </w:rPr>
        <w:t xml:space="preserve">Medium </w:t>
      </w:r>
      <w:r w:rsidRPr="004A1D25">
        <w:rPr>
          <w:rFonts w:asciiTheme="minorHAnsi" w:hAnsiTheme="minorHAnsi" w:cstheme="minorHAnsi"/>
          <w:b/>
          <w:bCs/>
          <w:sz w:val="24"/>
        </w:rPr>
        <w:t xml:space="preserve">Risk (M): </w:t>
      </w:r>
      <w:r w:rsidRPr="004A1D25">
        <w:rPr>
          <w:rFonts w:asciiTheme="minorHAnsi" w:hAnsiTheme="minorHAnsi" w:cstheme="minorHAnsi"/>
          <w:sz w:val="24"/>
        </w:rPr>
        <w:t xml:space="preserve">There is a probability of between 26% and 50% that </w:t>
      </w:r>
      <w:r w:rsidRPr="004A1D25">
        <w:rPr>
          <w:rFonts w:asciiTheme="minorHAnsi" w:hAnsiTheme="minorHAnsi" w:cstheme="minorHAnsi"/>
          <w:b/>
          <w:sz w:val="24"/>
        </w:rPr>
        <w:t>assumptions</w:t>
      </w:r>
      <w:r w:rsidRPr="004A1D25">
        <w:rPr>
          <w:rFonts w:asciiTheme="minorHAnsi" w:hAnsiTheme="minorHAnsi" w:cstheme="minorHAnsi"/>
          <w:sz w:val="24"/>
        </w:rPr>
        <w:t xml:space="preserve"> may fail to hold or materialize, and/or the project may face only modest risks. </w:t>
      </w:r>
      <w:r w:rsidRPr="004A1D25">
        <w:rPr>
          <w:rFonts w:asciiTheme="minorHAnsi" w:hAnsiTheme="minorHAnsi" w:cstheme="minorHAnsi"/>
          <w:sz w:val="24"/>
        </w:rPr>
        <w:br/>
      </w:r>
      <w:r w:rsidRPr="004A1D25">
        <w:rPr>
          <w:rFonts w:asciiTheme="minorHAnsi" w:hAnsiTheme="minorHAnsi" w:cstheme="minorHAnsi"/>
          <w:b/>
          <w:bCs/>
          <w:sz w:val="24"/>
        </w:rPr>
        <w:t xml:space="preserve">Low Risk (L): </w:t>
      </w:r>
      <w:r w:rsidRPr="004A1D25">
        <w:rPr>
          <w:rFonts w:asciiTheme="minorHAnsi" w:hAnsiTheme="minorHAnsi" w:cstheme="minorHAnsi"/>
          <w:sz w:val="24"/>
        </w:rPr>
        <w:t xml:space="preserve">There is a probability of up to 25% that </w:t>
      </w:r>
      <w:r w:rsidRPr="004A1D25">
        <w:rPr>
          <w:rFonts w:asciiTheme="minorHAnsi" w:hAnsiTheme="minorHAnsi" w:cstheme="minorHAnsi"/>
          <w:b/>
          <w:sz w:val="24"/>
        </w:rPr>
        <w:t>assumptions</w:t>
      </w:r>
      <w:r w:rsidRPr="004A1D25">
        <w:rPr>
          <w:rFonts w:asciiTheme="minorHAnsi" w:hAnsiTheme="minorHAnsi" w:cstheme="minorHAnsi"/>
          <w:sz w:val="24"/>
        </w:rPr>
        <w:t xml:space="preserve"> may fail to hold or materialize, and/or the project may face only modest risks. </w:t>
      </w:r>
    </w:p>
    <w:p w14:paraId="385ADF4F" w14:textId="77777777" w:rsidR="00D80F3F" w:rsidRPr="004A1D25" w:rsidRDefault="00D80F3F" w:rsidP="00F65E89">
      <w:pPr>
        <w:spacing w:line="276" w:lineRule="auto"/>
        <w:rPr>
          <w:rFonts w:asciiTheme="minorHAnsi" w:hAnsiTheme="minorHAnsi" w:cstheme="minorHAnsi"/>
          <w:b/>
          <w:bCs/>
          <w:sz w:val="22"/>
          <w:szCs w:val="22"/>
        </w:rPr>
      </w:pPr>
      <w:r w:rsidRPr="004A1D25">
        <w:rPr>
          <w:rFonts w:asciiTheme="minorHAnsi" w:hAnsiTheme="minorHAnsi" w:cstheme="minorHAnsi"/>
          <w:b/>
          <w:bCs/>
          <w:sz w:val="22"/>
          <w:szCs w:val="22"/>
        </w:rPr>
        <w:lastRenderedPageBreak/>
        <w:t>Project Minor Amendments</w:t>
      </w:r>
    </w:p>
    <w:p w14:paraId="1135B93C" w14:textId="77777777" w:rsidR="00D80F3F" w:rsidRPr="004A1D25" w:rsidRDefault="00D80F3F" w:rsidP="00F65E89">
      <w:pPr>
        <w:spacing w:line="276" w:lineRule="auto"/>
        <w:rPr>
          <w:rFonts w:asciiTheme="minorHAnsi" w:hAnsiTheme="minorHAnsi" w:cstheme="minorHAnsi"/>
          <w:sz w:val="22"/>
          <w:szCs w:val="22"/>
        </w:rPr>
      </w:pPr>
      <w:r w:rsidRPr="004A1D25">
        <w:rPr>
          <w:rFonts w:asciiTheme="minorHAnsi" w:hAnsiTheme="minorHAnsi" w:cstheme="minorHAnsi"/>
          <w:sz w:val="22"/>
          <w:szCs w:val="22"/>
        </w:rPr>
        <w:t>Minor amendments are changes to the project design or implementation that do not have significant impact on the project objectives or scope, or an increase of the GEF project financing up to 5% as described in Annex 9 of the Project and Program Cycle Policy Guidelines.</w:t>
      </w:r>
    </w:p>
    <w:p w14:paraId="6168D5EA" w14:textId="77777777" w:rsidR="00D80F3F" w:rsidRPr="004A1D25" w:rsidRDefault="00D80F3F" w:rsidP="00F65E89">
      <w:pPr>
        <w:spacing w:line="276" w:lineRule="auto"/>
        <w:rPr>
          <w:rFonts w:asciiTheme="minorHAnsi" w:hAnsiTheme="minorHAnsi" w:cstheme="minorHAnsi"/>
          <w:sz w:val="22"/>
          <w:szCs w:val="22"/>
        </w:rPr>
      </w:pPr>
      <w:r w:rsidRPr="004A1D25">
        <w:rPr>
          <w:rFonts w:asciiTheme="minorHAnsi" w:hAnsiTheme="minorHAnsi" w:cstheme="minorHAnsi"/>
          <w:sz w:val="22"/>
          <w:szCs w:val="22"/>
        </w:rPr>
        <w:t>Please tick each category for which a change occurred in the fiscal year of reporting and provide a description of the change that occurred in the textbox. You may attach supporting document as appropriate.</w:t>
      </w:r>
    </w:p>
    <w:p w14:paraId="0DE35CB6" w14:textId="77777777" w:rsidR="00D80F3F" w:rsidRPr="004A1D25" w:rsidRDefault="00D80F3F" w:rsidP="00F65E89">
      <w:pPr>
        <w:spacing w:line="276" w:lineRule="auto"/>
        <w:rPr>
          <w:rFonts w:asciiTheme="minorHAnsi" w:hAnsiTheme="minorHAnsi" w:cstheme="minorHAnsi"/>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860"/>
      </w:tblGrid>
      <w:tr w:rsidR="00D80F3F" w:rsidRPr="004A1D25" w14:paraId="44CCBC76"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66685867"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4C1460A7"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Results framework</w:t>
            </w:r>
          </w:p>
        </w:tc>
      </w:tr>
      <w:tr w:rsidR="00D80F3F" w:rsidRPr="004A1D25" w14:paraId="359FA344" w14:textId="77777777" w:rsidTr="006D6238">
        <w:tc>
          <w:tcPr>
            <w:tcW w:w="288" w:type="dxa"/>
            <w:tcBorders>
              <w:top w:val="single" w:sz="4" w:space="0" w:color="auto"/>
              <w:bottom w:val="single" w:sz="4" w:space="0" w:color="auto"/>
            </w:tcBorders>
          </w:tcPr>
          <w:p w14:paraId="7D66D3E1"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6CDB56D9"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56F7A6B1"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484738DA"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6F5CD22B"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Components and cost</w:t>
            </w:r>
          </w:p>
        </w:tc>
      </w:tr>
      <w:tr w:rsidR="00D80F3F" w:rsidRPr="004A1D25" w14:paraId="12DFCF6F" w14:textId="77777777" w:rsidTr="006D6238">
        <w:tc>
          <w:tcPr>
            <w:tcW w:w="288" w:type="dxa"/>
            <w:tcBorders>
              <w:top w:val="single" w:sz="4" w:space="0" w:color="auto"/>
              <w:bottom w:val="single" w:sz="4" w:space="0" w:color="auto"/>
            </w:tcBorders>
          </w:tcPr>
          <w:p w14:paraId="75C2C3DE"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4BE1073F"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5EC96733"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2F259D1B"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5108EF19"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Institutional and implementation arrangements</w:t>
            </w:r>
          </w:p>
        </w:tc>
      </w:tr>
      <w:tr w:rsidR="00D80F3F" w:rsidRPr="004A1D25" w14:paraId="4028FA96" w14:textId="77777777" w:rsidTr="006D6238">
        <w:tc>
          <w:tcPr>
            <w:tcW w:w="288" w:type="dxa"/>
            <w:tcBorders>
              <w:top w:val="single" w:sz="4" w:space="0" w:color="auto"/>
              <w:bottom w:val="single" w:sz="4" w:space="0" w:color="auto"/>
            </w:tcBorders>
          </w:tcPr>
          <w:p w14:paraId="6F88F68D"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7467760E"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618E1302"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7F221DF0"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5AE36B09"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Financial management</w:t>
            </w:r>
          </w:p>
        </w:tc>
      </w:tr>
      <w:tr w:rsidR="00D80F3F" w:rsidRPr="004A1D25" w14:paraId="20C13895" w14:textId="77777777" w:rsidTr="006D6238">
        <w:tc>
          <w:tcPr>
            <w:tcW w:w="288" w:type="dxa"/>
            <w:tcBorders>
              <w:top w:val="single" w:sz="4" w:space="0" w:color="auto"/>
              <w:bottom w:val="single" w:sz="4" w:space="0" w:color="auto"/>
            </w:tcBorders>
          </w:tcPr>
          <w:p w14:paraId="227C0C4B"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0BF0678D"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1EEE8ED6"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2FA473FD" w14:textId="5DDE9982" w:rsidR="00D80F3F" w:rsidRPr="004A1D25" w:rsidRDefault="00752470" w:rsidP="00F65E89">
            <w:pPr>
              <w:spacing w:line="276" w:lineRule="auto"/>
              <w:rPr>
                <w:rFonts w:asciiTheme="minorHAnsi" w:hAnsiTheme="minorHAnsi" w:cstheme="minorHAnsi"/>
              </w:rPr>
            </w:pPr>
            <w:r w:rsidRPr="004A1D25">
              <w:rPr>
                <w:rFonts w:asciiTheme="minorHAnsi" w:hAnsiTheme="minorHAnsi" w:cstheme="minorHAnsi"/>
                <w:noProof/>
              </w:rPr>
              <w:drawing>
                <wp:inline distT="0" distB="0" distL="0" distR="0" wp14:anchorId="55FFD977" wp14:editId="462EC525">
                  <wp:extent cx="152147" cy="12260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734" cy="129523"/>
                          </a:xfrm>
                          <a:prstGeom prst="rect">
                            <a:avLst/>
                          </a:prstGeom>
                          <a:noFill/>
                          <a:ln>
                            <a:noFill/>
                          </a:ln>
                        </pic:spPr>
                      </pic:pic>
                    </a:graphicData>
                  </a:graphic>
                </wp:inline>
              </w:drawing>
            </w:r>
          </w:p>
        </w:tc>
        <w:tc>
          <w:tcPr>
            <w:tcW w:w="4860" w:type="dxa"/>
            <w:tcBorders>
              <w:left w:val="single" w:sz="4" w:space="0" w:color="auto"/>
            </w:tcBorders>
          </w:tcPr>
          <w:p w14:paraId="53026BCE"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Implementation schedule</w:t>
            </w:r>
          </w:p>
        </w:tc>
      </w:tr>
      <w:tr w:rsidR="00D80F3F" w:rsidRPr="004A1D25" w14:paraId="71BF620D" w14:textId="77777777" w:rsidTr="006D6238">
        <w:tc>
          <w:tcPr>
            <w:tcW w:w="288" w:type="dxa"/>
            <w:tcBorders>
              <w:top w:val="single" w:sz="4" w:space="0" w:color="auto"/>
              <w:bottom w:val="single" w:sz="4" w:space="0" w:color="auto"/>
            </w:tcBorders>
          </w:tcPr>
          <w:p w14:paraId="40EA68C8"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7BC28D9B"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563C8991"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5621788B"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5D1A5505"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Executing Entity</w:t>
            </w:r>
          </w:p>
        </w:tc>
      </w:tr>
      <w:tr w:rsidR="00D80F3F" w:rsidRPr="004A1D25" w14:paraId="4DF9393B" w14:textId="77777777" w:rsidTr="006D6238">
        <w:tc>
          <w:tcPr>
            <w:tcW w:w="288" w:type="dxa"/>
            <w:tcBorders>
              <w:top w:val="single" w:sz="4" w:space="0" w:color="auto"/>
              <w:bottom w:val="single" w:sz="4" w:space="0" w:color="auto"/>
            </w:tcBorders>
          </w:tcPr>
          <w:p w14:paraId="6B7656F7"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35F33306"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01CCE178"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6D157448"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6B1AE4EA"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Executing Entity Category</w:t>
            </w:r>
          </w:p>
        </w:tc>
      </w:tr>
      <w:tr w:rsidR="00D80F3F" w:rsidRPr="004A1D25" w14:paraId="2F20BC69" w14:textId="77777777" w:rsidTr="006D6238">
        <w:tc>
          <w:tcPr>
            <w:tcW w:w="288" w:type="dxa"/>
            <w:tcBorders>
              <w:top w:val="single" w:sz="4" w:space="0" w:color="auto"/>
              <w:bottom w:val="single" w:sz="4" w:space="0" w:color="auto"/>
            </w:tcBorders>
          </w:tcPr>
          <w:p w14:paraId="2BF260D5"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0C79939E"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22FC33F4"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15E8E1D6"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222C927B"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Minor project objective change</w:t>
            </w:r>
          </w:p>
        </w:tc>
      </w:tr>
      <w:tr w:rsidR="00D80F3F" w:rsidRPr="004A1D25" w14:paraId="3065B57D" w14:textId="77777777" w:rsidTr="006D6238">
        <w:tc>
          <w:tcPr>
            <w:tcW w:w="288" w:type="dxa"/>
            <w:tcBorders>
              <w:top w:val="single" w:sz="4" w:space="0" w:color="auto"/>
              <w:bottom w:val="single" w:sz="4" w:space="0" w:color="auto"/>
            </w:tcBorders>
          </w:tcPr>
          <w:p w14:paraId="4061E51E"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069F82B3"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180FB851"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48F0598C"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47A8213B"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Safeguards</w:t>
            </w:r>
          </w:p>
        </w:tc>
      </w:tr>
      <w:tr w:rsidR="00D80F3F" w:rsidRPr="004A1D25" w14:paraId="34464E24" w14:textId="77777777" w:rsidTr="006D6238">
        <w:tc>
          <w:tcPr>
            <w:tcW w:w="288" w:type="dxa"/>
            <w:tcBorders>
              <w:top w:val="single" w:sz="4" w:space="0" w:color="auto"/>
              <w:bottom w:val="single" w:sz="4" w:space="0" w:color="auto"/>
            </w:tcBorders>
          </w:tcPr>
          <w:p w14:paraId="2E1EB3C6"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6AE37D2E"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5EBB558F"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08307B72"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46FC7903"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Risk analysis</w:t>
            </w:r>
          </w:p>
        </w:tc>
      </w:tr>
      <w:tr w:rsidR="00D80F3F" w:rsidRPr="004A1D25" w14:paraId="5A9B8A5F" w14:textId="77777777" w:rsidTr="006D6238">
        <w:tc>
          <w:tcPr>
            <w:tcW w:w="288" w:type="dxa"/>
            <w:tcBorders>
              <w:top w:val="single" w:sz="4" w:space="0" w:color="auto"/>
              <w:bottom w:val="single" w:sz="4" w:space="0" w:color="auto"/>
            </w:tcBorders>
          </w:tcPr>
          <w:p w14:paraId="53CE3740"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292A6619"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719080F4"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1C184EAF"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6B8F3FD3"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Increase of GEF project financing up to 5%</w:t>
            </w:r>
          </w:p>
        </w:tc>
      </w:tr>
      <w:tr w:rsidR="00D80F3F" w:rsidRPr="004A1D25" w14:paraId="05A96436" w14:textId="77777777" w:rsidTr="006D6238">
        <w:tc>
          <w:tcPr>
            <w:tcW w:w="288" w:type="dxa"/>
            <w:tcBorders>
              <w:top w:val="single" w:sz="4" w:space="0" w:color="auto"/>
              <w:bottom w:val="single" w:sz="4" w:space="0" w:color="auto"/>
            </w:tcBorders>
          </w:tcPr>
          <w:p w14:paraId="4FB001DB"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2E441A15"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3146BF0E"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4E761128"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227D0573"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Co-financing</w:t>
            </w:r>
          </w:p>
        </w:tc>
      </w:tr>
      <w:tr w:rsidR="00D80F3F" w:rsidRPr="004A1D25" w14:paraId="5F8FC1A0" w14:textId="77777777" w:rsidTr="006D6238">
        <w:tc>
          <w:tcPr>
            <w:tcW w:w="288" w:type="dxa"/>
            <w:tcBorders>
              <w:top w:val="single" w:sz="4" w:space="0" w:color="auto"/>
              <w:bottom w:val="single" w:sz="4" w:space="0" w:color="auto"/>
            </w:tcBorders>
          </w:tcPr>
          <w:p w14:paraId="021C515C"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1369DEA9"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32DA988E"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29040BDD"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1B47F6FA"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Location of project activity</w:t>
            </w:r>
          </w:p>
        </w:tc>
      </w:tr>
      <w:tr w:rsidR="00D80F3F" w:rsidRPr="004A1D25" w14:paraId="41414116" w14:textId="77777777" w:rsidTr="006D6238">
        <w:tc>
          <w:tcPr>
            <w:tcW w:w="288" w:type="dxa"/>
            <w:tcBorders>
              <w:top w:val="single" w:sz="4" w:space="0" w:color="auto"/>
              <w:bottom w:val="single" w:sz="4" w:space="0" w:color="auto"/>
            </w:tcBorders>
          </w:tcPr>
          <w:p w14:paraId="071B6139" w14:textId="77777777" w:rsidR="00D80F3F" w:rsidRPr="004A1D25" w:rsidRDefault="00D80F3F" w:rsidP="00F65E89">
            <w:pPr>
              <w:spacing w:line="276" w:lineRule="auto"/>
              <w:rPr>
                <w:rFonts w:asciiTheme="minorHAnsi" w:hAnsiTheme="minorHAnsi" w:cstheme="minorHAnsi"/>
                <w:sz w:val="8"/>
                <w:szCs w:val="8"/>
              </w:rPr>
            </w:pPr>
          </w:p>
        </w:tc>
        <w:tc>
          <w:tcPr>
            <w:tcW w:w="4860" w:type="dxa"/>
          </w:tcPr>
          <w:p w14:paraId="406D6ED2" w14:textId="77777777" w:rsidR="00D80F3F" w:rsidRPr="004A1D25" w:rsidRDefault="00D80F3F" w:rsidP="00F65E89">
            <w:pPr>
              <w:spacing w:line="276" w:lineRule="auto"/>
              <w:rPr>
                <w:rFonts w:asciiTheme="minorHAnsi" w:hAnsiTheme="minorHAnsi" w:cstheme="minorHAnsi"/>
                <w:sz w:val="8"/>
                <w:szCs w:val="8"/>
              </w:rPr>
            </w:pPr>
          </w:p>
        </w:tc>
      </w:tr>
      <w:tr w:rsidR="00D80F3F" w:rsidRPr="004A1D25" w14:paraId="65FAF942" w14:textId="77777777" w:rsidTr="006D6238">
        <w:trPr>
          <w:trHeight w:val="288"/>
        </w:trPr>
        <w:tc>
          <w:tcPr>
            <w:tcW w:w="288" w:type="dxa"/>
            <w:tcBorders>
              <w:top w:val="single" w:sz="4" w:space="0" w:color="auto"/>
              <w:left w:val="single" w:sz="4" w:space="0" w:color="auto"/>
              <w:bottom w:val="single" w:sz="4" w:space="0" w:color="auto"/>
              <w:right w:val="single" w:sz="4" w:space="0" w:color="auto"/>
            </w:tcBorders>
          </w:tcPr>
          <w:p w14:paraId="7F6AB7D0" w14:textId="77777777" w:rsidR="00D80F3F" w:rsidRPr="004A1D25" w:rsidRDefault="00D80F3F" w:rsidP="00F65E89">
            <w:pPr>
              <w:spacing w:line="276" w:lineRule="auto"/>
              <w:rPr>
                <w:rFonts w:asciiTheme="minorHAnsi" w:hAnsiTheme="minorHAnsi" w:cstheme="minorHAnsi"/>
              </w:rPr>
            </w:pPr>
          </w:p>
        </w:tc>
        <w:tc>
          <w:tcPr>
            <w:tcW w:w="4860" w:type="dxa"/>
            <w:tcBorders>
              <w:left w:val="single" w:sz="4" w:space="0" w:color="auto"/>
            </w:tcBorders>
          </w:tcPr>
          <w:p w14:paraId="3C1AAA10" w14:textId="77777777" w:rsidR="00D80F3F" w:rsidRPr="004A1D25" w:rsidRDefault="00D80F3F" w:rsidP="00F65E89">
            <w:pPr>
              <w:spacing w:line="276" w:lineRule="auto"/>
              <w:ind w:left="70"/>
              <w:rPr>
                <w:rFonts w:asciiTheme="minorHAnsi" w:hAnsiTheme="minorHAnsi" w:cstheme="minorHAnsi"/>
              </w:rPr>
            </w:pPr>
            <w:r w:rsidRPr="004A1D25">
              <w:rPr>
                <w:rFonts w:asciiTheme="minorHAnsi" w:hAnsiTheme="minorHAnsi" w:cstheme="minorHAnsi"/>
              </w:rPr>
              <w:t>Other</w:t>
            </w:r>
          </w:p>
        </w:tc>
      </w:tr>
    </w:tbl>
    <w:p w14:paraId="683943D2" w14:textId="77777777" w:rsidR="00D80F3F" w:rsidRPr="004A1D25" w:rsidRDefault="00D80F3F" w:rsidP="00F65E89">
      <w:pPr>
        <w:spacing w:line="276" w:lineRule="auto"/>
        <w:rPr>
          <w:rFonts w:asciiTheme="minorHAnsi" w:hAnsiTheme="minorHAnsi" w:cstheme="minorHAnsi"/>
          <w:i/>
          <w:iCs/>
          <w:color w:val="4472C4"/>
          <w:sz w:val="20"/>
          <w:szCs w:val="20"/>
        </w:rPr>
      </w:pPr>
    </w:p>
    <w:p w14:paraId="77EBD03D" w14:textId="77777777" w:rsidR="00D80F3F" w:rsidRPr="004A1D25" w:rsidRDefault="00D80F3F" w:rsidP="00F65E89">
      <w:pPr>
        <w:spacing w:line="276" w:lineRule="auto"/>
        <w:rPr>
          <w:rFonts w:asciiTheme="minorHAnsi" w:hAnsiTheme="minorHAnsi" w:cstheme="minorHAnsi"/>
          <w:i/>
          <w:iCs/>
          <w:color w:val="4472C4"/>
          <w:sz w:val="20"/>
          <w:szCs w:val="20"/>
        </w:rPr>
      </w:pPr>
      <w:r w:rsidRPr="004A1D25">
        <w:rPr>
          <w:rFonts w:asciiTheme="minorHAnsi" w:hAnsiTheme="minorHAnsi" w:cstheme="minorHAnsi"/>
          <w:i/>
          <w:iCs/>
          <w:color w:val="4472C4"/>
          <w:sz w:val="20"/>
          <w:szCs w:val="20"/>
        </w:rPr>
        <w:t>[Annex document linked to reported minor amendment]</w:t>
      </w:r>
    </w:p>
    <w:tbl>
      <w:tblPr>
        <w:tblStyle w:val="TableGrid"/>
        <w:tblW w:w="1441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59"/>
        <w:gridCol w:w="12760"/>
      </w:tblGrid>
      <w:tr w:rsidR="00D80F3F" w:rsidRPr="004A1D25" w14:paraId="797A44AD" w14:textId="77777777" w:rsidTr="004A1D25">
        <w:trPr>
          <w:trHeight w:val="1340"/>
        </w:trPr>
        <w:tc>
          <w:tcPr>
            <w:tcW w:w="1512" w:type="dxa"/>
            <w:tcBorders>
              <w:top w:val="single" w:sz="4" w:space="0" w:color="auto"/>
              <w:right w:val="single" w:sz="4" w:space="0" w:color="auto"/>
            </w:tcBorders>
          </w:tcPr>
          <w:p w14:paraId="2CA0A527" w14:textId="77777777" w:rsidR="00D80F3F" w:rsidRPr="004A1D25" w:rsidRDefault="00D80F3F" w:rsidP="00F65E89">
            <w:pPr>
              <w:spacing w:line="276" w:lineRule="auto"/>
              <w:rPr>
                <w:rFonts w:asciiTheme="minorHAnsi" w:hAnsiTheme="minorHAnsi" w:cstheme="minorHAnsi"/>
                <w:b/>
                <w:sz w:val="20"/>
                <w:szCs w:val="20"/>
                <w:lang w:val="en-GB"/>
              </w:rPr>
            </w:pPr>
            <w:r w:rsidRPr="004A1D25">
              <w:rPr>
                <w:rFonts w:asciiTheme="minorHAnsi" w:hAnsiTheme="minorHAnsi" w:cstheme="minorHAnsi"/>
                <w:b/>
                <w:sz w:val="20"/>
                <w:szCs w:val="20"/>
                <w:lang w:val="en-GB"/>
              </w:rPr>
              <w:t>Minor amendments</w:t>
            </w:r>
          </w:p>
          <w:p w14:paraId="29EC9FB6" w14:textId="77777777" w:rsidR="00D80F3F" w:rsidRPr="004A1D25" w:rsidRDefault="00D80F3F" w:rsidP="00F65E89">
            <w:pPr>
              <w:spacing w:line="276" w:lineRule="auto"/>
              <w:rPr>
                <w:rFonts w:asciiTheme="minorHAnsi" w:hAnsiTheme="minorHAnsi" w:cstheme="minorHAnsi"/>
                <w:color w:val="4472C4"/>
                <w:sz w:val="20"/>
                <w:szCs w:val="20"/>
              </w:rPr>
            </w:pPr>
          </w:p>
          <w:p w14:paraId="68AE31CA" w14:textId="5E1459B3" w:rsidR="00D80F3F" w:rsidRPr="004A1D25" w:rsidRDefault="00752470" w:rsidP="00F65E89">
            <w:pPr>
              <w:spacing w:line="276" w:lineRule="auto"/>
              <w:rPr>
                <w:rFonts w:asciiTheme="minorHAnsi" w:hAnsiTheme="minorHAnsi" w:cstheme="minorHAnsi"/>
                <w:color w:val="4472C4"/>
                <w:sz w:val="22"/>
                <w:szCs w:val="22"/>
              </w:rPr>
            </w:pPr>
            <w:r w:rsidRPr="004A1D25">
              <w:rPr>
                <w:rFonts w:asciiTheme="minorHAnsi" w:hAnsiTheme="minorHAnsi" w:cstheme="minorHAnsi"/>
                <w:sz w:val="22"/>
                <w:szCs w:val="22"/>
              </w:rPr>
              <w:t>Implementation schedule</w:t>
            </w:r>
          </w:p>
          <w:p w14:paraId="7DB90CF6" w14:textId="77777777" w:rsidR="00D80F3F" w:rsidRPr="004A1D25" w:rsidRDefault="00D80F3F" w:rsidP="00F65E89">
            <w:pPr>
              <w:spacing w:line="276" w:lineRule="auto"/>
              <w:rPr>
                <w:rFonts w:asciiTheme="minorHAnsi" w:hAnsiTheme="minorHAnsi" w:cstheme="minorHAnsi"/>
                <w:color w:val="4472C4"/>
                <w:sz w:val="20"/>
                <w:szCs w:val="20"/>
              </w:rPr>
            </w:pPr>
          </w:p>
          <w:p w14:paraId="3F333FDD" w14:textId="77777777" w:rsidR="00D80F3F" w:rsidRPr="004A1D25" w:rsidRDefault="00D80F3F" w:rsidP="00F65E89">
            <w:pPr>
              <w:spacing w:line="276" w:lineRule="auto"/>
              <w:rPr>
                <w:rFonts w:asciiTheme="minorHAnsi" w:hAnsiTheme="minorHAnsi" w:cstheme="minorHAnsi"/>
                <w:color w:val="4472C4"/>
                <w:sz w:val="20"/>
                <w:szCs w:val="20"/>
              </w:rPr>
            </w:pPr>
          </w:p>
        </w:tc>
        <w:tc>
          <w:tcPr>
            <w:tcW w:w="12907" w:type="dxa"/>
            <w:tcBorders>
              <w:top w:val="single" w:sz="4" w:space="0" w:color="auto"/>
              <w:left w:val="single" w:sz="4" w:space="0" w:color="auto"/>
            </w:tcBorders>
          </w:tcPr>
          <w:p w14:paraId="2C25DCED" w14:textId="77777777" w:rsidR="00D80F3F" w:rsidRPr="004A1D25" w:rsidRDefault="00D80F3F" w:rsidP="00F65E89">
            <w:pPr>
              <w:pStyle w:val="InstructionsPM"/>
              <w:spacing w:line="276" w:lineRule="auto"/>
              <w:rPr>
                <w:rFonts w:asciiTheme="minorHAnsi" w:hAnsiTheme="minorHAnsi" w:cstheme="minorHAnsi"/>
                <w:lang w:val="en-GB"/>
              </w:rPr>
            </w:pPr>
            <w:r w:rsidRPr="004A1D25">
              <w:rPr>
                <w:rFonts w:asciiTheme="minorHAnsi" w:hAnsiTheme="minorHAnsi" w:cstheme="minorHAnsi"/>
                <w:lang w:val="en-GB"/>
              </w:rPr>
              <w:t>[Provide a description of the change that occurred in the fiscal year of reporting]</w:t>
            </w:r>
          </w:p>
          <w:p w14:paraId="43992931" w14:textId="77777777" w:rsidR="00D80F3F" w:rsidRPr="004A1D25" w:rsidRDefault="00D80F3F" w:rsidP="00F65E89">
            <w:pPr>
              <w:pStyle w:val="InstructionsPM"/>
              <w:spacing w:line="276" w:lineRule="auto"/>
              <w:rPr>
                <w:rFonts w:asciiTheme="minorHAnsi" w:hAnsiTheme="minorHAnsi" w:cstheme="minorHAnsi"/>
                <w:lang w:val="en-GB"/>
              </w:rPr>
            </w:pPr>
          </w:p>
          <w:p w14:paraId="30A30818" w14:textId="63C88AD1" w:rsidR="00D80F3F" w:rsidRPr="004A1D25" w:rsidRDefault="00752470" w:rsidP="00F65E89">
            <w:pPr>
              <w:widowControl w:val="0"/>
              <w:suppressAutoHyphens/>
              <w:autoSpaceDN w:val="0"/>
              <w:spacing w:line="276" w:lineRule="auto"/>
              <w:textAlignment w:val="baseline"/>
              <w:rPr>
                <w:rFonts w:asciiTheme="minorHAnsi" w:hAnsiTheme="minorHAnsi" w:cstheme="minorHAnsi"/>
                <w:lang w:val="en-GB"/>
              </w:rPr>
            </w:pPr>
            <w:r w:rsidRPr="004A1D25">
              <w:rPr>
                <w:rFonts w:asciiTheme="minorHAnsi" w:hAnsiTheme="minorHAnsi" w:cstheme="minorHAnsi"/>
                <w:bCs/>
                <w:iCs/>
                <w:sz w:val="24"/>
                <w:lang w:val="en-GB"/>
              </w:rPr>
              <w:t>The project was scheduled to end on 31</w:t>
            </w:r>
            <w:r w:rsidRPr="004A1D25">
              <w:rPr>
                <w:rFonts w:asciiTheme="minorHAnsi" w:hAnsiTheme="minorHAnsi" w:cstheme="minorHAnsi"/>
                <w:bCs/>
                <w:iCs/>
                <w:sz w:val="24"/>
                <w:vertAlign w:val="superscript"/>
                <w:lang w:val="en-GB"/>
              </w:rPr>
              <w:t>st</w:t>
            </w:r>
            <w:r w:rsidRPr="004A1D25">
              <w:rPr>
                <w:rFonts w:asciiTheme="minorHAnsi" w:hAnsiTheme="minorHAnsi" w:cstheme="minorHAnsi"/>
                <w:bCs/>
                <w:iCs/>
                <w:sz w:val="24"/>
                <w:lang w:val="en-GB"/>
              </w:rPr>
              <w:t xml:space="preserve"> July 2022. However, the Executing Agency, AGRA, requested UNEP to extend the project for six months up to 31</w:t>
            </w:r>
            <w:r w:rsidRPr="004A1D25">
              <w:rPr>
                <w:rFonts w:asciiTheme="minorHAnsi" w:hAnsiTheme="minorHAnsi" w:cstheme="minorHAnsi"/>
                <w:bCs/>
                <w:iCs/>
                <w:sz w:val="24"/>
                <w:vertAlign w:val="superscript"/>
                <w:lang w:val="en-GB"/>
              </w:rPr>
              <w:t>st</w:t>
            </w:r>
            <w:r w:rsidRPr="004A1D25">
              <w:rPr>
                <w:rFonts w:asciiTheme="minorHAnsi" w:hAnsiTheme="minorHAnsi" w:cstheme="minorHAnsi"/>
                <w:bCs/>
                <w:iCs/>
                <w:sz w:val="24"/>
                <w:lang w:val="en-GB"/>
              </w:rPr>
              <w:t xml:space="preserve"> January 2023. This will allow AGRA to submit the final Audit</w:t>
            </w:r>
            <w:r w:rsidR="007373FC" w:rsidRPr="004A1D25">
              <w:rPr>
                <w:rFonts w:asciiTheme="minorHAnsi" w:hAnsiTheme="minorHAnsi" w:cstheme="minorHAnsi"/>
                <w:bCs/>
                <w:iCs/>
                <w:sz w:val="24"/>
                <w:lang w:val="en-GB"/>
              </w:rPr>
              <w:t xml:space="preserve">, financial and technical </w:t>
            </w:r>
            <w:r w:rsidRPr="004A1D25">
              <w:rPr>
                <w:rFonts w:asciiTheme="minorHAnsi" w:hAnsiTheme="minorHAnsi" w:cstheme="minorHAnsi"/>
                <w:bCs/>
                <w:iCs/>
                <w:sz w:val="24"/>
                <w:lang w:val="en-GB"/>
              </w:rPr>
              <w:t>report</w:t>
            </w:r>
            <w:r w:rsidR="007373FC" w:rsidRPr="004A1D25">
              <w:rPr>
                <w:rFonts w:asciiTheme="minorHAnsi" w:hAnsiTheme="minorHAnsi" w:cstheme="minorHAnsi"/>
                <w:bCs/>
                <w:iCs/>
                <w:sz w:val="24"/>
                <w:lang w:val="en-GB"/>
              </w:rPr>
              <w:t>s to UNEP for official closure of the project. The extension will also allow the project partners to finalize and publish the knowledge products developed this year.</w:t>
            </w:r>
          </w:p>
        </w:tc>
      </w:tr>
    </w:tbl>
    <w:p w14:paraId="62A99762" w14:textId="77777777" w:rsidR="00D80F3F" w:rsidRPr="004A1D25" w:rsidRDefault="00D80F3F" w:rsidP="00F65E89">
      <w:pPr>
        <w:spacing w:line="276" w:lineRule="auto"/>
        <w:rPr>
          <w:rFonts w:asciiTheme="minorHAnsi" w:hAnsiTheme="minorHAnsi" w:cstheme="minorHAnsi"/>
          <w:color w:val="4472C4"/>
          <w:sz w:val="20"/>
          <w:szCs w:val="20"/>
        </w:rPr>
      </w:pPr>
    </w:p>
    <w:p w14:paraId="2DDCADC6" w14:textId="77777777" w:rsidR="004A1D25" w:rsidRPr="004A1D25" w:rsidRDefault="004A1D25" w:rsidP="004A1D25">
      <w:pPr>
        <w:pStyle w:val="NoSpacing"/>
        <w:spacing w:line="276" w:lineRule="auto"/>
        <w:ind w:left="720"/>
        <w:rPr>
          <w:rFonts w:asciiTheme="minorHAnsi" w:hAnsiTheme="minorHAnsi" w:cstheme="minorHAnsi"/>
          <w:b/>
          <w:color w:val="000000"/>
          <w:lang w:val="en-US"/>
        </w:rPr>
      </w:pPr>
      <w:r w:rsidRPr="004A1D25">
        <w:rPr>
          <w:rFonts w:asciiTheme="minorHAnsi" w:hAnsiTheme="minorHAnsi" w:cstheme="minorHAnsi"/>
          <w:b/>
          <w:color w:val="000000"/>
          <w:lang w:val="en-US"/>
        </w:rPr>
        <w:t>GEO Location Information:</w:t>
      </w:r>
    </w:p>
    <w:p w14:paraId="060351CF" w14:textId="77777777" w:rsidR="004A1D25" w:rsidRPr="004A1D25" w:rsidRDefault="004A1D25" w:rsidP="004A1D25">
      <w:pPr>
        <w:pStyle w:val="NormalWeb"/>
        <w:shd w:val="clear" w:color="auto" w:fill="FCFCFC"/>
        <w:spacing w:after="0" w:afterAutospacing="0" w:line="276" w:lineRule="auto"/>
        <w:ind w:left="720"/>
        <w:rPr>
          <w:rFonts w:asciiTheme="minorHAnsi" w:hAnsiTheme="minorHAnsi" w:cstheme="minorHAnsi"/>
          <w:color w:val="212529"/>
          <w:sz w:val="22"/>
          <w:szCs w:val="22"/>
        </w:rPr>
      </w:pPr>
      <w:r w:rsidRPr="004A1D25">
        <w:rPr>
          <w:rFonts w:asciiTheme="minorHAnsi" w:hAnsiTheme="minorHAnsi" w:cstheme="minorHAnsi"/>
          <w:color w:val="212529"/>
          <w:sz w:val="22"/>
          <w:szCs w:val="22"/>
        </w:rPr>
        <w:t>The Location Name, Latitude and Longitude are required fields insofar as an Agency chooses to enter a project location under the set format. The Geo Name ID is required in instances where the location is not exact, such as in the case of a city, as opposed to the exact site of a physical infrastructure. The Location &amp; Activity Description fields are optional. Project longitude and latitude must follow the Decimal Degrees WGS84 format and Agencies are encouraged to use at least four decimal points for greater accuracy. Users may add as many locations as appropriate. Web mapping applications such as </w:t>
      </w:r>
      <w:hyperlink r:id="rId15" w:anchor="map=4/21.84/82.79" w:tgtFrame="_blank" w:history="1">
        <w:r w:rsidRPr="004A1D25">
          <w:rPr>
            <w:rStyle w:val="Hyperlink"/>
            <w:rFonts w:asciiTheme="minorHAnsi" w:hAnsiTheme="minorHAnsi" w:cstheme="minorHAnsi"/>
            <w:color w:val="0A8BBC"/>
            <w:sz w:val="22"/>
            <w:szCs w:val="22"/>
          </w:rPr>
          <w:t>OpenStreetMap</w:t>
        </w:r>
      </w:hyperlink>
      <w:r w:rsidRPr="004A1D25">
        <w:rPr>
          <w:rFonts w:asciiTheme="minorHAnsi" w:hAnsiTheme="minorHAnsi" w:cstheme="minorHAnsi"/>
          <w:color w:val="212529"/>
          <w:sz w:val="22"/>
          <w:szCs w:val="22"/>
        </w:rPr>
        <w:t> or </w:t>
      </w:r>
      <w:hyperlink r:id="rId16" w:tgtFrame="_blank" w:history="1">
        <w:r w:rsidRPr="004A1D25">
          <w:rPr>
            <w:rStyle w:val="Hyperlink"/>
            <w:rFonts w:asciiTheme="minorHAnsi" w:hAnsiTheme="minorHAnsi" w:cstheme="minorHAnsi"/>
            <w:color w:val="0A8BBC"/>
            <w:sz w:val="22"/>
            <w:szCs w:val="22"/>
          </w:rPr>
          <w:t>GeoNames</w:t>
        </w:r>
      </w:hyperlink>
      <w:r w:rsidRPr="004A1D25">
        <w:rPr>
          <w:rFonts w:asciiTheme="minorHAnsi" w:hAnsiTheme="minorHAnsi" w:cstheme="minorHAnsi"/>
          <w:color w:val="212529"/>
          <w:sz w:val="22"/>
          <w:szCs w:val="22"/>
        </w:rPr>
        <w:t> use this format. Consider using a conversion tool as needed, such as:</w:t>
      </w:r>
      <w:hyperlink r:id="rId17" w:tgtFrame="_blank" w:history="1">
        <w:r w:rsidRPr="004A1D25">
          <w:rPr>
            <w:rStyle w:val="Hyperlink"/>
            <w:rFonts w:asciiTheme="minorHAnsi" w:hAnsiTheme="minorHAnsi" w:cstheme="minorHAnsi"/>
            <w:color w:val="0A8BBC"/>
            <w:sz w:val="22"/>
            <w:szCs w:val="22"/>
          </w:rPr>
          <w:t> https://coordinates-converter.com</w:t>
        </w:r>
      </w:hyperlink>
      <w:r w:rsidRPr="004A1D25">
        <w:rPr>
          <w:rFonts w:asciiTheme="minorHAnsi" w:hAnsiTheme="minorHAnsi" w:cstheme="minorHAnsi"/>
          <w:color w:val="212529"/>
          <w:sz w:val="22"/>
          <w:szCs w:val="22"/>
        </w:rPr>
        <w:t> Please see the Geocoding User Guide by clicking </w:t>
      </w:r>
      <w:hyperlink r:id="rId18" w:history="1">
        <w:r w:rsidRPr="004A1D25">
          <w:rPr>
            <w:rStyle w:val="Hyperlink"/>
            <w:rFonts w:asciiTheme="minorHAnsi" w:hAnsiTheme="minorHAnsi" w:cstheme="minorHAnsi"/>
            <w:color w:val="0A8BBC"/>
            <w:sz w:val="22"/>
            <w:szCs w:val="22"/>
          </w:rPr>
          <w:t>here</w:t>
        </w:r>
      </w:hyperlink>
    </w:p>
    <w:tbl>
      <w:tblPr>
        <w:tblW w:w="13068" w:type="dxa"/>
        <w:tblInd w:w="625" w:type="dxa"/>
        <w:tblLook w:val="04A0" w:firstRow="1" w:lastRow="0" w:firstColumn="1" w:lastColumn="0" w:noHBand="0" w:noVBand="1"/>
      </w:tblPr>
      <w:tblGrid>
        <w:gridCol w:w="1597"/>
        <w:gridCol w:w="1475"/>
        <w:gridCol w:w="1475"/>
        <w:gridCol w:w="2273"/>
        <w:gridCol w:w="3380"/>
        <w:gridCol w:w="2868"/>
      </w:tblGrid>
      <w:tr w:rsidR="004A1D25" w:rsidRPr="004A1D25" w14:paraId="185DE2DF" w14:textId="77777777" w:rsidTr="004A1D25">
        <w:trPr>
          <w:trHeight w:val="589"/>
        </w:trPr>
        <w:tc>
          <w:tcPr>
            <w:tcW w:w="1597" w:type="dxa"/>
            <w:tcBorders>
              <w:top w:val="single" w:sz="4" w:space="0" w:color="auto"/>
              <w:left w:val="single" w:sz="4" w:space="0" w:color="auto"/>
              <w:bottom w:val="single" w:sz="4" w:space="0" w:color="auto"/>
              <w:right w:val="single" w:sz="4" w:space="0" w:color="auto"/>
            </w:tcBorders>
            <w:shd w:val="clear" w:color="000000" w:fill="F2F2F2"/>
            <w:hideMark/>
          </w:tcPr>
          <w:p w14:paraId="4866339D"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262626"/>
                <w:sz w:val="22"/>
                <w:szCs w:val="22"/>
                <w:lang w:val="en-GB" w:eastAsia="en-GB"/>
              </w:rPr>
              <w:t>Location Name</w:t>
            </w:r>
            <w:r w:rsidRPr="004A1D25">
              <w:rPr>
                <w:rFonts w:asciiTheme="minorHAnsi" w:hAnsiTheme="minorHAnsi" w:cstheme="minorHAnsi"/>
                <w:color w:val="000000"/>
                <w:sz w:val="22"/>
                <w:szCs w:val="22"/>
                <w:lang w:val="en-GB" w:eastAsia="en-GB"/>
              </w:rPr>
              <w:br/>
            </w:r>
            <w:r w:rsidRPr="004A1D25">
              <w:rPr>
                <w:rFonts w:asciiTheme="minorHAnsi" w:hAnsiTheme="minorHAnsi" w:cstheme="minorHAnsi"/>
                <w:color w:val="404040"/>
                <w:sz w:val="22"/>
                <w:szCs w:val="22"/>
                <w:lang w:val="en-GB" w:eastAsia="en-GB"/>
              </w:rPr>
              <w:t>Required field</w:t>
            </w:r>
          </w:p>
        </w:tc>
        <w:tc>
          <w:tcPr>
            <w:tcW w:w="1475" w:type="dxa"/>
            <w:tcBorders>
              <w:top w:val="single" w:sz="4" w:space="0" w:color="auto"/>
              <w:left w:val="nil"/>
              <w:bottom w:val="single" w:sz="4" w:space="0" w:color="auto"/>
              <w:right w:val="single" w:sz="4" w:space="0" w:color="auto"/>
            </w:tcBorders>
            <w:shd w:val="clear" w:color="000000" w:fill="F2F2F2"/>
            <w:hideMark/>
          </w:tcPr>
          <w:p w14:paraId="13D6D778"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262626"/>
                <w:sz w:val="22"/>
                <w:szCs w:val="22"/>
                <w:lang w:val="en-GB" w:eastAsia="en-GB"/>
              </w:rPr>
              <w:t>Latitude</w:t>
            </w:r>
            <w:r w:rsidRPr="004A1D25">
              <w:rPr>
                <w:rFonts w:asciiTheme="minorHAnsi" w:hAnsiTheme="minorHAnsi" w:cstheme="minorHAnsi"/>
                <w:color w:val="000000"/>
                <w:sz w:val="22"/>
                <w:szCs w:val="22"/>
                <w:lang w:val="en-GB" w:eastAsia="en-GB"/>
              </w:rPr>
              <w:br/>
            </w:r>
            <w:r w:rsidRPr="004A1D25">
              <w:rPr>
                <w:rFonts w:asciiTheme="minorHAnsi" w:hAnsiTheme="minorHAnsi" w:cstheme="minorHAnsi"/>
                <w:color w:val="262626"/>
                <w:sz w:val="22"/>
                <w:szCs w:val="22"/>
                <w:lang w:val="en-GB" w:eastAsia="en-GB"/>
              </w:rPr>
              <w:t>Required field</w:t>
            </w:r>
          </w:p>
        </w:tc>
        <w:tc>
          <w:tcPr>
            <w:tcW w:w="1475" w:type="dxa"/>
            <w:tcBorders>
              <w:top w:val="single" w:sz="4" w:space="0" w:color="auto"/>
              <w:left w:val="nil"/>
              <w:bottom w:val="single" w:sz="4" w:space="0" w:color="auto"/>
              <w:right w:val="single" w:sz="4" w:space="0" w:color="auto"/>
            </w:tcBorders>
            <w:shd w:val="clear" w:color="000000" w:fill="F2F2F2"/>
            <w:hideMark/>
          </w:tcPr>
          <w:p w14:paraId="3414CA5F"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262626"/>
                <w:sz w:val="22"/>
                <w:szCs w:val="22"/>
                <w:lang w:val="en-GB" w:eastAsia="en-GB"/>
              </w:rPr>
              <w:t>Longitude</w:t>
            </w:r>
            <w:r w:rsidRPr="004A1D25">
              <w:rPr>
                <w:rFonts w:asciiTheme="minorHAnsi" w:hAnsiTheme="minorHAnsi" w:cstheme="minorHAnsi"/>
                <w:color w:val="000000"/>
                <w:sz w:val="22"/>
                <w:szCs w:val="22"/>
                <w:lang w:val="en-GB" w:eastAsia="en-GB"/>
              </w:rPr>
              <w:br/>
            </w:r>
            <w:r w:rsidRPr="004A1D25">
              <w:rPr>
                <w:rFonts w:asciiTheme="minorHAnsi" w:hAnsiTheme="minorHAnsi" w:cstheme="minorHAnsi"/>
                <w:color w:val="262626"/>
                <w:sz w:val="22"/>
                <w:szCs w:val="22"/>
                <w:lang w:val="en-GB" w:eastAsia="en-GB"/>
              </w:rPr>
              <w:t>Required field</w:t>
            </w:r>
          </w:p>
        </w:tc>
        <w:tc>
          <w:tcPr>
            <w:tcW w:w="2273" w:type="dxa"/>
            <w:tcBorders>
              <w:top w:val="single" w:sz="4" w:space="0" w:color="auto"/>
              <w:left w:val="nil"/>
              <w:bottom w:val="single" w:sz="4" w:space="0" w:color="auto"/>
              <w:right w:val="single" w:sz="4" w:space="0" w:color="auto"/>
            </w:tcBorders>
            <w:shd w:val="clear" w:color="000000" w:fill="F2F2F2"/>
            <w:hideMark/>
          </w:tcPr>
          <w:p w14:paraId="1CA465B2"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262626"/>
                <w:sz w:val="22"/>
                <w:szCs w:val="22"/>
                <w:lang w:val="en-GB" w:eastAsia="en-GB"/>
              </w:rPr>
              <w:t>Geo Name ID</w:t>
            </w:r>
            <w:r w:rsidRPr="004A1D25">
              <w:rPr>
                <w:rFonts w:asciiTheme="minorHAnsi" w:hAnsiTheme="minorHAnsi" w:cstheme="minorHAnsi"/>
                <w:color w:val="000000"/>
                <w:sz w:val="22"/>
                <w:szCs w:val="22"/>
                <w:lang w:val="en-GB" w:eastAsia="en-GB"/>
              </w:rPr>
              <w:br/>
            </w:r>
            <w:r w:rsidRPr="004A1D25">
              <w:rPr>
                <w:rFonts w:asciiTheme="minorHAnsi" w:hAnsiTheme="minorHAnsi" w:cstheme="minorHAnsi"/>
                <w:color w:val="262626"/>
                <w:sz w:val="22"/>
                <w:szCs w:val="22"/>
                <w:lang w:val="en-GB" w:eastAsia="en-GB"/>
              </w:rPr>
              <w:t xml:space="preserve">Required field </w:t>
            </w:r>
            <w:r w:rsidRPr="004A1D25">
              <w:rPr>
                <w:rFonts w:asciiTheme="minorHAnsi" w:hAnsiTheme="minorHAnsi" w:cstheme="minorHAnsi"/>
                <w:color w:val="262626"/>
                <w:sz w:val="22"/>
                <w:szCs w:val="22"/>
                <w:u w:val="single"/>
                <w:lang w:val="en-GB" w:eastAsia="en-GB"/>
              </w:rPr>
              <w:t>if</w:t>
            </w:r>
            <w:r w:rsidRPr="004A1D25">
              <w:rPr>
                <w:rFonts w:asciiTheme="minorHAnsi" w:hAnsiTheme="minorHAnsi" w:cstheme="minorHAnsi"/>
                <w:color w:val="262626"/>
                <w:sz w:val="22"/>
                <w:szCs w:val="22"/>
                <w:lang w:val="en-GB" w:eastAsia="en-GB"/>
              </w:rPr>
              <w:t xml:space="preserve"> the location is not an exact site</w:t>
            </w:r>
          </w:p>
        </w:tc>
        <w:tc>
          <w:tcPr>
            <w:tcW w:w="3380" w:type="dxa"/>
            <w:tcBorders>
              <w:top w:val="single" w:sz="4" w:space="0" w:color="auto"/>
              <w:left w:val="nil"/>
              <w:bottom w:val="single" w:sz="4" w:space="0" w:color="auto"/>
              <w:right w:val="single" w:sz="4" w:space="0" w:color="auto"/>
            </w:tcBorders>
            <w:shd w:val="clear" w:color="000000" w:fill="F2F2F2"/>
            <w:hideMark/>
          </w:tcPr>
          <w:p w14:paraId="69DE2691" w14:textId="77777777" w:rsidR="004A1D25" w:rsidRPr="004A1D25" w:rsidRDefault="004A1D25" w:rsidP="00447ED7">
            <w:pPr>
              <w:spacing w:line="276" w:lineRule="auto"/>
              <w:rPr>
                <w:rFonts w:asciiTheme="minorHAnsi" w:hAnsiTheme="minorHAnsi" w:cstheme="minorHAnsi"/>
                <w:color w:val="404040"/>
                <w:sz w:val="22"/>
                <w:szCs w:val="22"/>
                <w:lang w:val="en-GB" w:eastAsia="en-GB"/>
              </w:rPr>
            </w:pPr>
            <w:r w:rsidRPr="004A1D25">
              <w:rPr>
                <w:rFonts w:asciiTheme="minorHAnsi" w:hAnsiTheme="minorHAnsi" w:cstheme="minorHAnsi"/>
                <w:color w:val="262626"/>
                <w:sz w:val="22"/>
                <w:szCs w:val="22"/>
                <w:lang w:val="en-GB" w:eastAsia="en-GB"/>
              </w:rPr>
              <w:t xml:space="preserve">Location Description </w:t>
            </w:r>
            <w:r w:rsidRPr="004A1D25">
              <w:rPr>
                <w:rFonts w:asciiTheme="minorHAnsi" w:hAnsiTheme="minorHAnsi" w:cstheme="minorHAnsi"/>
                <w:color w:val="404040"/>
                <w:sz w:val="22"/>
                <w:szCs w:val="22"/>
                <w:lang w:val="en-GB" w:eastAsia="en-GB"/>
              </w:rPr>
              <w:br/>
              <w:t>Optional text field</w:t>
            </w:r>
          </w:p>
        </w:tc>
        <w:tc>
          <w:tcPr>
            <w:tcW w:w="2868" w:type="dxa"/>
            <w:tcBorders>
              <w:top w:val="single" w:sz="4" w:space="0" w:color="auto"/>
              <w:left w:val="nil"/>
              <w:bottom w:val="single" w:sz="4" w:space="0" w:color="auto"/>
              <w:right w:val="single" w:sz="4" w:space="0" w:color="auto"/>
            </w:tcBorders>
            <w:shd w:val="clear" w:color="000000" w:fill="F2F2F2"/>
            <w:hideMark/>
          </w:tcPr>
          <w:p w14:paraId="0A7A7EC4" w14:textId="77777777" w:rsidR="004A1D25" w:rsidRPr="004A1D25" w:rsidRDefault="004A1D25" w:rsidP="00447ED7">
            <w:pPr>
              <w:spacing w:line="276" w:lineRule="auto"/>
              <w:rPr>
                <w:rFonts w:asciiTheme="minorHAnsi" w:hAnsiTheme="minorHAnsi" w:cstheme="minorHAnsi"/>
                <w:color w:val="404040"/>
                <w:sz w:val="22"/>
                <w:szCs w:val="22"/>
                <w:lang w:val="en-GB" w:eastAsia="en-GB"/>
              </w:rPr>
            </w:pPr>
            <w:r w:rsidRPr="004A1D25">
              <w:rPr>
                <w:rFonts w:asciiTheme="minorHAnsi" w:hAnsiTheme="minorHAnsi" w:cstheme="minorHAnsi"/>
                <w:color w:val="262626"/>
                <w:sz w:val="22"/>
                <w:szCs w:val="22"/>
                <w:lang w:val="en-GB" w:eastAsia="en-GB"/>
              </w:rPr>
              <w:t xml:space="preserve">Activity Description </w:t>
            </w:r>
            <w:r w:rsidRPr="004A1D25">
              <w:rPr>
                <w:rFonts w:asciiTheme="minorHAnsi" w:hAnsiTheme="minorHAnsi" w:cstheme="minorHAnsi"/>
                <w:color w:val="404040"/>
                <w:sz w:val="22"/>
                <w:szCs w:val="22"/>
                <w:lang w:val="en-GB" w:eastAsia="en-GB"/>
              </w:rPr>
              <w:br/>
              <w:t>Optional text field</w:t>
            </w:r>
          </w:p>
        </w:tc>
      </w:tr>
      <w:tr w:rsidR="004A1D25" w:rsidRPr="004A1D25" w14:paraId="64D48338" w14:textId="77777777" w:rsidTr="004A1D25">
        <w:trPr>
          <w:trHeight w:val="310"/>
        </w:trPr>
        <w:tc>
          <w:tcPr>
            <w:tcW w:w="1597" w:type="dxa"/>
            <w:tcBorders>
              <w:top w:val="nil"/>
              <w:left w:val="single" w:sz="4" w:space="0" w:color="auto"/>
              <w:bottom w:val="single" w:sz="4" w:space="0" w:color="auto"/>
              <w:right w:val="single" w:sz="4" w:space="0" w:color="auto"/>
            </w:tcBorders>
            <w:shd w:val="clear" w:color="auto" w:fill="auto"/>
            <w:noWrap/>
            <w:hideMark/>
          </w:tcPr>
          <w:p w14:paraId="64D54B4B"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roofErr w:type="spellStart"/>
            <w:r w:rsidRPr="004A1D25">
              <w:rPr>
                <w:rFonts w:asciiTheme="minorHAnsi" w:hAnsiTheme="minorHAnsi" w:cstheme="minorHAnsi"/>
                <w:color w:val="000000"/>
                <w:sz w:val="22"/>
                <w:szCs w:val="22"/>
                <w:lang w:val="en-GB" w:eastAsia="en-GB"/>
              </w:rPr>
              <w:t>Nambirima</w:t>
            </w:r>
            <w:proofErr w:type="spellEnd"/>
          </w:p>
        </w:tc>
        <w:tc>
          <w:tcPr>
            <w:tcW w:w="1475" w:type="dxa"/>
            <w:tcBorders>
              <w:top w:val="nil"/>
              <w:left w:val="nil"/>
              <w:bottom w:val="single" w:sz="4" w:space="0" w:color="auto"/>
              <w:right w:val="single" w:sz="4" w:space="0" w:color="auto"/>
            </w:tcBorders>
            <w:shd w:val="clear" w:color="auto" w:fill="auto"/>
            <w:noWrap/>
            <w:hideMark/>
          </w:tcPr>
          <w:p w14:paraId="65B6649F"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0.491</w:t>
            </w:r>
          </w:p>
        </w:tc>
        <w:tc>
          <w:tcPr>
            <w:tcW w:w="1475" w:type="dxa"/>
            <w:tcBorders>
              <w:top w:val="nil"/>
              <w:left w:val="nil"/>
              <w:bottom w:val="single" w:sz="4" w:space="0" w:color="auto"/>
              <w:right w:val="single" w:sz="4" w:space="0" w:color="auto"/>
            </w:tcBorders>
            <w:shd w:val="clear" w:color="auto" w:fill="auto"/>
            <w:noWrap/>
            <w:hideMark/>
          </w:tcPr>
          <w:p w14:paraId="213F0294"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34.812</w:t>
            </w:r>
          </w:p>
        </w:tc>
        <w:tc>
          <w:tcPr>
            <w:tcW w:w="2273" w:type="dxa"/>
            <w:tcBorders>
              <w:top w:val="nil"/>
              <w:left w:val="nil"/>
              <w:bottom w:val="single" w:sz="4" w:space="0" w:color="auto"/>
              <w:right w:val="single" w:sz="4" w:space="0" w:color="auto"/>
            </w:tcBorders>
            <w:shd w:val="clear" w:color="auto" w:fill="auto"/>
            <w:noWrap/>
            <w:hideMark/>
          </w:tcPr>
          <w:p w14:paraId="0952A0F1"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w:t>
            </w:r>
          </w:p>
        </w:tc>
        <w:tc>
          <w:tcPr>
            <w:tcW w:w="3380" w:type="dxa"/>
            <w:tcBorders>
              <w:top w:val="nil"/>
              <w:left w:val="nil"/>
              <w:bottom w:val="single" w:sz="4" w:space="0" w:color="auto"/>
              <w:right w:val="single" w:sz="4" w:space="0" w:color="auto"/>
            </w:tcBorders>
            <w:shd w:val="clear" w:color="auto" w:fill="auto"/>
            <w:noWrap/>
            <w:hideMark/>
          </w:tcPr>
          <w:p w14:paraId="41F4E15E"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Micro catchment for project implementation</w:t>
            </w:r>
          </w:p>
        </w:tc>
        <w:tc>
          <w:tcPr>
            <w:tcW w:w="2868" w:type="dxa"/>
            <w:tcBorders>
              <w:top w:val="nil"/>
              <w:left w:val="nil"/>
              <w:bottom w:val="single" w:sz="4" w:space="0" w:color="auto"/>
              <w:right w:val="single" w:sz="4" w:space="0" w:color="auto"/>
            </w:tcBorders>
            <w:shd w:val="clear" w:color="auto" w:fill="auto"/>
            <w:noWrap/>
            <w:hideMark/>
          </w:tcPr>
          <w:p w14:paraId="6A76A63E"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Innovation Platform, learning sites, field days</w:t>
            </w:r>
          </w:p>
        </w:tc>
      </w:tr>
      <w:tr w:rsidR="004A1D25" w:rsidRPr="004A1D25" w14:paraId="3AF21D9B" w14:textId="77777777" w:rsidTr="004A1D25">
        <w:trPr>
          <w:trHeight w:val="310"/>
        </w:trPr>
        <w:tc>
          <w:tcPr>
            <w:tcW w:w="1597" w:type="dxa"/>
            <w:tcBorders>
              <w:top w:val="nil"/>
              <w:left w:val="single" w:sz="4" w:space="0" w:color="auto"/>
              <w:bottom w:val="single" w:sz="4" w:space="0" w:color="auto"/>
              <w:right w:val="single" w:sz="4" w:space="0" w:color="auto"/>
            </w:tcBorders>
            <w:shd w:val="clear" w:color="auto" w:fill="auto"/>
            <w:noWrap/>
            <w:hideMark/>
          </w:tcPr>
          <w:p w14:paraId="47BAEE5C"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roofErr w:type="spellStart"/>
            <w:r w:rsidRPr="004A1D25">
              <w:rPr>
                <w:rFonts w:asciiTheme="minorHAnsi" w:hAnsiTheme="minorHAnsi" w:cstheme="minorHAnsi"/>
                <w:color w:val="000000"/>
                <w:sz w:val="22"/>
                <w:szCs w:val="22"/>
                <w:lang w:val="en-GB" w:eastAsia="en-GB"/>
              </w:rPr>
              <w:t>Indangalasia</w:t>
            </w:r>
            <w:proofErr w:type="spellEnd"/>
          </w:p>
        </w:tc>
        <w:tc>
          <w:tcPr>
            <w:tcW w:w="1475" w:type="dxa"/>
            <w:tcBorders>
              <w:top w:val="nil"/>
              <w:left w:val="nil"/>
              <w:bottom w:val="single" w:sz="4" w:space="0" w:color="auto"/>
              <w:right w:val="single" w:sz="4" w:space="0" w:color="auto"/>
            </w:tcBorders>
            <w:shd w:val="clear" w:color="auto" w:fill="auto"/>
            <w:noWrap/>
          </w:tcPr>
          <w:p w14:paraId="6957124A"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0.328</w:t>
            </w:r>
          </w:p>
        </w:tc>
        <w:tc>
          <w:tcPr>
            <w:tcW w:w="1475" w:type="dxa"/>
            <w:tcBorders>
              <w:top w:val="nil"/>
              <w:left w:val="nil"/>
              <w:bottom w:val="single" w:sz="4" w:space="0" w:color="auto"/>
              <w:right w:val="single" w:sz="4" w:space="0" w:color="auto"/>
            </w:tcBorders>
            <w:shd w:val="clear" w:color="auto" w:fill="auto"/>
            <w:noWrap/>
          </w:tcPr>
          <w:p w14:paraId="4C659D0A"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34.766</w:t>
            </w:r>
          </w:p>
        </w:tc>
        <w:tc>
          <w:tcPr>
            <w:tcW w:w="2273" w:type="dxa"/>
            <w:tcBorders>
              <w:top w:val="nil"/>
              <w:left w:val="nil"/>
              <w:bottom w:val="single" w:sz="4" w:space="0" w:color="auto"/>
              <w:right w:val="single" w:sz="4" w:space="0" w:color="auto"/>
            </w:tcBorders>
            <w:shd w:val="clear" w:color="auto" w:fill="auto"/>
            <w:noWrap/>
            <w:hideMark/>
          </w:tcPr>
          <w:p w14:paraId="714661A5"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w:t>
            </w:r>
          </w:p>
        </w:tc>
        <w:tc>
          <w:tcPr>
            <w:tcW w:w="3380" w:type="dxa"/>
            <w:tcBorders>
              <w:top w:val="nil"/>
              <w:left w:val="nil"/>
              <w:bottom w:val="single" w:sz="4" w:space="0" w:color="auto"/>
              <w:right w:val="single" w:sz="4" w:space="0" w:color="auto"/>
            </w:tcBorders>
            <w:shd w:val="clear" w:color="auto" w:fill="auto"/>
            <w:noWrap/>
            <w:hideMark/>
          </w:tcPr>
          <w:p w14:paraId="341CEF0D"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c>
          <w:tcPr>
            <w:tcW w:w="2868" w:type="dxa"/>
            <w:tcBorders>
              <w:top w:val="nil"/>
              <w:left w:val="nil"/>
              <w:bottom w:val="single" w:sz="4" w:space="0" w:color="auto"/>
              <w:right w:val="single" w:sz="4" w:space="0" w:color="auto"/>
            </w:tcBorders>
            <w:shd w:val="clear" w:color="auto" w:fill="auto"/>
            <w:noWrap/>
            <w:hideMark/>
          </w:tcPr>
          <w:p w14:paraId="550BA628"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r>
      <w:tr w:rsidR="004A1D25" w:rsidRPr="004A1D25" w14:paraId="0546EC67" w14:textId="77777777" w:rsidTr="004A1D25">
        <w:trPr>
          <w:trHeight w:val="310"/>
        </w:trPr>
        <w:tc>
          <w:tcPr>
            <w:tcW w:w="1597" w:type="dxa"/>
            <w:tcBorders>
              <w:top w:val="nil"/>
              <w:left w:val="single" w:sz="4" w:space="0" w:color="auto"/>
              <w:bottom w:val="single" w:sz="4" w:space="0" w:color="auto"/>
              <w:right w:val="single" w:sz="4" w:space="0" w:color="auto"/>
            </w:tcBorders>
            <w:shd w:val="clear" w:color="auto" w:fill="auto"/>
            <w:noWrap/>
          </w:tcPr>
          <w:p w14:paraId="75668B50"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roofErr w:type="spellStart"/>
            <w:r w:rsidRPr="004A1D25">
              <w:rPr>
                <w:rFonts w:asciiTheme="minorHAnsi" w:hAnsiTheme="minorHAnsi" w:cstheme="minorHAnsi"/>
                <w:color w:val="000000"/>
                <w:sz w:val="22"/>
                <w:szCs w:val="22"/>
                <w:lang w:val="en-GB" w:eastAsia="en-GB"/>
              </w:rPr>
              <w:t>Mahiakalo</w:t>
            </w:r>
            <w:proofErr w:type="spellEnd"/>
          </w:p>
        </w:tc>
        <w:tc>
          <w:tcPr>
            <w:tcW w:w="1475" w:type="dxa"/>
            <w:tcBorders>
              <w:top w:val="nil"/>
              <w:left w:val="nil"/>
              <w:bottom w:val="single" w:sz="4" w:space="0" w:color="auto"/>
              <w:right w:val="single" w:sz="4" w:space="0" w:color="auto"/>
            </w:tcBorders>
            <w:shd w:val="clear" w:color="auto" w:fill="auto"/>
            <w:noWrap/>
          </w:tcPr>
          <w:p w14:paraId="79FB6B41"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0.308</w:t>
            </w:r>
          </w:p>
        </w:tc>
        <w:tc>
          <w:tcPr>
            <w:tcW w:w="1475" w:type="dxa"/>
            <w:tcBorders>
              <w:top w:val="nil"/>
              <w:left w:val="nil"/>
              <w:bottom w:val="single" w:sz="4" w:space="0" w:color="auto"/>
              <w:right w:val="single" w:sz="4" w:space="0" w:color="auto"/>
            </w:tcBorders>
            <w:shd w:val="clear" w:color="auto" w:fill="auto"/>
            <w:noWrap/>
          </w:tcPr>
          <w:p w14:paraId="3D4E8BBC"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34.788</w:t>
            </w:r>
          </w:p>
        </w:tc>
        <w:tc>
          <w:tcPr>
            <w:tcW w:w="2273" w:type="dxa"/>
            <w:tcBorders>
              <w:top w:val="nil"/>
              <w:left w:val="nil"/>
              <w:bottom w:val="single" w:sz="4" w:space="0" w:color="auto"/>
              <w:right w:val="single" w:sz="4" w:space="0" w:color="auto"/>
            </w:tcBorders>
            <w:shd w:val="clear" w:color="auto" w:fill="auto"/>
            <w:noWrap/>
          </w:tcPr>
          <w:p w14:paraId="09536D2A"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
        </w:tc>
        <w:tc>
          <w:tcPr>
            <w:tcW w:w="3380" w:type="dxa"/>
            <w:tcBorders>
              <w:top w:val="nil"/>
              <w:left w:val="nil"/>
              <w:bottom w:val="single" w:sz="4" w:space="0" w:color="auto"/>
              <w:right w:val="single" w:sz="4" w:space="0" w:color="auto"/>
            </w:tcBorders>
            <w:shd w:val="clear" w:color="auto" w:fill="auto"/>
            <w:noWrap/>
          </w:tcPr>
          <w:p w14:paraId="608F8AC5"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c>
          <w:tcPr>
            <w:tcW w:w="2868" w:type="dxa"/>
            <w:tcBorders>
              <w:top w:val="nil"/>
              <w:left w:val="nil"/>
              <w:bottom w:val="single" w:sz="4" w:space="0" w:color="auto"/>
              <w:right w:val="single" w:sz="4" w:space="0" w:color="auto"/>
            </w:tcBorders>
            <w:shd w:val="clear" w:color="auto" w:fill="auto"/>
            <w:noWrap/>
          </w:tcPr>
          <w:p w14:paraId="7DCB8F57"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r>
      <w:tr w:rsidR="004A1D25" w:rsidRPr="004A1D25" w14:paraId="08DDDD3B" w14:textId="77777777" w:rsidTr="004A1D25">
        <w:trPr>
          <w:trHeight w:val="310"/>
        </w:trPr>
        <w:tc>
          <w:tcPr>
            <w:tcW w:w="1597" w:type="dxa"/>
            <w:tcBorders>
              <w:top w:val="nil"/>
              <w:left w:val="single" w:sz="4" w:space="0" w:color="auto"/>
              <w:bottom w:val="single" w:sz="4" w:space="0" w:color="auto"/>
              <w:right w:val="single" w:sz="4" w:space="0" w:color="auto"/>
            </w:tcBorders>
            <w:shd w:val="clear" w:color="auto" w:fill="auto"/>
            <w:noWrap/>
          </w:tcPr>
          <w:p w14:paraId="0CE7DF32"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roofErr w:type="spellStart"/>
            <w:r w:rsidRPr="004A1D25">
              <w:rPr>
                <w:rFonts w:asciiTheme="minorHAnsi" w:hAnsiTheme="minorHAnsi" w:cstheme="minorHAnsi"/>
                <w:color w:val="000000"/>
                <w:sz w:val="22"/>
                <w:szCs w:val="22"/>
                <w:lang w:val="en-GB" w:eastAsia="en-GB"/>
              </w:rPr>
              <w:t>Chepturer</w:t>
            </w:r>
            <w:proofErr w:type="spellEnd"/>
          </w:p>
        </w:tc>
        <w:tc>
          <w:tcPr>
            <w:tcW w:w="1475" w:type="dxa"/>
            <w:tcBorders>
              <w:top w:val="nil"/>
              <w:left w:val="nil"/>
              <w:bottom w:val="single" w:sz="4" w:space="0" w:color="auto"/>
              <w:right w:val="single" w:sz="4" w:space="0" w:color="auto"/>
            </w:tcBorders>
            <w:shd w:val="clear" w:color="auto" w:fill="auto"/>
            <w:noWrap/>
          </w:tcPr>
          <w:p w14:paraId="366A4859"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0.041</w:t>
            </w:r>
          </w:p>
        </w:tc>
        <w:tc>
          <w:tcPr>
            <w:tcW w:w="1475" w:type="dxa"/>
            <w:tcBorders>
              <w:top w:val="nil"/>
              <w:left w:val="nil"/>
              <w:bottom w:val="single" w:sz="4" w:space="0" w:color="auto"/>
              <w:right w:val="single" w:sz="4" w:space="0" w:color="auto"/>
            </w:tcBorders>
            <w:shd w:val="clear" w:color="auto" w:fill="auto"/>
            <w:noWrap/>
          </w:tcPr>
          <w:p w14:paraId="2666473D"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34.951</w:t>
            </w:r>
          </w:p>
        </w:tc>
        <w:tc>
          <w:tcPr>
            <w:tcW w:w="2273" w:type="dxa"/>
            <w:tcBorders>
              <w:top w:val="nil"/>
              <w:left w:val="nil"/>
              <w:bottom w:val="single" w:sz="4" w:space="0" w:color="auto"/>
              <w:right w:val="single" w:sz="4" w:space="0" w:color="auto"/>
            </w:tcBorders>
            <w:shd w:val="clear" w:color="auto" w:fill="auto"/>
            <w:noWrap/>
          </w:tcPr>
          <w:p w14:paraId="3CC7BEE2"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
        </w:tc>
        <w:tc>
          <w:tcPr>
            <w:tcW w:w="3380" w:type="dxa"/>
            <w:tcBorders>
              <w:top w:val="nil"/>
              <w:left w:val="nil"/>
              <w:bottom w:val="single" w:sz="4" w:space="0" w:color="auto"/>
              <w:right w:val="single" w:sz="4" w:space="0" w:color="auto"/>
            </w:tcBorders>
            <w:shd w:val="clear" w:color="auto" w:fill="auto"/>
            <w:noWrap/>
          </w:tcPr>
          <w:p w14:paraId="55F2C821"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c>
          <w:tcPr>
            <w:tcW w:w="2868" w:type="dxa"/>
            <w:tcBorders>
              <w:top w:val="nil"/>
              <w:left w:val="nil"/>
              <w:bottom w:val="single" w:sz="4" w:space="0" w:color="auto"/>
              <w:right w:val="single" w:sz="4" w:space="0" w:color="auto"/>
            </w:tcBorders>
            <w:shd w:val="clear" w:color="auto" w:fill="auto"/>
            <w:noWrap/>
          </w:tcPr>
          <w:p w14:paraId="5DF486A2"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r>
      <w:tr w:rsidR="004A1D25" w:rsidRPr="004A1D25" w14:paraId="089235E7" w14:textId="77777777" w:rsidTr="004A1D25">
        <w:trPr>
          <w:trHeight w:val="310"/>
        </w:trPr>
        <w:tc>
          <w:tcPr>
            <w:tcW w:w="1597" w:type="dxa"/>
            <w:tcBorders>
              <w:top w:val="nil"/>
              <w:left w:val="single" w:sz="4" w:space="0" w:color="auto"/>
              <w:bottom w:val="single" w:sz="4" w:space="0" w:color="auto"/>
              <w:right w:val="single" w:sz="4" w:space="0" w:color="auto"/>
            </w:tcBorders>
            <w:shd w:val="clear" w:color="auto" w:fill="auto"/>
            <w:noWrap/>
          </w:tcPr>
          <w:p w14:paraId="427CD4E2"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roofErr w:type="spellStart"/>
            <w:r w:rsidRPr="004A1D25">
              <w:rPr>
                <w:rFonts w:asciiTheme="minorHAnsi" w:hAnsiTheme="minorHAnsi" w:cstheme="minorHAnsi"/>
                <w:color w:val="000000"/>
                <w:sz w:val="22"/>
                <w:szCs w:val="22"/>
                <w:lang w:val="en-GB" w:eastAsia="en-GB"/>
              </w:rPr>
              <w:t>Makuchi</w:t>
            </w:r>
            <w:proofErr w:type="spellEnd"/>
          </w:p>
        </w:tc>
        <w:tc>
          <w:tcPr>
            <w:tcW w:w="1475" w:type="dxa"/>
            <w:tcBorders>
              <w:top w:val="nil"/>
              <w:left w:val="nil"/>
              <w:bottom w:val="single" w:sz="4" w:space="0" w:color="auto"/>
              <w:right w:val="single" w:sz="4" w:space="0" w:color="auto"/>
            </w:tcBorders>
            <w:shd w:val="clear" w:color="auto" w:fill="auto"/>
            <w:noWrap/>
          </w:tcPr>
          <w:p w14:paraId="49FFC1A3"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0.146</w:t>
            </w:r>
          </w:p>
        </w:tc>
        <w:tc>
          <w:tcPr>
            <w:tcW w:w="1475" w:type="dxa"/>
            <w:tcBorders>
              <w:top w:val="nil"/>
              <w:left w:val="nil"/>
              <w:bottom w:val="single" w:sz="4" w:space="0" w:color="auto"/>
              <w:right w:val="single" w:sz="4" w:space="0" w:color="auto"/>
            </w:tcBorders>
            <w:shd w:val="clear" w:color="auto" w:fill="auto"/>
            <w:noWrap/>
          </w:tcPr>
          <w:p w14:paraId="73B45464"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34.848</w:t>
            </w:r>
          </w:p>
        </w:tc>
        <w:tc>
          <w:tcPr>
            <w:tcW w:w="2273" w:type="dxa"/>
            <w:tcBorders>
              <w:top w:val="nil"/>
              <w:left w:val="nil"/>
              <w:bottom w:val="single" w:sz="4" w:space="0" w:color="auto"/>
              <w:right w:val="single" w:sz="4" w:space="0" w:color="auto"/>
            </w:tcBorders>
            <w:shd w:val="clear" w:color="auto" w:fill="auto"/>
            <w:noWrap/>
            <w:hideMark/>
          </w:tcPr>
          <w:p w14:paraId="681679C9"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w:t>
            </w:r>
          </w:p>
        </w:tc>
        <w:tc>
          <w:tcPr>
            <w:tcW w:w="3380" w:type="dxa"/>
            <w:tcBorders>
              <w:top w:val="nil"/>
              <w:left w:val="nil"/>
              <w:bottom w:val="single" w:sz="4" w:space="0" w:color="auto"/>
              <w:right w:val="single" w:sz="4" w:space="0" w:color="auto"/>
            </w:tcBorders>
            <w:shd w:val="clear" w:color="auto" w:fill="auto"/>
            <w:noWrap/>
            <w:hideMark/>
          </w:tcPr>
          <w:p w14:paraId="414AFECB"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c>
          <w:tcPr>
            <w:tcW w:w="2868" w:type="dxa"/>
            <w:tcBorders>
              <w:top w:val="nil"/>
              <w:left w:val="nil"/>
              <w:bottom w:val="single" w:sz="4" w:space="0" w:color="auto"/>
              <w:right w:val="single" w:sz="4" w:space="0" w:color="auto"/>
            </w:tcBorders>
            <w:shd w:val="clear" w:color="auto" w:fill="auto"/>
            <w:noWrap/>
            <w:hideMark/>
          </w:tcPr>
          <w:p w14:paraId="751D855D"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r>
      <w:tr w:rsidR="004A1D25" w:rsidRPr="004A1D25" w14:paraId="56C6EB4D" w14:textId="77777777" w:rsidTr="004A1D25">
        <w:trPr>
          <w:trHeight w:val="310"/>
        </w:trPr>
        <w:tc>
          <w:tcPr>
            <w:tcW w:w="1597" w:type="dxa"/>
            <w:tcBorders>
              <w:top w:val="nil"/>
              <w:left w:val="single" w:sz="4" w:space="0" w:color="auto"/>
              <w:bottom w:val="single" w:sz="4" w:space="0" w:color="auto"/>
              <w:right w:val="single" w:sz="4" w:space="0" w:color="auto"/>
            </w:tcBorders>
            <w:shd w:val="clear" w:color="auto" w:fill="auto"/>
            <w:noWrap/>
          </w:tcPr>
          <w:p w14:paraId="6C2A8ECB"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roofErr w:type="spellStart"/>
            <w:r w:rsidRPr="004A1D25">
              <w:rPr>
                <w:rFonts w:asciiTheme="minorHAnsi" w:hAnsiTheme="minorHAnsi" w:cstheme="minorHAnsi"/>
                <w:color w:val="000000"/>
                <w:sz w:val="22"/>
                <w:szCs w:val="22"/>
                <w:lang w:val="en-GB" w:eastAsia="en-GB"/>
              </w:rPr>
              <w:t>Shiru</w:t>
            </w:r>
            <w:proofErr w:type="spellEnd"/>
            <w:r w:rsidRPr="004A1D25">
              <w:rPr>
                <w:rFonts w:asciiTheme="minorHAnsi" w:hAnsiTheme="minorHAnsi" w:cstheme="minorHAnsi"/>
                <w:color w:val="000000"/>
                <w:sz w:val="22"/>
                <w:szCs w:val="22"/>
                <w:lang w:val="en-GB" w:eastAsia="en-GB"/>
              </w:rPr>
              <w:t xml:space="preserve"> </w:t>
            </w:r>
          </w:p>
        </w:tc>
        <w:tc>
          <w:tcPr>
            <w:tcW w:w="1475" w:type="dxa"/>
            <w:tcBorders>
              <w:top w:val="nil"/>
              <w:left w:val="nil"/>
              <w:bottom w:val="single" w:sz="4" w:space="0" w:color="auto"/>
              <w:right w:val="single" w:sz="4" w:space="0" w:color="auto"/>
            </w:tcBorders>
            <w:shd w:val="clear" w:color="auto" w:fill="auto"/>
            <w:noWrap/>
          </w:tcPr>
          <w:p w14:paraId="37B50492"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0.146</w:t>
            </w:r>
          </w:p>
        </w:tc>
        <w:tc>
          <w:tcPr>
            <w:tcW w:w="1475" w:type="dxa"/>
            <w:tcBorders>
              <w:top w:val="nil"/>
              <w:left w:val="nil"/>
              <w:bottom w:val="single" w:sz="4" w:space="0" w:color="auto"/>
              <w:right w:val="single" w:sz="4" w:space="0" w:color="auto"/>
            </w:tcBorders>
            <w:shd w:val="clear" w:color="auto" w:fill="auto"/>
            <w:noWrap/>
          </w:tcPr>
          <w:p w14:paraId="367D3493"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34.898</w:t>
            </w:r>
          </w:p>
        </w:tc>
        <w:tc>
          <w:tcPr>
            <w:tcW w:w="2273" w:type="dxa"/>
            <w:tcBorders>
              <w:top w:val="nil"/>
              <w:left w:val="nil"/>
              <w:bottom w:val="single" w:sz="4" w:space="0" w:color="auto"/>
              <w:right w:val="single" w:sz="4" w:space="0" w:color="auto"/>
            </w:tcBorders>
            <w:shd w:val="clear" w:color="auto" w:fill="auto"/>
            <w:noWrap/>
          </w:tcPr>
          <w:p w14:paraId="7C56B594"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
        </w:tc>
        <w:tc>
          <w:tcPr>
            <w:tcW w:w="3380" w:type="dxa"/>
            <w:tcBorders>
              <w:top w:val="nil"/>
              <w:left w:val="nil"/>
              <w:bottom w:val="single" w:sz="4" w:space="0" w:color="auto"/>
              <w:right w:val="single" w:sz="4" w:space="0" w:color="auto"/>
            </w:tcBorders>
            <w:shd w:val="clear" w:color="auto" w:fill="auto"/>
            <w:noWrap/>
          </w:tcPr>
          <w:p w14:paraId="2580E83A"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c>
          <w:tcPr>
            <w:tcW w:w="2868" w:type="dxa"/>
            <w:tcBorders>
              <w:top w:val="nil"/>
              <w:left w:val="nil"/>
              <w:bottom w:val="single" w:sz="4" w:space="0" w:color="auto"/>
              <w:right w:val="single" w:sz="4" w:space="0" w:color="auto"/>
            </w:tcBorders>
            <w:shd w:val="clear" w:color="auto" w:fill="auto"/>
            <w:noWrap/>
          </w:tcPr>
          <w:p w14:paraId="5D59BD7A"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r>
      <w:tr w:rsidR="004A1D25" w:rsidRPr="004A1D25" w14:paraId="3FB546C8" w14:textId="77777777" w:rsidTr="004A1D25">
        <w:trPr>
          <w:trHeight w:val="310"/>
        </w:trPr>
        <w:tc>
          <w:tcPr>
            <w:tcW w:w="1597" w:type="dxa"/>
            <w:tcBorders>
              <w:top w:val="nil"/>
              <w:left w:val="single" w:sz="4" w:space="0" w:color="auto"/>
              <w:bottom w:val="single" w:sz="4" w:space="0" w:color="auto"/>
              <w:right w:val="single" w:sz="4" w:space="0" w:color="auto"/>
            </w:tcBorders>
            <w:shd w:val="clear" w:color="auto" w:fill="auto"/>
            <w:noWrap/>
          </w:tcPr>
          <w:p w14:paraId="283DDE16"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roofErr w:type="spellStart"/>
            <w:r w:rsidRPr="004A1D25">
              <w:rPr>
                <w:rFonts w:asciiTheme="minorHAnsi" w:hAnsiTheme="minorHAnsi" w:cstheme="minorHAnsi"/>
                <w:color w:val="000000"/>
                <w:sz w:val="22"/>
                <w:szCs w:val="22"/>
                <w:lang w:val="en-GB" w:eastAsia="en-GB"/>
              </w:rPr>
              <w:t>Cheboite</w:t>
            </w:r>
            <w:proofErr w:type="spellEnd"/>
          </w:p>
        </w:tc>
        <w:tc>
          <w:tcPr>
            <w:tcW w:w="1475" w:type="dxa"/>
            <w:tcBorders>
              <w:top w:val="nil"/>
              <w:left w:val="nil"/>
              <w:bottom w:val="single" w:sz="4" w:space="0" w:color="auto"/>
              <w:right w:val="single" w:sz="4" w:space="0" w:color="auto"/>
            </w:tcBorders>
            <w:shd w:val="clear" w:color="auto" w:fill="auto"/>
            <w:noWrap/>
          </w:tcPr>
          <w:p w14:paraId="687DC828"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0.124</w:t>
            </w:r>
          </w:p>
        </w:tc>
        <w:tc>
          <w:tcPr>
            <w:tcW w:w="1475" w:type="dxa"/>
            <w:tcBorders>
              <w:top w:val="nil"/>
              <w:left w:val="nil"/>
              <w:bottom w:val="single" w:sz="4" w:space="0" w:color="auto"/>
              <w:right w:val="single" w:sz="4" w:space="0" w:color="auto"/>
            </w:tcBorders>
            <w:shd w:val="clear" w:color="auto" w:fill="auto"/>
            <w:noWrap/>
          </w:tcPr>
          <w:p w14:paraId="3C74A263"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34.934</w:t>
            </w:r>
          </w:p>
        </w:tc>
        <w:tc>
          <w:tcPr>
            <w:tcW w:w="2273" w:type="dxa"/>
            <w:tcBorders>
              <w:top w:val="nil"/>
              <w:left w:val="nil"/>
              <w:bottom w:val="single" w:sz="4" w:space="0" w:color="auto"/>
              <w:right w:val="single" w:sz="4" w:space="0" w:color="auto"/>
            </w:tcBorders>
            <w:shd w:val="clear" w:color="auto" w:fill="auto"/>
            <w:noWrap/>
          </w:tcPr>
          <w:p w14:paraId="61869378"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
        </w:tc>
        <w:tc>
          <w:tcPr>
            <w:tcW w:w="3380" w:type="dxa"/>
            <w:tcBorders>
              <w:top w:val="nil"/>
              <w:left w:val="nil"/>
              <w:bottom w:val="single" w:sz="4" w:space="0" w:color="auto"/>
              <w:right w:val="single" w:sz="4" w:space="0" w:color="auto"/>
            </w:tcBorders>
            <w:shd w:val="clear" w:color="auto" w:fill="auto"/>
            <w:noWrap/>
          </w:tcPr>
          <w:p w14:paraId="02D444D4"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c>
          <w:tcPr>
            <w:tcW w:w="2868" w:type="dxa"/>
            <w:tcBorders>
              <w:top w:val="nil"/>
              <w:left w:val="nil"/>
              <w:bottom w:val="single" w:sz="4" w:space="0" w:color="auto"/>
              <w:right w:val="single" w:sz="4" w:space="0" w:color="auto"/>
            </w:tcBorders>
            <w:shd w:val="clear" w:color="auto" w:fill="auto"/>
            <w:noWrap/>
          </w:tcPr>
          <w:p w14:paraId="24613183"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r>
      <w:tr w:rsidR="004A1D25" w:rsidRPr="004A1D25" w14:paraId="03FEF3BF" w14:textId="77777777" w:rsidTr="004A1D25">
        <w:trPr>
          <w:trHeight w:val="310"/>
        </w:trPr>
        <w:tc>
          <w:tcPr>
            <w:tcW w:w="1597" w:type="dxa"/>
            <w:tcBorders>
              <w:top w:val="nil"/>
              <w:left w:val="single" w:sz="4" w:space="0" w:color="auto"/>
              <w:bottom w:val="single" w:sz="4" w:space="0" w:color="auto"/>
              <w:right w:val="single" w:sz="4" w:space="0" w:color="auto"/>
            </w:tcBorders>
            <w:shd w:val="clear" w:color="auto" w:fill="auto"/>
            <w:noWrap/>
          </w:tcPr>
          <w:p w14:paraId="28694F7C"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roofErr w:type="spellStart"/>
            <w:r w:rsidRPr="004A1D25">
              <w:rPr>
                <w:rFonts w:asciiTheme="minorHAnsi" w:hAnsiTheme="minorHAnsi" w:cstheme="minorHAnsi"/>
                <w:color w:val="000000"/>
                <w:sz w:val="22"/>
                <w:szCs w:val="22"/>
                <w:lang w:val="en-GB" w:eastAsia="en-GB"/>
              </w:rPr>
              <w:t>Kurgung</w:t>
            </w:r>
            <w:proofErr w:type="spellEnd"/>
          </w:p>
        </w:tc>
        <w:tc>
          <w:tcPr>
            <w:tcW w:w="1475" w:type="dxa"/>
            <w:tcBorders>
              <w:top w:val="nil"/>
              <w:left w:val="nil"/>
              <w:bottom w:val="single" w:sz="4" w:space="0" w:color="auto"/>
              <w:right w:val="single" w:sz="4" w:space="0" w:color="auto"/>
            </w:tcBorders>
            <w:shd w:val="clear" w:color="auto" w:fill="auto"/>
            <w:noWrap/>
          </w:tcPr>
          <w:p w14:paraId="6B1AFFF1"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0.415</w:t>
            </w:r>
          </w:p>
        </w:tc>
        <w:tc>
          <w:tcPr>
            <w:tcW w:w="1475" w:type="dxa"/>
            <w:tcBorders>
              <w:top w:val="nil"/>
              <w:left w:val="nil"/>
              <w:bottom w:val="single" w:sz="4" w:space="0" w:color="auto"/>
              <w:right w:val="single" w:sz="4" w:space="0" w:color="auto"/>
            </w:tcBorders>
            <w:shd w:val="clear" w:color="auto" w:fill="auto"/>
            <w:noWrap/>
          </w:tcPr>
          <w:p w14:paraId="05D9ADBA"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34.996</w:t>
            </w:r>
          </w:p>
        </w:tc>
        <w:tc>
          <w:tcPr>
            <w:tcW w:w="2273" w:type="dxa"/>
            <w:tcBorders>
              <w:top w:val="nil"/>
              <w:left w:val="nil"/>
              <w:bottom w:val="single" w:sz="4" w:space="0" w:color="auto"/>
              <w:right w:val="single" w:sz="4" w:space="0" w:color="auto"/>
            </w:tcBorders>
            <w:shd w:val="clear" w:color="auto" w:fill="auto"/>
            <w:noWrap/>
          </w:tcPr>
          <w:p w14:paraId="0AEA5EB6"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
        </w:tc>
        <w:tc>
          <w:tcPr>
            <w:tcW w:w="3380" w:type="dxa"/>
            <w:tcBorders>
              <w:top w:val="nil"/>
              <w:left w:val="nil"/>
              <w:bottom w:val="single" w:sz="4" w:space="0" w:color="auto"/>
              <w:right w:val="single" w:sz="4" w:space="0" w:color="auto"/>
            </w:tcBorders>
            <w:shd w:val="clear" w:color="auto" w:fill="auto"/>
            <w:noWrap/>
          </w:tcPr>
          <w:p w14:paraId="5C40310D"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c>
          <w:tcPr>
            <w:tcW w:w="2868" w:type="dxa"/>
            <w:tcBorders>
              <w:top w:val="nil"/>
              <w:left w:val="nil"/>
              <w:bottom w:val="single" w:sz="4" w:space="0" w:color="auto"/>
              <w:right w:val="single" w:sz="4" w:space="0" w:color="auto"/>
            </w:tcBorders>
            <w:shd w:val="clear" w:color="auto" w:fill="auto"/>
            <w:noWrap/>
          </w:tcPr>
          <w:p w14:paraId="25A69DC2"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r>
      <w:tr w:rsidR="004A1D25" w:rsidRPr="004A1D25" w14:paraId="54C51CAA" w14:textId="77777777" w:rsidTr="004A1D25">
        <w:trPr>
          <w:trHeight w:val="310"/>
        </w:trPr>
        <w:tc>
          <w:tcPr>
            <w:tcW w:w="1597" w:type="dxa"/>
            <w:tcBorders>
              <w:top w:val="nil"/>
              <w:left w:val="single" w:sz="4" w:space="0" w:color="auto"/>
              <w:bottom w:val="single" w:sz="4" w:space="0" w:color="auto"/>
              <w:right w:val="single" w:sz="4" w:space="0" w:color="auto"/>
            </w:tcBorders>
            <w:shd w:val="clear" w:color="auto" w:fill="auto"/>
            <w:noWrap/>
          </w:tcPr>
          <w:p w14:paraId="66D998D0"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roofErr w:type="spellStart"/>
            <w:r w:rsidRPr="004A1D25">
              <w:rPr>
                <w:rFonts w:asciiTheme="minorHAnsi" w:hAnsiTheme="minorHAnsi" w:cstheme="minorHAnsi"/>
                <w:color w:val="000000"/>
                <w:sz w:val="22"/>
                <w:szCs w:val="22"/>
                <w:lang w:val="en-GB" w:eastAsia="en-GB"/>
              </w:rPr>
              <w:t>Shiamiloli</w:t>
            </w:r>
            <w:proofErr w:type="spellEnd"/>
          </w:p>
        </w:tc>
        <w:tc>
          <w:tcPr>
            <w:tcW w:w="1475" w:type="dxa"/>
            <w:tcBorders>
              <w:top w:val="nil"/>
              <w:left w:val="nil"/>
              <w:bottom w:val="single" w:sz="4" w:space="0" w:color="auto"/>
              <w:right w:val="single" w:sz="4" w:space="0" w:color="auto"/>
            </w:tcBorders>
            <w:shd w:val="clear" w:color="auto" w:fill="auto"/>
            <w:noWrap/>
          </w:tcPr>
          <w:p w14:paraId="44C846C5"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0.263</w:t>
            </w:r>
          </w:p>
        </w:tc>
        <w:tc>
          <w:tcPr>
            <w:tcW w:w="1475" w:type="dxa"/>
            <w:tcBorders>
              <w:top w:val="nil"/>
              <w:left w:val="nil"/>
              <w:bottom w:val="single" w:sz="4" w:space="0" w:color="auto"/>
              <w:right w:val="single" w:sz="4" w:space="0" w:color="auto"/>
            </w:tcBorders>
            <w:shd w:val="clear" w:color="auto" w:fill="auto"/>
            <w:noWrap/>
          </w:tcPr>
          <w:p w14:paraId="524FB9EC"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34.812</w:t>
            </w:r>
          </w:p>
        </w:tc>
        <w:tc>
          <w:tcPr>
            <w:tcW w:w="2273" w:type="dxa"/>
            <w:tcBorders>
              <w:top w:val="nil"/>
              <w:left w:val="nil"/>
              <w:bottom w:val="single" w:sz="4" w:space="0" w:color="auto"/>
              <w:right w:val="single" w:sz="4" w:space="0" w:color="auto"/>
            </w:tcBorders>
            <w:shd w:val="clear" w:color="auto" w:fill="auto"/>
            <w:noWrap/>
          </w:tcPr>
          <w:p w14:paraId="579C8214"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
        </w:tc>
        <w:tc>
          <w:tcPr>
            <w:tcW w:w="3380" w:type="dxa"/>
            <w:tcBorders>
              <w:top w:val="nil"/>
              <w:left w:val="nil"/>
              <w:bottom w:val="single" w:sz="4" w:space="0" w:color="auto"/>
              <w:right w:val="single" w:sz="4" w:space="0" w:color="auto"/>
            </w:tcBorders>
            <w:shd w:val="clear" w:color="auto" w:fill="auto"/>
            <w:noWrap/>
          </w:tcPr>
          <w:p w14:paraId="2A370FF6"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c>
          <w:tcPr>
            <w:tcW w:w="2868" w:type="dxa"/>
            <w:tcBorders>
              <w:top w:val="nil"/>
              <w:left w:val="nil"/>
              <w:bottom w:val="single" w:sz="4" w:space="0" w:color="auto"/>
              <w:right w:val="single" w:sz="4" w:space="0" w:color="auto"/>
            </w:tcBorders>
            <w:shd w:val="clear" w:color="auto" w:fill="auto"/>
            <w:noWrap/>
          </w:tcPr>
          <w:p w14:paraId="1D6C09EA"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r>
      <w:tr w:rsidR="004A1D25" w:rsidRPr="004A1D25" w14:paraId="45B424E4" w14:textId="77777777" w:rsidTr="004A1D25">
        <w:trPr>
          <w:trHeight w:val="310"/>
        </w:trPr>
        <w:tc>
          <w:tcPr>
            <w:tcW w:w="1597" w:type="dxa"/>
            <w:tcBorders>
              <w:top w:val="nil"/>
              <w:left w:val="single" w:sz="4" w:space="0" w:color="auto"/>
              <w:bottom w:val="single" w:sz="4" w:space="0" w:color="auto"/>
              <w:right w:val="single" w:sz="4" w:space="0" w:color="auto"/>
            </w:tcBorders>
            <w:shd w:val="clear" w:color="auto" w:fill="auto"/>
            <w:noWrap/>
          </w:tcPr>
          <w:p w14:paraId="28E98A9D"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proofErr w:type="spellStart"/>
            <w:r w:rsidRPr="004A1D25">
              <w:rPr>
                <w:rFonts w:asciiTheme="minorHAnsi" w:hAnsiTheme="minorHAnsi" w:cstheme="minorHAnsi"/>
                <w:color w:val="000000"/>
                <w:sz w:val="22"/>
                <w:szCs w:val="22"/>
                <w:lang w:val="en-GB" w:eastAsia="en-GB"/>
              </w:rPr>
              <w:t>Chepsui</w:t>
            </w:r>
            <w:proofErr w:type="spellEnd"/>
          </w:p>
        </w:tc>
        <w:tc>
          <w:tcPr>
            <w:tcW w:w="1475" w:type="dxa"/>
            <w:tcBorders>
              <w:top w:val="nil"/>
              <w:left w:val="nil"/>
              <w:bottom w:val="single" w:sz="4" w:space="0" w:color="auto"/>
              <w:right w:val="single" w:sz="4" w:space="0" w:color="auto"/>
            </w:tcBorders>
            <w:shd w:val="clear" w:color="auto" w:fill="auto"/>
            <w:noWrap/>
          </w:tcPr>
          <w:p w14:paraId="22776F3F"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0.815</w:t>
            </w:r>
          </w:p>
        </w:tc>
        <w:tc>
          <w:tcPr>
            <w:tcW w:w="1475" w:type="dxa"/>
            <w:tcBorders>
              <w:top w:val="nil"/>
              <w:left w:val="nil"/>
              <w:bottom w:val="single" w:sz="4" w:space="0" w:color="auto"/>
              <w:right w:val="single" w:sz="4" w:space="0" w:color="auto"/>
            </w:tcBorders>
            <w:shd w:val="clear" w:color="auto" w:fill="auto"/>
            <w:noWrap/>
          </w:tcPr>
          <w:p w14:paraId="5AF37EEE"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35.024</w:t>
            </w:r>
          </w:p>
        </w:tc>
        <w:tc>
          <w:tcPr>
            <w:tcW w:w="2273" w:type="dxa"/>
            <w:tcBorders>
              <w:top w:val="nil"/>
              <w:left w:val="nil"/>
              <w:bottom w:val="single" w:sz="4" w:space="0" w:color="auto"/>
              <w:right w:val="single" w:sz="4" w:space="0" w:color="auto"/>
            </w:tcBorders>
            <w:shd w:val="clear" w:color="auto" w:fill="auto"/>
            <w:noWrap/>
            <w:hideMark/>
          </w:tcPr>
          <w:p w14:paraId="4A594F65"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w:t>
            </w:r>
          </w:p>
        </w:tc>
        <w:tc>
          <w:tcPr>
            <w:tcW w:w="3380" w:type="dxa"/>
            <w:tcBorders>
              <w:top w:val="nil"/>
              <w:left w:val="nil"/>
              <w:bottom w:val="single" w:sz="4" w:space="0" w:color="auto"/>
              <w:right w:val="single" w:sz="4" w:space="0" w:color="auto"/>
            </w:tcBorders>
            <w:shd w:val="clear" w:color="auto" w:fill="auto"/>
            <w:noWrap/>
            <w:hideMark/>
          </w:tcPr>
          <w:p w14:paraId="5F47B4D9"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c>
          <w:tcPr>
            <w:tcW w:w="2868" w:type="dxa"/>
            <w:tcBorders>
              <w:top w:val="nil"/>
              <w:left w:val="nil"/>
              <w:bottom w:val="single" w:sz="4" w:space="0" w:color="auto"/>
              <w:right w:val="single" w:sz="4" w:space="0" w:color="auto"/>
            </w:tcBorders>
            <w:shd w:val="clear" w:color="auto" w:fill="auto"/>
            <w:noWrap/>
            <w:hideMark/>
          </w:tcPr>
          <w:p w14:paraId="5CF1DCE5" w14:textId="77777777" w:rsidR="004A1D25" w:rsidRPr="004A1D25" w:rsidRDefault="004A1D25" w:rsidP="00447ED7">
            <w:pPr>
              <w:spacing w:line="276" w:lineRule="auto"/>
              <w:rPr>
                <w:rFonts w:asciiTheme="minorHAnsi" w:hAnsiTheme="minorHAnsi" w:cstheme="minorHAnsi"/>
                <w:color w:val="000000"/>
                <w:sz w:val="22"/>
                <w:szCs w:val="22"/>
                <w:lang w:val="en-GB" w:eastAsia="en-GB"/>
              </w:rPr>
            </w:pPr>
            <w:r w:rsidRPr="004A1D25">
              <w:rPr>
                <w:rFonts w:asciiTheme="minorHAnsi" w:hAnsiTheme="minorHAnsi" w:cstheme="minorHAnsi"/>
                <w:color w:val="000000"/>
                <w:sz w:val="22"/>
                <w:szCs w:val="22"/>
                <w:lang w:val="en-GB" w:eastAsia="en-GB"/>
              </w:rPr>
              <w:t>  As above</w:t>
            </w:r>
          </w:p>
        </w:tc>
      </w:tr>
    </w:tbl>
    <w:p w14:paraId="2AF827A8" w14:textId="77777777" w:rsidR="004A1D25" w:rsidRPr="004A1D25" w:rsidRDefault="004A1D25" w:rsidP="004A1D25">
      <w:pPr>
        <w:spacing w:line="276" w:lineRule="auto"/>
        <w:rPr>
          <w:rFonts w:asciiTheme="minorHAnsi" w:hAnsiTheme="minorHAnsi" w:cstheme="minorHAnsi"/>
          <w:i/>
          <w:iCs/>
          <w:color w:val="4472C4"/>
          <w:sz w:val="22"/>
          <w:szCs w:val="22"/>
        </w:rPr>
      </w:pPr>
    </w:p>
    <w:p w14:paraId="226DE445" w14:textId="77777777" w:rsidR="004A1D25" w:rsidRPr="004A1D25" w:rsidRDefault="004A1D25" w:rsidP="004A1D25">
      <w:pPr>
        <w:spacing w:line="276" w:lineRule="auto"/>
        <w:ind w:firstLine="360"/>
        <w:rPr>
          <w:rStyle w:val="asterickicons"/>
          <w:rFonts w:asciiTheme="minorHAnsi" w:hAnsiTheme="minorHAnsi" w:cstheme="minorHAnsi"/>
          <w:b/>
          <w:bCs/>
          <w:color w:val="FF0000"/>
          <w:sz w:val="22"/>
          <w:szCs w:val="22"/>
          <w:shd w:val="clear" w:color="auto" w:fill="FFFFFF"/>
        </w:rPr>
      </w:pPr>
      <w:r w:rsidRPr="004A1D25">
        <w:rPr>
          <w:rFonts w:asciiTheme="minorHAnsi" w:hAnsiTheme="minorHAnsi" w:cstheme="minorHAnsi"/>
          <w:b/>
          <w:bCs/>
          <w:color w:val="212529"/>
          <w:sz w:val="22"/>
          <w:szCs w:val="22"/>
          <w:shd w:val="clear" w:color="auto" w:fill="FFFFFF"/>
        </w:rPr>
        <w:t xml:space="preserve">Please provide any further geo-referenced information and map where the project interventions </w:t>
      </w:r>
      <w:proofErr w:type="gramStart"/>
      <w:r w:rsidRPr="004A1D25">
        <w:rPr>
          <w:rFonts w:asciiTheme="minorHAnsi" w:hAnsiTheme="minorHAnsi" w:cstheme="minorHAnsi"/>
          <w:b/>
          <w:bCs/>
          <w:color w:val="212529"/>
          <w:sz w:val="22"/>
          <w:szCs w:val="22"/>
          <w:shd w:val="clear" w:color="auto" w:fill="FFFFFF"/>
        </w:rPr>
        <w:t>is</w:t>
      </w:r>
      <w:proofErr w:type="gramEnd"/>
      <w:r w:rsidRPr="004A1D25">
        <w:rPr>
          <w:rFonts w:asciiTheme="minorHAnsi" w:hAnsiTheme="minorHAnsi" w:cstheme="minorHAnsi"/>
          <w:b/>
          <w:bCs/>
          <w:color w:val="212529"/>
          <w:sz w:val="22"/>
          <w:szCs w:val="22"/>
          <w:shd w:val="clear" w:color="auto" w:fill="FFFFFF"/>
        </w:rPr>
        <w:t xml:space="preserve"> taking place as appropriate.</w:t>
      </w:r>
      <w:r w:rsidRPr="004A1D25">
        <w:rPr>
          <w:rStyle w:val="asterickicons"/>
          <w:rFonts w:asciiTheme="minorHAnsi" w:hAnsiTheme="minorHAnsi" w:cstheme="minorHAnsi"/>
          <w:b/>
          <w:bCs/>
          <w:color w:val="FF0000"/>
          <w:sz w:val="22"/>
          <w:szCs w:val="22"/>
          <w:shd w:val="clear" w:color="auto" w:fill="FFFFFF"/>
        </w:rPr>
        <w:t xml:space="preserve"> *</w:t>
      </w:r>
    </w:p>
    <w:p w14:paraId="6CDAF77E" w14:textId="77777777" w:rsidR="004A1D25" w:rsidRPr="004A1D25" w:rsidRDefault="004A1D25" w:rsidP="004A1D25">
      <w:pPr>
        <w:spacing w:line="276" w:lineRule="auto"/>
        <w:ind w:firstLine="360"/>
        <w:rPr>
          <w:rFonts w:asciiTheme="minorHAnsi" w:hAnsiTheme="minorHAnsi" w:cstheme="minorHAnsi"/>
          <w:i/>
          <w:iCs/>
          <w:color w:val="4472C4"/>
          <w:sz w:val="22"/>
          <w:szCs w:val="22"/>
        </w:rPr>
      </w:pPr>
      <w:r w:rsidRPr="004A1D25">
        <w:rPr>
          <w:rFonts w:asciiTheme="minorHAnsi" w:hAnsiTheme="minorHAnsi" w:cstheme="minorHAnsi"/>
          <w:i/>
          <w:iCs/>
          <w:color w:val="4472C4"/>
          <w:sz w:val="22"/>
          <w:szCs w:val="22"/>
        </w:rPr>
        <w:t xml:space="preserve">[Annex any linked geospatial file] </w:t>
      </w:r>
    </w:p>
    <w:tbl>
      <w:tblPr>
        <w:tblStyle w:val="TableGrid"/>
        <w:tblW w:w="0" w:type="auto"/>
        <w:tblInd w:w="52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3140"/>
      </w:tblGrid>
      <w:tr w:rsidR="004A1D25" w:rsidRPr="004A1D25" w14:paraId="46DB861C" w14:textId="77777777" w:rsidTr="004A1D25">
        <w:trPr>
          <w:trHeight w:val="1628"/>
        </w:trPr>
        <w:tc>
          <w:tcPr>
            <w:tcW w:w="13140" w:type="dxa"/>
            <w:tcBorders>
              <w:top w:val="single" w:sz="4" w:space="0" w:color="auto"/>
            </w:tcBorders>
          </w:tcPr>
          <w:p w14:paraId="2755811B" w14:textId="77777777" w:rsidR="004A1D25" w:rsidRPr="004A1D25" w:rsidRDefault="004A1D25" w:rsidP="00447ED7">
            <w:pPr>
              <w:pStyle w:val="InstructionsPM"/>
              <w:spacing w:line="276" w:lineRule="auto"/>
              <w:rPr>
                <w:rFonts w:asciiTheme="minorHAnsi" w:hAnsiTheme="minorHAnsi" w:cstheme="minorHAnsi"/>
                <w:sz w:val="22"/>
                <w:lang w:val="en-GB"/>
              </w:rPr>
            </w:pPr>
            <w:r w:rsidRPr="004A1D25">
              <w:rPr>
                <w:rFonts w:asciiTheme="minorHAnsi" w:hAnsiTheme="minorHAnsi" w:cstheme="minorHAnsi"/>
                <w:sz w:val="22"/>
                <w:lang w:val="en-GB"/>
              </w:rPr>
              <w:t xml:space="preserve">[Please provide any further geo-referenced information and map where the project interventions </w:t>
            </w:r>
            <w:proofErr w:type="gramStart"/>
            <w:r w:rsidRPr="004A1D25">
              <w:rPr>
                <w:rFonts w:asciiTheme="minorHAnsi" w:hAnsiTheme="minorHAnsi" w:cstheme="minorHAnsi"/>
                <w:sz w:val="22"/>
                <w:lang w:val="en-GB"/>
              </w:rPr>
              <w:t>is</w:t>
            </w:r>
            <w:proofErr w:type="gramEnd"/>
            <w:r w:rsidRPr="004A1D25">
              <w:rPr>
                <w:rFonts w:asciiTheme="minorHAnsi" w:hAnsiTheme="minorHAnsi" w:cstheme="minorHAnsi"/>
                <w:sz w:val="22"/>
                <w:lang w:val="en-GB"/>
              </w:rPr>
              <w:t xml:space="preserve"> taking place as appropriate]</w:t>
            </w:r>
          </w:p>
          <w:p w14:paraId="1646A4AE" w14:textId="77777777" w:rsidR="004A1D25" w:rsidRPr="004A1D25" w:rsidRDefault="004A1D25" w:rsidP="00447ED7">
            <w:pPr>
              <w:pStyle w:val="InstructionsPM"/>
              <w:spacing w:line="276" w:lineRule="auto"/>
              <w:rPr>
                <w:rFonts w:asciiTheme="minorHAnsi" w:hAnsiTheme="minorHAnsi" w:cstheme="minorHAnsi"/>
                <w:sz w:val="22"/>
                <w:lang w:val="en-GB"/>
              </w:rPr>
            </w:pPr>
          </w:p>
          <w:p w14:paraId="2F285FB5" w14:textId="77777777" w:rsidR="004A1D25" w:rsidRPr="004A1D25" w:rsidRDefault="004A1D25" w:rsidP="00447ED7">
            <w:pPr>
              <w:pStyle w:val="InstructionsPM"/>
              <w:spacing w:line="276" w:lineRule="auto"/>
              <w:rPr>
                <w:rFonts w:asciiTheme="minorHAnsi" w:hAnsiTheme="minorHAnsi" w:cstheme="minorHAnsi"/>
                <w:sz w:val="22"/>
                <w:lang w:val="en-GB"/>
              </w:rPr>
            </w:pPr>
            <w:r w:rsidRPr="004A1D25">
              <w:rPr>
                <w:rFonts w:asciiTheme="minorHAnsi" w:hAnsiTheme="minorHAnsi" w:cstheme="minorHAnsi"/>
                <w:color w:val="auto"/>
                <w:sz w:val="22"/>
                <w:lang w:val="en-GB"/>
              </w:rPr>
              <w:t xml:space="preserve">The project is taking place in 10 micro catchments each being managed by innovation platform members and hosting learning sites for showcasing appropriate SLM technologies in western Kenya in Kakamega, </w:t>
            </w:r>
            <w:proofErr w:type="spellStart"/>
            <w:r w:rsidRPr="004A1D25">
              <w:rPr>
                <w:rFonts w:asciiTheme="minorHAnsi" w:hAnsiTheme="minorHAnsi" w:cstheme="minorHAnsi"/>
                <w:color w:val="auto"/>
                <w:sz w:val="22"/>
                <w:lang w:val="en-GB"/>
              </w:rPr>
              <w:t>Vihiga</w:t>
            </w:r>
            <w:proofErr w:type="spellEnd"/>
            <w:r w:rsidRPr="004A1D25">
              <w:rPr>
                <w:rFonts w:asciiTheme="minorHAnsi" w:hAnsiTheme="minorHAnsi" w:cstheme="minorHAnsi"/>
                <w:color w:val="auto"/>
                <w:sz w:val="22"/>
                <w:lang w:val="en-GB"/>
              </w:rPr>
              <w:t xml:space="preserve"> and Nandi counties as shown in the map below. </w:t>
            </w:r>
          </w:p>
          <w:p w14:paraId="3AEC7AF2" w14:textId="77777777" w:rsidR="004A1D25" w:rsidRPr="004A1D25" w:rsidRDefault="004A1D25" w:rsidP="00447ED7">
            <w:pPr>
              <w:pStyle w:val="InstructionsPM"/>
              <w:spacing w:line="276" w:lineRule="auto"/>
              <w:rPr>
                <w:rFonts w:asciiTheme="minorHAnsi" w:hAnsiTheme="minorHAnsi" w:cstheme="minorHAnsi"/>
                <w:i w:val="0"/>
                <w:iCs w:val="0"/>
                <w:sz w:val="22"/>
                <w:lang w:val="en-GB"/>
              </w:rPr>
            </w:pPr>
            <w:r w:rsidRPr="004A1D25">
              <w:rPr>
                <w:rFonts w:asciiTheme="minorHAnsi" w:hAnsiTheme="minorHAnsi" w:cstheme="minorHAnsi"/>
                <w:i w:val="0"/>
                <w:iCs w:val="0"/>
                <w:noProof/>
                <w:sz w:val="22"/>
              </w:rPr>
              <w:lastRenderedPageBreak/>
              <w:drawing>
                <wp:inline distT="0" distB="0" distL="0" distR="0" wp14:anchorId="6EB4ACAC" wp14:editId="15F52D09">
                  <wp:extent cx="8293100" cy="5812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area_revised 2019(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05402" cy="5821025"/>
                          </a:xfrm>
                          <a:prstGeom prst="rect">
                            <a:avLst/>
                          </a:prstGeom>
                        </pic:spPr>
                      </pic:pic>
                    </a:graphicData>
                  </a:graphic>
                </wp:inline>
              </w:drawing>
            </w:r>
          </w:p>
          <w:p w14:paraId="1D3567BD" w14:textId="77777777" w:rsidR="004A1D25" w:rsidRPr="004A1D25" w:rsidRDefault="004A1D25" w:rsidP="00447ED7">
            <w:pPr>
              <w:pStyle w:val="InstructionsPM"/>
              <w:spacing w:line="276" w:lineRule="auto"/>
              <w:rPr>
                <w:rFonts w:asciiTheme="minorHAnsi" w:hAnsiTheme="minorHAnsi" w:cstheme="minorHAnsi"/>
                <w:i w:val="0"/>
                <w:iCs w:val="0"/>
                <w:sz w:val="22"/>
                <w:lang w:val="en-GB"/>
              </w:rPr>
            </w:pPr>
          </w:p>
          <w:p w14:paraId="24D97EA0" w14:textId="77777777" w:rsidR="004A1D25" w:rsidRPr="004A1D25" w:rsidRDefault="004A1D25" w:rsidP="00447ED7">
            <w:pPr>
              <w:pStyle w:val="InstructionsPM"/>
              <w:spacing w:line="276" w:lineRule="auto"/>
              <w:rPr>
                <w:rFonts w:asciiTheme="minorHAnsi" w:hAnsiTheme="minorHAnsi" w:cstheme="minorHAnsi"/>
                <w:sz w:val="22"/>
                <w:lang w:val="en-GB"/>
              </w:rPr>
            </w:pPr>
          </w:p>
        </w:tc>
      </w:tr>
    </w:tbl>
    <w:p w14:paraId="1F21723B" w14:textId="77777777" w:rsidR="00D80F3F" w:rsidRPr="004A1D25" w:rsidRDefault="00D80F3F" w:rsidP="00F65E89">
      <w:pPr>
        <w:spacing w:line="276" w:lineRule="auto"/>
        <w:rPr>
          <w:rFonts w:asciiTheme="minorHAnsi" w:hAnsiTheme="minorHAnsi" w:cstheme="minorHAnsi"/>
          <w:i/>
          <w:iCs/>
          <w:color w:val="4472C4"/>
          <w:sz w:val="20"/>
          <w:szCs w:val="20"/>
        </w:rPr>
      </w:pPr>
    </w:p>
    <w:sectPr w:rsidR="00D80F3F" w:rsidRPr="004A1D25"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1EB1" w14:textId="77777777" w:rsidR="00E8277B" w:rsidRDefault="00E8277B">
      <w:r>
        <w:separator/>
      </w:r>
    </w:p>
  </w:endnote>
  <w:endnote w:type="continuationSeparator" w:id="0">
    <w:p w14:paraId="5125F38D" w14:textId="77777777" w:rsidR="00E8277B" w:rsidRDefault="00E8277B">
      <w:r>
        <w:continuationSeparator/>
      </w:r>
    </w:p>
  </w:endnote>
  <w:endnote w:type="continuationNotice" w:id="1">
    <w:p w14:paraId="082470BD" w14:textId="77777777" w:rsidR="00E8277B" w:rsidRDefault="00E82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A778" w14:textId="77777777" w:rsidR="007B7195" w:rsidRDefault="007B7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7B7195" w:rsidRDefault="007B7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BC20" w14:textId="1B1F796B" w:rsidR="007B7195" w:rsidRDefault="007B7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680">
      <w:rPr>
        <w:rStyle w:val="PageNumber"/>
        <w:noProof/>
      </w:rPr>
      <w:t>36</w:t>
    </w:r>
    <w:r>
      <w:rPr>
        <w:rStyle w:val="PageNumber"/>
      </w:rPr>
      <w:fldChar w:fldCharType="end"/>
    </w:r>
  </w:p>
  <w:p w14:paraId="5946F6B5" w14:textId="77777777" w:rsidR="007B7195" w:rsidRDefault="007B71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001A" w14:textId="77777777" w:rsidR="00E8277B" w:rsidRDefault="00E8277B">
      <w:r>
        <w:separator/>
      </w:r>
    </w:p>
  </w:footnote>
  <w:footnote w:type="continuationSeparator" w:id="0">
    <w:p w14:paraId="70A73D0B" w14:textId="77777777" w:rsidR="00E8277B" w:rsidRDefault="00E8277B">
      <w:r>
        <w:continuationSeparator/>
      </w:r>
    </w:p>
  </w:footnote>
  <w:footnote w:type="continuationNotice" w:id="1">
    <w:p w14:paraId="05E7BCCE" w14:textId="77777777" w:rsidR="00E8277B" w:rsidRDefault="00E8277B"/>
  </w:footnote>
  <w:footnote w:id="2">
    <w:p w14:paraId="0127D91F" w14:textId="77777777" w:rsidR="007B7195" w:rsidRPr="00E33E27" w:rsidRDefault="007B7195">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3">
    <w:p w14:paraId="3F3AEF5E" w14:textId="77777777" w:rsidR="007B7195" w:rsidRPr="00F21B94" w:rsidRDefault="007B7195" w:rsidP="00026D37">
      <w:pPr>
        <w:pStyle w:val="FootnoteText"/>
        <w:rPr>
          <w:sz w:val="18"/>
          <w:szCs w:val="18"/>
          <w:lang w:val="en-GB"/>
        </w:rPr>
      </w:pPr>
      <w:r w:rsidRPr="00F21B94">
        <w:rPr>
          <w:rStyle w:val="FootnoteReference"/>
          <w:sz w:val="18"/>
          <w:szCs w:val="18"/>
        </w:rPr>
        <w:footnoteRef/>
      </w:r>
      <w:r w:rsidRPr="00F21B94">
        <w:rPr>
          <w:sz w:val="18"/>
          <w:szCs w:val="18"/>
        </w:rPr>
        <w:t xml:space="preserve"> </w:t>
      </w:r>
      <w:r w:rsidRPr="00F21B94">
        <w:rPr>
          <w:sz w:val="18"/>
          <w:szCs w:val="18"/>
          <w:lang w:val="en-GB"/>
        </w:rPr>
        <w:t>Use GEF Secretariat required six-point scale system: Highly Satisfactory (HS), Satisfactory (S), Marginally Satisfactory (MS), Marginally Unsatisfactory (MU), Unsatisfactory (U), and Highly Unsatisfactory (HU).</w:t>
      </w:r>
    </w:p>
  </w:footnote>
  <w:footnote w:id="4">
    <w:p w14:paraId="52FDB700" w14:textId="267DAB75" w:rsidR="007B7195" w:rsidRPr="00E8213E" w:rsidRDefault="007B7195"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w:t>
      </w:r>
      <w:r w:rsidR="004B52AE" w:rsidRPr="00E8213E">
        <w:rPr>
          <w:sz w:val="18"/>
          <w:szCs w:val="18"/>
        </w:rPr>
        <w:t>log frame</w:t>
      </w:r>
      <w:r w:rsidRPr="00E8213E">
        <w:rPr>
          <w:sz w:val="18"/>
          <w:szCs w:val="18"/>
        </w:rPr>
        <w:t xml:space="preserve"> </w:t>
      </w:r>
      <w:r>
        <w:rPr>
          <w:sz w:val="18"/>
          <w:szCs w:val="18"/>
        </w:rPr>
        <w:t xml:space="preserve">(and workplan) </w:t>
      </w:r>
      <w:r w:rsidRPr="00E8213E">
        <w:rPr>
          <w:sz w:val="18"/>
          <w:szCs w:val="18"/>
        </w:rPr>
        <w:t>or in any updated project revision.</w:t>
      </w:r>
    </w:p>
  </w:footnote>
  <w:footnote w:id="5">
    <w:p w14:paraId="6EE73697" w14:textId="77777777" w:rsidR="007B7195" w:rsidRPr="00E8213E" w:rsidRDefault="007B7195" w:rsidP="00787710">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6">
    <w:p w14:paraId="57C84003" w14:textId="1DAB8F7C" w:rsidR="007B7195" w:rsidRPr="00E8213E" w:rsidRDefault="007B7195" w:rsidP="0081089D">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w:t>
      </w:r>
      <w:r w:rsidR="004B52AE" w:rsidRPr="00E8213E">
        <w:rPr>
          <w:sz w:val="18"/>
          <w:szCs w:val="18"/>
        </w:rPr>
        <w:t>e.g.,</w:t>
      </w:r>
      <w:r w:rsidRPr="00E8213E">
        <w:rPr>
          <w:sz w:val="18"/>
          <w:szCs w:val="18"/>
        </w:rPr>
        <w:t xml:space="preserve"> access to project deliverables, participation in receiving services; gains in knowledge, etc.</w:t>
      </w:r>
    </w:p>
  </w:footnote>
  <w:footnote w:id="7">
    <w:p w14:paraId="384C921A" w14:textId="77777777" w:rsidR="007B7195" w:rsidRPr="00E8213E" w:rsidRDefault="007B7195"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31C0" w14:textId="3A4E0546" w:rsidR="007B7195" w:rsidRDefault="007B7195" w:rsidP="00270938">
    <w:pPr>
      <w:pStyle w:val="Header"/>
      <w:jc w:val="center"/>
      <w:rPr>
        <w:rFonts w:cs="Arial"/>
        <w:b/>
        <w:bCs/>
        <w:sz w:val="22"/>
      </w:rPr>
    </w:pPr>
    <w:r>
      <w:rPr>
        <w:rFonts w:cs="Arial"/>
        <w:b/>
        <w:bCs/>
        <w:sz w:val="22"/>
      </w:rPr>
      <w:t>PIR FY 2022 &lt;Western Kenya SLM project&gt;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32B7"/>
    <w:multiLevelType w:val="hybridMultilevel"/>
    <w:tmpl w:val="14FE9F6E"/>
    <w:lvl w:ilvl="0" w:tplc="F522ABEC">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3CB414EC"/>
    <w:multiLevelType w:val="hybridMultilevel"/>
    <w:tmpl w:val="C8842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102E"/>
    <w:multiLevelType w:val="hybridMultilevel"/>
    <w:tmpl w:val="D35E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249124D"/>
    <w:multiLevelType w:val="hybridMultilevel"/>
    <w:tmpl w:val="900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B450D6"/>
    <w:multiLevelType w:val="hybridMultilevel"/>
    <w:tmpl w:val="796816F4"/>
    <w:lvl w:ilvl="0" w:tplc="CE74CE6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CE7394"/>
    <w:multiLevelType w:val="hybridMultilevel"/>
    <w:tmpl w:val="A58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8" w15:restartNumberingAfterBreak="0">
    <w:nsid w:val="7E4F7C5C"/>
    <w:multiLevelType w:val="hybridMultilevel"/>
    <w:tmpl w:val="4320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71716F"/>
    <w:multiLevelType w:val="hybridMultilevel"/>
    <w:tmpl w:val="0FCEB8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33944257">
    <w:abstractNumId w:val="7"/>
  </w:num>
  <w:num w:numId="2" w16cid:durableId="353382516">
    <w:abstractNumId w:val="4"/>
  </w:num>
  <w:num w:numId="3" w16cid:durableId="627861659">
    <w:abstractNumId w:val="1"/>
  </w:num>
  <w:num w:numId="4" w16cid:durableId="1863202645">
    <w:abstractNumId w:val="2"/>
  </w:num>
  <w:num w:numId="5" w16cid:durableId="853961158">
    <w:abstractNumId w:val="9"/>
  </w:num>
  <w:num w:numId="6" w16cid:durableId="2126849211">
    <w:abstractNumId w:val="6"/>
  </w:num>
  <w:num w:numId="7" w16cid:durableId="1880817684">
    <w:abstractNumId w:val="3"/>
  </w:num>
  <w:num w:numId="8" w16cid:durableId="654916005">
    <w:abstractNumId w:val="5"/>
  </w:num>
  <w:num w:numId="9" w16cid:durableId="1858739614">
    <w:abstractNumId w:val="0"/>
  </w:num>
  <w:num w:numId="10" w16cid:durableId="16058589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bYwNzQyMTI1NDZR0lEKTi0uzszPAykwrAUAGqay0iwAAAA="/>
  </w:docVars>
  <w:rsids>
    <w:rsidRoot w:val="006E47BA"/>
    <w:rsid w:val="00000B20"/>
    <w:rsid w:val="0000304D"/>
    <w:rsid w:val="00005153"/>
    <w:rsid w:val="00007B8B"/>
    <w:rsid w:val="000113A3"/>
    <w:rsid w:val="00013680"/>
    <w:rsid w:val="000142AD"/>
    <w:rsid w:val="00014A44"/>
    <w:rsid w:val="000160A4"/>
    <w:rsid w:val="00017771"/>
    <w:rsid w:val="00023CA7"/>
    <w:rsid w:val="00025183"/>
    <w:rsid w:val="000257AE"/>
    <w:rsid w:val="0002637D"/>
    <w:rsid w:val="00026D37"/>
    <w:rsid w:val="00027F7C"/>
    <w:rsid w:val="000301CB"/>
    <w:rsid w:val="00030C41"/>
    <w:rsid w:val="000328E1"/>
    <w:rsid w:val="000339B3"/>
    <w:rsid w:val="000343E3"/>
    <w:rsid w:val="000344E1"/>
    <w:rsid w:val="00034E26"/>
    <w:rsid w:val="0004092D"/>
    <w:rsid w:val="00043624"/>
    <w:rsid w:val="00044217"/>
    <w:rsid w:val="00045088"/>
    <w:rsid w:val="00047A1F"/>
    <w:rsid w:val="00047BD7"/>
    <w:rsid w:val="00052475"/>
    <w:rsid w:val="00052588"/>
    <w:rsid w:val="00055D32"/>
    <w:rsid w:val="000565D2"/>
    <w:rsid w:val="00060196"/>
    <w:rsid w:val="00061778"/>
    <w:rsid w:val="000625B4"/>
    <w:rsid w:val="0006457C"/>
    <w:rsid w:val="00065412"/>
    <w:rsid w:val="0006639D"/>
    <w:rsid w:val="00067E67"/>
    <w:rsid w:val="00070F6F"/>
    <w:rsid w:val="000711BB"/>
    <w:rsid w:val="000745C7"/>
    <w:rsid w:val="00074A39"/>
    <w:rsid w:val="0007611D"/>
    <w:rsid w:val="00076EE4"/>
    <w:rsid w:val="0009016E"/>
    <w:rsid w:val="000947E3"/>
    <w:rsid w:val="00096846"/>
    <w:rsid w:val="000A174A"/>
    <w:rsid w:val="000A2117"/>
    <w:rsid w:val="000A2D65"/>
    <w:rsid w:val="000A30D2"/>
    <w:rsid w:val="000A3178"/>
    <w:rsid w:val="000A39B6"/>
    <w:rsid w:val="000A7546"/>
    <w:rsid w:val="000B0119"/>
    <w:rsid w:val="000B012A"/>
    <w:rsid w:val="000B1565"/>
    <w:rsid w:val="000B2973"/>
    <w:rsid w:val="000B37C8"/>
    <w:rsid w:val="000B3DA5"/>
    <w:rsid w:val="000B50AF"/>
    <w:rsid w:val="000B6008"/>
    <w:rsid w:val="000B63E4"/>
    <w:rsid w:val="000B6503"/>
    <w:rsid w:val="000B65F3"/>
    <w:rsid w:val="000C0136"/>
    <w:rsid w:val="000C0E9B"/>
    <w:rsid w:val="000C34B0"/>
    <w:rsid w:val="000C4E8C"/>
    <w:rsid w:val="000C514E"/>
    <w:rsid w:val="000C5AC4"/>
    <w:rsid w:val="000C5B94"/>
    <w:rsid w:val="000C6B6F"/>
    <w:rsid w:val="000E0089"/>
    <w:rsid w:val="000E079A"/>
    <w:rsid w:val="000E09FF"/>
    <w:rsid w:val="000E2047"/>
    <w:rsid w:val="000E3ABE"/>
    <w:rsid w:val="000E3CEF"/>
    <w:rsid w:val="000E4297"/>
    <w:rsid w:val="000E5028"/>
    <w:rsid w:val="000E5919"/>
    <w:rsid w:val="000E5B5F"/>
    <w:rsid w:val="000F17E1"/>
    <w:rsid w:val="000F1D8D"/>
    <w:rsid w:val="000F7A7B"/>
    <w:rsid w:val="00100D88"/>
    <w:rsid w:val="00101304"/>
    <w:rsid w:val="00104845"/>
    <w:rsid w:val="00107360"/>
    <w:rsid w:val="001104C8"/>
    <w:rsid w:val="00114134"/>
    <w:rsid w:val="00114168"/>
    <w:rsid w:val="001144F8"/>
    <w:rsid w:val="001218D3"/>
    <w:rsid w:val="00121F86"/>
    <w:rsid w:val="00122EC3"/>
    <w:rsid w:val="00124303"/>
    <w:rsid w:val="001276D2"/>
    <w:rsid w:val="00131131"/>
    <w:rsid w:val="00132BAA"/>
    <w:rsid w:val="00133C8A"/>
    <w:rsid w:val="0013630D"/>
    <w:rsid w:val="001413DA"/>
    <w:rsid w:val="001429F2"/>
    <w:rsid w:val="0014313E"/>
    <w:rsid w:val="00143609"/>
    <w:rsid w:val="00143B31"/>
    <w:rsid w:val="0014415E"/>
    <w:rsid w:val="00144785"/>
    <w:rsid w:val="00144BA4"/>
    <w:rsid w:val="0014602E"/>
    <w:rsid w:val="00150FF3"/>
    <w:rsid w:val="001510DC"/>
    <w:rsid w:val="00151280"/>
    <w:rsid w:val="00153CD6"/>
    <w:rsid w:val="00155354"/>
    <w:rsid w:val="00156C58"/>
    <w:rsid w:val="00164409"/>
    <w:rsid w:val="00164C70"/>
    <w:rsid w:val="001669D5"/>
    <w:rsid w:val="001670C7"/>
    <w:rsid w:val="00167597"/>
    <w:rsid w:val="00170AB1"/>
    <w:rsid w:val="00170C51"/>
    <w:rsid w:val="00170C9E"/>
    <w:rsid w:val="00171C8A"/>
    <w:rsid w:val="00171FCE"/>
    <w:rsid w:val="001747E3"/>
    <w:rsid w:val="00176413"/>
    <w:rsid w:val="001770F3"/>
    <w:rsid w:val="0018039F"/>
    <w:rsid w:val="001805C9"/>
    <w:rsid w:val="0018301D"/>
    <w:rsid w:val="00183605"/>
    <w:rsid w:val="00183A7C"/>
    <w:rsid w:val="00183BAE"/>
    <w:rsid w:val="00183BF2"/>
    <w:rsid w:val="0018498E"/>
    <w:rsid w:val="001850A6"/>
    <w:rsid w:val="0018578B"/>
    <w:rsid w:val="00186A52"/>
    <w:rsid w:val="00187B15"/>
    <w:rsid w:val="00195A2E"/>
    <w:rsid w:val="00195F40"/>
    <w:rsid w:val="00196BCF"/>
    <w:rsid w:val="001A0235"/>
    <w:rsid w:val="001A287E"/>
    <w:rsid w:val="001A28AD"/>
    <w:rsid w:val="001A31BB"/>
    <w:rsid w:val="001A5F20"/>
    <w:rsid w:val="001B0B2E"/>
    <w:rsid w:val="001B1D64"/>
    <w:rsid w:val="001B5F04"/>
    <w:rsid w:val="001B67D9"/>
    <w:rsid w:val="001B6CC0"/>
    <w:rsid w:val="001B6E0B"/>
    <w:rsid w:val="001C01A3"/>
    <w:rsid w:val="001C1625"/>
    <w:rsid w:val="001C1C6B"/>
    <w:rsid w:val="001C614B"/>
    <w:rsid w:val="001C7F93"/>
    <w:rsid w:val="001D09A4"/>
    <w:rsid w:val="001D0C60"/>
    <w:rsid w:val="001D1899"/>
    <w:rsid w:val="001D19FE"/>
    <w:rsid w:val="001D1C74"/>
    <w:rsid w:val="001D2A45"/>
    <w:rsid w:val="001D45F0"/>
    <w:rsid w:val="001D624D"/>
    <w:rsid w:val="001E06E2"/>
    <w:rsid w:val="001E0997"/>
    <w:rsid w:val="001E0D8E"/>
    <w:rsid w:val="001E1126"/>
    <w:rsid w:val="001E14CC"/>
    <w:rsid w:val="001E16E1"/>
    <w:rsid w:val="001E1A40"/>
    <w:rsid w:val="001E1AA2"/>
    <w:rsid w:val="001E35DF"/>
    <w:rsid w:val="001E4A4D"/>
    <w:rsid w:val="001E4EEF"/>
    <w:rsid w:val="001F05D2"/>
    <w:rsid w:val="001F1721"/>
    <w:rsid w:val="001F2E89"/>
    <w:rsid w:val="001F534E"/>
    <w:rsid w:val="001F64B4"/>
    <w:rsid w:val="001F6611"/>
    <w:rsid w:val="001F679B"/>
    <w:rsid w:val="001F756B"/>
    <w:rsid w:val="001F7709"/>
    <w:rsid w:val="002006D5"/>
    <w:rsid w:val="002011F4"/>
    <w:rsid w:val="002101CE"/>
    <w:rsid w:val="00212039"/>
    <w:rsid w:val="002124D1"/>
    <w:rsid w:val="0021304A"/>
    <w:rsid w:val="0021602A"/>
    <w:rsid w:val="00216F70"/>
    <w:rsid w:val="002171B1"/>
    <w:rsid w:val="00217516"/>
    <w:rsid w:val="002179CA"/>
    <w:rsid w:val="00221827"/>
    <w:rsid w:val="002231F0"/>
    <w:rsid w:val="002240E5"/>
    <w:rsid w:val="002242EF"/>
    <w:rsid w:val="0022492A"/>
    <w:rsid w:val="00224F8C"/>
    <w:rsid w:val="00225394"/>
    <w:rsid w:val="00225AAA"/>
    <w:rsid w:val="00226D35"/>
    <w:rsid w:val="0023076C"/>
    <w:rsid w:val="0023176A"/>
    <w:rsid w:val="00231CE4"/>
    <w:rsid w:val="00235A22"/>
    <w:rsid w:val="00236727"/>
    <w:rsid w:val="00236F7D"/>
    <w:rsid w:val="00237420"/>
    <w:rsid w:val="00241317"/>
    <w:rsid w:val="0024161A"/>
    <w:rsid w:val="0024262A"/>
    <w:rsid w:val="00242732"/>
    <w:rsid w:val="00242CC4"/>
    <w:rsid w:val="00243F27"/>
    <w:rsid w:val="0024457E"/>
    <w:rsid w:val="00245284"/>
    <w:rsid w:val="002525B1"/>
    <w:rsid w:val="00252CE3"/>
    <w:rsid w:val="0025374D"/>
    <w:rsid w:val="00253CAB"/>
    <w:rsid w:val="00253D9E"/>
    <w:rsid w:val="002545D6"/>
    <w:rsid w:val="00255748"/>
    <w:rsid w:val="00261481"/>
    <w:rsid w:val="0026681C"/>
    <w:rsid w:val="00266D85"/>
    <w:rsid w:val="00267BD6"/>
    <w:rsid w:val="00270938"/>
    <w:rsid w:val="00272EAA"/>
    <w:rsid w:val="00275570"/>
    <w:rsid w:val="002806B2"/>
    <w:rsid w:val="00280758"/>
    <w:rsid w:val="0028224B"/>
    <w:rsid w:val="002822F4"/>
    <w:rsid w:val="00282D9F"/>
    <w:rsid w:val="0028343B"/>
    <w:rsid w:val="00283CE8"/>
    <w:rsid w:val="00286394"/>
    <w:rsid w:val="00286648"/>
    <w:rsid w:val="00286C97"/>
    <w:rsid w:val="002904EE"/>
    <w:rsid w:val="002921BC"/>
    <w:rsid w:val="002937CE"/>
    <w:rsid w:val="00294180"/>
    <w:rsid w:val="00294534"/>
    <w:rsid w:val="00294ADC"/>
    <w:rsid w:val="00295A39"/>
    <w:rsid w:val="00295C7F"/>
    <w:rsid w:val="00296BC4"/>
    <w:rsid w:val="002A1C74"/>
    <w:rsid w:val="002A4BCA"/>
    <w:rsid w:val="002A4ECB"/>
    <w:rsid w:val="002A6189"/>
    <w:rsid w:val="002A66AB"/>
    <w:rsid w:val="002A6C30"/>
    <w:rsid w:val="002A7997"/>
    <w:rsid w:val="002B315F"/>
    <w:rsid w:val="002B41D6"/>
    <w:rsid w:val="002B5CE1"/>
    <w:rsid w:val="002C1523"/>
    <w:rsid w:val="002C4AB9"/>
    <w:rsid w:val="002C548B"/>
    <w:rsid w:val="002C5A9A"/>
    <w:rsid w:val="002C796C"/>
    <w:rsid w:val="002D0D0A"/>
    <w:rsid w:val="002D2140"/>
    <w:rsid w:val="002D4184"/>
    <w:rsid w:val="002D4944"/>
    <w:rsid w:val="002D5F91"/>
    <w:rsid w:val="002E2B8E"/>
    <w:rsid w:val="002E2FDB"/>
    <w:rsid w:val="002E5D07"/>
    <w:rsid w:val="002F2AA9"/>
    <w:rsid w:val="002F32BB"/>
    <w:rsid w:val="002F3FB3"/>
    <w:rsid w:val="002F5929"/>
    <w:rsid w:val="002F69DD"/>
    <w:rsid w:val="002F7463"/>
    <w:rsid w:val="003011E0"/>
    <w:rsid w:val="003015AF"/>
    <w:rsid w:val="003032A7"/>
    <w:rsid w:val="003048E8"/>
    <w:rsid w:val="00304DF4"/>
    <w:rsid w:val="00306065"/>
    <w:rsid w:val="00307387"/>
    <w:rsid w:val="00307D6D"/>
    <w:rsid w:val="00310D66"/>
    <w:rsid w:val="00312EF7"/>
    <w:rsid w:val="003137DF"/>
    <w:rsid w:val="00314056"/>
    <w:rsid w:val="00315DF6"/>
    <w:rsid w:val="00315EAE"/>
    <w:rsid w:val="0031604A"/>
    <w:rsid w:val="0032064A"/>
    <w:rsid w:val="00320A2E"/>
    <w:rsid w:val="003221D3"/>
    <w:rsid w:val="003227F8"/>
    <w:rsid w:val="0032423E"/>
    <w:rsid w:val="00324D48"/>
    <w:rsid w:val="00324F27"/>
    <w:rsid w:val="00325C9E"/>
    <w:rsid w:val="00326297"/>
    <w:rsid w:val="003266D0"/>
    <w:rsid w:val="00333769"/>
    <w:rsid w:val="003364E4"/>
    <w:rsid w:val="00341979"/>
    <w:rsid w:val="00343434"/>
    <w:rsid w:val="00343634"/>
    <w:rsid w:val="00343724"/>
    <w:rsid w:val="0034552F"/>
    <w:rsid w:val="003457C1"/>
    <w:rsid w:val="003460CC"/>
    <w:rsid w:val="00347EAF"/>
    <w:rsid w:val="003519BC"/>
    <w:rsid w:val="003529A5"/>
    <w:rsid w:val="00354370"/>
    <w:rsid w:val="00355821"/>
    <w:rsid w:val="00356BA2"/>
    <w:rsid w:val="00361097"/>
    <w:rsid w:val="00362272"/>
    <w:rsid w:val="003622DC"/>
    <w:rsid w:val="0036696A"/>
    <w:rsid w:val="00367F7D"/>
    <w:rsid w:val="003728EC"/>
    <w:rsid w:val="00372971"/>
    <w:rsid w:val="003738CC"/>
    <w:rsid w:val="0037390E"/>
    <w:rsid w:val="00373DD6"/>
    <w:rsid w:val="00375DB1"/>
    <w:rsid w:val="00375DF6"/>
    <w:rsid w:val="0037776C"/>
    <w:rsid w:val="00377EE8"/>
    <w:rsid w:val="00380D2D"/>
    <w:rsid w:val="00382565"/>
    <w:rsid w:val="00383344"/>
    <w:rsid w:val="003853A8"/>
    <w:rsid w:val="003859F2"/>
    <w:rsid w:val="003876AA"/>
    <w:rsid w:val="003901A3"/>
    <w:rsid w:val="00391EE9"/>
    <w:rsid w:val="00393CB5"/>
    <w:rsid w:val="003960CB"/>
    <w:rsid w:val="0039612A"/>
    <w:rsid w:val="003961E8"/>
    <w:rsid w:val="003A3274"/>
    <w:rsid w:val="003A59CD"/>
    <w:rsid w:val="003A6006"/>
    <w:rsid w:val="003B12A2"/>
    <w:rsid w:val="003B2696"/>
    <w:rsid w:val="003B2A55"/>
    <w:rsid w:val="003B521C"/>
    <w:rsid w:val="003B6500"/>
    <w:rsid w:val="003B6FA4"/>
    <w:rsid w:val="003C1020"/>
    <w:rsid w:val="003C3B68"/>
    <w:rsid w:val="003C5A08"/>
    <w:rsid w:val="003C5F6B"/>
    <w:rsid w:val="003C7BB6"/>
    <w:rsid w:val="003D3227"/>
    <w:rsid w:val="003D4434"/>
    <w:rsid w:val="003D6CE7"/>
    <w:rsid w:val="003E20C5"/>
    <w:rsid w:val="003E24B8"/>
    <w:rsid w:val="003E4C62"/>
    <w:rsid w:val="003E5AF8"/>
    <w:rsid w:val="003E6603"/>
    <w:rsid w:val="003E7365"/>
    <w:rsid w:val="003F001C"/>
    <w:rsid w:val="003F05AD"/>
    <w:rsid w:val="003F12F4"/>
    <w:rsid w:val="003F221E"/>
    <w:rsid w:val="003F3D6B"/>
    <w:rsid w:val="003F6120"/>
    <w:rsid w:val="003F620E"/>
    <w:rsid w:val="004018FC"/>
    <w:rsid w:val="00403846"/>
    <w:rsid w:val="0040462A"/>
    <w:rsid w:val="004052EE"/>
    <w:rsid w:val="00405D01"/>
    <w:rsid w:val="00413D56"/>
    <w:rsid w:val="00416C3A"/>
    <w:rsid w:val="00416C50"/>
    <w:rsid w:val="00417354"/>
    <w:rsid w:val="004201CB"/>
    <w:rsid w:val="00420934"/>
    <w:rsid w:val="00422034"/>
    <w:rsid w:val="00422B98"/>
    <w:rsid w:val="0042332F"/>
    <w:rsid w:val="00423576"/>
    <w:rsid w:val="0042777E"/>
    <w:rsid w:val="00431257"/>
    <w:rsid w:val="00431A56"/>
    <w:rsid w:val="00431A7C"/>
    <w:rsid w:val="00433C63"/>
    <w:rsid w:val="004366D3"/>
    <w:rsid w:val="0044175C"/>
    <w:rsid w:val="00443B5B"/>
    <w:rsid w:val="00447AD5"/>
    <w:rsid w:val="00447B9C"/>
    <w:rsid w:val="00451B3B"/>
    <w:rsid w:val="004524A4"/>
    <w:rsid w:val="00452D7F"/>
    <w:rsid w:val="0045387A"/>
    <w:rsid w:val="00453E4A"/>
    <w:rsid w:val="00457EB1"/>
    <w:rsid w:val="00460283"/>
    <w:rsid w:val="0046184B"/>
    <w:rsid w:val="00461887"/>
    <w:rsid w:val="0046189B"/>
    <w:rsid w:val="00463DFB"/>
    <w:rsid w:val="004673EC"/>
    <w:rsid w:val="00467F2B"/>
    <w:rsid w:val="004709AA"/>
    <w:rsid w:val="00470E30"/>
    <w:rsid w:val="00472C6E"/>
    <w:rsid w:val="004818B5"/>
    <w:rsid w:val="004826A9"/>
    <w:rsid w:val="00482E0A"/>
    <w:rsid w:val="00486CC5"/>
    <w:rsid w:val="004873B0"/>
    <w:rsid w:val="00487C1F"/>
    <w:rsid w:val="00491060"/>
    <w:rsid w:val="00491EE6"/>
    <w:rsid w:val="00493A4D"/>
    <w:rsid w:val="00495CB7"/>
    <w:rsid w:val="004969C0"/>
    <w:rsid w:val="00496D80"/>
    <w:rsid w:val="00496F8D"/>
    <w:rsid w:val="004A0A27"/>
    <w:rsid w:val="004A1D25"/>
    <w:rsid w:val="004A2917"/>
    <w:rsid w:val="004A62E8"/>
    <w:rsid w:val="004A635E"/>
    <w:rsid w:val="004B2EB3"/>
    <w:rsid w:val="004B39AA"/>
    <w:rsid w:val="004B52AE"/>
    <w:rsid w:val="004B5AB3"/>
    <w:rsid w:val="004B6962"/>
    <w:rsid w:val="004B6ED8"/>
    <w:rsid w:val="004B74C0"/>
    <w:rsid w:val="004C09E5"/>
    <w:rsid w:val="004C434E"/>
    <w:rsid w:val="004C4747"/>
    <w:rsid w:val="004C50D9"/>
    <w:rsid w:val="004C6845"/>
    <w:rsid w:val="004D257F"/>
    <w:rsid w:val="004D4269"/>
    <w:rsid w:val="004D4C7F"/>
    <w:rsid w:val="004D6CEB"/>
    <w:rsid w:val="004D7058"/>
    <w:rsid w:val="004D72C5"/>
    <w:rsid w:val="004D7ABF"/>
    <w:rsid w:val="004D7B93"/>
    <w:rsid w:val="004E22F5"/>
    <w:rsid w:val="004E4179"/>
    <w:rsid w:val="004F1A1E"/>
    <w:rsid w:val="004F4249"/>
    <w:rsid w:val="004F4B37"/>
    <w:rsid w:val="004F5203"/>
    <w:rsid w:val="004F581C"/>
    <w:rsid w:val="004F5892"/>
    <w:rsid w:val="005002A8"/>
    <w:rsid w:val="0050209B"/>
    <w:rsid w:val="00502299"/>
    <w:rsid w:val="00502467"/>
    <w:rsid w:val="00502D7B"/>
    <w:rsid w:val="00505CC4"/>
    <w:rsid w:val="00506883"/>
    <w:rsid w:val="00507A31"/>
    <w:rsid w:val="00510510"/>
    <w:rsid w:val="00511E3D"/>
    <w:rsid w:val="00512095"/>
    <w:rsid w:val="00513038"/>
    <w:rsid w:val="005147C5"/>
    <w:rsid w:val="00514840"/>
    <w:rsid w:val="00515597"/>
    <w:rsid w:val="005163F9"/>
    <w:rsid w:val="00516A7A"/>
    <w:rsid w:val="00521395"/>
    <w:rsid w:val="0052579E"/>
    <w:rsid w:val="0052630B"/>
    <w:rsid w:val="005276CC"/>
    <w:rsid w:val="00527AF7"/>
    <w:rsid w:val="00532EF6"/>
    <w:rsid w:val="00533522"/>
    <w:rsid w:val="00537BFE"/>
    <w:rsid w:val="005428C6"/>
    <w:rsid w:val="00547487"/>
    <w:rsid w:val="00550177"/>
    <w:rsid w:val="00551370"/>
    <w:rsid w:val="005514AD"/>
    <w:rsid w:val="00552BAF"/>
    <w:rsid w:val="005530E1"/>
    <w:rsid w:val="00553E1B"/>
    <w:rsid w:val="00554273"/>
    <w:rsid w:val="00554AE3"/>
    <w:rsid w:val="00555849"/>
    <w:rsid w:val="00555BBD"/>
    <w:rsid w:val="00556D50"/>
    <w:rsid w:val="00557945"/>
    <w:rsid w:val="005603A4"/>
    <w:rsid w:val="005605EA"/>
    <w:rsid w:val="0056230F"/>
    <w:rsid w:val="005666FF"/>
    <w:rsid w:val="00567091"/>
    <w:rsid w:val="0057076E"/>
    <w:rsid w:val="005711A5"/>
    <w:rsid w:val="005720E4"/>
    <w:rsid w:val="00573269"/>
    <w:rsid w:val="00575551"/>
    <w:rsid w:val="00577950"/>
    <w:rsid w:val="00577B29"/>
    <w:rsid w:val="005808D3"/>
    <w:rsid w:val="005817A0"/>
    <w:rsid w:val="00583B96"/>
    <w:rsid w:val="005840DB"/>
    <w:rsid w:val="00585D76"/>
    <w:rsid w:val="0059069A"/>
    <w:rsid w:val="0059604A"/>
    <w:rsid w:val="0059623A"/>
    <w:rsid w:val="00597A63"/>
    <w:rsid w:val="005A04D0"/>
    <w:rsid w:val="005A18DD"/>
    <w:rsid w:val="005A3EF2"/>
    <w:rsid w:val="005A4A72"/>
    <w:rsid w:val="005B009B"/>
    <w:rsid w:val="005B01AE"/>
    <w:rsid w:val="005B0346"/>
    <w:rsid w:val="005B0E67"/>
    <w:rsid w:val="005B0FFB"/>
    <w:rsid w:val="005B15F5"/>
    <w:rsid w:val="005B2667"/>
    <w:rsid w:val="005B29A4"/>
    <w:rsid w:val="005B3314"/>
    <w:rsid w:val="005B52C5"/>
    <w:rsid w:val="005B55E0"/>
    <w:rsid w:val="005B5CDE"/>
    <w:rsid w:val="005B5CFE"/>
    <w:rsid w:val="005B6BBB"/>
    <w:rsid w:val="005C2E65"/>
    <w:rsid w:val="005C3EAA"/>
    <w:rsid w:val="005C44E0"/>
    <w:rsid w:val="005C6614"/>
    <w:rsid w:val="005D3645"/>
    <w:rsid w:val="005D43A4"/>
    <w:rsid w:val="005D474A"/>
    <w:rsid w:val="005D682E"/>
    <w:rsid w:val="005D6B08"/>
    <w:rsid w:val="005D74D9"/>
    <w:rsid w:val="005E0CFC"/>
    <w:rsid w:val="005E39AD"/>
    <w:rsid w:val="005E41F7"/>
    <w:rsid w:val="005E4A95"/>
    <w:rsid w:val="005E5656"/>
    <w:rsid w:val="005E6035"/>
    <w:rsid w:val="005F03BC"/>
    <w:rsid w:val="005F07B6"/>
    <w:rsid w:val="005F10FA"/>
    <w:rsid w:val="005F1C68"/>
    <w:rsid w:val="005F2434"/>
    <w:rsid w:val="005F4C65"/>
    <w:rsid w:val="005F4E98"/>
    <w:rsid w:val="005F6913"/>
    <w:rsid w:val="00600D63"/>
    <w:rsid w:val="006029ED"/>
    <w:rsid w:val="006041AE"/>
    <w:rsid w:val="006051B8"/>
    <w:rsid w:val="00606F72"/>
    <w:rsid w:val="00611C9A"/>
    <w:rsid w:val="00612353"/>
    <w:rsid w:val="00612720"/>
    <w:rsid w:val="0061273B"/>
    <w:rsid w:val="0061484C"/>
    <w:rsid w:val="00614F3B"/>
    <w:rsid w:val="006162CD"/>
    <w:rsid w:val="006165AC"/>
    <w:rsid w:val="00616948"/>
    <w:rsid w:val="00621427"/>
    <w:rsid w:val="00621CD4"/>
    <w:rsid w:val="0062346B"/>
    <w:rsid w:val="00624474"/>
    <w:rsid w:val="0062766F"/>
    <w:rsid w:val="00627DAD"/>
    <w:rsid w:val="00631177"/>
    <w:rsid w:val="00631BAF"/>
    <w:rsid w:val="00632E70"/>
    <w:rsid w:val="006368D5"/>
    <w:rsid w:val="00637F05"/>
    <w:rsid w:val="00640B95"/>
    <w:rsid w:val="006417A1"/>
    <w:rsid w:val="00641A17"/>
    <w:rsid w:val="00642CE0"/>
    <w:rsid w:val="006459C0"/>
    <w:rsid w:val="00647938"/>
    <w:rsid w:val="00651656"/>
    <w:rsid w:val="0065193A"/>
    <w:rsid w:val="00652312"/>
    <w:rsid w:val="006528F8"/>
    <w:rsid w:val="00653E00"/>
    <w:rsid w:val="0065506E"/>
    <w:rsid w:val="00655AA0"/>
    <w:rsid w:val="00655C32"/>
    <w:rsid w:val="00655EC3"/>
    <w:rsid w:val="006604D3"/>
    <w:rsid w:val="006622E7"/>
    <w:rsid w:val="00663430"/>
    <w:rsid w:val="00663C7C"/>
    <w:rsid w:val="00666281"/>
    <w:rsid w:val="006709DD"/>
    <w:rsid w:val="00670F41"/>
    <w:rsid w:val="00671093"/>
    <w:rsid w:val="00672212"/>
    <w:rsid w:val="0067226D"/>
    <w:rsid w:val="00672F5B"/>
    <w:rsid w:val="006732E7"/>
    <w:rsid w:val="00675333"/>
    <w:rsid w:val="00676F3B"/>
    <w:rsid w:val="006814AD"/>
    <w:rsid w:val="00681A28"/>
    <w:rsid w:val="00681D61"/>
    <w:rsid w:val="00684F2B"/>
    <w:rsid w:val="006851BC"/>
    <w:rsid w:val="00686118"/>
    <w:rsid w:val="00686FE6"/>
    <w:rsid w:val="0069076B"/>
    <w:rsid w:val="00691FCE"/>
    <w:rsid w:val="006937D8"/>
    <w:rsid w:val="0069531B"/>
    <w:rsid w:val="006A0023"/>
    <w:rsid w:val="006A027A"/>
    <w:rsid w:val="006A157B"/>
    <w:rsid w:val="006A38DC"/>
    <w:rsid w:val="006A3D80"/>
    <w:rsid w:val="006A7078"/>
    <w:rsid w:val="006A76AB"/>
    <w:rsid w:val="006A7B1C"/>
    <w:rsid w:val="006A7BD0"/>
    <w:rsid w:val="006B37DC"/>
    <w:rsid w:val="006B439A"/>
    <w:rsid w:val="006B55FA"/>
    <w:rsid w:val="006B74CB"/>
    <w:rsid w:val="006C114C"/>
    <w:rsid w:val="006C1A3D"/>
    <w:rsid w:val="006C3C1D"/>
    <w:rsid w:val="006C58B7"/>
    <w:rsid w:val="006C6806"/>
    <w:rsid w:val="006C6BE3"/>
    <w:rsid w:val="006D58D6"/>
    <w:rsid w:val="006D6EC8"/>
    <w:rsid w:val="006E15E8"/>
    <w:rsid w:val="006E47BA"/>
    <w:rsid w:val="006E7496"/>
    <w:rsid w:val="006E7AB8"/>
    <w:rsid w:val="006F0A09"/>
    <w:rsid w:val="006F164B"/>
    <w:rsid w:val="006F3470"/>
    <w:rsid w:val="006F4CCF"/>
    <w:rsid w:val="006F54A3"/>
    <w:rsid w:val="006F59F5"/>
    <w:rsid w:val="006F6AAE"/>
    <w:rsid w:val="006F6E39"/>
    <w:rsid w:val="006F7003"/>
    <w:rsid w:val="007005BF"/>
    <w:rsid w:val="007024B8"/>
    <w:rsid w:val="007034EE"/>
    <w:rsid w:val="00705AA4"/>
    <w:rsid w:val="00710D5E"/>
    <w:rsid w:val="00711123"/>
    <w:rsid w:val="007126F8"/>
    <w:rsid w:val="00712E0F"/>
    <w:rsid w:val="00714212"/>
    <w:rsid w:val="007163CD"/>
    <w:rsid w:val="00720E36"/>
    <w:rsid w:val="00721187"/>
    <w:rsid w:val="00722089"/>
    <w:rsid w:val="00722A40"/>
    <w:rsid w:val="0072342B"/>
    <w:rsid w:val="00723C68"/>
    <w:rsid w:val="00725225"/>
    <w:rsid w:val="0072725A"/>
    <w:rsid w:val="00730AD6"/>
    <w:rsid w:val="007315AC"/>
    <w:rsid w:val="0073217D"/>
    <w:rsid w:val="00735637"/>
    <w:rsid w:val="00735732"/>
    <w:rsid w:val="0073731E"/>
    <w:rsid w:val="007373FC"/>
    <w:rsid w:val="00737C4B"/>
    <w:rsid w:val="00740C74"/>
    <w:rsid w:val="00743344"/>
    <w:rsid w:val="00743D13"/>
    <w:rsid w:val="00746962"/>
    <w:rsid w:val="00746FA1"/>
    <w:rsid w:val="00750492"/>
    <w:rsid w:val="00750751"/>
    <w:rsid w:val="00752470"/>
    <w:rsid w:val="00760945"/>
    <w:rsid w:val="00761F6F"/>
    <w:rsid w:val="007638EC"/>
    <w:rsid w:val="00763DFD"/>
    <w:rsid w:val="00765219"/>
    <w:rsid w:val="007656E8"/>
    <w:rsid w:val="00766566"/>
    <w:rsid w:val="0076658C"/>
    <w:rsid w:val="00766D8E"/>
    <w:rsid w:val="0076739C"/>
    <w:rsid w:val="00770301"/>
    <w:rsid w:val="00771DD4"/>
    <w:rsid w:val="0077230F"/>
    <w:rsid w:val="00772725"/>
    <w:rsid w:val="00773EFC"/>
    <w:rsid w:val="0077438C"/>
    <w:rsid w:val="007774A5"/>
    <w:rsid w:val="0077752A"/>
    <w:rsid w:val="0078039A"/>
    <w:rsid w:val="0078125A"/>
    <w:rsid w:val="0078356C"/>
    <w:rsid w:val="007875A5"/>
    <w:rsid w:val="00787710"/>
    <w:rsid w:val="00787A94"/>
    <w:rsid w:val="00787F58"/>
    <w:rsid w:val="0079119C"/>
    <w:rsid w:val="00792028"/>
    <w:rsid w:val="00793278"/>
    <w:rsid w:val="0079373F"/>
    <w:rsid w:val="00794D1C"/>
    <w:rsid w:val="007958B7"/>
    <w:rsid w:val="007960D2"/>
    <w:rsid w:val="00797ABD"/>
    <w:rsid w:val="007A0C78"/>
    <w:rsid w:val="007A5E6C"/>
    <w:rsid w:val="007A6112"/>
    <w:rsid w:val="007A626E"/>
    <w:rsid w:val="007A66CE"/>
    <w:rsid w:val="007A7364"/>
    <w:rsid w:val="007A7BA6"/>
    <w:rsid w:val="007B0121"/>
    <w:rsid w:val="007B2F09"/>
    <w:rsid w:val="007B3140"/>
    <w:rsid w:val="007B3992"/>
    <w:rsid w:val="007B59C2"/>
    <w:rsid w:val="007B5AA7"/>
    <w:rsid w:val="007B7195"/>
    <w:rsid w:val="007B73BC"/>
    <w:rsid w:val="007B7A6C"/>
    <w:rsid w:val="007C0565"/>
    <w:rsid w:val="007C28BC"/>
    <w:rsid w:val="007C3A6F"/>
    <w:rsid w:val="007C42A2"/>
    <w:rsid w:val="007C4785"/>
    <w:rsid w:val="007C4A2F"/>
    <w:rsid w:val="007C621E"/>
    <w:rsid w:val="007C70DE"/>
    <w:rsid w:val="007D1105"/>
    <w:rsid w:val="007D11C0"/>
    <w:rsid w:val="007D2A89"/>
    <w:rsid w:val="007D3906"/>
    <w:rsid w:val="007D3A90"/>
    <w:rsid w:val="007D3DEA"/>
    <w:rsid w:val="007D519E"/>
    <w:rsid w:val="007D5E24"/>
    <w:rsid w:val="007D694A"/>
    <w:rsid w:val="007D738D"/>
    <w:rsid w:val="007E31B1"/>
    <w:rsid w:val="007E5992"/>
    <w:rsid w:val="007E6514"/>
    <w:rsid w:val="007E67AE"/>
    <w:rsid w:val="007E7963"/>
    <w:rsid w:val="007F19F5"/>
    <w:rsid w:val="007F4F06"/>
    <w:rsid w:val="007F7BF2"/>
    <w:rsid w:val="00800406"/>
    <w:rsid w:val="008022D8"/>
    <w:rsid w:val="00802E67"/>
    <w:rsid w:val="008034D2"/>
    <w:rsid w:val="00803BFA"/>
    <w:rsid w:val="00804719"/>
    <w:rsid w:val="00804B6E"/>
    <w:rsid w:val="00804E0B"/>
    <w:rsid w:val="00806039"/>
    <w:rsid w:val="00806F16"/>
    <w:rsid w:val="008070B8"/>
    <w:rsid w:val="0081089D"/>
    <w:rsid w:val="00811FF4"/>
    <w:rsid w:val="00813B24"/>
    <w:rsid w:val="00814107"/>
    <w:rsid w:val="00814C9D"/>
    <w:rsid w:val="00816C71"/>
    <w:rsid w:val="00816D2C"/>
    <w:rsid w:val="00817598"/>
    <w:rsid w:val="00817CB5"/>
    <w:rsid w:val="00817E8A"/>
    <w:rsid w:val="00821437"/>
    <w:rsid w:val="008238BD"/>
    <w:rsid w:val="0082395E"/>
    <w:rsid w:val="008261D5"/>
    <w:rsid w:val="00826231"/>
    <w:rsid w:val="008274FE"/>
    <w:rsid w:val="00830FC8"/>
    <w:rsid w:val="0083100E"/>
    <w:rsid w:val="008315B2"/>
    <w:rsid w:val="00833187"/>
    <w:rsid w:val="00837624"/>
    <w:rsid w:val="00841C79"/>
    <w:rsid w:val="00842303"/>
    <w:rsid w:val="00842ECF"/>
    <w:rsid w:val="0084609C"/>
    <w:rsid w:val="00850CCA"/>
    <w:rsid w:val="00850F55"/>
    <w:rsid w:val="008522DD"/>
    <w:rsid w:val="0085233E"/>
    <w:rsid w:val="00853578"/>
    <w:rsid w:val="00853F00"/>
    <w:rsid w:val="00855DED"/>
    <w:rsid w:val="00855FCF"/>
    <w:rsid w:val="0085706A"/>
    <w:rsid w:val="008606DF"/>
    <w:rsid w:val="008631DE"/>
    <w:rsid w:val="008652F3"/>
    <w:rsid w:val="00865378"/>
    <w:rsid w:val="00865EAC"/>
    <w:rsid w:val="00871C8E"/>
    <w:rsid w:val="008724C6"/>
    <w:rsid w:val="00875B60"/>
    <w:rsid w:val="00881039"/>
    <w:rsid w:val="00881BC3"/>
    <w:rsid w:val="00885310"/>
    <w:rsid w:val="0088740B"/>
    <w:rsid w:val="008876C8"/>
    <w:rsid w:val="00887AB0"/>
    <w:rsid w:val="008948C2"/>
    <w:rsid w:val="00896D8E"/>
    <w:rsid w:val="008A053F"/>
    <w:rsid w:val="008B644C"/>
    <w:rsid w:val="008B7B86"/>
    <w:rsid w:val="008C149E"/>
    <w:rsid w:val="008C3075"/>
    <w:rsid w:val="008C4EAF"/>
    <w:rsid w:val="008C75B5"/>
    <w:rsid w:val="008D0EE1"/>
    <w:rsid w:val="008D1A7D"/>
    <w:rsid w:val="008D36DA"/>
    <w:rsid w:val="008D4654"/>
    <w:rsid w:val="008D519E"/>
    <w:rsid w:val="008D58EB"/>
    <w:rsid w:val="008D6485"/>
    <w:rsid w:val="008D7077"/>
    <w:rsid w:val="008D74DB"/>
    <w:rsid w:val="008D7A28"/>
    <w:rsid w:val="008E0F47"/>
    <w:rsid w:val="008E3576"/>
    <w:rsid w:val="008E35F9"/>
    <w:rsid w:val="008F381B"/>
    <w:rsid w:val="008F3B49"/>
    <w:rsid w:val="008F55C9"/>
    <w:rsid w:val="008F560E"/>
    <w:rsid w:val="008F6ECA"/>
    <w:rsid w:val="00900176"/>
    <w:rsid w:val="009009F8"/>
    <w:rsid w:val="0090204A"/>
    <w:rsid w:val="00902F40"/>
    <w:rsid w:val="009036A8"/>
    <w:rsid w:val="00903B0C"/>
    <w:rsid w:val="0090625F"/>
    <w:rsid w:val="00907FC2"/>
    <w:rsid w:val="0091116E"/>
    <w:rsid w:val="0091280C"/>
    <w:rsid w:val="00922524"/>
    <w:rsid w:val="009260CA"/>
    <w:rsid w:val="00927969"/>
    <w:rsid w:val="009316C5"/>
    <w:rsid w:val="0093197F"/>
    <w:rsid w:val="009334B3"/>
    <w:rsid w:val="00933824"/>
    <w:rsid w:val="00940D28"/>
    <w:rsid w:val="009412C1"/>
    <w:rsid w:val="00942B53"/>
    <w:rsid w:val="009438B0"/>
    <w:rsid w:val="00945F61"/>
    <w:rsid w:val="0095136E"/>
    <w:rsid w:val="00952389"/>
    <w:rsid w:val="009529EF"/>
    <w:rsid w:val="009537B3"/>
    <w:rsid w:val="009546D8"/>
    <w:rsid w:val="0095492C"/>
    <w:rsid w:val="0095705C"/>
    <w:rsid w:val="0096136C"/>
    <w:rsid w:val="00963AC4"/>
    <w:rsid w:val="00966F64"/>
    <w:rsid w:val="00967BC5"/>
    <w:rsid w:val="00970585"/>
    <w:rsid w:val="00970D4A"/>
    <w:rsid w:val="00970DC2"/>
    <w:rsid w:val="00971A8D"/>
    <w:rsid w:val="00972358"/>
    <w:rsid w:val="009744CC"/>
    <w:rsid w:val="00976DB9"/>
    <w:rsid w:val="00977B5B"/>
    <w:rsid w:val="00982059"/>
    <w:rsid w:val="0098622A"/>
    <w:rsid w:val="00990489"/>
    <w:rsid w:val="009918C4"/>
    <w:rsid w:val="00994665"/>
    <w:rsid w:val="009960B9"/>
    <w:rsid w:val="009973F8"/>
    <w:rsid w:val="009A04C4"/>
    <w:rsid w:val="009A056A"/>
    <w:rsid w:val="009A0F91"/>
    <w:rsid w:val="009A413D"/>
    <w:rsid w:val="009A4895"/>
    <w:rsid w:val="009A4A68"/>
    <w:rsid w:val="009A685D"/>
    <w:rsid w:val="009B269D"/>
    <w:rsid w:val="009B465A"/>
    <w:rsid w:val="009B658B"/>
    <w:rsid w:val="009B6825"/>
    <w:rsid w:val="009C01ED"/>
    <w:rsid w:val="009C1ADB"/>
    <w:rsid w:val="009C1C20"/>
    <w:rsid w:val="009C3ED1"/>
    <w:rsid w:val="009C7907"/>
    <w:rsid w:val="009D1043"/>
    <w:rsid w:val="009D1432"/>
    <w:rsid w:val="009D16D6"/>
    <w:rsid w:val="009D22A9"/>
    <w:rsid w:val="009D3107"/>
    <w:rsid w:val="009D6747"/>
    <w:rsid w:val="009D7B84"/>
    <w:rsid w:val="009E36DE"/>
    <w:rsid w:val="009E3DBF"/>
    <w:rsid w:val="009E6B48"/>
    <w:rsid w:val="009E6DAA"/>
    <w:rsid w:val="009E6EE5"/>
    <w:rsid w:val="009E72F7"/>
    <w:rsid w:val="009E79F5"/>
    <w:rsid w:val="009F1246"/>
    <w:rsid w:val="009F4FD5"/>
    <w:rsid w:val="009F5AF4"/>
    <w:rsid w:val="009F778C"/>
    <w:rsid w:val="009F7BF5"/>
    <w:rsid w:val="00A02FFC"/>
    <w:rsid w:val="00A03076"/>
    <w:rsid w:val="00A0535B"/>
    <w:rsid w:val="00A05F93"/>
    <w:rsid w:val="00A0641D"/>
    <w:rsid w:val="00A07C6D"/>
    <w:rsid w:val="00A12A51"/>
    <w:rsid w:val="00A1342D"/>
    <w:rsid w:val="00A13948"/>
    <w:rsid w:val="00A13E9D"/>
    <w:rsid w:val="00A156E4"/>
    <w:rsid w:val="00A159DB"/>
    <w:rsid w:val="00A175B5"/>
    <w:rsid w:val="00A17B43"/>
    <w:rsid w:val="00A2066D"/>
    <w:rsid w:val="00A2138B"/>
    <w:rsid w:val="00A21D05"/>
    <w:rsid w:val="00A21F14"/>
    <w:rsid w:val="00A234AE"/>
    <w:rsid w:val="00A237F8"/>
    <w:rsid w:val="00A243ED"/>
    <w:rsid w:val="00A25F7F"/>
    <w:rsid w:val="00A26FA9"/>
    <w:rsid w:val="00A27433"/>
    <w:rsid w:val="00A302B1"/>
    <w:rsid w:val="00A30622"/>
    <w:rsid w:val="00A30882"/>
    <w:rsid w:val="00A30A23"/>
    <w:rsid w:val="00A33454"/>
    <w:rsid w:val="00A338CE"/>
    <w:rsid w:val="00A33E06"/>
    <w:rsid w:val="00A35059"/>
    <w:rsid w:val="00A3599A"/>
    <w:rsid w:val="00A411E1"/>
    <w:rsid w:val="00A421BB"/>
    <w:rsid w:val="00A43E06"/>
    <w:rsid w:val="00A44EC0"/>
    <w:rsid w:val="00A45F86"/>
    <w:rsid w:val="00A467F6"/>
    <w:rsid w:val="00A4696F"/>
    <w:rsid w:val="00A46AE9"/>
    <w:rsid w:val="00A47D53"/>
    <w:rsid w:val="00A500ED"/>
    <w:rsid w:val="00A50C3D"/>
    <w:rsid w:val="00A51157"/>
    <w:rsid w:val="00A51483"/>
    <w:rsid w:val="00A51999"/>
    <w:rsid w:val="00A60ECB"/>
    <w:rsid w:val="00A627D7"/>
    <w:rsid w:val="00A63B70"/>
    <w:rsid w:val="00A63E14"/>
    <w:rsid w:val="00A64E89"/>
    <w:rsid w:val="00A65F2D"/>
    <w:rsid w:val="00A665A4"/>
    <w:rsid w:val="00A66F04"/>
    <w:rsid w:val="00A721AE"/>
    <w:rsid w:val="00A7354F"/>
    <w:rsid w:val="00A74476"/>
    <w:rsid w:val="00A74F1F"/>
    <w:rsid w:val="00A757D7"/>
    <w:rsid w:val="00A775FF"/>
    <w:rsid w:val="00A77804"/>
    <w:rsid w:val="00A77FBB"/>
    <w:rsid w:val="00A80705"/>
    <w:rsid w:val="00A80711"/>
    <w:rsid w:val="00A813F4"/>
    <w:rsid w:val="00A821B2"/>
    <w:rsid w:val="00A82B75"/>
    <w:rsid w:val="00A91B91"/>
    <w:rsid w:val="00A9649C"/>
    <w:rsid w:val="00A96A4A"/>
    <w:rsid w:val="00A97B43"/>
    <w:rsid w:val="00AA0368"/>
    <w:rsid w:val="00AA1BB0"/>
    <w:rsid w:val="00AA27D5"/>
    <w:rsid w:val="00AA488B"/>
    <w:rsid w:val="00AA616A"/>
    <w:rsid w:val="00AA664D"/>
    <w:rsid w:val="00AB040F"/>
    <w:rsid w:val="00AB0ABB"/>
    <w:rsid w:val="00AB27F3"/>
    <w:rsid w:val="00AB2971"/>
    <w:rsid w:val="00AB2D86"/>
    <w:rsid w:val="00AB46A6"/>
    <w:rsid w:val="00AB4B21"/>
    <w:rsid w:val="00AB6516"/>
    <w:rsid w:val="00AC3B31"/>
    <w:rsid w:val="00AC7137"/>
    <w:rsid w:val="00AD0795"/>
    <w:rsid w:val="00AD0F05"/>
    <w:rsid w:val="00AD293F"/>
    <w:rsid w:val="00AD609C"/>
    <w:rsid w:val="00AD60F5"/>
    <w:rsid w:val="00AD7F23"/>
    <w:rsid w:val="00AE11D0"/>
    <w:rsid w:val="00AE2A8B"/>
    <w:rsid w:val="00AE7838"/>
    <w:rsid w:val="00AF2B27"/>
    <w:rsid w:val="00AF322A"/>
    <w:rsid w:val="00AF44E6"/>
    <w:rsid w:val="00AF49F5"/>
    <w:rsid w:val="00AF4D34"/>
    <w:rsid w:val="00AF519D"/>
    <w:rsid w:val="00AF5324"/>
    <w:rsid w:val="00AF706A"/>
    <w:rsid w:val="00AF78AA"/>
    <w:rsid w:val="00B03BC3"/>
    <w:rsid w:val="00B05C24"/>
    <w:rsid w:val="00B05E6E"/>
    <w:rsid w:val="00B07EE1"/>
    <w:rsid w:val="00B1437B"/>
    <w:rsid w:val="00B143C8"/>
    <w:rsid w:val="00B1715D"/>
    <w:rsid w:val="00B17483"/>
    <w:rsid w:val="00B22387"/>
    <w:rsid w:val="00B23EE1"/>
    <w:rsid w:val="00B24006"/>
    <w:rsid w:val="00B25FD2"/>
    <w:rsid w:val="00B2642E"/>
    <w:rsid w:val="00B271A2"/>
    <w:rsid w:val="00B27D83"/>
    <w:rsid w:val="00B27FD6"/>
    <w:rsid w:val="00B33FA1"/>
    <w:rsid w:val="00B343D2"/>
    <w:rsid w:val="00B34437"/>
    <w:rsid w:val="00B35763"/>
    <w:rsid w:val="00B3598C"/>
    <w:rsid w:val="00B35BB3"/>
    <w:rsid w:val="00B37C88"/>
    <w:rsid w:val="00B40AF9"/>
    <w:rsid w:val="00B42F00"/>
    <w:rsid w:val="00B44078"/>
    <w:rsid w:val="00B459E4"/>
    <w:rsid w:val="00B45EC7"/>
    <w:rsid w:val="00B47C9E"/>
    <w:rsid w:val="00B47CE8"/>
    <w:rsid w:val="00B50031"/>
    <w:rsid w:val="00B5091B"/>
    <w:rsid w:val="00B50988"/>
    <w:rsid w:val="00B51706"/>
    <w:rsid w:val="00B52857"/>
    <w:rsid w:val="00B53755"/>
    <w:rsid w:val="00B54B0E"/>
    <w:rsid w:val="00B55497"/>
    <w:rsid w:val="00B565E9"/>
    <w:rsid w:val="00B57853"/>
    <w:rsid w:val="00B64EFA"/>
    <w:rsid w:val="00B6743C"/>
    <w:rsid w:val="00B73C1A"/>
    <w:rsid w:val="00B73CED"/>
    <w:rsid w:val="00B74B1B"/>
    <w:rsid w:val="00B77428"/>
    <w:rsid w:val="00B8005B"/>
    <w:rsid w:val="00B806CB"/>
    <w:rsid w:val="00B81B93"/>
    <w:rsid w:val="00B840B6"/>
    <w:rsid w:val="00B84DBA"/>
    <w:rsid w:val="00B8570F"/>
    <w:rsid w:val="00B8662E"/>
    <w:rsid w:val="00B874E5"/>
    <w:rsid w:val="00B87E55"/>
    <w:rsid w:val="00B9072A"/>
    <w:rsid w:val="00B92216"/>
    <w:rsid w:val="00B9222E"/>
    <w:rsid w:val="00B9227E"/>
    <w:rsid w:val="00B930FD"/>
    <w:rsid w:val="00B938A3"/>
    <w:rsid w:val="00B93ABC"/>
    <w:rsid w:val="00B93E27"/>
    <w:rsid w:val="00B942A2"/>
    <w:rsid w:val="00B957CD"/>
    <w:rsid w:val="00B95CCF"/>
    <w:rsid w:val="00BA14E9"/>
    <w:rsid w:val="00BA173E"/>
    <w:rsid w:val="00BA1B97"/>
    <w:rsid w:val="00BA2142"/>
    <w:rsid w:val="00BA3858"/>
    <w:rsid w:val="00BA6A87"/>
    <w:rsid w:val="00BA6A90"/>
    <w:rsid w:val="00BB1455"/>
    <w:rsid w:val="00BB3DF1"/>
    <w:rsid w:val="00BB423C"/>
    <w:rsid w:val="00BB7130"/>
    <w:rsid w:val="00BB770E"/>
    <w:rsid w:val="00BB7C9D"/>
    <w:rsid w:val="00BC03C9"/>
    <w:rsid w:val="00BC0E6F"/>
    <w:rsid w:val="00BC30E5"/>
    <w:rsid w:val="00BC3551"/>
    <w:rsid w:val="00BD2351"/>
    <w:rsid w:val="00BD3052"/>
    <w:rsid w:val="00BD70F2"/>
    <w:rsid w:val="00BE311F"/>
    <w:rsid w:val="00BE4A8E"/>
    <w:rsid w:val="00BE5FED"/>
    <w:rsid w:val="00BE6453"/>
    <w:rsid w:val="00BE7610"/>
    <w:rsid w:val="00BF30D3"/>
    <w:rsid w:val="00BF452F"/>
    <w:rsid w:val="00BF5DE9"/>
    <w:rsid w:val="00C01720"/>
    <w:rsid w:val="00C022FC"/>
    <w:rsid w:val="00C058D7"/>
    <w:rsid w:val="00C12A3B"/>
    <w:rsid w:val="00C151E2"/>
    <w:rsid w:val="00C15905"/>
    <w:rsid w:val="00C15E94"/>
    <w:rsid w:val="00C16F6B"/>
    <w:rsid w:val="00C17DD8"/>
    <w:rsid w:val="00C23C66"/>
    <w:rsid w:val="00C2539B"/>
    <w:rsid w:val="00C2675A"/>
    <w:rsid w:val="00C30995"/>
    <w:rsid w:val="00C33DFB"/>
    <w:rsid w:val="00C34636"/>
    <w:rsid w:val="00C349B9"/>
    <w:rsid w:val="00C34E49"/>
    <w:rsid w:val="00C353BF"/>
    <w:rsid w:val="00C42C2C"/>
    <w:rsid w:val="00C44230"/>
    <w:rsid w:val="00C44AEB"/>
    <w:rsid w:val="00C44BFC"/>
    <w:rsid w:val="00C4588D"/>
    <w:rsid w:val="00C45987"/>
    <w:rsid w:val="00C46546"/>
    <w:rsid w:val="00C4719D"/>
    <w:rsid w:val="00C54279"/>
    <w:rsid w:val="00C544AD"/>
    <w:rsid w:val="00C54E59"/>
    <w:rsid w:val="00C56679"/>
    <w:rsid w:val="00C570DB"/>
    <w:rsid w:val="00C57AE9"/>
    <w:rsid w:val="00C62116"/>
    <w:rsid w:val="00C62E07"/>
    <w:rsid w:val="00C63496"/>
    <w:rsid w:val="00C651A1"/>
    <w:rsid w:val="00C653AE"/>
    <w:rsid w:val="00C655CB"/>
    <w:rsid w:val="00C67C07"/>
    <w:rsid w:val="00C70DC9"/>
    <w:rsid w:val="00C711C4"/>
    <w:rsid w:val="00C71251"/>
    <w:rsid w:val="00C72431"/>
    <w:rsid w:val="00C73525"/>
    <w:rsid w:val="00C741CF"/>
    <w:rsid w:val="00C741E6"/>
    <w:rsid w:val="00C75CD4"/>
    <w:rsid w:val="00C760A5"/>
    <w:rsid w:val="00C82229"/>
    <w:rsid w:val="00C84A72"/>
    <w:rsid w:val="00C85172"/>
    <w:rsid w:val="00C855AE"/>
    <w:rsid w:val="00C90406"/>
    <w:rsid w:val="00C92A03"/>
    <w:rsid w:val="00C94BEE"/>
    <w:rsid w:val="00C978EB"/>
    <w:rsid w:val="00CA0DF2"/>
    <w:rsid w:val="00CA142A"/>
    <w:rsid w:val="00CA177D"/>
    <w:rsid w:val="00CA23F1"/>
    <w:rsid w:val="00CA2777"/>
    <w:rsid w:val="00CA2B3C"/>
    <w:rsid w:val="00CA3EB3"/>
    <w:rsid w:val="00CB0297"/>
    <w:rsid w:val="00CB2AAF"/>
    <w:rsid w:val="00CB37A7"/>
    <w:rsid w:val="00CB3A65"/>
    <w:rsid w:val="00CB49F0"/>
    <w:rsid w:val="00CB6988"/>
    <w:rsid w:val="00CB6CF4"/>
    <w:rsid w:val="00CC0ACD"/>
    <w:rsid w:val="00CC2FCB"/>
    <w:rsid w:val="00CC3643"/>
    <w:rsid w:val="00CC4D96"/>
    <w:rsid w:val="00CC7D10"/>
    <w:rsid w:val="00CC7F23"/>
    <w:rsid w:val="00CD1282"/>
    <w:rsid w:val="00CD24E4"/>
    <w:rsid w:val="00CD2DFC"/>
    <w:rsid w:val="00CD4E58"/>
    <w:rsid w:val="00CD688E"/>
    <w:rsid w:val="00CD7B25"/>
    <w:rsid w:val="00CE0740"/>
    <w:rsid w:val="00CE084B"/>
    <w:rsid w:val="00CE1533"/>
    <w:rsid w:val="00CE2D59"/>
    <w:rsid w:val="00CE6DB2"/>
    <w:rsid w:val="00CE7755"/>
    <w:rsid w:val="00CE7B4A"/>
    <w:rsid w:val="00CF18D6"/>
    <w:rsid w:val="00CF2B3B"/>
    <w:rsid w:val="00CF497F"/>
    <w:rsid w:val="00CF51E4"/>
    <w:rsid w:val="00CF5A00"/>
    <w:rsid w:val="00CF7545"/>
    <w:rsid w:val="00D00EB1"/>
    <w:rsid w:val="00D00F5A"/>
    <w:rsid w:val="00D017CC"/>
    <w:rsid w:val="00D02BFB"/>
    <w:rsid w:val="00D030E6"/>
    <w:rsid w:val="00D03125"/>
    <w:rsid w:val="00D04291"/>
    <w:rsid w:val="00D05851"/>
    <w:rsid w:val="00D0589A"/>
    <w:rsid w:val="00D07581"/>
    <w:rsid w:val="00D12642"/>
    <w:rsid w:val="00D12B82"/>
    <w:rsid w:val="00D15AAE"/>
    <w:rsid w:val="00D15C8C"/>
    <w:rsid w:val="00D20780"/>
    <w:rsid w:val="00D21683"/>
    <w:rsid w:val="00D21F5D"/>
    <w:rsid w:val="00D25CD7"/>
    <w:rsid w:val="00D2779F"/>
    <w:rsid w:val="00D3441F"/>
    <w:rsid w:val="00D347E3"/>
    <w:rsid w:val="00D365EF"/>
    <w:rsid w:val="00D3671C"/>
    <w:rsid w:val="00D36EA2"/>
    <w:rsid w:val="00D37F53"/>
    <w:rsid w:val="00D40231"/>
    <w:rsid w:val="00D40FDC"/>
    <w:rsid w:val="00D43367"/>
    <w:rsid w:val="00D44FB9"/>
    <w:rsid w:val="00D45EF2"/>
    <w:rsid w:val="00D4691C"/>
    <w:rsid w:val="00D47D9E"/>
    <w:rsid w:val="00D50512"/>
    <w:rsid w:val="00D518E1"/>
    <w:rsid w:val="00D51B27"/>
    <w:rsid w:val="00D61EC6"/>
    <w:rsid w:val="00D71514"/>
    <w:rsid w:val="00D755AA"/>
    <w:rsid w:val="00D75696"/>
    <w:rsid w:val="00D763EF"/>
    <w:rsid w:val="00D80F3F"/>
    <w:rsid w:val="00D83CF5"/>
    <w:rsid w:val="00D84DB6"/>
    <w:rsid w:val="00D84DCE"/>
    <w:rsid w:val="00D84E64"/>
    <w:rsid w:val="00D85888"/>
    <w:rsid w:val="00D871CB"/>
    <w:rsid w:val="00D92340"/>
    <w:rsid w:val="00D928D9"/>
    <w:rsid w:val="00D9305C"/>
    <w:rsid w:val="00D94A59"/>
    <w:rsid w:val="00DA0257"/>
    <w:rsid w:val="00DA0F5A"/>
    <w:rsid w:val="00DA12BB"/>
    <w:rsid w:val="00DA3AF3"/>
    <w:rsid w:val="00DA3F9E"/>
    <w:rsid w:val="00DA5B56"/>
    <w:rsid w:val="00DA78AF"/>
    <w:rsid w:val="00DB004B"/>
    <w:rsid w:val="00DB0B46"/>
    <w:rsid w:val="00DB51C7"/>
    <w:rsid w:val="00DC0350"/>
    <w:rsid w:val="00DC0629"/>
    <w:rsid w:val="00DC4AF7"/>
    <w:rsid w:val="00DC6384"/>
    <w:rsid w:val="00DC6B58"/>
    <w:rsid w:val="00DC7207"/>
    <w:rsid w:val="00DC728A"/>
    <w:rsid w:val="00DD262E"/>
    <w:rsid w:val="00DD3E69"/>
    <w:rsid w:val="00DD6170"/>
    <w:rsid w:val="00DD637D"/>
    <w:rsid w:val="00DE0846"/>
    <w:rsid w:val="00DE115A"/>
    <w:rsid w:val="00DE38E8"/>
    <w:rsid w:val="00DE3E90"/>
    <w:rsid w:val="00DE4B2F"/>
    <w:rsid w:val="00DE634C"/>
    <w:rsid w:val="00DE650F"/>
    <w:rsid w:val="00DE7721"/>
    <w:rsid w:val="00DF12F6"/>
    <w:rsid w:val="00DF29C3"/>
    <w:rsid w:val="00DF3026"/>
    <w:rsid w:val="00E0067C"/>
    <w:rsid w:val="00E022C5"/>
    <w:rsid w:val="00E03EFD"/>
    <w:rsid w:val="00E04882"/>
    <w:rsid w:val="00E04F9D"/>
    <w:rsid w:val="00E10F75"/>
    <w:rsid w:val="00E114DA"/>
    <w:rsid w:val="00E11636"/>
    <w:rsid w:val="00E11AB7"/>
    <w:rsid w:val="00E12E43"/>
    <w:rsid w:val="00E1464B"/>
    <w:rsid w:val="00E1511B"/>
    <w:rsid w:val="00E16A8C"/>
    <w:rsid w:val="00E2194A"/>
    <w:rsid w:val="00E249D9"/>
    <w:rsid w:val="00E24A15"/>
    <w:rsid w:val="00E25810"/>
    <w:rsid w:val="00E2719A"/>
    <w:rsid w:val="00E27BE4"/>
    <w:rsid w:val="00E32596"/>
    <w:rsid w:val="00E32A42"/>
    <w:rsid w:val="00E33456"/>
    <w:rsid w:val="00E33E27"/>
    <w:rsid w:val="00E340AF"/>
    <w:rsid w:val="00E4160E"/>
    <w:rsid w:val="00E427C3"/>
    <w:rsid w:val="00E43890"/>
    <w:rsid w:val="00E44680"/>
    <w:rsid w:val="00E451D9"/>
    <w:rsid w:val="00E4540A"/>
    <w:rsid w:val="00E46EAB"/>
    <w:rsid w:val="00E50C98"/>
    <w:rsid w:val="00E53FA3"/>
    <w:rsid w:val="00E54C76"/>
    <w:rsid w:val="00E554E5"/>
    <w:rsid w:val="00E56B43"/>
    <w:rsid w:val="00E56D62"/>
    <w:rsid w:val="00E5706C"/>
    <w:rsid w:val="00E60223"/>
    <w:rsid w:val="00E60833"/>
    <w:rsid w:val="00E615EF"/>
    <w:rsid w:val="00E620BB"/>
    <w:rsid w:val="00E63B77"/>
    <w:rsid w:val="00E64094"/>
    <w:rsid w:val="00E65E71"/>
    <w:rsid w:val="00E67C9B"/>
    <w:rsid w:val="00E70CDD"/>
    <w:rsid w:val="00E7499F"/>
    <w:rsid w:val="00E8277B"/>
    <w:rsid w:val="00E86003"/>
    <w:rsid w:val="00E929F7"/>
    <w:rsid w:val="00E9342A"/>
    <w:rsid w:val="00E948D7"/>
    <w:rsid w:val="00E97D7F"/>
    <w:rsid w:val="00EA0A8E"/>
    <w:rsid w:val="00EA25CA"/>
    <w:rsid w:val="00EA2667"/>
    <w:rsid w:val="00EA31E6"/>
    <w:rsid w:val="00EA3DF7"/>
    <w:rsid w:val="00EB1160"/>
    <w:rsid w:val="00EB752D"/>
    <w:rsid w:val="00EC0B8B"/>
    <w:rsid w:val="00EC6CD7"/>
    <w:rsid w:val="00ED0E93"/>
    <w:rsid w:val="00ED1F82"/>
    <w:rsid w:val="00ED259E"/>
    <w:rsid w:val="00ED2628"/>
    <w:rsid w:val="00ED27B3"/>
    <w:rsid w:val="00ED2C71"/>
    <w:rsid w:val="00ED76CB"/>
    <w:rsid w:val="00ED7DD1"/>
    <w:rsid w:val="00EE0B84"/>
    <w:rsid w:val="00EE2056"/>
    <w:rsid w:val="00EE34F3"/>
    <w:rsid w:val="00EE5FFF"/>
    <w:rsid w:val="00EE67DD"/>
    <w:rsid w:val="00EF1707"/>
    <w:rsid w:val="00EF235C"/>
    <w:rsid w:val="00EF2C74"/>
    <w:rsid w:val="00EF386F"/>
    <w:rsid w:val="00EF3C29"/>
    <w:rsid w:val="00EF4BCE"/>
    <w:rsid w:val="00EF5ED6"/>
    <w:rsid w:val="00EF6279"/>
    <w:rsid w:val="00EF6457"/>
    <w:rsid w:val="00EF7D04"/>
    <w:rsid w:val="00F01AC7"/>
    <w:rsid w:val="00F02BC2"/>
    <w:rsid w:val="00F030A5"/>
    <w:rsid w:val="00F03596"/>
    <w:rsid w:val="00F04212"/>
    <w:rsid w:val="00F0578C"/>
    <w:rsid w:val="00F10251"/>
    <w:rsid w:val="00F10714"/>
    <w:rsid w:val="00F1097C"/>
    <w:rsid w:val="00F13440"/>
    <w:rsid w:val="00F1354C"/>
    <w:rsid w:val="00F1400A"/>
    <w:rsid w:val="00F16DEC"/>
    <w:rsid w:val="00F2018A"/>
    <w:rsid w:val="00F24627"/>
    <w:rsid w:val="00F268ED"/>
    <w:rsid w:val="00F31ED6"/>
    <w:rsid w:val="00F33B68"/>
    <w:rsid w:val="00F34CFB"/>
    <w:rsid w:val="00F35F80"/>
    <w:rsid w:val="00F4134F"/>
    <w:rsid w:val="00F41932"/>
    <w:rsid w:val="00F5007A"/>
    <w:rsid w:val="00F510AB"/>
    <w:rsid w:val="00F52187"/>
    <w:rsid w:val="00F5267F"/>
    <w:rsid w:val="00F5300A"/>
    <w:rsid w:val="00F61086"/>
    <w:rsid w:val="00F61B20"/>
    <w:rsid w:val="00F6283E"/>
    <w:rsid w:val="00F6310B"/>
    <w:rsid w:val="00F6381A"/>
    <w:rsid w:val="00F64795"/>
    <w:rsid w:val="00F64D03"/>
    <w:rsid w:val="00F65E89"/>
    <w:rsid w:val="00F6672F"/>
    <w:rsid w:val="00F707EB"/>
    <w:rsid w:val="00F70992"/>
    <w:rsid w:val="00F720A9"/>
    <w:rsid w:val="00F72286"/>
    <w:rsid w:val="00F7361A"/>
    <w:rsid w:val="00F74251"/>
    <w:rsid w:val="00F76B0E"/>
    <w:rsid w:val="00F76CFB"/>
    <w:rsid w:val="00F771D7"/>
    <w:rsid w:val="00F7768B"/>
    <w:rsid w:val="00F77A0D"/>
    <w:rsid w:val="00F80760"/>
    <w:rsid w:val="00F80D4C"/>
    <w:rsid w:val="00F843B0"/>
    <w:rsid w:val="00F845FD"/>
    <w:rsid w:val="00F85A37"/>
    <w:rsid w:val="00F875D4"/>
    <w:rsid w:val="00F9407C"/>
    <w:rsid w:val="00F952CB"/>
    <w:rsid w:val="00F95AEF"/>
    <w:rsid w:val="00F9716D"/>
    <w:rsid w:val="00F972AB"/>
    <w:rsid w:val="00F97766"/>
    <w:rsid w:val="00FA203F"/>
    <w:rsid w:val="00FA21F2"/>
    <w:rsid w:val="00FA25DB"/>
    <w:rsid w:val="00FA2C7B"/>
    <w:rsid w:val="00FA2F97"/>
    <w:rsid w:val="00FA4015"/>
    <w:rsid w:val="00FA5479"/>
    <w:rsid w:val="00FA5B82"/>
    <w:rsid w:val="00FA5BCD"/>
    <w:rsid w:val="00FA68D6"/>
    <w:rsid w:val="00FB24E9"/>
    <w:rsid w:val="00FB3B94"/>
    <w:rsid w:val="00FB4BB9"/>
    <w:rsid w:val="00FB62F8"/>
    <w:rsid w:val="00FB6BDA"/>
    <w:rsid w:val="00FB6F10"/>
    <w:rsid w:val="00FB7C9D"/>
    <w:rsid w:val="00FC08E8"/>
    <w:rsid w:val="00FC3662"/>
    <w:rsid w:val="00FC3817"/>
    <w:rsid w:val="00FC3A08"/>
    <w:rsid w:val="00FC44C8"/>
    <w:rsid w:val="00FC456D"/>
    <w:rsid w:val="00FC5712"/>
    <w:rsid w:val="00FD02DF"/>
    <w:rsid w:val="00FD0985"/>
    <w:rsid w:val="00FD1D98"/>
    <w:rsid w:val="00FD259E"/>
    <w:rsid w:val="00FD46DB"/>
    <w:rsid w:val="00FD61FF"/>
    <w:rsid w:val="00FD7DD9"/>
    <w:rsid w:val="00FE1276"/>
    <w:rsid w:val="00FE409D"/>
    <w:rsid w:val="00FE4D1A"/>
    <w:rsid w:val="00FE64BF"/>
    <w:rsid w:val="00FE682C"/>
    <w:rsid w:val="00FE69CF"/>
    <w:rsid w:val="00FE768D"/>
    <w:rsid w:val="00FF0F91"/>
    <w:rsid w:val="00FF3B32"/>
    <w:rsid w:val="00FF54AF"/>
    <w:rsid w:val="00FF623C"/>
    <w:rsid w:val="00FF7D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A11D1"/>
  <w15:docId w15:val="{074891BD-992A-4AA7-ABDB-7D2A2000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483"/>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
    <w:basedOn w:val="Normal"/>
    <w:link w:val="FootnoteTextChar"/>
    <w:uiPriority w:val="99"/>
    <w:rPr>
      <w:sz w:val="20"/>
      <w:szCs w:val="20"/>
    </w:rPr>
  </w:style>
  <w:style w:type="character" w:styleId="FootnoteReference">
    <w:name w:val="footnote reference"/>
    <w:aliases w:val="ftref,16 Point,Superscript 6 Point,BVI fnr"/>
    <w:uiPriority w:val="99"/>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uiPriority w:val="39"/>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link w:val="FootnoteText"/>
    <w:uiPriority w:val="99"/>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aliases w:val="Report Text,Recommendation,List Paragraph11,Bullet text,Dot pt,F5 List Paragraph,No Spacing1,List Paragraph Char Char Char,Indicator Text,Numbered Para 1,References,MAIN CONTENT,Colorful List - Accent 11,Bullet 1,List of Figures"/>
    <w:basedOn w:val="Normal"/>
    <w:link w:val="ListParagraphChar"/>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1"/>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character" w:customStyle="1" w:styleId="ListParagraphChar">
    <w:name w:val="List Paragraph Char"/>
    <w:aliases w:val="Report Text Char,Recommendation Char,List Paragraph11 Char,Bullet text Char,Dot pt Char,F5 List Paragraph Char,No Spacing1 Char,List Paragraph Char Char Char Char,Indicator Text Char,Numbered Para 1 Char,References Char,Bullet 1 Char"/>
    <w:link w:val="ListParagraph"/>
    <w:qFormat/>
    <w:rsid w:val="00EB752D"/>
    <w:rPr>
      <w:rFonts w:ascii="Arial" w:hAnsi="Arial"/>
      <w:sz w:val="18"/>
      <w:szCs w:val="24"/>
      <w:lang w:val="en-US" w:eastAsia="en-US"/>
    </w:rPr>
  </w:style>
  <w:style w:type="paragraph" w:styleId="NoSpacing">
    <w:name w:val="No Spacing"/>
    <w:uiPriority w:val="1"/>
    <w:qFormat/>
    <w:rsid w:val="00DF3026"/>
    <w:rPr>
      <w:rFonts w:ascii="Calibri" w:eastAsia="Calibri" w:hAnsi="Calibri" w:cs="SimSun"/>
      <w:sz w:val="22"/>
      <w:szCs w:val="22"/>
      <w:lang w:val="en-GB" w:eastAsia="en-US"/>
    </w:rPr>
  </w:style>
  <w:style w:type="character" w:styleId="Strong">
    <w:name w:val="Strong"/>
    <w:basedOn w:val="DefaultParagraphFont"/>
    <w:uiPriority w:val="6"/>
    <w:unhideWhenUsed/>
    <w:qFormat/>
    <w:rsid w:val="001F05D2"/>
    <w:rPr>
      <w:b w:val="0"/>
      <w:bCs w:val="0"/>
      <w:color w:val="4472C4" w:themeColor="accent1"/>
    </w:rPr>
  </w:style>
  <w:style w:type="paragraph" w:customStyle="1" w:styleId="Default">
    <w:name w:val="Default"/>
    <w:rsid w:val="00225394"/>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2066D"/>
    <w:rPr>
      <w:color w:val="605E5C"/>
      <w:shd w:val="clear" w:color="auto" w:fill="E1DFDD"/>
    </w:rPr>
  </w:style>
  <w:style w:type="character" w:customStyle="1" w:styleId="asterickicons">
    <w:name w:val="asterickicons"/>
    <w:basedOn w:val="DefaultParagraphFont"/>
    <w:rsid w:val="00D8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8808">
      <w:bodyDiv w:val="1"/>
      <w:marLeft w:val="0"/>
      <w:marRight w:val="0"/>
      <w:marTop w:val="0"/>
      <w:marBottom w:val="0"/>
      <w:divBdr>
        <w:top w:val="none" w:sz="0" w:space="0" w:color="auto"/>
        <w:left w:val="none" w:sz="0" w:space="0" w:color="auto"/>
        <w:bottom w:val="none" w:sz="0" w:space="0" w:color="auto"/>
        <w:right w:val="none" w:sz="0" w:space="0" w:color="auto"/>
      </w:divBdr>
      <w:divsChild>
        <w:div w:id="1212036009">
          <w:marLeft w:val="0"/>
          <w:marRight w:val="0"/>
          <w:marTop w:val="0"/>
          <w:marBottom w:val="0"/>
          <w:divBdr>
            <w:top w:val="none" w:sz="0" w:space="0" w:color="auto"/>
            <w:left w:val="none" w:sz="0" w:space="0" w:color="auto"/>
            <w:bottom w:val="none" w:sz="0" w:space="0" w:color="auto"/>
            <w:right w:val="none" w:sz="0" w:space="0" w:color="auto"/>
          </w:divBdr>
        </w:div>
        <w:div w:id="1829636110">
          <w:marLeft w:val="0"/>
          <w:marRight w:val="0"/>
          <w:marTop w:val="0"/>
          <w:marBottom w:val="0"/>
          <w:divBdr>
            <w:top w:val="none" w:sz="0" w:space="0" w:color="auto"/>
            <w:left w:val="none" w:sz="0" w:space="0" w:color="auto"/>
            <w:bottom w:val="none" w:sz="0" w:space="0" w:color="auto"/>
            <w:right w:val="none" w:sz="0" w:space="0" w:color="auto"/>
          </w:divBdr>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gefportal.worldbank.org/App/assets/general/Geocoding%20User%20Guide.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eonames.org/" TargetMode="External"/><Relationship Id="rId2" Type="http://schemas.openxmlformats.org/officeDocument/2006/relationships/customXml" Target="../customXml/item2.xml"/><Relationship Id="rId16" Type="http://schemas.openxmlformats.org/officeDocument/2006/relationships/hyperlink" Target="http://www.geonam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penstreetmap.org/"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22" ma:contentTypeDescription="" ma:contentTypeScope="" ma:versionID="bee140fb871872f83564e945d1f77986">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c98b0c1d666dd2dfe839214dde1a8970"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LengthInSeconds" ma:index="3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Kenya</GEFCountry>
    <Classification xmlns="ceb00776-aa5c-4fc8-b6fe-5f035152e4b6">Public</Classification>
    <Country1 xmlns="ceb00776-aa5c-4fc8-b6fe-5f035152e4b6" xsi:nil="true"/>
    <DocPrefix xmlns="ceb00776-aa5c-4fc8-b6fe-5f035152e4b6">Project Implementation Report (PIR)</DocPrefix>
    <GEFID xmlns="ceb00776-aa5c-4fc8-b6fe-5f035152e4b6">5272</GEFID>
    <ProjectType xmlns="ceb00776-aa5c-4fc8-b6fe-5f035152e4b6">FSP</ProjectType>
    <GEFProjectID xmlns="ceb00776-aa5c-4fc8-b6fe-5f035152e4b6">5689cf19-df7c-e811-8124-3863bb2e1360</GEFProjectID>
    <DocActive xmlns="ceb00776-aa5c-4fc8-b6fe-5f035152e4b6">No</DocActive>
    <DocCategory xmlns="ceb00776-aa5c-4fc8-b6fe-5f035152e4b6">M and E Document</DocCategory>
    <FocalArea xmlns="ceb00776-aa5c-4fc8-b6fe-5f035152e4b6">Multi Focal Area</FocalArea>
    <DocType xmlns="ceb00776-aa5c-4fc8-b6fe-5f035152e4b6">PIR Final</DocType>
    <ProjectTitle xmlns="ceb00776-aa5c-4fc8-b6fe-5f035152e4b6">Scaling up Sustainable Land Management and Biodiversity Conservation to Reduce Environmental Degradation in Small Scale Agriculture in Western Kenya</ProjectTitle>
    <TrustFundType xmlns="ceb00776-aa5c-4fc8-b6fe-5f035152e4b6">GET</TrustFundType>
    <TaxCatchAll xmlns="3e02667f-0271-471b-bd6e-11a2e16def1d" xsi:nil="true"/>
    <DocumentTitle xmlns="ceb00776-aa5c-4fc8-b6fe-5f035152e4b6">5272 - 2022 PIR - Kenya - SLM in Western Kenya - Cleared</DocumentTitle>
    <lcf76f155ced4ddcb4097134ff3c332f xmlns="ff57b53f-0493-42a0-86f6-b9b1333ab0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CB84B4-089C-4E11-9062-4075BDE83E81}"/>
</file>

<file path=customXml/itemProps2.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3.xml><?xml version="1.0" encoding="utf-8"?>
<ds:datastoreItem xmlns:ds="http://schemas.openxmlformats.org/officeDocument/2006/customXml" ds:itemID="{5F1F81AD-5F5B-45F4-9A25-98FCD807AFF1}">
  <ds:schemaRefs>
    <ds:schemaRef ds:uri="http://schemas.openxmlformats.org/officeDocument/2006/bibliography"/>
  </ds:schemaRefs>
</ds:datastoreItem>
</file>

<file path=customXml/itemProps4.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11823</Words>
  <Characters>67392</Characters>
  <Application>Microsoft Office Word</Application>
  <DocSecurity>0</DocSecurity>
  <Lines>561</Lines>
  <Paragraphs>158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UNEP GEF PIR FY 06</vt:lpstr>
      <vt:lpstr>UNEP GEF PIR FY 06</vt:lpstr>
    </vt:vector>
  </TitlesOfParts>
  <Company/>
  <LinksUpToDate>false</LinksUpToDate>
  <CharactersWithSpaces>79057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dc:description/>
  <cp:lastModifiedBy>Rastislav Vrbensky</cp:lastModifiedBy>
  <cp:revision>3</cp:revision>
  <cp:lastPrinted>2019-03-28T23:02:00Z</cp:lastPrinted>
  <dcterms:created xsi:type="dcterms:W3CDTF">2022-09-01T09:00:00Z</dcterms:created>
  <dcterms:modified xsi:type="dcterms:W3CDTF">2022-09-01T09:05:00Z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