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F04F34" w14:textId="3A4A3AC3" w:rsidR="00A30A23" w:rsidRPr="00DF29C3" w:rsidRDefault="00DF29C3" w:rsidP="00C44AEB">
      <w:pPr>
        <w:spacing w:after="120"/>
        <w:jc w:val="center"/>
        <w:rPr>
          <w:rFonts w:cs="Arial"/>
          <w:b/>
          <w:lang w:val="en-GB"/>
        </w:rPr>
      </w:pPr>
      <w:r w:rsidRPr="00DF29C3">
        <w:rPr>
          <w:rFonts w:cs="Arial"/>
          <w:b/>
          <w:lang w:val="en-GB"/>
        </w:rPr>
        <w:t>UNEP</w:t>
      </w:r>
      <w:r w:rsidR="00A30A23" w:rsidRPr="00DF29C3">
        <w:rPr>
          <w:rFonts w:cs="Arial"/>
          <w:b/>
          <w:lang w:val="en-GB"/>
        </w:rPr>
        <w:t xml:space="preserve"> GEF PIR Fiscal Year </w:t>
      </w:r>
      <w:r w:rsidR="007A626E" w:rsidRPr="00DF29C3">
        <w:rPr>
          <w:rFonts w:cs="Arial"/>
          <w:b/>
          <w:lang w:val="en-GB"/>
        </w:rPr>
        <w:t>202</w:t>
      </w:r>
      <w:r w:rsidR="00B40BE2">
        <w:rPr>
          <w:rFonts w:cs="Arial"/>
          <w:b/>
          <w:lang w:val="en-GB"/>
        </w:rPr>
        <w:t>2</w:t>
      </w:r>
    </w:p>
    <w:p w14:paraId="5C6B6ADA" w14:textId="7D802816" w:rsidR="002C796C" w:rsidRDefault="006F59F5" w:rsidP="002C796C">
      <w:pPr>
        <w:jc w:val="center"/>
        <w:rPr>
          <w:rStyle w:val="Heading1Char"/>
          <w:sz w:val="20"/>
          <w:szCs w:val="20"/>
        </w:rPr>
      </w:pPr>
      <w:r>
        <w:rPr>
          <w:rFonts w:cs="Arial"/>
          <w:lang w:val="en-GB"/>
        </w:rPr>
        <w:t xml:space="preserve">Reporting from </w:t>
      </w:r>
      <w:r w:rsidR="006162CD">
        <w:rPr>
          <w:rFonts w:cs="Arial"/>
          <w:lang w:val="en-GB"/>
        </w:rPr>
        <w:t>1 J</w:t>
      </w:r>
      <w:r w:rsidR="00A30A23" w:rsidRPr="0021304A">
        <w:rPr>
          <w:rFonts w:cs="Arial"/>
          <w:lang w:val="en-GB"/>
        </w:rPr>
        <w:t xml:space="preserve">uly </w:t>
      </w:r>
      <w:r w:rsidR="007A626E">
        <w:rPr>
          <w:rFonts w:cs="Arial"/>
          <w:lang w:val="en-GB"/>
        </w:rPr>
        <w:t>202</w:t>
      </w:r>
      <w:r w:rsidR="00B40BE2">
        <w:rPr>
          <w:rFonts w:cs="Arial"/>
          <w:lang w:val="en-GB"/>
        </w:rPr>
        <w:t>1</w:t>
      </w:r>
      <w:r w:rsidR="007A626E" w:rsidRPr="0021304A">
        <w:rPr>
          <w:rFonts w:cs="Arial"/>
          <w:lang w:val="en-GB"/>
        </w:rPr>
        <w:t xml:space="preserve"> </w:t>
      </w:r>
      <w:r w:rsidR="00A30A23" w:rsidRPr="0021304A">
        <w:rPr>
          <w:rFonts w:cs="Arial"/>
          <w:lang w:val="en-GB"/>
        </w:rPr>
        <w:t xml:space="preserve">to 30 June </w:t>
      </w:r>
      <w:r w:rsidR="007A626E">
        <w:rPr>
          <w:rFonts w:cs="Arial"/>
          <w:lang w:val="en-GB"/>
        </w:rPr>
        <w:t>202</w:t>
      </w:r>
      <w:r w:rsidR="00B40BE2">
        <w:rPr>
          <w:rFonts w:cs="Arial"/>
          <w:lang w:val="en-GB"/>
        </w:rPr>
        <w:t>2</w:t>
      </w:r>
      <w:r w:rsidR="00341979">
        <w:rPr>
          <w:rFonts w:cs="Arial"/>
          <w:lang w:val="en-GB"/>
        </w:rPr>
        <w:br/>
      </w:r>
    </w:p>
    <w:p w14:paraId="3732E1BC" w14:textId="11BF3D06" w:rsidR="00FD259E" w:rsidRDefault="0090625F" w:rsidP="0090625F">
      <w:pPr>
        <w:pStyle w:val="Heading1"/>
      </w:pPr>
      <w:r w:rsidRPr="0090625F">
        <w:t>INSTRUCTIONS</w:t>
      </w:r>
      <w:r w:rsidR="00076EE4">
        <w:t xml:space="preserve"> TO COMPLETE THIS PIR</w:t>
      </w:r>
    </w:p>
    <w:p w14:paraId="7094BE02" w14:textId="77777777" w:rsidR="00076EE4" w:rsidRPr="00B40AF9" w:rsidRDefault="00076EE4" w:rsidP="00047A1F"/>
    <w:p w14:paraId="7300969F" w14:textId="3A5F7CA1" w:rsidR="0090625F" w:rsidRDefault="00076EE4" w:rsidP="00047A1F">
      <w:pPr>
        <w:pStyle w:val="InstructionsTM"/>
        <w:numPr>
          <w:ilvl w:val="0"/>
          <w:numId w:val="37"/>
        </w:numPr>
        <w:rPr>
          <w:lang w:val="en-GB"/>
        </w:rPr>
      </w:pPr>
      <w:r>
        <w:rPr>
          <w:lang w:val="en-GB"/>
        </w:rPr>
        <w:t xml:space="preserve">Instructions </w:t>
      </w:r>
      <w:r w:rsidR="004D257F">
        <w:rPr>
          <w:lang w:val="en-GB"/>
        </w:rPr>
        <w:t>in blue are directed to Task Managers</w:t>
      </w:r>
      <w:r w:rsidR="006C3C1D">
        <w:rPr>
          <w:lang w:val="en-GB"/>
        </w:rPr>
        <w:t xml:space="preserve"> </w:t>
      </w:r>
      <w:r w:rsidR="005B0E67">
        <w:rPr>
          <w:lang w:val="en-GB"/>
        </w:rPr>
        <w:t>/ Administrative Officers</w:t>
      </w:r>
    </w:p>
    <w:p w14:paraId="5F6B370D" w14:textId="335E31A5" w:rsidR="004D257F" w:rsidRDefault="004D257F" w:rsidP="00047A1F">
      <w:pPr>
        <w:pStyle w:val="InstructionsPM"/>
        <w:numPr>
          <w:ilvl w:val="0"/>
          <w:numId w:val="37"/>
        </w:numPr>
        <w:rPr>
          <w:lang w:val="en-GB"/>
        </w:rPr>
      </w:pPr>
      <w:r>
        <w:rPr>
          <w:lang w:val="en-GB"/>
        </w:rPr>
        <w:t>Instructions in red are directed to Project Managers and Executing Agencies</w:t>
      </w:r>
    </w:p>
    <w:p w14:paraId="67F466EF" w14:textId="7F5533D2" w:rsidR="0090625F" w:rsidRDefault="00BA173E" w:rsidP="00047A1F">
      <w:pPr>
        <w:pStyle w:val="ListParagraph"/>
        <w:numPr>
          <w:ilvl w:val="0"/>
          <w:numId w:val="37"/>
        </w:numPr>
        <w:rPr>
          <w:lang w:val="en-GB"/>
        </w:rPr>
      </w:pPr>
      <w:r w:rsidRPr="00841C79">
        <w:rPr>
          <w:lang w:val="en-GB"/>
        </w:rPr>
        <w:t xml:space="preserve">When </w:t>
      </w:r>
      <w:r w:rsidR="00EF3C29" w:rsidRPr="00841C79">
        <w:rPr>
          <w:lang w:val="en-GB"/>
        </w:rPr>
        <w:t>filling up the respective cells, use the Normal style from the template. The text will look like this.</w:t>
      </w:r>
    </w:p>
    <w:p w14:paraId="6160785D" w14:textId="77777777" w:rsidR="0090625F" w:rsidRPr="00047A1F" w:rsidRDefault="0090625F" w:rsidP="0090625F"/>
    <w:p w14:paraId="7F88224B" w14:textId="77777777" w:rsidR="00FD259E" w:rsidRPr="00047A1F" w:rsidRDefault="00FD259E" w:rsidP="00047A1F">
      <w:pPr>
        <w:rPr>
          <w:rStyle w:val="Heading1Char"/>
          <w:sz w:val="20"/>
          <w:szCs w:val="20"/>
        </w:rPr>
      </w:pPr>
    </w:p>
    <w:p w14:paraId="77F93A55" w14:textId="730B073E" w:rsidR="002545D6" w:rsidRPr="00DE7721" w:rsidRDefault="00B9072A" w:rsidP="00DE7721">
      <w:pPr>
        <w:pStyle w:val="Heading1"/>
        <w:rPr>
          <w:sz w:val="20"/>
          <w:szCs w:val="20"/>
        </w:rPr>
      </w:pPr>
      <w:r>
        <w:t>1. PROJECT IDENTIFICATION</w:t>
      </w:r>
    </w:p>
    <w:p w14:paraId="390F43DB" w14:textId="77777777" w:rsidR="002545D6" w:rsidRPr="00DE7721" w:rsidRDefault="002545D6" w:rsidP="00DE7721">
      <w:pPr>
        <w:rPr>
          <w:rStyle w:val="Heading1Char"/>
          <w:color w:val="FFFFFF" w:themeColor="background1"/>
          <w:sz w:val="20"/>
          <w:szCs w:val="20"/>
        </w:rPr>
      </w:pPr>
    </w:p>
    <w:p w14:paraId="5156CB6A" w14:textId="0637D01A" w:rsidR="002545D6" w:rsidRDefault="002545D6" w:rsidP="00F6672F">
      <w:pPr>
        <w:pStyle w:val="InstructionsTM"/>
        <w:rPr>
          <w:rStyle w:val="Heading1Char"/>
          <w:b w:val="0"/>
          <w:sz w:val="20"/>
          <w:lang w:val="en-US"/>
        </w:rPr>
      </w:pPr>
    </w:p>
    <w:p w14:paraId="632BC58F" w14:textId="017EDD96" w:rsidR="00B459E4" w:rsidRPr="00557945" w:rsidRDefault="00B459E4" w:rsidP="00557945">
      <w:pPr>
        <w:pStyle w:val="Heading1"/>
      </w:pPr>
      <w:r w:rsidRPr="00557945">
        <w:t>1.1. Project details</w:t>
      </w:r>
    </w:p>
    <w:p w14:paraId="7B076A60" w14:textId="4B07CE07" w:rsidR="00681D61" w:rsidRPr="008876C8" w:rsidRDefault="00681D61" w:rsidP="008876C8">
      <w:pPr>
        <w:pStyle w:val="InstructionsTM"/>
      </w:pPr>
      <w:r w:rsidRPr="008876C8">
        <w:rPr>
          <w:rStyle w:val="Heading1Char"/>
          <w:b w:val="0"/>
          <w:sz w:val="20"/>
          <w:lang w:val="en-US"/>
        </w:rPr>
        <w:t>This entire table is to be prepared by Task Managers</w:t>
      </w:r>
    </w:p>
    <w:p w14:paraId="651B75C6" w14:textId="19AB07CC" w:rsidR="00A30A23" w:rsidRPr="00047A1F" w:rsidRDefault="002C796C" w:rsidP="00047A1F">
      <w:pPr>
        <w:rPr>
          <w:sz w:val="20"/>
          <w:szCs w:val="20"/>
          <w:lang w:val="en-GB"/>
        </w:rPr>
      </w:pPr>
      <w:r w:rsidRPr="00047A1F">
        <w:rPr>
          <w:rStyle w:val="Heading1Char"/>
          <w:color w:val="FFFFFF" w:themeColor="background1"/>
          <w:sz w:val="20"/>
          <w:szCs w:val="20"/>
        </w:rPr>
        <w:t>1. IDENTIFICATION</w:t>
      </w:r>
    </w:p>
    <w:tbl>
      <w:tblPr>
        <w:tblW w:w="49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2"/>
        <w:gridCol w:w="138"/>
        <w:gridCol w:w="1554"/>
        <w:gridCol w:w="2270"/>
        <w:gridCol w:w="413"/>
        <w:gridCol w:w="2683"/>
      </w:tblGrid>
      <w:tr w:rsidR="0021304A" w:rsidRPr="001A28AD" w14:paraId="6AC48655" w14:textId="77777777" w:rsidTr="00E33E27">
        <w:trPr>
          <w:trHeight w:val="413"/>
        </w:trPr>
        <w:tc>
          <w:tcPr>
            <w:tcW w:w="1934" w:type="pct"/>
            <w:gridSpan w:val="3"/>
            <w:shd w:val="clear" w:color="auto" w:fill="auto"/>
          </w:tcPr>
          <w:p w14:paraId="69821EBE" w14:textId="4B304EC1" w:rsidR="0021304A" w:rsidRPr="00047A1F" w:rsidRDefault="00806F16" w:rsidP="00047A1F">
            <w:pPr>
              <w:rPr>
                <w:rFonts w:ascii="Roboto" w:hAnsi="Roboto"/>
                <w:sz w:val="20"/>
                <w:szCs w:val="20"/>
              </w:rPr>
            </w:pPr>
            <w:r w:rsidRPr="00047A1F">
              <w:rPr>
                <w:rFonts w:ascii="Roboto" w:hAnsi="Roboto"/>
                <w:sz w:val="20"/>
                <w:szCs w:val="20"/>
              </w:rPr>
              <w:t>Identification Table</w:t>
            </w:r>
          </w:p>
        </w:tc>
        <w:tc>
          <w:tcPr>
            <w:tcW w:w="1297" w:type="pct"/>
            <w:shd w:val="clear" w:color="auto" w:fill="auto"/>
            <w:vAlign w:val="center"/>
          </w:tcPr>
          <w:p w14:paraId="3FE25BDB" w14:textId="557022DD" w:rsidR="0021304A" w:rsidRPr="00BD70F2" w:rsidRDefault="0021304A" w:rsidP="00E33E27">
            <w:pPr>
              <w:rPr>
                <w:rFonts w:ascii="Roboto" w:hAnsi="Roboto"/>
                <w:iCs/>
                <w:sz w:val="20"/>
                <w:szCs w:val="20"/>
              </w:rPr>
            </w:pPr>
            <w:r w:rsidRPr="00BD70F2">
              <w:rPr>
                <w:rFonts w:ascii="Roboto" w:hAnsi="Roboto"/>
                <w:iCs/>
                <w:sz w:val="20"/>
                <w:szCs w:val="20"/>
              </w:rPr>
              <w:t xml:space="preserve">GEF ID.: </w:t>
            </w:r>
            <w:r w:rsidR="00B87B85" w:rsidRPr="007A4284">
              <w:rPr>
                <w:rFonts w:ascii="Roboto" w:hAnsi="Roboto"/>
                <w:i/>
                <w:sz w:val="20"/>
                <w:szCs w:val="20"/>
              </w:rPr>
              <w:t>5626</w:t>
            </w:r>
          </w:p>
        </w:tc>
        <w:tc>
          <w:tcPr>
            <w:tcW w:w="1769" w:type="pct"/>
            <w:gridSpan w:val="2"/>
            <w:shd w:val="clear" w:color="auto" w:fill="auto"/>
            <w:vAlign w:val="center"/>
          </w:tcPr>
          <w:p w14:paraId="69EAAB8F" w14:textId="7966CA40" w:rsidR="0021304A" w:rsidRPr="0018498E" w:rsidRDefault="0021304A" w:rsidP="00E33E27">
            <w:pPr>
              <w:rPr>
                <w:rFonts w:ascii="Roboto" w:hAnsi="Roboto"/>
                <w:iCs/>
                <w:sz w:val="20"/>
                <w:szCs w:val="20"/>
                <w:lang w:val="pt-BR"/>
              </w:rPr>
            </w:pPr>
            <w:r w:rsidRPr="0018498E">
              <w:rPr>
                <w:rFonts w:ascii="Roboto" w:hAnsi="Roboto"/>
                <w:iCs/>
                <w:sz w:val="20"/>
                <w:szCs w:val="20"/>
                <w:lang w:val="pt-BR"/>
              </w:rPr>
              <w:t>Umoja no.:</w:t>
            </w:r>
            <w:r w:rsidR="00876719">
              <w:rPr>
                <w:rFonts w:ascii="Roboto" w:hAnsi="Roboto"/>
                <w:iCs/>
                <w:sz w:val="20"/>
                <w:szCs w:val="20"/>
                <w:lang w:val="pt-BR"/>
              </w:rPr>
              <w:t xml:space="preserve"> </w:t>
            </w:r>
            <w:r w:rsidR="0013514A" w:rsidRPr="009D38B8">
              <w:rPr>
                <w:rFonts w:ascii="Roboto" w:hAnsi="Roboto"/>
                <w:i/>
                <w:sz w:val="20"/>
                <w:szCs w:val="20"/>
              </w:rPr>
              <w:t>FL-11207-14AC0003-SB-000689.46</w:t>
            </w:r>
          </w:p>
        </w:tc>
      </w:tr>
      <w:tr w:rsidR="0021304A" w:rsidRPr="000878D8" w14:paraId="7951D2C7" w14:textId="77777777" w:rsidTr="00E33E27">
        <w:trPr>
          <w:trHeight w:val="413"/>
        </w:trPr>
        <w:tc>
          <w:tcPr>
            <w:tcW w:w="1934" w:type="pct"/>
            <w:gridSpan w:val="3"/>
            <w:tcBorders>
              <w:bottom w:val="single" w:sz="4" w:space="0" w:color="auto"/>
            </w:tcBorders>
            <w:shd w:val="clear" w:color="auto" w:fill="auto"/>
            <w:vAlign w:val="center"/>
          </w:tcPr>
          <w:p w14:paraId="10624E9D" w14:textId="22407303" w:rsidR="0021304A" w:rsidRPr="00341979" w:rsidRDefault="0021304A" w:rsidP="0021304A">
            <w:pPr>
              <w:rPr>
                <w:rFonts w:ascii="Roboto" w:hAnsi="Roboto"/>
                <w:sz w:val="20"/>
                <w:szCs w:val="20"/>
              </w:rPr>
            </w:pPr>
            <w:bookmarkStart w:id="0" w:name="_Toc474299263"/>
            <w:bookmarkStart w:id="1" w:name="_Toc6129156"/>
            <w:r w:rsidRPr="00341979">
              <w:rPr>
                <w:rFonts w:ascii="Roboto" w:hAnsi="Roboto"/>
                <w:sz w:val="20"/>
                <w:szCs w:val="20"/>
              </w:rPr>
              <w:t>Project Title</w:t>
            </w:r>
          </w:p>
        </w:tc>
        <w:tc>
          <w:tcPr>
            <w:tcW w:w="3066" w:type="pct"/>
            <w:gridSpan w:val="3"/>
            <w:shd w:val="clear" w:color="auto" w:fill="auto"/>
            <w:vAlign w:val="center"/>
          </w:tcPr>
          <w:p w14:paraId="266E8785" w14:textId="0BF51549" w:rsidR="0021304A" w:rsidRPr="00AB0ABB" w:rsidRDefault="00F01A7F" w:rsidP="00E33E27">
            <w:pPr>
              <w:rPr>
                <w:rFonts w:ascii="Roboto" w:hAnsi="Roboto"/>
                <w:sz w:val="20"/>
                <w:szCs w:val="20"/>
              </w:rPr>
            </w:pPr>
            <w:r w:rsidRPr="007A4284">
              <w:rPr>
                <w:rFonts w:ascii="Roboto" w:hAnsi="Roboto"/>
                <w:sz w:val="20"/>
                <w:szCs w:val="20"/>
              </w:rPr>
              <w:t>Developing the microbial biotechnology industry from Kenya’s soda lakes in line with the Nagoya Protocol</w:t>
            </w:r>
          </w:p>
        </w:tc>
      </w:tr>
      <w:tr w:rsidR="00DE0846" w:rsidRPr="000878D8" w14:paraId="1E38FF67" w14:textId="77777777" w:rsidTr="00C44AEB">
        <w:trPr>
          <w:trHeight w:val="287"/>
        </w:trPr>
        <w:tc>
          <w:tcPr>
            <w:tcW w:w="967" w:type="pct"/>
            <w:vMerge w:val="restart"/>
            <w:tcBorders>
              <w:top w:val="single" w:sz="4" w:space="0" w:color="auto"/>
              <w:left w:val="single" w:sz="4" w:space="0" w:color="auto"/>
              <w:right w:val="nil"/>
            </w:tcBorders>
            <w:shd w:val="clear" w:color="auto" w:fill="auto"/>
            <w:vAlign w:val="center"/>
          </w:tcPr>
          <w:p w14:paraId="531017D9" w14:textId="77777777" w:rsidR="00DE0846" w:rsidRPr="00341979" w:rsidRDefault="00DE0846" w:rsidP="0021304A">
            <w:pPr>
              <w:rPr>
                <w:rFonts w:ascii="Roboto" w:hAnsi="Roboto"/>
                <w:sz w:val="20"/>
                <w:szCs w:val="20"/>
              </w:rPr>
            </w:pPr>
            <w:r w:rsidRPr="00341979">
              <w:rPr>
                <w:rFonts w:ascii="Roboto" w:hAnsi="Roboto"/>
                <w:sz w:val="20"/>
                <w:szCs w:val="20"/>
              </w:rPr>
              <w:t>Duration months</w:t>
            </w:r>
          </w:p>
        </w:tc>
        <w:tc>
          <w:tcPr>
            <w:tcW w:w="967" w:type="pct"/>
            <w:gridSpan w:val="2"/>
            <w:tcBorders>
              <w:top w:val="single" w:sz="4" w:space="0" w:color="auto"/>
              <w:left w:val="nil"/>
              <w:right w:val="single" w:sz="4" w:space="0" w:color="auto"/>
            </w:tcBorders>
            <w:shd w:val="clear" w:color="auto" w:fill="auto"/>
            <w:vAlign w:val="center"/>
          </w:tcPr>
          <w:p w14:paraId="2B6FCDE7" w14:textId="77777777" w:rsidR="00DE0846" w:rsidRPr="00766D8E" w:rsidRDefault="00DE0846" w:rsidP="00766D8E">
            <w:pPr>
              <w:rPr>
                <w:rFonts w:ascii="Roboto" w:hAnsi="Roboto"/>
                <w:i/>
                <w:sz w:val="20"/>
                <w:szCs w:val="20"/>
              </w:rPr>
            </w:pPr>
            <w:r w:rsidRPr="00766D8E">
              <w:rPr>
                <w:rFonts w:ascii="Roboto" w:hAnsi="Roboto"/>
                <w:i/>
                <w:sz w:val="20"/>
                <w:szCs w:val="20"/>
              </w:rPr>
              <w:t>Planned</w:t>
            </w:r>
          </w:p>
        </w:tc>
        <w:tc>
          <w:tcPr>
            <w:tcW w:w="3066" w:type="pct"/>
            <w:gridSpan w:val="3"/>
            <w:tcBorders>
              <w:left w:val="single" w:sz="4" w:space="0" w:color="auto"/>
            </w:tcBorders>
            <w:shd w:val="clear" w:color="auto" w:fill="auto"/>
            <w:vAlign w:val="center"/>
          </w:tcPr>
          <w:p w14:paraId="7B3AEA3C" w14:textId="622857BE" w:rsidR="00DE0846" w:rsidRPr="00AB0ABB" w:rsidRDefault="00E358E3" w:rsidP="00E33E27">
            <w:pPr>
              <w:rPr>
                <w:rFonts w:ascii="Roboto" w:hAnsi="Roboto"/>
                <w:sz w:val="20"/>
                <w:szCs w:val="20"/>
              </w:rPr>
            </w:pPr>
            <w:r w:rsidRPr="007A4284">
              <w:rPr>
                <w:rFonts w:ascii="Roboto" w:hAnsi="Roboto"/>
                <w:sz w:val="20"/>
                <w:szCs w:val="20"/>
              </w:rPr>
              <w:t>48 months</w:t>
            </w:r>
          </w:p>
        </w:tc>
      </w:tr>
      <w:tr w:rsidR="00DE0846" w:rsidRPr="000878D8" w14:paraId="778FB51E" w14:textId="77777777" w:rsidTr="00C44AEB">
        <w:trPr>
          <w:trHeight w:val="350"/>
        </w:trPr>
        <w:tc>
          <w:tcPr>
            <w:tcW w:w="967" w:type="pct"/>
            <w:vMerge/>
            <w:tcBorders>
              <w:left w:val="single" w:sz="4" w:space="0" w:color="auto"/>
              <w:bottom w:val="single" w:sz="4" w:space="0" w:color="auto"/>
              <w:right w:val="nil"/>
            </w:tcBorders>
            <w:shd w:val="clear" w:color="auto" w:fill="auto"/>
            <w:vAlign w:val="center"/>
          </w:tcPr>
          <w:p w14:paraId="0BAAD2C9" w14:textId="77777777" w:rsidR="00DE0846" w:rsidRPr="00341979" w:rsidRDefault="00DE0846" w:rsidP="0021304A">
            <w:pPr>
              <w:rPr>
                <w:rFonts w:ascii="Roboto" w:hAnsi="Roboto"/>
                <w:sz w:val="20"/>
                <w:szCs w:val="20"/>
              </w:rPr>
            </w:pPr>
          </w:p>
        </w:tc>
        <w:tc>
          <w:tcPr>
            <w:tcW w:w="967" w:type="pct"/>
            <w:gridSpan w:val="2"/>
            <w:tcBorders>
              <w:left w:val="nil"/>
              <w:bottom w:val="single" w:sz="4" w:space="0" w:color="auto"/>
              <w:right w:val="single" w:sz="4" w:space="0" w:color="auto"/>
            </w:tcBorders>
            <w:shd w:val="clear" w:color="auto" w:fill="auto"/>
            <w:vAlign w:val="center"/>
          </w:tcPr>
          <w:p w14:paraId="33651D9F" w14:textId="77777777" w:rsidR="00DE0846" w:rsidRPr="00766D8E" w:rsidRDefault="00DE0846" w:rsidP="00766D8E">
            <w:pPr>
              <w:rPr>
                <w:rFonts w:ascii="Roboto" w:hAnsi="Roboto"/>
                <w:i/>
                <w:sz w:val="20"/>
                <w:szCs w:val="20"/>
              </w:rPr>
            </w:pPr>
            <w:r w:rsidRPr="00766D8E">
              <w:rPr>
                <w:rFonts w:ascii="Roboto" w:hAnsi="Roboto"/>
                <w:i/>
                <w:sz w:val="20"/>
                <w:szCs w:val="20"/>
              </w:rPr>
              <w:t>Extension(s)</w:t>
            </w:r>
          </w:p>
        </w:tc>
        <w:tc>
          <w:tcPr>
            <w:tcW w:w="1533" w:type="pct"/>
            <w:gridSpan w:val="2"/>
            <w:tcBorders>
              <w:left w:val="single" w:sz="4" w:space="0" w:color="auto"/>
            </w:tcBorders>
            <w:shd w:val="clear" w:color="auto" w:fill="auto"/>
            <w:vAlign w:val="center"/>
          </w:tcPr>
          <w:p w14:paraId="492E23DE" w14:textId="77993D46" w:rsidR="00DE0846" w:rsidRPr="00AB0ABB" w:rsidRDefault="00AC52EC" w:rsidP="00E33E27">
            <w:pPr>
              <w:rPr>
                <w:rFonts w:ascii="Roboto" w:hAnsi="Roboto"/>
                <w:sz w:val="20"/>
                <w:szCs w:val="20"/>
              </w:rPr>
            </w:pPr>
            <w:r w:rsidRPr="005E42A9">
              <w:rPr>
                <w:rFonts w:ascii="Roboto" w:hAnsi="Roboto"/>
                <w:sz w:val="20"/>
                <w:szCs w:val="20"/>
              </w:rPr>
              <w:t>9 July 2018 for 24 months</w:t>
            </w:r>
          </w:p>
        </w:tc>
        <w:tc>
          <w:tcPr>
            <w:tcW w:w="1533" w:type="pct"/>
            <w:shd w:val="clear" w:color="auto" w:fill="auto"/>
            <w:vAlign w:val="center"/>
          </w:tcPr>
          <w:p w14:paraId="0A22E3F4" w14:textId="69DC76ED" w:rsidR="00DE0846" w:rsidRPr="00AB0ABB" w:rsidRDefault="00EC55EF" w:rsidP="00E33E27">
            <w:pPr>
              <w:rPr>
                <w:rFonts w:ascii="Roboto" w:hAnsi="Roboto"/>
                <w:sz w:val="20"/>
                <w:szCs w:val="20"/>
              </w:rPr>
            </w:pPr>
            <w:r w:rsidRPr="005E42A9">
              <w:rPr>
                <w:rFonts w:ascii="Roboto" w:hAnsi="Roboto"/>
                <w:sz w:val="20"/>
                <w:szCs w:val="20"/>
              </w:rPr>
              <w:t>3 March 2021 for 36 months</w:t>
            </w:r>
          </w:p>
        </w:tc>
      </w:tr>
      <w:tr w:rsidR="00BC0E6F" w:rsidRPr="003728EC" w14:paraId="101202B6" w14:textId="77777777" w:rsidTr="003728EC">
        <w:trPr>
          <w:trHeight w:val="413"/>
        </w:trPr>
        <w:tc>
          <w:tcPr>
            <w:tcW w:w="1934" w:type="pct"/>
            <w:gridSpan w:val="3"/>
            <w:tcBorders>
              <w:top w:val="single" w:sz="4" w:space="0" w:color="auto"/>
            </w:tcBorders>
            <w:shd w:val="clear" w:color="auto" w:fill="auto"/>
            <w:vAlign w:val="center"/>
          </w:tcPr>
          <w:p w14:paraId="5F2449EA" w14:textId="77777777" w:rsidR="00BC0E6F" w:rsidRPr="00341979" w:rsidRDefault="00BC0E6F" w:rsidP="00BC0E6F">
            <w:pPr>
              <w:rPr>
                <w:rFonts w:ascii="Roboto" w:hAnsi="Roboto"/>
                <w:sz w:val="20"/>
                <w:szCs w:val="20"/>
              </w:rPr>
            </w:pPr>
            <w:r w:rsidRPr="00341979">
              <w:rPr>
                <w:rFonts w:ascii="Roboto" w:hAnsi="Roboto"/>
                <w:sz w:val="20"/>
                <w:szCs w:val="20"/>
              </w:rPr>
              <w:t>Division</w:t>
            </w:r>
            <w:r>
              <w:rPr>
                <w:rFonts w:ascii="Roboto" w:hAnsi="Roboto"/>
                <w:sz w:val="20"/>
                <w:szCs w:val="20"/>
              </w:rPr>
              <w:t>(s)</w:t>
            </w:r>
            <w:r w:rsidRPr="00341979">
              <w:rPr>
                <w:rFonts w:ascii="Roboto" w:hAnsi="Roboto"/>
                <w:sz w:val="20"/>
                <w:szCs w:val="20"/>
              </w:rPr>
              <w:t xml:space="preserve"> Implementing the project</w:t>
            </w:r>
          </w:p>
        </w:tc>
        <w:tc>
          <w:tcPr>
            <w:tcW w:w="3066" w:type="pct"/>
            <w:gridSpan w:val="3"/>
            <w:shd w:val="clear" w:color="auto" w:fill="auto"/>
            <w:vAlign w:val="center"/>
          </w:tcPr>
          <w:p w14:paraId="340910DC" w14:textId="77777777" w:rsidR="002E3EE8" w:rsidRPr="005C0602" w:rsidRDefault="002E3EE8" w:rsidP="002E3EE8">
            <w:pPr>
              <w:rPr>
                <w:rFonts w:ascii="Roboto" w:hAnsi="Roboto"/>
                <w:sz w:val="20"/>
                <w:szCs w:val="20"/>
              </w:rPr>
            </w:pPr>
            <w:r w:rsidRPr="005C0602">
              <w:rPr>
                <w:rFonts w:ascii="Roboto" w:hAnsi="Roboto"/>
                <w:sz w:val="20"/>
                <w:szCs w:val="20"/>
              </w:rPr>
              <w:t>UN Environment Programme</w:t>
            </w:r>
          </w:p>
          <w:p w14:paraId="5AD88AE8" w14:textId="77777777" w:rsidR="002E3EE8" w:rsidRPr="005C0602" w:rsidRDefault="002E3EE8" w:rsidP="002E3EE8">
            <w:pPr>
              <w:rPr>
                <w:rFonts w:ascii="Roboto" w:hAnsi="Roboto"/>
                <w:sz w:val="20"/>
                <w:szCs w:val="20"/>
              </w:rPr>
            </w:pPr>
            <w:r w:rsidRPr="005C0602">
              <w:rPr>
                <w:rFonts w:ascii="Roboto" w:hAnsi="Roboto"/>
                <w:sz w:val="20"/>
                <w:szCs w:val="20"/>
              </w:rPr>
              <w:t xml:space="preserve">Ecosystems Division  </w:t>
            </w:r>
          </w:p>
          <w:p w14:paraId="4055CEF5" w14:textId="77777777" w:rsidR="002E3EE8" w:rsidRPr="005C0602" w:rsidRDefault="002E3EE8" w:rsidP="002E3EE8">
            <w:pPr>
              <w:rPr>
                <w:rFonts w:ascii="Roboto" w:hAnsi="Roboto"/>
                <w:sz w:val="20"/>
                <w:szCs w:val="20"/>
              </w:rPr>
            </w:pPr>
            <w:r w:rsidRPr="005C0602">
              <w:rPr>
                <w:rFonts w:ascii="Roboto" w:hAnsi="Roboto"/>
                <w:sz w:val="20"/>
                <w:szCs w:val="20"/>
              </w:rPr>
              <w:t xml:space="preserve">GEF Biodiversity and Land Degradation Unit  </w:t>
            </w:r>
          </w:p>
          <w:p w14:paraId="0E348654" w14:textId="36F15D54" w:rsidR="00BC0E6F" w:rsidRPr="003728EC" w:rsidRDefault="002E3EE8" w:rsidP="002E3EE8">
            <w:pPr>
              <w:rPr>
                <w:rFonts w:ascii="Roboto" w:hAnsi="Roboto"/>
                <w:sz w:val="20"/>
                <w:szCs w:val="20"/>
              </w:rPr>
            </w:pPr>
            <w:r w:rsidRPr="005C0602">
              <w:rPr>
                <w:rFonts w:ascii="Roboto" w:hAnsi="Roboto"/>
                <w:sz w:val="20"/>
                <w:szCs w:val="20"/>
              </w:rPr>
              <w:t>Biodiversity and Land Branch</w:t>
            </w:r>
          </w:p>
        </w:tc>
      </w:tr>
      <w:tr w:rsidR="00BC0E6F" w:rsidRPr="000878D8" w14:paraId="5640508E" w14:textId="77777777" w:rsidTr="005808D3">
        <w:trPr>
          <w:trHeight w:val="413"/>
        </w:trPr>
        <w:tc>
          <w:tcPr>
            <w:tcW w:w="1934" w:type="pct"/>
            <w:gridSpan w:val="3"/>
            <w:shd w:val="clear" w:color="auto" w:fill="auto"/>
            <w:vAlign w:val="center"/>
          </w:tcPr>
          <w:p w14:paraId="1DFEAA74" w14:textId="77777777" w:rsidR="00BC0E6F" w:rsidRPr="00341979" w:rsidRDefault="00BC0E6F" w:rsidP="00BC0E6F">
            <w:pPr>
              <w:rPr>
                <w:rFonts w:ascii="Roboto" w:hAnsi="Roboto"/>
                <w:sz w:val="20"/>
                <w:szCs w:val="20"/>
              </w:rPr>
            </w:pPr>
            <w:r w:rsidRPr="00341979">
              <w:rPr>
                <w:rFonts w:ascii="Roboto" w:hAnsi="Roboto"/>
                <w:sz w:val="20"/>
                <w:szCs w:val="20"/>
              </w:rPr>
              <w:t xml:space="preserve">Name of co-implementing Agency </w:t>
            </w:r>
          </w:p>
        </w:tc>
        <w:tc>
          <w:tcPr>
            <w:tcW w:w="3066" w:type="pct"/>
            <w:gridSpan w:val="3"/>
            <w:shd w:val="clear" w:color="auto" w:fill="auto"/>
          </w:tcPr>
          <w:p w14:paraId="4DDDEFAB" w14:textId="4B288164" w:rsidR="00BC0E6F" w:rsidRPr="00AB0ABB" w:rsidRDefault="00085FE6" w:rsidP="00BC0E6F">
            <w:pPr>
              <w:rPr>
                <w:rFonts w:ascii="Roboto" w:hAnsi="Roboto"/>
                <w:sz w:val="20"/>
                <w:szCs w:val="20"/>
              </w:rPr>
            </w:pPr>
            <w:r>
              <w:rPr>
                <w:rFonts w:ascii="Roboto" w:hAnsi="Roboto"/>
                <w:sz w:val="20"/>
                <w:szCs w:val="20"/>
              </w:rPr>
              <w:t>N/A</w:t>
            </w:r>
          </w:p>
        </w:tc>
      </w:tr>
      <w:tr w:rsidR="00BC0E6F" w:rsidRPr="000878D8" w14:paraId="569FF636" w14:textId="77777777" w:rsidTr="00B1715D">
        <w:trPr>
          <w:trHeight w:val="413"/>
        </w:trPr>
        <w:tc>
          <w:tcPr>
            <w:tcW w:w="1934" w:type="pct"/>
            <w:gridSpan w:val="3"/>
            <w:shd w:val="clear" w:color="auto" w:fill="auto"/>
            <w:vAlign w:val="center"/>
          </w:tcPr>
          <w:p w14:paraId="7C5F44D4" w14:textId="77777777" w:rsidR="00BC0E6F" w:rsidRPr="00341979" w:rsidRDefault="00BC0E6F" w:rsidP="00BC0E6F">
            <w:pPr>
              <w:rPr>
                <w:rFonts w:ascii="Roboto" w:hAnsi="Roboto"/>
                <w:sz w:val="20"/>
                <w:szCs w:val="20"/>
              </w:rPr>
            </w:pPr>
            <w:r w:rsidRPr="00341979">
              <w:rPr>
                <w:rFonts w:ascii="Roboto" w:hAnsi="Roboto"/>
                <w:sz w:val="20"/>
                <w:szCs w:val="20"/>
              </w:rPr>
              <w:t>Executing Agency</w:t>
            </w:r>
            <w:r>
              <w:rPr>
                <w:rFonts w:ascii="Roboto" w:hAnsi="Roboto"/>
                <w:sz w:val="20"/>
                <w:szCs w:val="20"/>
              </w:rPr>
              <w:t>(</w:t>
            </w:r>
            <w:proofErr w:type="spellStart"/>
            <w:r>
              <w:rPr>
                <w:rFonts w:ascii="Roboto" w:hAnsi="Roboto"/>
                <w:sz w:val="20"/>
                <w:szCs w:val="20"/>
              </w:rPr>
              <w:t>ies</w:t>
            </w:r>
            <w:proofErr w:type="spellEnd"/>
            <w:r>
              <w:rPr>
                <w:rFonts w:ascii="Roboto" w:hAnsi="Roboto"/>
                <w:sz w:val="20"/>
                <w:szCs w:val="20"/>
              </w:rPr>
              <w:t>)</w:t>
            </w:r>
          </w:p>
        </w:tc>
        <w:tc>
          <w:tcPr>
            <w:tcW w:w="3066" w:type="pct"/>
            <w:gridSpan w:val="3"/>
            <w:shd w:val="clear" w:color="auto" w:fill="auto"/>
            <w:vAlign w:val="center"/>
          </w:tcPr>
          <w:p w14:paraId="6DE072C6" w14:textId="45490435" w:rsidR="00BC0E6F" w:rsidRPr="00AB0ABB" w:rsidRDefault="00F3487A" w:rsidP="00BC0E6F">
            <w:pPr>
              <w:rPr>
                <w:rFonts w:ascii="Roboto" w:hAnsi="Roboto"/>
                <w:sz w:val="20"/>
                <w:szCs w:val="20"/>
              </w:rPr>
            </w:pPr>
            <w:r>
              <w:rPr>
                <w:rFonts w:ascii="Roboto" w:hAnsi="Roboto"/>
                <w:sz w:val="20"/>
                <w:szCs w:val="20"/>
              </w:rPr>
              <w:t>UNEP Regional office for Africa</w:t>
            </w:r>
          </w:p>
        </w:tc>
      </w:tr>
      <w:tr w:rsidR="00C4719D" w:rsidRPr="000878D8" w14:paraId="5FE72DC6" w14:textId="77777777" w:rsidTr="000C0E9B">
        <w:trPr>
          <w:trHeight w:val="383"/>
        </w:trPr>
        <w:tc>
          <w:tcPr>
            <w:tcW w:w="1934" w:type="pct"/>
            <w:gridSpan w:val="3"/>
            <w:shd w:val="clear" w:color="auto" w:fill="auto"/>
            <w:vAlign w:val="center"/>
          </w:tcPr>
          <w:p w14:paraId="51B55F31" w14:textId="77777777" w:rsidR="00C4719D" w:rsidRPr="003266D0" w:rsidRDefault="00C4719D" w:rsidP="00C44AEB">
            <w:pPr>
              <w:rPr>
                <w:rFonts w:ascii="Roboto" w:hAnsi="Roboto"/>
                <w:sz w:val="20"/>
                <w:szCs w:val="20"/>
              </w:rPr>
            </w:pPr>
            <w:r w:rsidRPr="003266D0">
              <w:rPr>
                <w:rFonts w:ascii="Roboto" w:hAnsi="Roboto"/>
                <w:sz w:val="20"/>
                <w:szCs w:val="20"/>
              </w:rPr>
              <w:t>Name</w:t>
            </w:r>
            <w:r>
              <w:rPr>
                <w:rFonts w:ascii="Roboto" w:hAnsi="Roboto"/>
                <w:sz w:val="20"/>
                <w:szCs w:val="20"/>
              </w:rPr>
              <w:t>s</w:t>
            </w:r>
            <w:r w:rsidRPr="003266D0">
              <w:rPr>
                <w:rFonts w:ascii="Roboto" w:hAnsi="Roboto"/>
                <w:sz w:val="20"/>
                <w:szCs w:val="20"/>
              </w:rPr>
              <w:t xml:space="preserve"> of </w:t>
            </w:r>
            <w:r>
              <w:rPr>
                <w:rFonts w:ascii="Roboto" w:hAnsi="Roboto"/>
                <w:sz w:val="20"/>
                <w:szCs w:val="20"/>
              </w:rPr>
              <w:t xml:space="preserve">Other </w:t>
            </w:r>
            <w:r w:rsidRPr="003266D0">
              <w:rPr>
                <w:rFonts w:ascii="Roboto" w:hAnsi="Roboto"/>
                <w:sz w:val="20"/>
                <w:szCs w:val="20"/>
              </w:rPr>
              <w:t>Project Partners</w:t>
            </w:r>
          </w:p>
        </w:tc>
        <w:tc>
          <w:tcPr>
            <w:tcW w:w="3066" w:type="pct"/>
            <w:gridSpan w:val="3"/>
            <w:shd w:val="clear" w:color="auto" w:fill="auto"/>
            <w:vAlign w:val="center"/>
          </w:tcPr>
          <w:p w14:paraId="7058807A" w14:textId="77777777" w:rsidR="00725524" w:rsidRDefault="00725524" w:rsidP="00725524">
            <w:pPr>
              <w:rPr>
                <w:rFonts w:ascii="Roboto" w:hAnsi="Roboto"/>
                <w:sz w:val="20"/>
                <w:szCs w:val="20"/>
              </w:rPr>
            </w:pPr>
            <w:r w:rsidRPr="006C52D4">
              <w:rPr>
                <w:rFonts w:ascii="Roboto" w:hAnsi="Roboto"/>
                <w:sz w:val="20"/>
                <w:szCs w:val="20"/>
              </w:rPr>
              <w:t>Kenya Wildlife Service (KWS</w:t>
            </w:r>
            <w:r>
              <w:rPr>
                <w:rFonts w:ascii="Roboto" w:hAnsi="Roboto"/>
                <w:sz w:val="20"/>
                <w:szCs w:val="20"/>
              </w:rPr>
              <w:t>) – lead partner</w:t>
            </w:r>
          </w:p>
          <w:p w14:paraId="0E45AA2E" w14:textId="77777777" w:rsidR="00725524" w:rsidRDefault="00725524" w:rsidP="00725524">
            <w:pPr>
              <w:rPr>
                <w:rFonts w:ascii="Roboto" w:hAnsi="Roboto"/>
                <w:sz w:val="20"/>
                <w:szCs w:val="20"/>
              </w:rPr>
            </w:pPr>
          </w:p>
          <w:p w14:paraId="3611B205" w14:textId="219E62E1" w:rsidR="00C4719D" w:rsidRPr="00AB0ABB" w:rsidRDefault="00725524" w:rsidP="00725524">
            <w:pPr>
              <w:rPr>
                <w:rFonts w:ascii="Roboto" w:hAnsi="Roboto"/>
                <w:sz w:val="20"/>
                <w:szCs w:val="20"/>
              </w:rPr>
            </w:pPr>
            <w:r w:rsidRPr="00442CD9">
              <w:rPr>
                <w:rFonts w:ascii="Roboto" w:hAnsi="Roboto"/>
                <w:sz w:val="20"/>
                <w:szCs w:val="20"/>
              </w:rPr>
              <w:t xml:space="preserve">Local communities, University of Nairobi, Jomo Kenyatta University of Agriculture and Technology, Moi University, Kenya Industrial Research and Development </w:t>
            </w:r>
            <w:proofErr w:type="gramStart"/>
            <w:r w:rsidRPr="00442CD9">
              <w:rPr>
                <w:rFonts w:ascii="Roboto" w:hAnsi="Roboto"/>
                <w:sz w:val="20"/>
                <w:szCs w:val="20"/>
              </w:rPr>
              <w:t>Institute,  University</w:t>
            </w:r>
            <w:proofErr w:type="gramEnd"/>
            <w:r w:rsidRPr="00442CD9">
              <w:rPr>
                <w:rFonts w:ascii="Roboto" w:hAnsi="Roboto"/>
                <w:sz w:val="20"/>
                <w:szCs w:val="20"/>
              </w:rPr>
              <w:t xml:space="preserve"> of Nairobi Science and Technology Park and Jomo Kenyatta University of Agriculture and Technology Enterprises</w:t>
            </w:r>
            <w:r>
              <w:rPr>
                <w:rFonts w:ascii="Roboto" w:hAnsi="Roboto"/>
                <w:sz w:val="20"/>
                <w:szCs w:val="20"/>
              </w:rPr>
              <w:t>, RIVATEX</w:t>
            </w:r>
          </w:p>
        </w:tc>
      </w:tr>
      <w:tr w:rsidR="0021304A" w:rsidRPr="000878D8" w14:paraId="12FDF6B4" w14:textId="77777777" w:rsidTr="00E33E27">
        <w:trPr>
          <w:trHeight w:val="350"/>
        </w:trPr>
        <w:tc>
          <w:tcPr>
            <w:tcW w:w="1934" w:type="pct"/>
            <w:gridSpan w:val="3"/>
            <w:shd w:val="clear" w:color="auto" w:fill="auto"/>
            <w:vAlign w:val="center"/>
          </w:tcPr>
          <w:p w14:paraId="71E57B1B" w14:textId="77777777" w:rsidR="0021304A" w:rsidRPr="003266D0" w:rsidRDefault="0021304A" w:rsidP="0021304A">
            <w:pPr>
              <w:rPr>
                <w:rFonts w:ascii="Roboto" w:hAnsi="Roboto"/>
                <w:bCs/>
                <w:sz w:val="20"/>
                <w:szCs w:val="20"/>
              </w:rPr>
            </w:pPr>
            <w:r w:rsidRPr="003266D0">
              <w:rPr>
                <w:rFonts w:ascii="Roboto" w:hAnsi="Roboto"/>
                <w:bCs/>
                <w:sz w:val="20"/>
                <w:szCs w:val="20"/>
              </w:rPr>
              <w:t>Project Type</w:t>
            </w:r>
          </w:p>
        </w:tc>
        <w:tc>
          <w:tcPr>
            <w:tcW w:w="3066" w:type="pct"/>
            <w:gridSpan w:val="3"/>
            <w:shd w:val="clear" w:color="auto" w:fill="auto"/>
            <w:vAlign w:val="center"/>
          </w:tcPr>
          <w:p w14:paraId="0BB0A6DC" w14:textId="5B4844B6" w:rsidR="0021304A" w:rsidRPr="00AB0ABB" w:rsidRDefault="0006612F" w:rsidP="00E33E27">
            <w:pPr>
              <w:rPr>
                <w:rFonts w:ascii="Roboto" w:hAnsi="Roboto"/>
                <w:sz w:val="20"/>
                <w:szCs w:val="20"/>
              </w:rPr>
            </w:pPr>
            <w:r w:rsidRPr="00276B27">
              <w:rPr>
                <w:rFonts w:ascii="Roboto" w:hAnsi="Roboto"/>
                <w:sz w:val="20"/>
                <w:szCs w:val="20"/>
              </w:rPr>
              <w:t>Medium Size Project;</w:t>
            </w:r>
          </w:p>
        </w:tc>
      </w:tr>
      <w:tr w:rsidR="0021304A" w:rsidRPr="000878D8" w14:paraId="0051834C" w14:textId="77777777" w:rsidTr="00E33E27">
        <w:trPr>
          <w:trHeight w:val="350"/>
        </w:trPr>
        <w:tc>
          <w:tcPr>
            <w:tcW w:w="1934" w:type="pct"/>
            <w:gridSpan w:val="3"/>
            <w:shd w:val="clear" w:color="auto" w:fill="auto"/>
            <w:vAlign w:val="center"/>
          </w:tcPr>
          <w:p w14:paraId="33EE1462" w14:textId="77777777" w:rsidR="0021304A" w:rsidRPr="003266D0" w:rsidRDefault="0021304A" w:rsidP="0021304A">
            <w:pPr>
              <w:rPr>
                <w:rFonts w:ascii="Roboto" w:hAnsi="Roboto"/>
                <w:bCs/>
                <w:sz w:val="20"/>
                <w:szCs w:val="20"/>
              </w:rPr>
            </w:pPr>
            <w:r w:rsidRPr="003266D0">
              <w:rPr>
                <w:rFonts w:ascii="Roboto" w:hAnsi="Roboto"/>
                <w:bCs/>
                <w:sz w:val="20"/>
                <w:szCs w:val="20"/>
              </w:rPr>
              <w:t>Project Scope</w:t>
            </w:r>
          </w:p>
        </w:tc>
        <w:tc>
          <w:tcPr>
            <w:tcW w:w="3066" w:type="pct"/>
            <w:gridSpan w:val="3"/>
            <w:shd w:val="clear" w:color="auto" w:fill="auto"/>
            <w:vAlign w:val="center"/>
          </w:tcPr>
          <w:p w14:paraId="4F90C7E5" w14:textId="23E952EC" w:rsidR="0021304A" w:rsidRPr="00AB0ABB" w:rsidRDefault="004C64CB" w:rsidP="00E33E27">
            <w:pPr>
              <w:rPr>
                <w:rFonts w:ascii="Roboto" w:hAnsi="Roboto"/>
                <w:sz w:val="20"/>
                <w:szCs w:val="20"/>
              </w:rPr>
            </w:pPr>
            <w:r w:rsidRPr="00276B27">
              <w:rPr>
                <w:rFonts w:ascii="Roboto" w:hAnsi="Roboto"/>
                <w:sz w:val="20"/>
                <w:szCs w:val="20"/>
              </w:rPr>
              <w:t>National</w:t>
            </w:r>
          </w:p>
        </w:tc>
      </w:tr>
      <w:tr w:rsidR="0021304A" w:rsidRPr="000878D8" w14:paraId="6C564C08" w14:textId="77777777" w:rsidTr="00E33E27">
        <w:trPr>
          <w:trHeight w:val="260"/>
        </w:trPr>
        <w:tc>
          <w:tcPr>
            <w:tcW w:w="1934" w:type="pct"/>
            <w:gridSpan w:val="3"/>
            <w:shd w:val="clear" w:color="auto" w:fill="auto"/>
            <w:vAlign w:val="center"/>
          </w:tcPr>
          <w:p w14:paraId="5226ABB0" w14:textId="1D88EF24" w:rsidR="0021304A" w:rsidRPr="003266D0" w:rsidRDefault="0021304A" w:rsidP="0021304A">
            <w:pPr>
              <w:rPr>
                <w:rFonts w:ascii="Roboto" w:hAnsi="Roboto"/>
                <w:sz w:val="20"/>
                <w:szCs w:val="20"/>
              </w:rPr>
            </w:pPr>
            <w:r w:rsidRPr="003266D0">
              <w:rPr>
                <w:rFonts w:ascii="Roboto" w:hAnsi="Roboto"/>
                <w:sz w:val="20"/>
                <w:szCs w:val="20"/>
              </w:rPr>
              <w:t>Region</w:t>
            </w:r>
            <w:r w:rsidRPr="003266D0">
              <w:rPr>
                <w:rFonts w:ascii="Roboto" w:hAnsi="Roboto"/>
                <w:i/>
                <w:iCs/>
                <w:sz w:val="20"/>
                <w:szCs w:val="20"/>
              </w:rPr>
              <w:t xml:space="preserve"> </w:t>
            </w:r>
          </w:p>
        </w:tc>
        <w:tc>
          <w:tcPr>
            <w:tcW w:w="3066" w:type="pct"/>
            <w:gridSpan w:val="3"/>
            <w:shd w:val="clear" w:color="auto" w:fill="auto"/>
            <w:vAlign w:val="center"/>
          </w:tcPr>
          <w:p w14:paraId="309557CE" w14:textId="60DCF5B1" w:rsidR="0021304A" w:rsidRPr="00AB0ABB" w:rsidRDefault="00C2539C" w:rsidP="00E33E27">
            <w:pPr>
              <w:rPr>
                <w:rFonts w:ascii="Roboto" w:hAnsi="Roboto"/>
                <w:sz w:val="20"/>
                <w:szCs w:val="20"/>
              </w:rPr>
            </w:pPr>
            <w:r w:rsidRPr="00276B27">
              <w:rPr>
                <w:rFonts w:ascii="Roboto" w:hAnsi="Roboto"/>
                <w:sz w:val="20"/>
                <w:szCs w:val="20"/>
              </w:rPr>
              <w:t>Africa,</w:t>
            </w:r>
          </w:p>
        </w:tc>
      </w:tr>
      <w:tr w:rsidR="0021304A" w:rsidRPr="000878D8" w14:paraId="286B114C" w14:textId="77777777" w:rsidTr="00E33E27">
        <w:trPr>
          <w:trHeight w:val="260"/>
        </w:trPr>
        <w:tc>
          <w:tcPr>
            <w:tcW w:w="1934" w:type="pct"/>
            <w:gridSpan w:val="3"/>
            <w:shd w:val="clear" w:color="auto" w:fill="auto"/>
            <w:vAlign w:val="center"/>
          </w:tcPr>
          <w:p w14:paraId="45AFB2B6" w14:textId="294B02A2" w:rsidR="0021304A" w:rsidRPr="003266D0" w:rsidRDefault="0021304A" w:rsidP="0021304A">
            <w:pPr>
              <w:rPr>
                <w:rFonts w:ascii="Roboto" w:hAnsi="Roboto"/>
                <w:sz w:val="20"/>
                <w:szCs w:val="20"/>
              </w:rPr>
            </w:pPr>
            <w:r w:rsidRPr="003266D0">
              <w:rPr>
                <w:rFonts w:ascii="Roboto" w:hAnsi="Roboto"/>
                <w:sz w:val="20"/>
                <w:szCs w:val="20"/>
              </w:rPr>
              <w:t>Countries</w:t>
            </w:r>
          </w:p>
        </w:tc>
        <w:tc>
          <w:tcPr>
            <w:tcW w:w="3066" w:type="pct"/>
            <w:gridSpan w:val="3"/>
            <w:shd w:val="clear" w:color="auto" w:fill="auto"/>
            <w:vAlign w:val="center"/>
          </w:tcPr>
          <w:p w14:paraId="0067C7DD" w14:textId="5C95CAC9" w:rsidR="0021304A" w:rsidRPr="00AB0ABB" w:rsidRDefault="0094364E" w:rsidP="00E33E27">
            <w:pPr>
              <w:rPr>
                <w:rFonts w:ascii="Roboto" w:hAnsi="Roboto"/>
                <w:sz w:val="20"/>
                <w:szCs w:val="20"/>
              </w:rPr>
            </w:pPr>
            <w:r w:rsidRPr="00276B27">
              <w:rPr>
                <w:rFonts w:ascii="Roboto" w:hAnsi="Roboto"/>
                <w:sz w:val="20"/>
                <w:szCs w:val="20"/>
              </w:rPr>
              <w:t>Kenya</w:t>
            </w:r>
          </w:p>
        </w:tc>
      </w:tr>
      <w:tr w:rsidR="0021304A" w:rsidRPr="000878D8" w14:paraId="31021B8E" w14:textId="77777777" w:rsidTr="00E33E27">
        <w:trPr>
          <w:trHeight w:val="413"/>
        </w:trPr>
        <w:tc>
          <w:tcPr>
            <w:tcW w:w="1934" w:type="pct"/>
            <w:gridSpan w:val="3"/>
            <w:shd w:val="clear" w:color="auto" w:fill="auto"/>
            <w:vAlign w:val="center"/>
          </w:tcPr>
          <w:p w14:paraId="2E836A4D" w14:textId="77777777" w:rsidR="0021304A" w:rsidRPr="003266D0" w:rsidRDefault="0021304A" w:rsidP="0021304A">
            <w:pPr>
              <w:rPr>
                <w:rFonts w:ascii="Roboto" w:hAnsi="Roboto"/>
                <w:bCs/>
                <w:sz w:val="20"/>
                <w:szCs w:val="20"/>
              </w:rPr>
            </w:pPr>
            <w:r w:rsidRPr="003266D0">
              <w:rPr>
                <w:rFonts w:ascii="Roboto" w:hAnsi="Roboto"/>
                <w:bCs/>
                <w:sz w:val="20"/>
                <w:szCs w:val="20"/>
              </w:rPr>
              <w:t>Programme of Work</w:t>
            </w:r>
          </w:p>
        </w:tc>
        <w:tc>
          <w:tcPr>
            <w:tcW w:w="3066" w:type="pct"/>
            <w:gridSpan w:val="3"/>
            <w:shd w:val="clear" w:color="auto" w:fill="auto"/>
            <w:vAlign w:val="center"/>
          </w:tcPr>
          <w:p w14:paraId="53099312" w14:textId="77777777" w:rsidR="000B17C8" w:rsidRDefault="000B17C8" w:rsidP="000B17C8">
            <w:pPr>
              <w:rPr>
                <w:sz w:val="20"/>
                <w:szCs w:val="20"/>
              </w:rPr>
            </w:pPr>
            <w:proofErr w:type="spellStart"/>
            <w:r w:rsidRPr="003B7D6E">
              <w:rPr>
                <w:sz w:val="20"/>
                <w:szCs w:val="20"/>
              </w:rPr>
              <w:t>PoW</w:t>
            </w:r>
            <w:proofErr w:type="spellEnd"/>
            <w:r w:rsidRPr="003B7D6E">
              <w:rPr>
                <w:sz w:val="20"/>
                <w:szCs w:val="20"/>
              </w:rPr>
              <w:t xml:space="preserve"> 2014-</w:t>
            </w:r>
            <w:r>
              <w:rPr>
                <w:sz w:val="20"/>
                <w:szCs w:val="20"/>
              </w:rPr>
              <w:t>20</w:t>
            </w:r>
            <w:r w:rsidRPr="003B7D6E">
              <w:rPr>
                <w:sz w:val="20"/>
                <w:szCs w:val="20"/>
              </w:rPr>
              <w:t>15, 2016-</w:t>
            </w:r>
            <w:r>
              <w:rPr>
                <w:sz w:val="20"/>
                <w:szCs w:val="20"/>
              </w:rPr>
              <w:t>20</w:t>
            </w:r>
            <w:r w:rsidRPr="003B7D6E">
              <w:rPr>
                <w:sz w:val="20"/>
                <w:szCs w:val="20"/>
              </w:rPr>
              <w:t>17</w:t>
            </w:r>
            <w:r>
              <w:rPr>
                <w:sz w:val="20"/>
                <w:szCs w:val="20"/>
              </w:rPr>
              <w:t>, 20</w:t>
            </w:r>
            <w:r w:rsidRPr="003B7D6E">
              <w:rPr>
                <w:sz w:val="20"/>
                <w:szCs w:val="20"/>
              </w:rPr>
              <w:t>18-</w:t>
            </w:r>
            <w:r>
              <w:rPr>
                <w:sz w:val="20"/>
                <w:szCs w:val="20"/>
              </w:rPr>
              <w:t>20</w:t>
            </w:r>
            <w:r w:rsidRPr="003B7D6E">
              <w:rPr>
                <w:sz w:val="20"/>
                <w:szCs w:val="20"/>
              </w:rPr>
              <w:t>19</w:t>
            </w:r>
          </w:p>
          <w:p w14:paraId="0291DE19" w14:textId="315C0510" w:rsidR="0021304A" w:rsidRPr="00AB0ABB" w:rsidRDefault="000B17C8" w:rsidP="000B17C8">
            <w:pPr>
              <w:rPr>
                <w:rFonts w:ascii="Roboto" w:hAnsi="Roboto"/>
                <w:sz w:val="20"/>
                <w:szCs w:val="20"/>
              </w:rPr>
            </w:pPr>
            <w:r>
              <w:rPr>
                <w:sz w:val="20"/>
                <w:szCs w:val="20"/>
              </w:rPr>
              <w:t>S</w:t>
            </w:r>
            <w:r w:rsidRPr="003B7D6E">
              <w:rPr>
                <w:sz w:val="20"/>
                <w:szCs w:val="20"/>
              </w:rPr>
              <w:t>ub</w:t>
            </w:r>
            <w:r>
              <w:rPr>
                <w:sz w:val="20"/>
                <w:szCs w:val="20"/>
              </w:rPr>
              <w:t>-p</w:t>
            </w:r>
            <w:r w:rsidRPr="003B7D6E">
              <w:rPr>
                <w:sz w:val="20"/>
                <w:szCs w:val="20"/>
              </w:rPr>
              <w:t xml:space="preserve">rogramme </w:t>
            </w:r>
            <w:r>
              <w:rPr>
                <w:sz w:val="20"/>
                <w:szCs w:val="20"/>
              </w:rPr>
              <w:t xml:space="preserve">3: </w:t>
            </w:r>
            <w:r w:rsidRPr="003B7D6E">
              <w:rPr>
                <w:sz w:val="20"/>
                <w:szCs w:val="20"/>
              </w:rPr>
              <w:t>Ecosystems management</w:t>
            </w:r>
          </w:p>
        </w:tc>
      </w:tr>
      <w:tr w:rsidR="00341979" w:rsidRPr="000878D8" w14:paraId="67A36ECC" w14:textId="0E254349" w:rsidTr="00E33E27">
        <w:trPr>
          <w:trHeight w:val="413"/>
        </w:trPr>
        <w:tc>
          <w:tcPr>
            <w:tcW w:w="1934" w:type="pct"/>
            <w:gridSpan w:val="3"/>
            <w:shd w:val="clear" w:color="auto" w:fill="auto"/>
            <w:vAlign w:val="center"/>
          </w:tcPr>
          <w:p w14:paraId="38E7F273" w14:textId="2D991A30" w:rsidR="00341979" w:rsidRPr="003266D0" w:rsidRDefault="00341979" w:rsidP="00341979">
            <w:pPr>
              <w:rPr>
                <w:rFonts w:ascii="Roboto" w:hAnsi="Roboto"/>
                <w:sz w:val="20"/>
                <w:szCs w:val="20"/>
              </w:rPr>
            </w:pPr>
            <w:r w:rsidRPr="003266D0">
              <w:rPr>
                <w:rFonts w:ascii="Roboto" w:hAnsi="Roboto"/>
                <w:sz w:val="20"/>
                <w:szCs w:val="20"/>
              </w:rPr>
              <w:t>GEF Focal Area</w:t>
            </w:r>
            <w:r w:rsidR="009E72F7">
              <w:rPr>
                <w:rFonts w:ascii="Roboto" w:hAnsi="Roboto"/>
                <w:sz w:val="20"/>
                <w:szCs w:val="20"/>
              </w:rPr>
              <w:t>(s)</w:t>
            </w:r>
          </w:p>
        </w:tc>
        <w:tc>
          <w:tcPr>
            <w:tcW w:w="3066" w:type="pct"/>
            <w:gridSpan w:val="3"/>
            <w:shd w:val="clear" w:color="auto" w:fill="auto"/>
            <w:vAlign w:val="center"/>
          </w:tcPr>
          <w:p w14:paraId="354D0AC8" w14:textId="2FA65274" w:rsidR="00341979" w:rsidRPr="00AB0ABB" w:rsidRDefault="0003167F" w:rsidP="00E33E27">
            <w:pPr>
              <w:rPr>
                <w:rFonts w:ascii="Roboto" w:hAnsi="Roboto"/>
                <w:sz w:val="20"/>
                <w:szCs w:val="20"/>
              </w:rPr>
            </w:pPr>
            <w:r w:rsidRPr="00276B27">
              <w:rPr>
                <w:rFonts w:ascii="Roboto" w:hAnsi="Roboto"/>
                <w:sz w:val="20"/>
                <w:szCs w:val="20"/>
              </w:rPr>
              <w:t>Biodiversity</w:t>
            </w:r>
          </w:p>
        </w:tc>
      </w:tr>
      <w:tr w:rsidR="00341979" w:rsidRPr="000878D8" w14:paraId="0D66EAAC" w14:textId="3123F7BE" w:rsidTr="00E33E27">
        <w:trPr>
          <w:trHeight w:val="413"/>
        </w:trPr>
        <w:tc>
          <w:tcPr>
            <w:tcW w:w="1934" w:type="pct"/>
            <w:gridSpan w:val="3"/>
            <w:shd w:val="clear" w:color="auto" w:fill="auto"/>
            <w:vAlign w:val="center"/>
          </w:tcPr>
          <w:p w14:paraId="03DE87A4" w14:textId="20F4FD65" w:rsidR="00341979" w:rsidRPr="003266D0" w:rsidRDefault="002231F0" w:rsidP="0021304A">
            <w:pPr>
              <w:rPr>
                <w:rFonts w:ascii="Roboto" w:hAnsi="Roboto"/>
                <w:sz w:val="20"/>
                <w:szCs w:val="20"/>
              </w:rPr>
            </w:pPr>
            <w:r>
              <w:rPr>
                <w:rFonts w:ascii="Roboto" w:hAnsi="Roboto"/>
                <w:sz w:val="20"/>
                <w:szCs w:val="20"/>
              </w:rPr>
              <w:t xml:space="preserve">UNSDCF / </w:t>
            </w:r>
            <w:r w:rsidR="00341979" w:rsidRPr="003266D0">
              <w:rPr>
                <w:rFonts w:ascii="Roboto" w:hAnsi="Roboto"/>
                <w:sz w:val="20"/>
                <w:szCs w:val="20"/>
              </w:rPr>
              <w:t xml:space="preserve">UNDAF linkages </w:t>
            </w:r>
          </w:p>
        </w:tc>
        <w:tc>
          <w:tcPr>
            <w:tcW w:w="3066" w:type="pct"/>
            <w:gridSpan w:val="3"/>
            <w:shd w:val="clear" w:color="auto" w:fill="auto"/>
            <w:vAlign w:val="center"/>
          </w:tcPr>
          <w:p w14:paraId="0B0657E7" w14:textId="5D647940" w:rsidR="00341979" w:rsidRPr="00AB0ABB" w:rsidRDefault="00A666CA" w:rsidP="00ED27B3">
            <w:pPr>
              <w:rPr>
                <w:rFonts w:ascii="Roboto" w:hAnsi="Roboto"/>
                <w:sz w:val="20"/>
                <w:szCs w:val="20"/>
              </w:rPr>
            </w:pPr>
            <w:r w:rsidRPr="00F2402C">
              <w:rPr>
                <w:rFonts w:ascii="Roboto" w:hAnsi="Roboto"/>
                <w:sz w:val="20"/>
                <w:szCs w:val="20"/>
              </w:rPr>
              <w:t>Cuts across the three strategic objectives of UNDAF Kenya 2018 - 2022</w:t>
            </w:r>
          </w:p>
        </w:tc>
      </w:tr>
      <w:tr w:rsidR="00341979" w:rsidRPr="000878D8" w14:paraId="49428CE9" w14:textId="77777777" w:rsidTr="00E33E27">
        <w:trPr>
          <w:trHeight w:val="413"/>
        </w:trPr>
        <w:tc>
          <w:tcPr>
            <w:tcW w:w="1934" w:type="pct"/>
            <w:gridSpan w:val="3"/>
            <w:shd w:val="clear" w:color="auto" w:fill="auto"/>
            <w:vAlign w:val="center"/>
          </w:tcPr>
          <w:p w14:paraId="40459357" w14:textId="1CDE08B2" w:rsidR="00341979" w:rsidRPr="003266D0" w:rsidRDefault="00341979" w:rsidP="0021304A">
            <w:pPr>
              <w:rPr>
                <w:rFonts w:ascii="Roboto" w:hAnsi="Roboto"/>
                <w:sz w:val="20"/>
                <w:szCs w:val="20"/>
              </w:rPr>
            </w:pPr>
            <w:r w:rsidRPr="003266D0">
              <w:rPr>
                <w:rFonts w:ascii="Roboto" w:hAnsi="Roboto"/>
                <w:sz w:val="20"/>
                <w:szCs w:val="20"/>
              </w:rPr>
              <w:t>Link to relevant SDG target(s) and SDG indicator(s)</w:t>
            </w:r>
          </w:p>
        </w:tc>
        <w:tc>
          <w:tcPr>
            <w:tcW w:w="3066" w:type="pct"/>
            <w:gridSpan w:val="3"/>
            <w:shd w:val="clear" w:color="auto" w:fill="auto"/>
            <w:vAlign w:val="center"/>
          </w:tcPr>
          <w:p w14:paraId="483235B0" w14:textId="440CA11A" w:rsidR="00341979" w:rsidRPr="00AB0ABB" w:rsidRDefault="00D10C8C" w:rsidP="00A159DB">
            <w:pPr>
              <w:rPr>
                <w:rFonts w:ascii="Roboto" w:hAnsi="Roboto"/>
                <w:sz w:val="20"/>
                <w:szCs w:val="20"/>
              </w:rPr>
            </w:pPr>
            <w:r w:rsidRPr="00F2402C">
              <w:rPr>
                <w:rFonts w:ascii="Roboto" w:hAnsi="Roboto"/>
                <w:sz w:val="20"/>
                <w:szCs w:val="20"/>
              </w:rPr>
              <w:t>SDG 1: 1.1; SDG 2:2.4; SDG 11:11.4; SDG 14:14.2, 14c; SDG 15:15.1, 15.5, 15.6, 15.7; SDG 16: 16b; SDG 17:17.6, 17,7, 17.11 and 17.14</w:t>
            </w:r>
          </w:p>
        </w:tc>
      </w:tr>
      <w:tr w:rsidR="00341979" w:rsidRPr="000878D8" w14:paraId="588DEA8E" w14:textId="77777777" w:rsidTr="00E33E27">
        <w:trPr>
          <w:trHeight w:val="413"/>
        </w:trPr>
        <w:tc>
          <w:tcPr>
            <w:tcW w:w="1934" w:type="pct"/>
            <w:gridSpan w:val="3"/>
            <w:shd w:val="clear" w:color="auto" w:fill="auto"/>
            <w:vAlign w:val="center"/>
          </w:tcPr>
          <w:p w14:paraId="192496AC" w14:textId="77777777" w:rsidR="00341979" w:rsidRPr="00341979" w:rsidRDefault="00341979" w:rsidP="0021304A">
            <w:pPr>
              <w:rPr>
                <w:rFonts w:ascii="Roboto" w:hAnsi="Roboto"/>
                <w:sz w:val="20"/>
                <w:szCs w:val="20"/>
              </w:rPr>
            </w:pPr>
            <w:r w:rsidRPr="00341979">
              <w:rPr>
                <w:rFonts w:ascii="Roboto" w:hAnsi="Roboto"/>
                <w:sz w:val="20"/>
                <w:szCs w:val="20"/>
              </w:rPr>
              <w:lastRenderedPageBreak/>
              <w:t>GEF financing amount</w:t>
            </w:r>
          </w:p>
        </w:tc>
        <w:tc>
          <w:tcPr>
            <w:tcW w:w="3066" w:type="pct"/>
            <w:gridSpan w:val="3"/>
            <w:shd w:val="clear" w:color="auto" w:fill="auto"/>
            <w:vAlign w:val="center"/>
          </w:tcPr>
          <w:p w14:paraId="2BB4F7A9" w14:textId="6D73ED58" w:rsidR="00341979" w:rsidRPr="00AB0ABB" w:rsidRDefault="007F2F3D" w:rsidP="00E33E27">
            <w:pPr>
              <w:rPr>
                <w:rFonts w:ascii="Roboto" w:hAnsi="Roboto"/>
                <w:sz w:val="20"/>
                <w:szCs w:val="20"/>
              </w:rPr>
            </w:pPr>
            <w:r w:rsidRPr="00F2402C">
              <w:rPr>
                <w:rFonts w:ascii="Roboto" w:hAnsi="Roboto"/>
                <w:sz w:val="20"/>
                <w:szCs w:val="20"/>
              </w:rPr>
              <w:t>USD 913,265</w:t>
            </w:r>
          </w:p>
        </w:tc>
      </w:tr>
      <w:tr w:rsidR="00341979" w:rsidRPr="000878D8" w14:paraId="0E135B10" w14:textId="77777777" w:rsidTr="00E33E27">
        <w:trPr>
          <w:trHeight w:val="413"/>
        </w:trPr>
        <w:tc>
          <w:tcPr>
            <w:tcW w:w="1934" w:type="pct"/>
            <w:gridSpan w:val="3"/>
            <w:shd w:val="clear" w:color="auto" w:fill="auto"/>
            <w:vAlign w:val="center"/>
          </w:tcPr>
          <w:p w14:paraId="576C3375" w14:textId="77777777" w:rsidR="00341979" w:rsidRPr="00341979" w:rsidRDefault="00341979" w:rsidP="0021304A">
            <w:pPr>
              <w:rPr>
                <w:rFonts w:ascii="Roboto" w:hAnsi="Roboto"/>
                <w:sz w:val="20"/>
                <w:szCs w:val="20"/>
              </w:rPr>
            </w:pPr>
            <w:r w:rsidRPr="00341979">
              <w:rPr>
                <w:rFonts w:ascii="Roboto" w:hAnsi="Roboto"/>
                <w:sz w:val="20"/>
                <w:szCs w:val="20"/>
              </w:rPr>
              <w:t>Co-financing amount</w:t>
            </w:r>
          </w:p>
        </w:tc>
        <w:tc>
          <w:tcPr>
            <w:tcW w:w="3066" w:type="pct"/>
            <w:gridSpan w:val="3"/>
            <w:shd w:val="clear" w:color="auto" w:fill="auto"/>
            <w:vAlign w:val="center"/>
          </w:tcPr>
          <w:p w14:paraId="6CFF0297" w14:textId="103C9E9B" w:rsidR="00341979" w:rsidRPr="00AB0ABB" w:rsidRDefault="008F20CA" w:rsidP="00E33E27">
            <w:pPr>
              <w:rPr>
                <w:rFonts w:ascii="Roboto" w:hAnsi="Roboto"/>
                <w:sz w:val="20"/>
                <w:szCs w:val="20"/>
              </w:rPr>
            </w:pPr>
            <w:r w:rsidRPr="00F2402C">
              <w:rPr>
                <w:rFonts w:ascii="Roboto" w:hAnsi="Roboto"/>
                <w:sz w:val="20"/>
                <w:szCs w:val="20"/>
              </w:rPr>
              <w:t>USD 1,751,845</w:t>
            </w:r>
          </w:p>
        </w:tc>
      </w:tr>
      <w:tr w:rsidR="00341979" w:rsidRPr="000878D8" w14:paraId="6B5524C8" w14:textId="77777777" w:rsidTr="00E33E27">
        <w:trPr>
          <w:trHeight w:val="413"/>
        </w:trPr>
        <w:tc>
          <w:tcPr>
            <w:tcW w:w="1934" w:type="pct"/>
            <w:gridSpan w:val="3"/>
            <w:shd w:val="clear" w:color="auto" w:fill="auto"/>
            <w:vAlign w:val="center"/>
          </w:tcPr>
          <w:p w14:paraId="17992033" w14:textId="77777777" w:rsidR="00341979" w:rsidRPr="00341979" w:rsidRDefault="00341979" w:rsidP="0021304A">
            <w:pPr>
              <w:rPr>
                <w:rFonts w:ascii="Roboto" w:hAnsi="Roboto"/>
                <w:sz w:val="20"/>
                <w:szCs w:val="20"/>
              </w:rPr>
            </w:pPr>
            <w:r w:rsidRPr="00341979">
              <w:rPr>
                <w:rFonts w:ascii="Roboto" w:hAnsi="Roboto"/>
                <w:sz w:val="20"/>
                <w:szCs w:val="20"/>
              </w:rPr>
              <w:t>Date</w:t>
            </w:r>
            <w:r w:rsidR="00047BD7">
              <w:rPr>
                <w:rFonts w:ascii="Roboto" w:hAnsi="Roboto"/>
                <w:sz w:val="20"/>
                <w:szCs w:val="20"/>
              </w:rPr>
              <w:t xml:space="preserve"> of CEO Endorsement</w:t>
            </w:r>
          </w:p>
        </w:tc>
        <w:tc>
          <w:tcPr>
            <w:tcW w:w="3066" w:type="pct"/>
            <w:gridSpan w:val="3"/>
            <w:shd w:val="clear" w:color="auto" w:fill="auto"/>
            <w:vAlign w:val="center"/>
          </w:tcPr>
          <w:p w14:paraId="6874FE85" w14:textId="2888097F" w:rsidR="00341979" w:rsidRPr="00AB0ABB" w:rsidRDefault="000F4E64" w:rsidP="00E33E27">
            <w:pPr>
              <w:rPr>
                <w:rFonts w:ascii="Roboto" w:hAnsi="Roboto"/>
                <w:sz w:val="20"/>
                <w:szCs w:val="20"/>
              </w:rPr>
            </w:pPr>
            <w:r w:rsidRPr="00276B27">
              <w:rPr>
                <w:rFonts w:ascii="Roboto" w:hAnsi="Roboto"/>
                <w:sz w:val="20"/>
                <w:szCs w:val="20"/>
              </w:rPr>
              <w:t>13 December 2013</w:t>
            </w:r>
          </w:p>
        </w:tc>
      </w:tr>
      <w:tr w:rsidR="003032A7" w:rsidRPr="000878D8" w14:paraId="50E45F9E" w14:textId="77777777" w:rsidTr="00E33E27">
        <w:trPr>
          <w:trHeight w:val="413"/>
        </w:trPr>
        <w:tc>
          <w:tcPr>
            <w:tcW w:w="1934" w:type="pct"/>
            <w:gridSpan w:val="3"/>
            <w:shd w:val="clear" w:color="auto" w:fill="auto"/>
            <w:vAlign w:val="center"/>
          </w:tcPr>
          <w:p w14:paraId="3C70FF26" w14:textId="77777777" w:rsidR="003032A7" w:rsidRPr="00341979" w:rsidRDefault="003032A7" w:rsidP="003032A7">
            <w:pPr>
              <w:rPr>
                <w:rFonts w:ascii="Roboto" w:hAnsi="Roboto"/>
                <w:sz w:val="20"/>
                <w:szCs w:val="20"/>
              </w:rPr>
            </w:pPr>
            <w:r>
              <w:rPr>
                <w:rFonts w:ascii="Roboto" w:hAnsi="Roboto"/>
                <w:sz w:val="20"/>
                <w:szCs w:val="20"/>
              </w:rPr>
              <w:t>Start of Implementation</w:t>
            </w:r>
          </w:p>
        </w:tc>
        <w:tc>
          <w:tcPr>
            <w:tcW w:w="3066" w:type="pct"/>
            <w:gridSpan w:val="3"/>
            <w:shd w:val="clear" w:color="auto" w:fill="auto"/>
            <w:vAlign w:val="center"/>
          </w:tcPr>
          <w:p w14:paraId="55F91D42" w14:textId="5F735456" w:rsidR="003032A7" w:rsidRPr="00DE7721" w:rsidRDefault="00CE2397" w:rsidP="00DE7721">
            <w:pPr>
              <w:pStyle w:val="InstructionsTM"/>
            </w:pPr>
            <w:r w:rsidRPr="00276B27">
              <w:rPr>
                <w:rFonts w:ascii="Roboto" w:hAnsi="Roboto"/>
                <w:i w:val="0"/>
                <w:iCs w:val="0"/>
                <w:color w:val="auto"/>
                <w:szCs w:val="20"/>
              </w:rPr>
              <w:t>20 August 2014</w:t>
            </w:r>
          </w:p>
        </w:tc>
      </w:tr>
      <w:tr w:rsidR="003032A7" w:rsidRPr="000878D8" w14:paraId="2FE498CD" w14:textId="77777777" w:rsidTr="00E33E27">
        <w:trPr>
          <w:trHeight w:val="413"/>
        </w:trPr>
        <w:tc>
          <w:tcPr>
            <w:tcW w:w="1934" w:type="pct"/>
            <w:gridSpan w:val="3"/>
            <w:shd w:val="clear" w:color="auto" w:fill="auto"/>
            <w:vAlign w:val="center"/>
          </w:tcPr>
          <w:p w14:paraId="643506CA" w14:textId="77777777" w:rsidR="003032A7" w:rsidRPr="00341979" w:rsidRDefault="003032A7" w:rsidP="003032A7">
            <w:pPr>
              <w:rPr>
                <w:rFonts w:ascii="Roboto" w:hAnsi="Roboto"/>
                <w:sz w:val="20"/>
                <w:szCs w:val="20"/>
              </w:rPr>
            </w:pPr>
            <w:r w:rsidRPr="00341979">
              <w:rPr>
                <w:rFonts w:ascii="Roboto" w:hAnsi="Roboto"/>
                <w:sz w:val="20"/>
                <w:szCs w:val="20"/>
              </w:rPr>
              <w:t>Date of first disbursement</w:t>
            </w:r>
          </w:p>
        </w:tc>
        <w:tc>
          <w:tcPr>
            <w:tcW w:w="3066" w:type="pct"/>
            <w:gridSpan w:val="3"/>
            <w:shd w:val="clear" w:color="auto" w:fill="auto"/>
            <w:vAlign w:val="center"/>
          </w:tcPr>
          <w:p w14:paraId="61525DC7" w14:textId="0970549E" w:rsidR="003032A7" w:rsidRPr="00AB0ABB" w:rsidRDefault="009D23DE" w:rsidP="00E33E27">
            <w:pPr>
              <w:rPr>
                <w:rFonts w:ascii="Roboto" w:hAnsi="Roboto"/>
                <w:sz w:val="20"/>
                <w:szCs w:val="20"/>
              </w:rPr>
            </w:pPr>
            <w:r w:rsidRPr="00276B27">
              <w:rPr>
                <w:rFonts w:ascii="Roboto" w:hAnsi="Roboto"/>
                <w:sz w:val="20"/>
                <w:szCs w:val="20"/>
              </w:rPr>
              <w:t>14 November 2014</w:t>
            </w:r>
          </w:p>
        </w:tc>
      </w:tr>
      <w:tr w:rsidR="003032A7" w:rsidRPr="000878D8" w14:paraId="061135DC" w14:textId="77777777" w:rsidTr="00E33E27">
        <w:trPr>
          <w:trHeight w:val="413"/>
        </w:trPr>
        <w:tc>
          <w:tcPr>
            <w:tcW w:w="1934" w:type="pct"/>
            <w:gridSpan w:val="3"/>
            <w:shd w:val="clear" w:color="auto" w:fill="auto"/>
            <w:vAlign w:val="center"/>
          </w:tcPr>
          <w:p w14:paraId="6FC6AD76" w14:textId="74225069" w:rsidR="003032A7" w:rsidRPr="00341979" w:rsidRDefault="007A5E6C" w:rsidP="003032A7">
            <w:pPr>
              <w:rPr>
                <w:rFonts w:ascii="Roboto" w:hAnsi="Roboto"/>
                <w:sz w:val="20"/>
                <w:szCs w:val="20"/>
              </w:rPr>
            </w:pPr>
            <w:r>
              <w:rPr>
                <w:rFonts w:ascii="Roboto" w:hAnsi="Roboto"/>
                <w:sz w:val="20"/>
                <w:szCs w:val="20"/>
              </w:rPr>
              <w:t>Total d</w:t>
            </w:r>
            <w:r w:rsidR="003032A7" w:rsidRPr="00341979">
              <w:rPr>
                <w:rFonts w:ascii="Roboto" w:hAnsi="Roboto"/>
                <w:sz w:val="20"/>
                <w:szCs w:val="20"/>
              </w:rPr>
              <w:t xml:space="preserve">isbursement </w:t>
            </w:r>
            <w:r w:rsidR="00B5091B">
              <w:rPr>
                <w:rFonts w:ascii="Roboto" w:hAnsi="Roboto"/>
                <w:sz w:val="20"/>
                <w:szCs w:val="20"/>
              </w:rPr>
              <w:t>as of 30 June</w:t>
            </w:r>
            <w:r w:rsidR="00EF1707">
              <w:rPr>
                <w:rFonts w:ascii="Roboto" w:hAnsi="Roboto"/>
                <w:sz w:val="20"/>
                <w:szCs w:val="20"/>
              </w:rPr>
              <w:t xml:space="preserve"> </w:t>
            </w:r>
            <w:r w:rsidR="007A626E">
              <w:rPr>
                <w:rFonts w:ascii="Roboto" w:hAnsi="Roboto"/>
                <w:sz w:val="20"/>
                <w:szCs w:val="20"/>
              </w:rPr>
              <w:t>202</w:t>
            </w:r>
            <w:r w:rsidR="00B40BE2">
              <w:rPr>
                <w:rFonts w:ascii="Roboto" w:hAnsi="Roboto"/>
                <w:sz w:val="20"/>
                <w:szCs w:val="20"/>
              </w:rPr>
              <w:t>2</w:t>
            </w:r>
          </w:p>
        </w:tc>
        <w:tc>
          <w:tcPr>
            <w:tcW w:w="3066" w:type="pct"/>
            <w:gridSpan w:val="3"/>
            <w:shd w:val="clear" w:color="auto" w:fill="auto"/>
            <w:vAlign w:val="center"/>
          </w:tcPr>
          <w:p w14:paraId="33F98287" w14:textId="66ED8865" w:rsidR="003032A7" w:rsidRPr="00AB0ABB" w:rsidRDefault="00750A05" w:rsidP="00E33E27">
            <w:pPr>
              <w:rPr>
                <w:rFonts w:ascii="Roboto" w:hAnsi="Roboto"/>
                <w:sz w:val="20"/>
                <w:szCs w:val="20"/>
              </w:rPr>
            </w:pPr>
            <w:r w:rsidRPr="00EE78DD">
              <w:rPr>
                <w:rFonts w:ascii="Roboto" w:hAnsi="Roboto"/>
                <w:sz w:val="20"/>
                <w:szCs w:val="20"/>
              </w:rPr>
              <w:t>USD 600,989</w:t>
            </w:r>
          </w:p>
        </w:tc>
      </w:tr>
      <w:tr w:rsidR="003032A7" w:rsidRPr="000878D8" w14:paraId="48D9B24A" w14:textId="77777777" w:rsidTr="00CB49F0">
        <w:trPr>
          <w:trHeight w:val="413"/>
        </w:trPr>
        <w:tc>
          <w:tcPr>
            <w:tcW w:w="1934" w:type="pct"/>
            <w:gridSpan w:val="3"/>
            <w:shd w:val="clear" w:color="auto" w:fill="auto"/>
            <w:vAlign w:val="center"/>
          </w:tcPr>
          <w:p w14:paraId="5D4BF0F7" w14:textId="68E9CCBD" w:rsidR="003032A7" w:rsidRPr="00341979" w:rsidRDefault="007A5E6C" w:rsidP="003032A7">
            <w:pPr>
              <w:rPr>
                <w:rFonts w:ascii="Roboto" w:hAnsi="Roboto"/>
                <w:sz w:val="20"/>
                <w:szCs w:val="20"/>
              </w:rPr>
            </w:pPr>
            <w:r w:rsidRPr="00DA78AF">
              <w:rPr>
                <w:rFonts w:ascii="Roboto" w:hAnsi="Roboto"/>
                <w:sz w:val="20"/>
                <w:szCs w:val="20"/>
              </w:rPr>
              <w:t>Total e</w:t>
            </w:r>
            <w:r w:rsidR="003032A7" w:rsidRPr="00DA78AF">
              <w:rPr>
                <w:rFonts w:ascii="Roboto" w:hAnsi="Roboto"/>
                <w:sz w:val="20"/>
                <w:szCs w:val="20"/>
              </w:rPr>
              <w:t xml:space="preserve">xpenditure </w:t>
            </w:r>
            <w:r w:rsidR="00B5091B" w:rsidRPr="00DA78AF">
              <w:rPr>
                <w:rFonts w:ascii="Roboto" w:hAnsi="Roboto"/>
                <w:sz w:val="20"/>
                <w:szCs w:val="20"/>
              </w:rPr>
              <w:t>as of 30 June</w:t>
            </w:r>
            <w:r w:rsidR="00EF1707" w:rsidRPr="00DA78AF">
              <w:rPr>
                <w:rFonts w:ascii="Roboto" w:hAnsi="Roboto"/>
                <w:sz w:val="20"/>
                <w:szCs w:val="20"/>
              </w:rPr>
              <w:t xml:space="preserve"> 20</w:t>
            </w:r>
            <w:r w:rsidR="00DF29C3" w:rsidRPr="00DA78AF">
              <w:rPr>
                <w:rFonts w:ascii="Roboto" w:hAnsi="Roboto"/>
                <w:sz w:val="20"/>
                <w:szCs w:val="20"/>
              </w:rPr>
              <w:t>2</w:t>
            </w:r>
            <w:r w:rsidR="00B40BE2">
              <w:rPr>
                <w:rFonts w:ascii="Roboto" w:hAnsi="Roboto"/>
                <w:sz w:val="20"/>
                <w:szCs w:val="20"/>
              </w:rPr>
              <w:t>2</w:t>
            </w:r>
          </w:p>
        </w:tc>
        <w:tc>
          <w:tcPr>
            <w:tcW w:w="3066" w:type="pct"/>
            <w:gridSpan w:val="3"/>
            <w:shd w:val="clear" w:color="auto" w:fill="auto"/>
            <w:vAlign w:val="center"/>
          </w:tcPr>
          <w:p w14:paraId="45682ED6" w14:textId="1FAC0C26" w:rsidR="003032A7" w:rsidRPr="00AB0ABB" w:rsidRDefault="00725767" w:rsidP="00E33E27">
            <w:pPr>
              <w:rPr>
                <w:rFonts w:ascii="Roboto" w:hAnsi="Roboto"/>
                <w:sz w:val="20"/>
                <w:szCs w:val="20"/>
              </w:rPr>
            </w:pPr>
            <w:r w:rsidRPr="00125BFC">
              <w:rPr>
                <w:rFonts w:ascii="Roboto" w:hAnsi="Roboto"/>
                <w:sz w:val="20"/>
                <w:szCs w:val="20"/>
              </w:rPr>
              <w:t>USD 357,033</w:t>
            </w:r>
          </w:p>
        </w:tc>
      </w:tr>
      <w:tr w:rsidR="003032A7" w:rsidRPr="000878D8" w14:paraId="51F2A8BA" w14:textId="77777777" w:rsidTr="00E33E27">
        <w:trPr>
          <w:trHeight w:val="413"/>
        </w:trPr>
        <w:tc>
          <w:tcPr>
            <w:tcW w:w="1934" w:type="pct"/>
            <w:gridSpan w:val="3"/>
            <w:shd w:val="clear" w:color="auto" w:fill="auto"/>
            <w:vAlign w:val="center"/>
          </w:tcPr>
          <w:p w14:paraId="6299A5F6" w14:textId="0334B355" w:rsidR="003032A7" w:rsidRPr="00341979" w:rsidRDefault="003032A7" w:rsidP="003032A7">
            <w:pPr>
              <w:rPr>
                <w:rFonts w:ascii="Roboto" w:hAnsi="Roboto"/>
                <w:sz w:val="20"/>
                <w:szCs w:val="20"/>
              </w:rPr>
            </w:pPr>
            <w:r>
              <w:rPr>
                <w:rFonts w:ascii="Roboto" w:hAnsi="Roboto"/>
                <w:sz w:val="20"/>
                <w:szCs w:val="20"/>
              </w:rPr>
              <w:t xml:space="preserve">Expected Mid-Term </w:t>
            </w:r>
            <w:r w:rsidR="00195A2E">
              <w:rPr>
                <w:rFonts w:ascii="Roboto" w:hAnsi="Roboto"/>
                <w:sz w:val="20"/>
                <w:szCs w:val="20"/>
              </w:rPr>
              <w:t xml:space="preserve">Review </w:t>
            </w:r>
            <w:r>
              <w:rPr>
                <w:rFonts w:ascii="Roboto" w:hAnsi="Roboto"/>
                <w:sz w:val="20"/>
                <w:szCs w:val="20"/>
              </w:rPr>
              <w:t>Date</w:t>
            </w:r>
          </w:p>
        </w:tc>
        <w:tc>
          <w:tcPr>
            <w:tcW w:w="3066" w:type="pct"/>
            <w:gridSpan w:val="3"/>
            <w:shd w:val="clear" w:color="auto" w:fill="auto"/>
            <w:vAlign w:val="center"/>
          </w:tcPr>
          <w:p w14:paraId="3B80A97B" w14:textId="0DE87F2F" w:rsidR="003032A7" w:rsidRPr="00AB0ABB" w:rsidRDefault="00456F50" w:rsidP="00E33E27">
            <w:pPr>
              <w:rPr>
                <w:rFonts w:ascii="Roboto" w:hAnsi="Roboto"/>
                <w:sz w:val="20"/>
                <w:szCs w:val="20"/>
              </w:rPr>
            </w:pPr>
            <w:r w:rsidRPr="001F60D8">
              <w:rPr>
                <w:rFonts w:ascii="Roboto" w:hAnsi="Roboto"/>
                <w:sz w:val="20"/>
                <w:szCs w:val="20"/>
              </w:rPr>
              <w:t>April 2021</w:t>
            </w:r>
          </w:p>
        </w:tc>
      </w:tr>
      <w:tr w:rsidR="007A5E6C" w:rsidRPr="000878D8" w14:paraId="06CF0B7C" w14:textId="77777777" w:rsidTr="00C44AEB">
        <w:trPr>
          <w:trHeight w:val="350"/>
        </w:trPr>
        <w:tc>
          <w:tcPr>
            <w:tcW w:w="1046" w:type="pct"/>
            <w:gridSpan w:val="2"/>
            <w:vMerge w:val="restart"/>
            <w:tcBorders>
              <w:bottom w:val="single" w:sz="4" w:space="0" w:color="auto"/>
              <w:right w:val="single" w:sz="4" w:space="0" w:color="auto"/>
            </w:tcBorders>
            <w:shd w:val="clear" w:color="auto" w:fill="auto"/>
            <w:vAlign w:val="center"/>
          </w:tcPr>
          <w:p w14:paraId="653FC7A0" w14:textId="77777777" w:rsidR="007A5E6C" w:rsidRPr="00341979" w:rsidRDefault="007A5E6C" w:rsidP="007A5E6C">
            <w:pPr>
              <w:rPr>
                <w:rFonts w:ascii="Roboto" w:hAnsi="Roboto"/>
                <w:sz w:val="20"/>
                <w:szCs w:val="20"/>
              </w:rPr>
            </w:pPr>
            <w:r w:rsidRPr="00341979">
              <w:rPr>
                <w:rFonts w:ascii="Roboto" w:hAnsi="Roboto"/>
                <w:sz w:val="20"/>
                <w:szCs w:val="20"/>
              </w:rPr>
              <w:t>Completion Date</w:t>
            </w:r>
          </w:p>
        </w:tc>
        <w:tc>
          <w:tcPr>
            <w:tcW w:w="888" w:type="pct"/>
            <w:tcBorders>
              <w:left w:val="single" w:sz="4" w:space="0" w:color="auto"/>
              <w:bottom w:val="single" w:sz="4" w:space="0" w:color="auto"/>
              <w:right w:val="single" w:sz="4" w:space="0" w:color="auto"/>
            </w:tcBorders>
            <w:shd w:val="clear" w:color="auto" w:fill="auto"/>
            <w:vAlign w:val="center"/>
          </w:tcPr>
          <w:p w14:paraId="5ADA4015" w14:textId="77777777" w:rsidR="007A5E6C" w:rsidRPr="00766D8E" w:rsidRDefault="007A5E6C" w:rsidP="007A5E6C">
            <w:pPr>
              <w:rPr>
                <w:rFonts w:ascii="Roboto" w:hAnsi="Roboto"/>
                <w:i/>
                <w:sz w:val="20"/>
                <w:szCs w:val="20"/>
              </w:rPr>
            </w:pPr>
            <w:r w:rsidRPr="00766D8E">
              <w:rPr>
                <w:rFonts w:ascii="Roboto" w:hAnsi="Roboto"/>
                <w:i/>
                <w:sz w:val="20"/>
                <w:szCs w:val="20"/>
              </w:rPr>
              <w:t>Planned</w:t>
            </w:r>
          </w:p>
        </w:tc>
        <w:tc>
          <w:tcPr>
            <w:tcW w:w="3066" w:type="pct"/>
            <w:gridSpan w:val="3"/>
            <w:tcBorders>
              <w:left w:val="single" w:sz="4" w:space="0" w:color="auto"/>
              <w:bottom w:val="single" w:sz="4" w:space="0" w:color="auto"/>
            </w:tcBorders>
            <w:shd w:val="clear" w:color="auto" w:fill="auto"/>
            <w:vAlign w:val="center"/>
          </w:tcPr>
          <w:p w14:paraId="01D9423F" w14:textId="42CDBC32" w:rsidR="007A5E6C" w:rsidRPr="00AB0ABB" w:rsidRDefault="00C470EB" w:rsidP="00E33E27">
            <w:pPr>
              <w:rPr>
                <w:rFonts w:ascii="Roboto" w:hAnsi="Roboto"/>
                <w:sz w:val="20"/>
                <w:szCs w:val="20"/>
              </w:rPr>
            </w:pPr>
            <w:r>
              <w:rPr>
                <w:rFonts w:ascii="Roboto" w:hAnsi="Roboto"/>
                <w:sz w:val="20"/>
                <w:szCs w:val="20"/>
              </w:rPr>
              <w:t>30 April 2019</w:t>
            </w:r>
          </w:p>
        </w:tc>
      </w:tr>
      <w:tr w:rsidR="007A5E6C" w:rsidRPr="000878D8" w14:paraId="61169DE2" w14:textId="77777777" w:rsidTr="00C44AEB">
        <w:trPr>
          <w:trHeight w:val="350"/>
        </w:trPr>
        <w:tc>
          <w:tcPr>
            <w:tcW w:w="1046" w:type="pct"/>
            <w:gridSpan w:val="2"/>
            <w:vMerge/>
            <w:tcBorders>
              <w:top w:val="single" w:sz="4" w:space="0" w:color="auto"/>
              <w:bottom w:val="single" w:sz="4" w:space="0" w:color="auto"/>
              <w:right w:val="single" w:sz="4" w:space="0" w:color="auto"/>
            </w:tcBorders>
            <w:shd w:val="clear" w:color="auto" w:fill="auto"/>
            <w:vAlign w:val="center"/>
          </w:tcPr>
          <w:p w14:paraId="4FF8480C" w14:textId="77777777" w:rsidR="007A5E6C" w:rsidRPr="00341979" w:rsidRDefault="007A5E6C" w:rsidP="007A5E6C">
            <w:pPr>
              <w:rPr>
                <w:rFonts w:ascii="Roboto" w:hAnsi="Roboto"/>
                <w:sz w:val="20"/>
                <w:szCs w:val="20"/>
              </w:rPr>
            </w:pPr>
          </w:p>
        </w:tc>
        <w:tc>
          <w:tcPr>
            <w:tcW w:w="888" w:type="pct"/>
            <w:tcBorders>
              <w:top w:val="single" w:sz="4" w:space="0" w:color="auto"/>
              <w:left w:val="single" w:sz="4" w:space="0" w:color="auto"/>
              <w:bottom w:val="single" w:sz="4" w:space="0" w:color="auto"/>
              <w:right w:val="single" w:sz="4" w:space="0" w:color="auto"/>
            </w:tcBorders>
            <w:shd w:val="clear" w:color="auto" w:fill="auto"/>
            <w:vAlign w:val="center"/>
          </w:tcPr>
          <w:p w14:paraId="02F0E772" w14:textId="77777777" w:rsidR="007A5E6C" w:rsidRPr="00766D8E" w:rsidRDefault="007A5E6C" w:rsidP="007A5E6C">
            <w:pPr>
              <w:rPr>
                <w:rFonts w:ascii="Roboto" w:hAnsi="Roboto"/>
                <w:i/>
                <w:sz w:val="20"/>
                <w:szCs w:val="20"/>
              </w:rPr>
            </w:pPr>
            <w:r w:rsidRPr="00766D8E">
              <w:rPr>
                <w:rFonts w:ascii="Roboto" w:hAnsi="Roboto"/>
                <w:i/>
                <w:sz w:val="20"/>
                <w:szCs w:val="20"/>
              </w:rPr>
              <w:t>Revised</w:t>
            </w:r>
          </w:p>
        </w:tc>
        <w:tc>
          <w:tcPr>
            <w:tcW w:w="3066" w:type="pct"/>
            <w:gridSpan w:val="3"/>
            <w:tcBorders>
              <w:top w:val="single" w:sz="4" w:space="0" w:color="auto"/>
              <w:left w:val="single" w:sz="4" w:space="0" w:color="auto"/>
              <w:bottom w:val="single" w:sz="4" w:space="0" w:color="auto"/>
            </w:tcBorders>
            <w:shd w:val="clear" w:color="auto" w:fill="auto"/>
            <w:vAlign w:val="center"/>
          </w:tcPr>
          <w:p w14:paraId="6EEBA49A" w14:textId="5CA031F0" w:rsidR="007A5E6C" w:rsidRPr="00AB0ABB" w:rsidRDefault="00E876FA" w:rsidP="00E33E27">
            <w:pPr>
              <w:rPr>
                <w:rFonts w:ascii="Roboto" w:hAnsi="Roboto"/>
                <w:sz w:val="20"/>
                <w:szCs w:val="20"/>
              </w:rPr>
            </w:pPr>
            <w:r>
              <w:rPr>
                <w:rFonts w:ascii="Roboto" w:hAnsi="Roboto"/>
                <w:sz w:val="20"/>
                <w:szCs w:val="20"/>
              </w:rPr>
              <w:t>30 December 2023</w:t>
            </w:r>
          </w:p>
        </w:tc>
      </w:tr>
      <w:tr w:rsidR="00D3671C" w:rsidRPr="000878D8" w14:paraId="372EAEE3" w14:textId="77777777" w:rsidTr="00E33E27">
        <w:trPr>
          <w:trHeight w:val="413"/>
        </w:trPr>
        <w:tc>
          <w:tcPr>
            <w:tcW w:w="1934" w:type="pct"/>
            <w:gridSpan w:val="3"/>
            <w:tcBorders>
              <w:top w:val="single" w:sz="4" w:space="0" w:color="auto"/>
            </w:tcBorders>
            <w:shd w:val="clear" w:color="auto" w:fill="auto"/>
            <w:vAlign w:val="center"/>
          </w:tcPr>
          <w:p w14:paraId="3BB3D446" w14:textId="77777777" w:rsidR="00D3671C" w:rsidRDefault="00D3671C" w:rsidP="003032A7">
            <w:pPr>
              <w:rPr>
                <w:rFonts w:ascii="Roboto" w:hAnsi="Roboto"/>
                <w:sz w:val="20"/>
                <w:szCs w:val="20"/>
              </w:rPr>
            </w:pPr>
            <w:r>
              <w:rPr>
                <w:rFonts w:ascii="Roboto" w:hAnsi="Roboto"/>
                <w:sz w:val="20"/>
                <w:szCs w:val="20"/>
              </w:rPr>
              <w:t>Expected Terminal Evaluation Date</w:t>
            </w:r>
          </w:p>
        </w:tc>
        <w:tc>
          <w:tcPr>
            <w:tcW w:w="3066" w:type="pct"/>
            <w:gridSpan w:val="3"/>
            <w:tcBorders>
              <w:top w:val="single" w:sz="4" w:space="0" w:color="auto"/>
            </w:tcBorders>
            <w:shd w:val="clear" w:color="auto" w:fill="auto"/>
            <w:vAlign w:val="center"/>
          </w:tcPr>
          <w:p w14:paraId="7CE34DDA" w14:textId="3259930B" w:rsidR="00D3671C" w:rsidRPr="00AB0ABB" w:rsidRDefault="00B74328" w:rsidP="00E33E27">
            <w:pPr>
              <w:rPr>
                <w:rFonts w:ascii="Roboto" w:hAnsi="Roboto"/>
                <w:sz w:val="20"/>
                <w:szCs w:val="20"/>
              </w:rPr>
            </w:pPr>
            <w:r w:rsidRPr="001F60D8">
              <w:rPr>
                <w:rFonts w:ascii="Roboto" w:hAnsi="Roboto"/>
                <w:sz w:val="20"/>
                <w:szCs w:val="20"/>
              </w:rPr>
              <w:t>June 2023</w:t>
            </w:r>
          </w:p>
        </w:tc>
      </w:tr>
      <w:tr w:rsidR="003032A7" w:rsidRPr="000878D8" w14:paraId="5E9A67DE" w14:textId="77777777" w:rsidTr="00E33E27">
        <w:trPr>
          <w:trHeight w:val="413"/>
        </w:trPr>
        <w:tc>
          <w:tcPr>
            <w:tcW w:w="1934" w:type="pct"/>
            <w:gridSpan w:val="3"/>
            <w:tcBorders>
              <w:top w:val="single" w:sz="4" w:space="0" w:color="auto"/>
            </w:tcBorders>
            <w:shd w:val="clear" w:color="auto" w:fill="auto"/>
            <w:vAlign w:val="center"/>
          </w:tcPr>
          <w:p w14:paraId="14F81CB3" w14:textId="77777777" w:rsidR="003032A7" w:rsidRPr="00341979" w:rsidRDefault="007A5E6C" w:rsidP="003032A7">
            <w:pPr>
              <w:rPr>
                <w:rFonts w:ascii="Roboto" w:hAnsi="Roboto"/>
                <w:sz w:val="20"/>
                <w:szCs w:val="20"/>
              </w:rPr>
            </w:pPr>
            <w:r>
              <w:rPr>
                <w:rFonts w:ascii="Roboto" w:hAnsi="Roboto"/>
                <w:sz w:val="20"/>
                <w:szCs w:val="20"/>
              </w:rPr>
              <w:t>Expected Financial Closure</w:t>
            </w:r>
            <w:r w:rsidR="00D3671C">
              <w:rPr>
                <w:rFonts w:ascii="Roboto" w:hAnsi="Roboto"/>
                <w:sz w:val="20"/>
                <w:szCs w:val="20"/>
              </w:rPr>
              <w:t xml:space="preserve"> Date</w:t>
            </w:r>
          </w:p>
        </w:tc>
        <w:tc>
          <w:tcPr>
            <w:tcW w:w="3066" w:type="pct"/>
            <w:gridSpan w:val="3"/>
            <w:tcBorders>
              <w:top w:val="single" w:sz="4" w:space="0" w:color="auto"/>
            </w:tcBorders>
            <w:shd w:val="clear" w:color="auto" w:fill="auto"/>
            <w:vAlign w:val="center"/>
          </w:tcPr>
          <w:p w14:paraId="0D71B787" w14:textId="2D8D3969" w:rsidR="003032A7" w:rsidRPr="00AB0ABB" w:rsidRDefault="00AB7443" w:rsidP="00E33E27">
            <w:pPr>
              <w:rPr>
                <w:rFonts w:ascii="Roboto" w:hAnsi="Roboto"/>
                <w:sz w:val="20"/>
                <w:szCs w:val="20"/>
              </w:rPr>
            </w:pPr>
            <w:r w:rsidRPr="001F60D8">
              <w:rPr>
                <w:rFonts w:ascii="Roboto" w:hAnsi="Roboto"/>
                <w:sz w:val="20"/>
                <w:szCs w:val="20"/>
              </w:rPr>
              <w:t xml:space="preserve">30 </w:t>
            </w:r>
            <w:r w:rsidR="006808CE">
              <w:rPr>
                <w:rFonts w:ascii="Roboto" w:hAnsi="Roboto"/>
                <w:sz w:val="20"/>
                <w:szCs w:val="20"/>
              </w:rPr>
              <w:t>June 2024</w:t>
            </w:r>
          </w:p>
        </w:tc>
      </w:tr>
      <w:bookmarkEnd w:id="0"/>
      <w:bookmarkEnd w:id="1"/>
    </w:tbl>
    <w:p w14:paraId="648FA7D5" w14:textId="3F650920" w:rsidR="009B465A" w:rsidRDefault="009B465A" w:rsidP="00B459E4">
      <w:pPr>
        <w:rPr>
          <w:rFonts w:cs="Arial"/>
          <w:b/>
          <w:sz w:val="22"/>
          <w:szCs w:val="22"/>
          <w:lang w:val="en-GB"/>
        </w:rPr>
      </w:pPr>
    </w:p>
    <w:p w14:paraId="221BEF7D" w14:textId="19542814" w:rsidR="00B459E4" w:rsidRDefault="00B459E4" w:rsidP="00557945">
      <w:pPr>
        <w:pStyle w:val="Heading1"/>
      </w:pPr>
      <w:r>
        <w:t>1.2</w:t>
      </w:r>
      <w:r w:rsidR="00712E0F">
        <w:t>. Project description</w:t>
      </w:r>
      <w:r w:rsidR="00721187">
        <w:t xml:space="preserve"> </w:t>
      </w:r>
    </w:p>
    <w:tbl>
      <w:tblPr>
        <w:tblStyle w:val="TableGrid"/>
        <w:tblW w:w="0" w:type="auto"/>
        <w:tblLook w:val="04A0" w:firstRow="1" w:lastRow="0" w:firstColumn="1" w:lastColumn="0" w:noHBand="0" w:noVBand="1"/>
      </w:tblPr>
      <w:tblGrid>
        <w:gridCol w:w="8810"/>
      </w:tblGrid>
      <w:tr w:rsidR="008D7077" w14:paraId="420D56A8" w14:textId="77777777" w:rsidTr="008D7077">
        <w:tc>
          <w:tcPr>
            <w:tcW w:w="8810" w:type="dxa"/>
          </w:tcPr>
          <w:p w14:paraId="7C42EAAB" w14:textId="77777777" w:rsidR="007223B5" w:rsidRPr="002647C4" w:rsidRDefault="007223B5" w:rsidP="007223B5">
            <w:pPr>
              <w:jc w:val="both"/>
              <w:rPr>
                <w:rFonts w:asciiTheme="minorHAnsi" w:hAnsiTheme="minorHAnsi" w:cstheme="minorHAnsi"/>
                <w:sz w:val="20"/>
                <w:szCs w:val="20"/>
                <w:lang w:val="en-GB"/>
              </w:rPr>
            </w:pPr>
            <w:r w:rsidRPr="002647C4">
              <w:rPr>
                <w:rFonts w:asciiTheme="minorHAnsi" w:hAnsiTheme="minorHAnsi" w:cstheme="minorHAnsi"/>
                <w:sz w:val="20"/>
                <w:szCs w:val="20"/>
                <w:lang w:val="en-GB"/>
              </w:rPr>
              <w:t>The Soda Lakes Microbial project on ‘Developing the microbial biotechnology industry from Kenya’s soda lakes in line with the Nagoya Protocol’ is a model project funded under the GEF NPIF funds as part of implementation of Aichi target 16 for the ratification and implementation of the Nagoya Protocol.</w:t>
            </w:r>
          </w:p>
          <w:p w14:paraId="2E319849" w14:textId="77777777" w:rsidR="007223B5" w:rsidRPr="002647C4" w:rsidRDefault="007223B5" w:rsidP="007223B5">
            <w:pPr>
              <w:jc w:val="both"/>
              <w:rPr>
                <w:rFonts w:asciiTheme="minorHAnsi" w:hAnsiTheme="minorHAnsi" w:cstheme="minorHAnsi"/>
                <w:sz w:val="20"/>
                <w:szCs w:val="20"/>
                <w:lang w:val="en-GB"/>
              </w:rPr>
            </w:pPr>
            <w:r w:rsidRPr="002647C4">
              <w:rPr>
                <w:rFonts w:asciiTheme="minorHAnsi" w:hAnsiTheme="minorHAnsi" w:cstheme="minorHAnsi"/>
                <w:b/>
                <w:bCs/>
                <w:sz w:val="20"/>
                <w:szCs w:val="20"/>
                <w:lang w:val="en-GB"/>
              </w:rPr>
              <w:t>The Project Objective</w:t>
            </w:r>
            <w:r w:rsidRPr="002647C4">
              <w:rPr>
                <w:rFonts w:asciiTheme="minorHAnsi" w:hAnsiTheme="minorHAnsi" w:cstheme="minorHAnsi"/>
                <w:sz w:val="20"/>
                <w:szCs w:val="20"/>
                <w:lang w:val="en-GB"/>
              </w:rPr>
              <w:t xml:space="preserve"> is “The utilization of microbial genetic resources within the protected Kenyan Soda lakes for research, development and commercialization of industrial enzymes and bio‐pesticides for improved resource management and livelihoods in compliance with the Nagoya Protocol on Access and Benefit Sharing”. The </w:t>
            </w:r>
            <w:proofErr w:type="gramStart"/>
            <w:r w:rsidRPr="002647C4">
              <w:rPr>
                <w:rFonts w:asciiTheme="minorHAnsi" w:hAnsiTheme="minorHAnsi" w:cstheme="minorHAnsi"/>
                <w:sz w:val="20"/>
                <w:szCs w:val="20"/>
                <w:lang w:val="en-GB"/>
              </w:rPr>
              <w:t>Main  purpose</w:t>
            </w:r>
            <w:proofErr w:type="gramEnd"/>
            <w:r w:rsidRPr="002647C4">
              <w:rPr>
                <w:rFonts w:asciiTheme="minorHAnsi" w:hAnsiTheme="minorHAnsi" w:cstheme="minorHAnsi"/>
                <w:sz w:val="20"/>
                <w:szCs w:val="20"/>
                <w:lang w:val="en-GB"/>
              </w:rPr>
              <w:t xml:space="preserve"> of the soda  project is to support the implementation of the Nagoya Protocol on Access and Benefit Sharing through the mainstreaming of the country’s ABS legislation while utilizing her microbial genetic resources within the  Soda lakes for research, development and commercialization of industrial enzymes and bio-pesticides for improved resource management and livelihoods in compliance with the Nagoya Protocol on Access and Benefit Sharing. The project is implemented through four components, 9 outcomes and 23 outputs as detailed below:</w:t>
            </w:r>
          </w:p>
          <w:p w14:paraId="3FABED3B" w14:textId="77777777" w:rsidR="007223B5" w:rsidRPr="002647C4" w:rsidRDefault="007223B5" w:rsidP="007223B5">
            <w:pPr>
              <w:jc w:val="both"/>
              <w:rPr>
                <w:rFonts w:asciiTheme="minorHAnsi" w:hAnsiTheme="minorHAnsi" w:cstheme="minorHAnsi"/>
                <w:sz w:val="20"/>
                <w:szCs w:val="20"/>
                <w:lang w:val="en-GB"/>
              </w:rPr>
            </w:pPr>
          </w:p>
          <w:p w14:paraId="41B8B990" w14:textId="77777777" w:rsidR="007223B5" w:rsidRPr="002647C4" w:rsidRDefault="007223B5" w:rsidP="007223B5">
            <w:pPr>
              <w:jc w:val="both"/>
              <w:rPr>
                <w:rFonts w:asciiTheme="minorHAnsi" w:hAnsiTheme="minorHAnsi" w:cstheme="minorHAnsi"/>
                <w:b/>
                <w:bCs/>
                <w:sz w:val="20"/>
                <w:szCs w:val="20"/>
                <w:lang w:val="en-GB"/>
              </w:rPr>
            </w:pPr>
            <w:r w:rsidRPr="002647C4">
              <w:rPr>
                <w:rFonts w:asciiTheme="minorHAnsi" w:hAnsiTheme="minorHAnsi" w:cstheme="minorHAnsi"/>
                <w:b/>
                <w:bCs/>
                <w:sz w:val="20"/>
                <w:szCs w:val="20"/>
                <w:lang w:val="en-GB"/>
              </w:rPr>
              <w:t>Component 1: To enhance the legal and regulatory framework on ABS in Kenya</w:t>
            </w:r>
          </w:p>
          <w:p w14:paraId="66B3ADF0" w14:textId="77777777" w:rsidR="007223B5" w:rsidRPr="002647C4" w:rsidRDefault="007223B5" w:rsidP="007223B5">
            <w:pPr>
              <w:jc w:val="both"/>
              <w:rPr>
                <w:rFonts w:asciiTheme="minorHAnsi" w:hAnsiTheme="minorHAnsi" w:cstheme="minorHAnsi"/>
                <w:sz w:val="20"/>
                <w:szCs w:val="20"/>
                <w:lang w:val="en-GB"/>
              </w:rPr>
            </w:pPr>
            <w:bookmarkStart w:id="2" w:name="_Hlk81382686"/>
            <w:r w:rsidRPr="002647C4">
              <w:rPr>
                <w:rFonts w:asciiTheme="minorHAnsi" w:hAnsiTheme="minorHAnsi" w:cstheme="minorHAnsi"/>
                <w:b/>
                <w:bCs/>
                <w:sz w:val="20"/>
                <w:szCs w:val="20"/>
                <w:lang w:val="en-GB"/>
              </w:rPr>
              <w:t>Outcome 1.1.</w:t>
            </w:r>
            <w:r w:rsidRPr="002647C4">
              <w:rPr>
                <w:rFonts w:asciiTheme="minorHAnsi" w:hAnsiTheme="minorHAnsi" w:cstheme="minorHAnsi"/>
                <w:sz w:val="20"/>
                <w:szCs w:val="20"/>
                <w:lang w:val="en-GB"/>
              </w:rPr>
              <w:t xml:space="preserve"> Policy, legal and regulatory frameworks on the country’s ABS reviewed in compliance with the provisions of the Nagoya Protocol</w:t>
            </w:r>
          </w:p>
          <w:p w14:paraId="1624CE38" w14:textId="77777777" w:rsidR="007223B5" w:rsidRPr="002647C4" w:rsidRDefault="007223B5" w:rsidP="007223B5">
            <w:pPr>
              <w:jc w:val="both"/>
              <w:rPr>
                <w:rFonts w:asciiTheme="minorHAnsi" w:hAnsiTheme="minorHAnsi" w:cstheme="minorHAnsi"/>
                <w:sz w:val="20"/>
                <w:szCs w:val="20"/>
                <w:lang w:val="en-GB"/>
              </w:rPr>
            </w:pPr>
            <w:r w:rsidRPr="002647C4">
              <w:rPr>
                <w:rFonts w:asciiTheme="minorHAnsi" w:hAnsiTheme="minorHAnsi" w:cstheme="minorHAnsi"/>
                <w:sz w:val="20"/>
                <w:szCs w:val="20"/>
                <w:lang w:val="en-GB"/>
              </w:rPr>
              <w:t xml:space="preserve">Output 1.1.1: Review of existing legislation that govern conservation and sustainable use of genetic resources </w:t>
            </w:r>
            <w:proofErr w:type="gramStart"/>
            <w:r w:rsidRPr="002647C4">
              <w:rPr>
                <w:rFonts w:asciiTheme="minorHAnsi" w:hAnsiTheme="minorHAnsi" w:cstheme="minorHAnsi"/>
                <w:sz w:val="20"/>
                <w:szCs w:val="20"/>
                <w:lang w:val="en-GB"/>
              </w:rPr>
              <w:t>in light of</w:t>
            </w:r>
            <w:proofErr w:type="gramEnd"/>
            <w:r w:rsidRPr="002647C4">
              <w:rPr>
                <w:rFonts w:asciiTheme="minorHAnsi" w:hAnsiTheme="minorHAnsi" w:cstheme="minorHAnsi"/>
                <w:sz w:val="20"/>
                <w:szCs w:val="20"/>
                <w:lang w:val="en-GB"/>
              </w:rPr>
              <w:t xml:space="preserve"> the implementation of the case study of this project</w:t>
            </w:r>
          </w:p>
          <w:p w14:paraId="1D0801C1" w14:textId="77777777" w:rsidR="007223B5" w:rsidRPr="002647C4" w:rsidRDefault="007223B5" w:rsidP="007223B5">
            <w:pPr>
              <w:jc w:val="both"/>
              <w:rPr>
                <w:rFonts w:asciiTheme="minorHAnsi" w:hAnsiTheme="minorHAnsi" w:cstheme="minorHAnsi"/>
                <w:sz w:val="20"/>
                <w:szCs w:val="20"/>
                <w:lang w:val="en-GB"/>
              </w:rPr>
            </w:pPr>
            <w:r w:rsidRPr="002647C4">
              <w:rPr>
                <w:rFonts w:asciiTheme="minorHAnsi" w:hAnsiTheme="minorHAnsi" w:cstheme="minorHAnsi"/>
                <w:sz w:val="20"/>
                <w:szCs w:val="20"/>
                <w:lang w:val="en-GB"/>
              </w:rPr>
              <w:t xml:space="preserve">Output 1.1.2: Reviewed ABS legislation in light of this project presented to County and National governments to facilitate ratification and implementation of the Nagoya </w:t>
            </w:r>
            <w:proofErr w:type="gramStart"/>
            <w:r w:rsidRPr="002647C4">
              <w:rPr>
                <w:rFonts w:asciiTheme="minorHAnsi" w:hAnsiTheme="minorHAnsi" w:cstheme="minorHAnsi"/>
                <w:sz w:val="20"/>
                <w:szCs w:val="20"/>
                <w:lang w:val="en-GB"/>
              </w:rPr>
              <w:t>Protocol;</w:t>
            </w:r>
            <w:proofErr w:type="gramEnd"/>
          </w:p>
          <w:p w14:paraId="5738008F" w14:textId="77777777" w:rsidR="007223B5" w:rsidRPr="002647C4" w:rsidRDefault="007223B5" w:rsidP="007223B5">
            <w:pPr>
              <w:jc w:val="both"/>
              <w:rPr>
                <w:rFonts w:asciiTheme="minorHAnsi" w:hAnsiTheme="minorHAnsi" w:cstheme="minorHAnsi"/>
                <w:sz w:val="20"/>
                <w:szCs w:val="20"/>
                <w:lang w:val="en-GB"/>
              </w:rPr>
            </w:pPr>
            <w:r w:rsidRPr="002647C4">
              <w:rPr>
                <w:rFonts w:asciiTheme="minorHAnsi" w:hAnsiTheme="minorHAnsi" w:cstheme="minorHAnsi"/>
                <w:sz w:val="20"/>
                <w:szCs w:val="20"/>
                <w:lang w:val="en-GB"/>
              </w:rPr>
              <w:t xml:space="preserve">Output 1.1.3: At least two joint management plans for the selected soda lakes developed that factor in aspects of benefit sharing from use of genetic resources for research and </w:t>
            </w:r>
            <w:proofErr w:type="gramStart"/>
            <w:r w:rsidRPr="002647C4">
              <w:rPr>
                <w:rFonts w:asciiTheme="minorHAnsi" w:hAnsiTheme="minorHAnsi" w:cstheme="minorHAnsi"/>
                <w:sz w:val="20"/>
                <w:szCs w:val="20"/>
                <w:lang w:val="en-GB"/>
              </w:rPr>
              <w:t>development;</w:t>
            </w:r>
            <w:proofErr w:type="gramEnd"/>
          </w:p>
          <w:p w14:paraId="1A7A57AD" w14:textId="77777777" w:rsidR="007223B5" w:rsidRPr="002647C4" w:rsidRDefault="007223B5" w:rsidP="007223B5">
            <w:pPr>
              <w:jc w:val="both"/>
              <w:rPr>
                <w:rFonts w:asciiTheme="minorHAnsi" w:hAnsiTheme="minorHAnsi" w:cstheme="minorHAnsi"/>
                <w:sz w:val="20"/>
                <w:szCs w:val="20"/>
                <w:lang w:val="en-GB"/>
              </w:rPr>
            </w:pPr>
          </w:p>
          <w:p w14:paraId="628246A3" w14:textId="77777777" w:rsidR="007223B5" w:rsidRPr="002647C4" w:rsidRDefault="007223B5" w:rsidP="007223B5">
            <w:pPr>
              <w:jc w:val="both"/>
              <w:rPr>
                <w:rFonts w:asciiTheme="minorHAnsi" w:hAnsiTheme="minorHAnsi" w:cstheme="minorHAnsi"/>
                <w:sz w:val="20"/>
                <w:szCs w:val="20"/>
                <w:lang w:val="en-GB"/>
              </w:rPr>
            </w:pPr>
            <w:r w:rsidRPr="002647C4">
              <w:rPr>
                <w:rFonts w:asciiTheme="minorHAnsi" w:hAnsiTheme="minorHAnsi" w:cstheme="minorHAnsi"/>
                <w:b/>
                <w:bCs/>
                <w:sz w:val="20"/>
                <w:szCs w:val="20"/>
                <w:lang w:val="en-GB"/>
              </w:rPr>
              <w:t>Outcome 1.2:</w:t>
            </w:r>
            <w:r w:rsidRPr="002647C4">
              <w:rPr>
                <w:rFonts w:asciiTheme="minorHAnsi" w:hAnsiTheme="minorHAnsi" w:cstheme="minorHAnsi"/>
                <w:sz w:val="20"/>
                <w:szCs w:val="20"/>
                <w:lang w:val="en-GB"/>
              </w:rPr>
              <w:t xml:space="preserve"> ABS institutionalized in protected areas as a tool for enhanced conservation and livelihood Improvement</w:t>
            </w:r>
          </w:p>
          <w:p w14:paraId="3ADCBD4C" w14:textId="77777777" w:rsidR="007223B5" w:rsidRPr="002647C4" w:rsidRDefault="007223B5" w:rsidP="007223B5">
            <w:pPr>
              <w:jc w:val="both"/>
              <w:rPr>
                <w:rFonts w:asciiTheme="minorHAnsi" w:hAnsiTheme="minorHAnsi" w:cstheme="minorHAnsi"/>
                <w:sz w:val="20"/>
                <w:szCs w:val="20"/>
                <w:lang w:val="en-GB"/>
              </w:rPr>
            </w:pPr>
            <w:r w:rsidRPr="002647C4">
              <w:rPr>
                <w:rFonts w:asciiTheme="minorHAnsi" w:hAnsiTheme="minorHAnsi" w:cstheme="minorHAnsi"/>
                <w:sz w:val="20"/>
                <w:szCs w:val="20"/>
                <w:lang w:val="en-GB"/>
              </w:rPr>
              <w:t>Output 1.2.1. A National bioprospecting steering committee under the National strategy for bioprospecting within and outside protected areas in Kenya established to promote bioprospecting in the soda lakes</w:t>
            </w:r>
          </w:p>
          <w:p w14:paraId="4156DD88" w14:textId="77777777" w:rsidR="007223B5" w:rsidRPr="002647C4" w:rsidRDefault="007223B5" w:rsidP="007223B5">
            <w:pPr>
              <w:jc w:val="both"/>
              <w:rPr>
                <w:rFonts w:asciiTheme="minorHAnsi" w:hAnsiTheme="minorHAnsi" w:cstheme="minorHAnsi"/>
                <w:sz w:val="20"/>
                <w:szCs w:val="20"/>
                <w:lang w:val="en-GB"/>
              </w:rPr>
            </w:pPr>
            <w:r w:rsidRPr="002647C4">
              <w:rPr>
                <w:rFonts w:asciiTheme="minorHAnsi" w:hAnsiTheme="minorHAnsi" w:cstheme="minorHAnsi"/>
                <w:sz w:val="20"/>
                <w:szCs w:val="20"/>
                <w:lang w:val="en-GB"/>
              </w:rPr>
              <w:t xml:space="preserve">Output 1.2.2 Protected area management capacities on ABS enhanced through education and awareness for sustainable use of soda lakes genetic resources in line with the Nagoya </w:t>
            </w:r>
            <w:proofErr w:type="gramStart"/>
            <w:r w:rsidRPr="002647C4">
              <w:rPr>
                <w:rFonts w:asciiTheme="minorHAnsi" w:hAnsiTheme="minorHAnsi" w:cstheme="minorHAnsi"/>
                <w:sz w:val="20"/>
                <w:szCs w:val="20"/>
                <w:lang w:val="en-GB"/>
              </w:rPr>
              <w:t>Protocol;</w:t>
            </w:r>
            <w:proofErr w:type="gramEnd"/>
          </w:p>
          <w:p w14:paraId="3C7D8AD7" w14:textId="77777777" w:rsidR="007223B5" w:rsidRPr="002647C4" w:rsidRDefault="007223B5" w:rsidP="007223B5">
            <w:pPr>
              <w:jc w:val="both"/>
              <w:rPr>
                <w:rFonts w:asciiTheme="minorHAnsi" w:hAnsiTheme="minorHAnsi" w:cstheme="minorHAnsi"/>
                <w:sz w:val="20"/>
                <w:szCs w:val="20"/>
                <w:lang w:val="en-GB"/>
              </w:rPr>
            </w:pPr>
            <w:r w:rsidRPr="002647C4">
              <w:rPr>
                <w:rFonts w:asciiTheme="minorHAnsi" w:hAnsiTheme="minorHAnsi" w:cstheme="minorHAnsi"/>
                <w:sz w:val="20"/>
                <w:szCs w:val="20"/>
                <w:lang w:val="en-GB"/>
              </w:rPr>
              <w:lastRenderedPageBreak/>
              <w:t xml:space="preserve">Output 1.2.3 Tools for monitoring impact of Bioprospecting projects on conservation and community livelihoods established and </w:t>
            </w:r>
            <w:proofErr w:type="gramStart"/>
            <w:r w:rsidRPr="002647C4">
              <w:rPr>
                <w:rFonts w:asciiTheme="minorHAnsi" w:hAnsiTheme="minorHAnsi" w:cstheme="minorHAnsi"/>
                <w:sz w:val="20"/>
                <w:szCs w:val="20"/>
                <w:lang w:val="en-GB"/>
              </w:rPr>
              <w:t>operationalized;</w:t>
            </w:r>
            <w:proofErr w:type="gramEnd"/>
          </w:p>
          <w:p w14:paraId="37442B2E" w14:textId="77777777" w:rsidR="007223B5" w:rsidRPr="002647C4" w:rsidRDefault="007223B5" w:rsidP="007223B5">
            <w:pPr>
              <w:jc w:val="both"/>
              <w:rPr>
                <w:rFonts w:asciiTheme="minorHAnsi" w:hAnsiTheme="minorHAnsi" w:cstheme="minorHAnsi"/>
                <w:sz w:val="20"/>
                <w:szCs w:val="20"/>
                <w:lang w:val="en-GB"/>
              </w:rPr>
            </w:pPr>
            <w:r w:rsidRPr="002647C4">
              <w:rPr>
                <w:rFonts w:asciiTheme="minorHAnsi" w:hAnsiTheme="minorHAnsi" w:cstheme="minorHAnsi"/>
                <w:sz w:val="20"/>
                <w:szCs w:val="20"/>
                <w:lang w:val="en-GB"/>
              </w:rPr>
              <w:t>Output 1.2.4 Infrastructure within the soda lakes to enhance research and tourism (</w:t>
            </w:r>
            <w:proofErr w:type="spellStart"/>
            <w:r w:rsidRPr="002647C4">
              <w:rPr>
                <w:rFonts w:asciiTheme="minorHAnsi" w:hAnsiTheme="minorHAnsi" w:cstheme="minorHAnsi"/>
                <w:sz w:val="20"/>
                <w:szCs w:val="20"/>
                <w:lang w:val="en-GB"/>
              </w:rPr>
              <w:t>e.g</w:t>
            </w:r>
            <w:proofErr w:type="spellEnd"/>
            <w:r w:rsidRPr="002647C4">
              <w:rPr>
                <w:rFonts w:asciiTheme="minorHAnsi" w:hAnsiTheme="minorHAnsi" w:cstheme="minorHAnsi"/>
                <w:sz w:val="20"/>
                <w:szCs w:val="20"/>
                <w:lang w:val="en-GB"/>
              </w:rPr>
              <w:t xml:space="preserve"> Nature trail in Lakes </w:t>
            </w:r>
            <w:proofErr w:type="spellStart"/>
            <w:r w:rsidRPr="002647C4">
              <w:rPr>
                <w:rFonts w:asciiTheme="minorHAnsi" w:hAnsiTheme="minorHAnsi" w:cstheme="minorHAnsi"/>
                <w:sz w:val="20"/>
                <w:szCs w:val="20"/>
                <w:lang w:val="en-GB"/>
              </w:rPr>
              <w:t>Bogoria</w:t>
            </w:r>
            <w:proofErr w:type="spellEnd"/>
            <w:r w:rsidRPr="002647C4">
              <w:rPr>
                <w:rFonts w:asciiTheme="minorHAnsi" w:hAnsiTheme="minorHAnsi" w:cstheme="minorHAnsi"/>
                <w:sz w:val="20"/>
                <w:szCs w:val="20"/>
                <w:lang w:val="en-GB"/>
              </w:rPr>
              <w:t xml:space="preserve">, </w:t>
            </w:r>
            <w:proofErr w:type="spellStart"/>
            <w:r w:rsidRPr="002647C4">
              <w:rPr>
                <w:rFonts w:asciiTheme="minorHAnsi" w:hAnsiTheme="minorHAnsi" w:cstheme="minorHAnsi"/>
                <w:sz w:val="20"/>
                <w:szCs w:val="20"/>
                <w:lang w:val="en-GB"/>
              </w:rPr>
              <w:t>Elementaita</w:t>
            </w:r>
            <w:proofErr w:type="spellEnd"/>
            <w:r w:rsidRPr="002647C4">
              <w:rPr>
                <w:rFonts w:asciiTheme="minorHAnsi" w:hAnsiTheme="minorHAnsi" w:cstheme="minorHAnsi"/>
                <w:sz w:val="20"/>
                <w:szCs w:val="20"/>
                <w:lang w:val="en-GB"/>
              </w:rPr>
              <w:t xml:space="preserve"> and </w:t>
            </w:r>
            <w:proofErr w:type="spellStart"/>
            <w:r w:rsidRPr="002647C4">
              <w:rPr>
                <w:rFonts w:asciiTheme="minorHAnsi" w:hAnsiTheme="minorHAnsi" w:cstheme="minorHAnsi"/>
                <w:sz w:val="20"/>
                <w:szCs w:val="20"/>
                <w:lang w:val="en-GB"/>
              </w:rPr>
              <w:t>simbi</w:t>
            </w:r>
            <w:proofErr w:type="spellEnd"/>
            <w:r w:rsidRPr="002647C4">
              <w:rPr>
                <w:rFonts w:asciiTheme="minorHAnsi" w:hAnsiTheme="minorHAnsi" w:cstheme="minorHAnsi"/>
                <w:sz w:val="20"/>
                <w:szCs w:val="20"/>
                <w:lang w:val="en-GB"/>
              </w:rPr>
              <w:t xml:space="preserve"> </w:t>
            </w:r>
            <w:proofErr w:type="spellStart"/>
            <w:r w:rsidRPr="002647C4">
              <w:rPr>
                <w:rFonts w:asciiTheme="minorHAnsi" w:hAnsiTheme="minorHAnsi" w:cstheme="minorHAnsi"/>
                <w:sz w:val="20"/>
                <w:szCs w:val="20"/>
                <w:lang w:val="en-GB"/>
              </w:rPr>
              <w:t>Nyaima</w:t>
            </w:r>
            <w:proofErr w:type="spellEnd"/>
            <w:r w:rsidRPr="002647C4">
              <w:rPr>
                <w:rFonts w:asciiTheme="minorHAnsi" w:hAnsiTheme="minorHAnsi" w:cstheme="minorHAnsi"/>
                <w:sz w:val="20"/>
                <w:szCs w:val="20"/>
                <w:lang w:val="en-GB"/>
              </w:rPr>
              <w:t xml:space="preserve">) for KWS and adjacent communities </w:t>
            </w:r>
            <w:proofErr w:type="gramStart"/>
            <w:r w:rsidRPr="002647C4">
              <w:rPr>
                <w:rFonts w:asciiTheme="minorHAnsi" w:hAnsiTheme="minorHAnsi" w:cstheme="minorHAnsi"/>
                <w:sz w:val="20"/>
                <w:szCs w:val="20"/>
                <w:lang w:val="en-GB"/>
              </w:rPr>
              <w:t>improved;</w:t>
            </w:r>
            <w:proofErr w:type="gramEnd"/>
          </w:p>
          <w:p w14:paraId="4D394BB7" w14:textId="77777777" w:rsidR="007223B5" w:rsidRPr="002647C4" w:rsidRDefault="007223B5" w:rsidP="007223B5">
            <w:pPr>
              <w:jc w:val="both"/>
              <w:rPr>
                <w:rFonts w:asciiTheme="minorHAnsi" w:hAnsiTheme="minorHAnsi" w:cstheme="minorHAnsi"/>
                <w:sz w:val="20"/>
                <w:szCs w:val="20"/>
                <w:lang w:val="en-GB"/>
              </w:rPr>
            </w:pPr>
          </w:p>
          <w:p w14:paraId="2A1A9AAD" w14:textId="77777777" w:rsidR="007223B5" w:rsidRPr="002647C4" w:rsidRDefault="007223B5" w:rsidP="007223B5">
            <w:pPr>
              <w:jc w:val="both"/>
              <w:rPr>
                <w:rFonts w:asciiTheme="minorHAnsi" w:hAnsiTheme="minorHAnsi" w:cstheme="minorHAnsi"/>
                <w:b/>
                <w:bCs/>
                <w:sz w:val="20"/>
                <w:szCs w:val="20"/>
                <w:lang w:val="en-GB"/>
              </w:rPr>
            </w:pPr>
            <w:r w:rsidRPr="002647C4">
              <w:rPr>
                <w:rFonts w:asciiTheme="minorHAnsi" w:hAnsiTheme="minorHAnsi" w:cstheme="minorHAnsi"/>
                <w:b/>
                <w:bCs/>
                <w:sz w:val="20"/>
                <w:szCs w:val="20"/>
                <w:lang w:val="en-GB"/>
              </w:rPr>
              <w:t>Component 2: Systematic discovery of natural products for bio-pesticides and industrial enzymes</w:t>
            </w:r>
          </w:p>
          <w:p w14:paraId="59ACA79A" w14:textId="77777777" w:rsidR="007223B5" w:rsidRPr="002647C4" w:rsidRDefault="007223B5" w:rsidP="007223B5">
            <w:pPr>
              <w:jc w:val="both"/>
              <w:rPr>
                <w:rFonts w:asciiTheme="minorHAnsi" w:hAnsiTheme="minorHAnsi" w:cstheme="minorHAnsi"/>
                <w:sz w:val="20"/>
                <w:szCs w:val="20"/>
                <w:lang w:val="en-GB"/>
              </w:rPr>
            </w:pPr>
            <w:r w:rsidRPr="002647C4">
              <w:rPr>
                <w:rFonts w:asciiTheme="minorHAnsi" w:hAnsiTheme="minorHAnsi" w:cstheme="minorHAnsi"/>
                <w:b/>
                <w:bCs/>
                <w:sz w:val="20"/>
                <w:szCs w:val="20"/>
                <w:lang w:val="en-GB"/>
              </w:rPr>
              <w:t>Outcome 2.1:</w:t>
            </w:r>
            <w:r w:rsidRPr="002647C4">
              <w:rPr>
                <w:rFonts w:asciiTheme="minorHAnsi" w:hAnsiTheme="minorHAnsi" w:cstheme="minorHAnsi"/>
                <w:sz w:val="20"/>
                <w:szCs w:val="20"/>
                <w:lang w:val="en-GB"/>
              </w:rPr>
              <w:t xml:space="preserve"> At least 1 potential microbial isolate characterized and deposited at the Culture Collection Centre at Jomo Kenyatta University of Agriculture and Technology (JKUAT) and the German Collection of Microorganisms and Cell Cultures (Deutsche </w:t>
            </w:r>
            <w:proofErr w:type="spellStart"/>
            <w:r w:rsidRPr="002647C4">
              <w:rPr>
                <w:rFonts w:asciiTheme="minorHAnsi" w:hAnsiTheme="minorHAnsi" w:cstheme="minorHAnsi"/>
                <w:sz w:val="20"/>
                <w:szCs w:val="20"/>
                <w:lang w:val="en-GB"/>
              </w:rPr>
              <w:t>Sammlung</w:t>
            </w:r>
            <w:proofErr w:type="spellEnd"/>
            <w:r w:rsidRPr="002647C4">
              <w:rPr>
                <w:rFonts w:asciiTheme="minorHAnsi" w:hAnsiTheme="minorHAnsi" w:cstheme="minorHAnsi"/>
                <w:sz w:val="20"/>
                <w:szCs w:val="20"/>
                <w:lang w:val="en-GB"/>
              </w:rPr>
              <w:t xml:space="preserve"> von </w:t>
            </w:r>
            <w:proofErr w:type="spellStart"/>
            <w:r w:rsidRPr="002647C4">
              <w:rPr>
                <w:rFonts w:asciiTheme="minorHAnsi" w:hAnsiTheme="minorHAnsi" w:cstheme="minorHAnsi"/>
                <w:sz w:val="20"/>
                <w:szCs w:val="20"/>
                <w:lang w:val="en-GB"/>
              </w:rPr>
              <w:t>Mikroorganismen</w:t>
            </w:r>
            <w:proofErr w:type="spellEnd"/>
            <w:r w:rsidRPr="002647C4">
              <w:rPr>
                <w:rFonts w:asciiTheme="minorHAnsi" w:hAnsiTheme="minorHAnsi" w:cstheme="minorHAnsi"/>
                <w:sz w:val="20"/>
                <w:szCs w:val="20"/>
                <w:lang w:val="en-GB"/>
              </w:rPr>
              <w:t xml:space="preserve"> und </w:t>
            </w:r>
            <w:proofErr w:type="spellStart"/>
            <w:r w:rsidRPr="002647C4">
              <w:rPr>
                <w:rFonts w:asciiTheme="minorHAnsi" w:hAnsiTheme="minorHAnsi" w:cstheme="minorHAnsi"/>
                <w:sz w:val="20"/>
                <w:szCs w:val="20"/>
                <w:lang w:val="en-GB"/>
              </w:rPr>
              <w:t>Zellkulturen</w:t>
            </w:r>
            <w:proofErr w:type="spellEnd"/>
            <w:r w:rsidRPr="002647C4">
              <w:rPr>
                <w:rFonts w:asciiTheme="minorHAnsi" w:hAnsiTheme="minorHAnsi" w:cstheme="minorHAnsi"/>
                <w:sz w:val="20"/>
                <w:szCs w:val="20"/>
                <w:lang w:val="en-GB"/>
              </w:rPr>
              <w:t xml:space="preserve"> – DSMZ)</w:t>
            </w:r>
          </w:p>
          <w:p w14:paraId="4FA6A718" w14:textId="77777777" w:rsidR="007223B5" w:rsidRPr="002647C4" w:rsidRDefault="007223B5" w:rsidP="007223B5">
            <w:pPr>
              <w:jc w:val="both"/>
              <w:rPr>
                <w:rFonts w:asciiTheme="minorHAnsi" w:hAnsiTheme="minorHAnsi" w:cstheme="minorHAnsi"/>
                <w:sz w:val="20"/>
                <w:szCs w:val="20"/>
                <w:lang w:val="en-GB"/>
              </w:rPr>
            </w:pPr>
            <w:r w:rsidRPr="002647C4">
              <w:rPr>
                <w:rFonts w:asciiTheme="minorHAnsi" w:hAnsiTheme="minorHAnsi" w:cstheme="minorHAnsi"/>
                <w:sz w:val="20"/>
                <w:szCs w:val="20"/>
                <w:lang w:val="en-GB"/>
              </w:rPr>
              <w:t xml:space="preserve">Output 2.1.1 At least 500 samples collected at different seasons from the Soda lakes and 20 pure strains isolated with cellulase, protease and Phytase activities for </w:t>
            </w:r>
            <w:proofErr w:type="spellStart"/>
            <w:r w:rsidRPr="002647C4">
              <w:rPr>
                <w:rFonts w:asciiTheme="minorHAnsi" w:hAnsiTheme="minorHAnsi" w:cstheme="minorHAnsi"/>
                <w:sz w:val="20"/>
                <w:szCs w:val="20"/>
                <w:lang w:val="en-GB"/>
              </w:rPr>
              <w:t>agro</w:t>
            </w:r>
            <w:proofErr w:type="spellEnd"/>
            <w:r w:rsidRPr="002647C4">
              <w:rPr>
                <w:rFonts w:asciiTheme="minorHAnsi" w:hAnsiTheme="minorHAnsi" w:cstheme="minorHAnsi"/>
                <w:sz w:val="20"/>
                <w:szCs w:val="20"/>
                <w:lang w:val="en-GB"/>
              </w:rPr>
              <w:t xml:space="preserve">-processing, starch and fuel, textile, food and beverage and protein hydrolysis and deposited in culture collection </w:t>
            </w:r>
            <w:proofErr w:type="spellStart"/>
            <w:r w:rsidRPr="002647C4">
              <w:rPr>
                <w:rFonts w:asciiTheme="minorHAnsi" w:hAnsiTheme="minorHAnsi" w:cstheme="minorHAnsi"/>
                <w:sz w:val="20"/>
                <w:szCs w:val="20"/>
                <w:lang w:val="en-GB"/>
              </w:rPr>
              <w:t>centers</w:t>
            </w:r>
            <w:proofErr w:type="spellEnd"/>
            <w:r w:rsidRPr="002647C4">
              <w:rPr>
                <w:rFonts w:asciiTheme="minorHAnsi" w:hAnsiTheme="minorHAnsi" w:cstheme="minorHAnsi"/>
                <w:sz w:val="20"/>
                <w:szCs w:val="20"/>
                <w:lang w:val="en-GB"/>
              </w:rPr>
              <w:t xml:space="preserve"> at JKUAT and </w:t>
            </w:r>
            <w:proofErr w:type="gramStart"/>
            <w:r w:rsidRPr="002647C4">
              <w:rPr>
                <w:rFonts w:asciiTheme="minorHAnsi" w:hAnsiTheme="minorHAnsi" w:cstheme="minorHAnsi"/>
                <w:sz w:val="20"/>
                <w:szCs w:val="20"/>
                <w:lang w:val="en-GB"/>
              </w:rPr>
              <w:t>DSMZ;</w:t>
            </w:r>
            <w:proofErr w:type="gramEnd"/>
          </w:p>
          <w:p w14:paraId="47652FFD" w14:textId="77777777" w:rsidR="007223B5" w:rsidRPr="002647C4" w:rsidRDefault="007223B5" w:rsidP="007223B5">
            <w:pPr>
              <w:jc w:val="both"/>
              <w:rPr>
                <w:rFonts w:asciiTheme="minorHAnsi" w:hAnsiTheme="minorHAnsi" w:cstheme="minorHAnsi"/>
                <w:sz w:val="20"/>
                <w:szCs w:val="20"/>
                <w:lang w:val="en-GB"/>
              </w:rPr>
            </w:pPr>
            <w:r w:rsidRPr="002647C4">
              <w:rPr>
                <w:rFonts w:asciiTheme="minorHAnsi" w:hAnsiTheme="minorHAnsi" w:cstheme="minorHAnsi"/>
                <w:sz w:val="20"/>
                <w:szCs w:val="20"/>
                <w:lang w:val="en-GB"/>
              </w:rPr>
              <w:t xml:space="preserve">Output 2.1.2 At least 5 isolates producing bioactive secondary metabolites as biopesticides for seed and seedling treatment characterized and deposited in the culture collection </w:t>
            </w:r>
            <w:proofErr w:type="spellStart"/>
            <w:r w:rsidRPr="002647C4">
              <w:rPr>
                <w:rFonts w:asciiTheme="minorHAnsi" w:hAnsiTheme="minorHAnsi" w:cstheme="minorHAnsi"/>
                <w:sz w:val="20"/>
                <w:szCs w:val="20"/>
                <w:lang w:val="en-GB"/>
              </w:rPr>
              <w:t>centers</w:t>
            </w:r>
            <w:proofErr w:type="spellEnd"/>
            <w:r w:rsidRPr="002647C4">
              <w:rPr>
                <w:rFonts w:asciiTheme="minorHAnsi" w:hAnsiTheme="minorHAnsi" w:cstheme="minorHAnsi"/>
                <w:sz w:val="20"/>
                <w:szCs w:val="20"/>
                <w:lang w:val="en-GB"/>
              </w:rPr>
              <w:t xml:space="preserve"> in JKUAT and DSMZ</w:t>
            </w:r>
          </w:p>
          <w:p w14:paraId="0FEEE8CF" w14:textId="77777777" w:rsidR="007223B5" w:rsidRPr="002647C4" w:rsidRDefault="007223B5" w:rsidP="007223B5">
            <w:pPr>
              <w:jc w:val="both"/>
              <w:rPr>
                <w:rFonts w:asciiTheme="minorHAnsi" w:hAnsiTheme="minorHAnsi" w:cstheme="minorHAnsi"/>
                <w:sz w:val="20"/>
                <w:szCs w:val="20"/>
                <w:lang w:val="en-GB"/>
              </w:rPr>
            </w:pPr>
            <w:r w:rsidRPr="002647C4">
              <w:rPr>
                <w:rFonts w:asciiTheme="minorHAnsi" w:hAnsiTheme="minorHAnsi" w:cstheme="minorHAnsi"/>
                <w:sz w:val="20"/>
                <w:szCs w:val="20"/>
                <w:lang w:val="en-GB"/>
              </w:rPr>
              <w:t xml:space="preserve">Output 2.1.3 Status of microbial strains in culture collection </w:t>
            </w:r>
            <w:proofErr w:type="spellStart"/>
            <w:r w:rsidRPr="002647C4">
              <w:rPr>
                <w:rFonts w:asciiTheme="minorHAnsi" w:hAnsiTheme="minorHAnsi" w:cstheme="minorHAnsi"/>
                <w:sz w:val="20"/>
                <w:szCs w:val="20"/>
                <w:lang w:val="en-GB"/>
              </w:rPr>
              <w:t>center’s</w:t>
            </w:r>
            <w:proofErr w:type="spellEnd"/>
            <w:r w:rsidRPr="002647C4">
              <w:rPr>
                <w:rFonts w:asciiTheme="minorHAnsi" w:hAnsiTheme="minorHAnsi" w:cstheme="minorHAnsi"/>
                <w:sz w:val="20"/>
                <w:szCs w:val="20"/>
                <w:lang w:val="en-GB"/>
              </w:rPr>
              <w:t xml:space="preserve"> at JKUAT and other partner institutions established and over 200 microbial isolates screened for cellulose degrading and enzyme for detergent and cotton processing</w:t>
            </w:r>
          </w:p>
          <w:p w14:paraId="5B661641" w14:textId="77777777" w:rsidR="007223B5" w:rsidRPr="002647C4" w:rsidRDefault="007223B5" w:rsidP="007223B5">
            <w:pPr>
              <w:jc w:val="both"/>
              <w:rPr>
                <w:rFonts w:asciiTheme="minorHAnsi" w:hAnsiTheme="minorHAnsi" w:cstheme="minorHAnsi"/>
                <w:sz w:val="20"/>
                <w:szCs w:val="20"/>
                <w:lang w:val="en-GB"/>
              </w:rPr>
            </w:pPr>
          </w:p>
          <w:p w14:paraId="76709945" w14:textId="77777777" w:rsidR="007223B5" w:rsidRPr="002647C4" w:rsidRDefault="007223B5" w:rsidP="007223B5">
            <w:pPr>
              <w:jc w:val="both"/>
              <w:rPr>
                <w:rFonts w:asciiTheme="minorHAnsi" w:hAnsiTheme="minorHAnsi" w:cstheme="minorHAnsi"/>
                <w:sz w:val="20"/>
                <w:szCs w:val="20"/>
                <w:lang w:val="en-GB"/>
              </w:rPr>
            </w:pPr>
            <w:r w:rsidRPr="002647C4">
              <w:rPr>
                <w:rFonts w:asciiTheme="minorHAnsi" w:hAnsiTheme="minorHAnsi" w:cstheme="minorHAnsi"/>
                <w:b/>
                <w:bCs/>
                <w:sz w:val="20"/>
                <w:szCs w:val="20"/>
                <w:lang w:val="en-GB"/>
              </w:rPr>
              <w:t>Outcome 2.2:</w:t>
            </w:r>
            <w:r w:rsidRPr="002647C4">
              <w:rPr>
                <w:rFonts w:asciiTheme="minorHAnsi" w:hAnsiTheme="minorHAnsi" w:cstheme="minorHAnsi"/>
                <w:sz w:val="20"/>
                <w:szCs w:val="20"/>
                <w:lang w:val="en-GB"/>
              </w:rPr>
              <w:t xml:space="preserve"> At least 1 enzyme product developed for </w:t>
            </w:r>
            <w:proofErr w:type="spellStart"/>
            <w:r w:rsidRPr="002647C4">
              <w:rPr>
                <w:rFonts w:asciiTheme="minorHAnsi" w:hAnsiTheme="minorHAnsi" w:cstheme="minorHAnsi"/>
                <w:sz w:val="20"/>
                <w:szCs w:val="20"/>
                <w:lang w:val="en-GB"/>
              </w:rPr>
              <w:t>agro</w:t>
            </w:r>
            <w:proofErr w:type="spellEnd"/>
            <w:r w:rsidRPr="002647C4">
              <w:rPr>
                <w:rFonts w:asciiTheme="minorHAnsi" w:hAnsiTheme="minorHAnsi" w:cstheme="minorHAnsi"/>
                <w:sz w:val="20"/>
                <w:szCs w:val="20"/>
                <w:lang w:val="en-GB"/>
              </w:rPr>
              <w:t>-processing, starch and fuel, textile, food and beverage industries by the participating Kenyan institutions and the private company (</w:t>
            </w:r>
            <w:proofErr w:type="spellStart"/>
            <w:r w:rsidRPr="002647C4">
              <w:rPr>
                <w:rFonts w:asciiTheme="minorHAnsi" w:hAnsiTheme="minorHAnsi" w:cstheme="minorHAnsi"/>
                <w:sz w:val="20"/>
                <w:szCs w:val="20"/>
                <w:lang w:val="en-GB"/>
              </w:rPr>
              <w:t>Verenium</w:t>
            </w:r>
            <w:proofErr w:type="spellEnd"/>
            <w:r w:rsidRPr="002647C4">
              <w:rPr>
                <w:rFonts w:asciiTheme="minorHAnsi" w:hAnsiTheme="minorHAnsi" w:cstheme="minorHAnsi"/>
                <w:sz w:val="20"/>
                <w:szCs w:val="20"/>
                <w:lang w:val="en-GB"/>
              </w:rPr>
              <w:t xml:space="preserve"> corporation</w:t>
            </w:r>
            <w:proofErr w:type="gramStart"/>
            <w:r w:rsidRPr="002647C4">
              <w:rPr>
                <w:rFonts w:asciiTheme="minorHAnsi" w:hAnsiTheme="minorHAnsi" w:cstheme="minorHAnsi"/>
                <w:sz w:val="20"/>
                <w:szCs w:val="20"/>
                <w:lang w:val="en-GB"/>
              </w:rPr>
              <w:t>);</w:t>
            </w:r>
            <w:proofErr w:type="gramEnd"/>
          </w:p>
          <w:p w14:paraId="58B4EE37" w14:textId="77777777" w:rsidR="007223B5" w:rsidRPr="002647C4" w:rsidRDefault="007223B5" w:rsidP="007223B5">
            <w:pPr>
              <w:jc w:val="both"/>
              <w:rPr>
                <w:rFonts w:asciiTheme="minorHAnsi" w:hAnsiTheme="minorHAnsi" w:cstheme="minorHAnsi"/>
                <w:sz w:val="20"/>
                <w:szCs w:val="20"/>
                <w:lang w:val="en-GB"/>
              </w:rPr>
            </w:pPr>
            <w:r w:rsidRPr="002647C4">
              <w:rPr>
                <w:rFonts w:asciiTheme="minorHAnsi" w:hAnsiTheme="minorHAnsi" w:cstheme="minorHAnsi"/>
                <w:sz w:val="20"/>
                <w:szCs w:val="20"/>
                <w:lang w:val="en-GB"/>
              </w:rPr>
              <w:t>Output 2.2.1 Optimization of fermentation conditions for large scale production of cellulases, proteases and phytases for industrial production</w:t>
            </w:r>
          </w:p>
          <w:p w14:paraId="3023A174" w14:textId="77777777" w:rsidR="007223B5" w:rsidRPr="002647C4" w:rsidRDefault="007223B5" w:rsidP="007223B5">
            <w:pPr>
              <w:jc w:val="both"/>
              <w:rPr>
                <w:rFonts w:asciiTheme="minorHAnsi" w:hAnsiTheme="minorHAnsi" w:cstheme="minorHAnsi"/>
                <w:sz w:val="20"/>
                <w:szCs w:val="20"/>
                <w:lang w:val="en-GB"/>
              </w:rPr>
            </w:pPr>
            <w:r w:rsidRPr="002647C4">
              <w:rPr>
                <w:rFonts w:asciiTheme="minorHAnsi" w:hAnsiTheme="minorHAnsi" w:cstheme="minorHAnsi"/>
                <w:sz w:val="20"/>
                <w:szCs w:val="20"/>
                <w:lang w:val="en-GB"/>
              </w:rPr>
              <w:t xml:space="preserve">Output 2.2.2 Formulation and evaluation of the produced enzymes for application in starch and fuel, textile, food and beverage industries together with the local (University of Nairobi Science and Technology Park, KIRDI and </w:t>
            </w:r>
            <w:proofErr w:type="spellStart"/>
            <w:r w:rsidRPr="002647C4">
              <w:rPr>
                <w:rFonts w:asciiTheme="minorHAnsi" w:hAnsiTheme="minorHAnsi" w:cstheme="minorHAnsi"/>
                <w:sz w:val="20"/>
                <w:szCs w:val="20"/>
                <w:lang w:val="en-GB"/>
              </w:rPr>
              <w:t>Rivatex</w:t>
            </w:r>
            <w:proofErr w:type="spellEnd"/>
            <w:r w:rsidRPr="002647C4">
              <w:rPr>
                <w:rFonts w:asciiTheme="minorHAnsi" w:hAnsiTheme="minorHAnsi" w:cstheme="minorHAnsi"/>
                <w:sz w:val="20"/>
                <w:szCs w:val="20"/>
                <w:lang w:val="en-GB"/>
              </w:rPr>
              <w:t xml:space="preserve">) and international private company, </w:t>
            </w:r>
            <w:proofErr w:type="spellStart"/>
            <w:r w:rsidRPr="002647C4">
              <w:rPr>
                <w:rFonts w:asciiTheme="minorHAnsi" w:hAnsiTheme="minorHAnsi" w:cstheme="minorHAnsi"/>
                <w:sz w:val="20"/>
                <w:szCs w:val="20"/>
                <w:lang w:val="en-GB"/>
              </w:rPr>
              <w:t>Verenium</w:t>
            </w:r>
            <w:proofErr w:type="spellEnd"/>
            <w:r w:rsidRPr="002647C4">
              <w:rPr>
                <w:rFonts w:asciiTheme="minorHAnsi" w:hAnsiTheme="minorHAnsi" w:cstheme="minorHAnsi"/>
                <w:sz w:val="20"/>
                <w:szCs w:val="20"/>
                <w:lang w:val="en-GB"/>
              </w:rPr>
              <w:t xml:space="preserve"> </w:t>
            </w:r>
            <w:proofErr w:type="gramStart"/>
            <w:r w:rsidRPr="002647C4">
              <w:rPr>
                <w:rFonts w:asciiTheme="minorHAnsi" w:hAnsiTheme="minorHAnsi" w:cstheme="minorHAnsi"/>
                <w:sz w:val="20"/>
                <w:szCs w:val="20"/>
                <w:lang w:val="en-GB"/>
              </w:rPr>
              <w:t>Corporation;</w:t>
            </w:r>
            <w:proofErr w:type="gramEnd"/>
          </w:p>
          <w:p w14:paraId="61F5A113" w14:textId="77777777" w:rsidR="007223B5" w:rsidRPr="002647C4" w:rsidRDefault="007223B5" w:rsidP="007223B5">
            <w:pPr>
              <w:jc w:val="both"/>
              <w:rPr>
                <w:rFonts w:asciiTheme="minorHAnsi" w:hAnsiTheme="minorHAnsi" w:cstheme="minorHAnsi"/>
                <w:sz w:val="20"/>
                <w:szCs w:val="20"/>
                <w:lang w:val="en-GB"/>
              </w:rPr>
            </w:pPr>
          </w:p>
          <w:p w14:paraId="2731501D" w14:textId="77777777" w:rsidR="007223B5" w:rsidRPr="002647C4" w:rsidRDefault="007223B5" w:rsidP="007223B5">
            <w:pPr>
              <w:jc w:val="both"/>
              <w:rPr>
                <w:rFonts w:asciiTheme="minorHAnsi" w:hAnsiTheme="minorHAnsi" w:cstheme="minorHAnsi"/>
                <w:sz w:val="20"/>
                <w:szCs w:val="20"/>
                <w:lang w:val="en-GB"/>
              </w:rPr>
            </w:pPr>
            <w:r w:rsidRPr="002647C4">
              <w:rPr>
                <w:rFonts w:asciiTheme="minorHAnsi" w:hAnsiTheme="minorHAnsi" w:cstheme="minorHAnsi"/>
                <w:b/>
                <w:bCs/>
                <w:sz w:val="20"/>
                <w:szCs w:val="20"/>
                <w:lang w:val="en-GB"/>
              </w:rPr>
              <w:t>Outcome 2.3:</w:t>
            </w:r>
            <w:r w:rsidRPr="002647C4">
              <w:rPr>
                <w:rFonts w:asciiTheme="minorHAnsi" w:hAnsiTheme="minorHAnsi" w:cstheme="minorHAnsi"/>
                <w:sz w:val="20"/>
                <w:szCs w:val="20"/>
                <w:lang w:val="en-GB"/>
              </w:rPr>
              <w:t xml:space="preserve"> At least 1 biopesticide for enhanced seed and seedling treatment developed by the participating Kenyan institutions and the private companies (University of Nairobi Science and Technology Park and the JKUAT Enterprise Ltd)</w:t>
            </w:r>
          </w:p>
          <w:p w14:paraId="29DB25D4" w14:textId="77777777" w:rsidR="007223B5" w:rsidRPr="002647C4" w:rsidRDefault="007223B5" w:rsidP="007223B5">
            <w:pPr>
              <w:jc w:val="both"/>
              <w:rPr>
                <w:rFonts w:asciiTheme="minorHAnsi" w:hAnsiTheme="minorHAnsi" w:cstheme="minorHAnsi"/>
                <w:sz w:val="20"/>
                <w:szCs w:val="20"/>
                <w:lang w:val="en-GB"/>
              </w:rPr>
            </w:pPr>
            <w:r w:rsidRPr="002647C4">
              <w:rPr>
                <w:rFonts w:asciiTheme="minorHAnsi" w:hAnsiTheme="minorHAnsi" w:cstheme="minorHAnsi"/>
                <w:sz w:val="20"/>
                <w:szCs w:val="20"/>
                <w:lang w:val="en-GB"/>
              </w:rPr>
              <w:t>Output 2.3.1 Optimization of fermentation conditions for large scale production of bio pesticides for industrial Production</w:t>
            </w:r>
          </w:p>
          <w:p w14:paraId="5746FFD2" w14:textId="77777777" w:rsidR="007223B5" w:rsidRPr="002647C4" w:rsidRDefault="007223B5" w:rsidP="007223B5">
            <w:pPr>
              <w:jc w:val="both"/>
              <w:rPr>
                <w:rFonts w:asciiTheme="minorHAnsi" w:hAnsiTheme="minorHAnsi" w:cstheme="minorHAnsi"/>
                <w:sz w:val="20"/>
                <w:szCs w:val="20"/>
                <w:lang w:val="en-GB"/>
              </w:rPr>
            </w:pPr>
            <w:r w:rsidRPr="002647C4">
              <w:rPr>
                <w:rFonts w:asciiTheme="minorHAnsi" w:hAnsiTheme="minorHAnsi" w:cstheme="minorHAnsi"/>
                <w:sz w:val="20"/>
                <w:szCs w:val="20"/>
                <w:lang w:val="en-GB"/>
              </w:rPr>
              <w:t>Output 2.3.2 Formulation and evaluation of the produced bio pesticides for application in the seed and horticulture industry together with the private companies (University of Nairobi Science and Technology Park and the JKUAT Enterprise Ltd)</w:t>
            </w:r>
          </w:p>
          <w:p w14:paraId="59D0F1E8" w14:textId="77777777" w:rsidR="007223B5" w:rsidRPr="002647C4" w:rsidRDefault="007223B5" w:rsidP="007223B5">
            <w:pPr>
              <w:jc w:val="both"/>
              <w:rPr>
                <w:rFonts w:asciiTheme="minorHAnsi" w:hAnsiTheme="minorHAnsi" w:cstheme="minorHAnsi"/>
                <w:sz w:val="20"/>
                <w:szCs w:val="20"/>
                <w:lang w:val="en-GB"/>
              </w:rPr>
            </w:pPr>
          </w:p>
          <w:p w14:paraId="3FDD2A39" w14:textId="77777777" w:rsidR="007223B5" w:rsidRPr="002647C4" w:rsidRDefault="007223B5" w:rsidP="007223B5">
            <w:pPr>
              <w:jc w:val="both"/>
              <w:rPr>
                <w:rFonts w:asciiTheme="minorHAnsi" w:hAnsiTheme="minorHAnsi" w:cstheme="minorHAnsi"/>
                <w:sz w:val="20"/>
                <w:szCs w:val="20"/>
                <w:lang w:val="en-GB"/>
              </w:rPr>
            </w:pPr>
            <w:r w:rsidRPr="002647C4">
              <w:rPr>
                <w:rFonts w:asciiTheme="minorHAnsi" w:hAnsiTheme="minorHAnsi" w:cstheme="minorHAnsi"/>
                <w:b/>
                <w:bCs/>
                <w:sz w:val="20"/>
                <w:szCs w:val="20"/>
                <w:lang w:val="en-GB"/>
              </w:rPr>
              <w:t>Outcome 2.4:</w:t>
            </w:r>
            <w:r w:rsidRPr="002647C4">
              <w:rPr>
                <w:rFonts w:asciiTheme="minorHAnsi" w:hAnsiTheme="minorHAnsi" w:cstheme="minorHAnsi"/>
                <w:sz w:val="20"/>
                <w:szCs w:val="20"/>
                <w:lang w:val="en-GB"/>
              </w:rPr>
              <w:t xml:space="preserve"> A living library of Kenyan Soda lakes microorganisms established at JKUAT</w:t>
            </w:r>
          </w:p>
          <w:p w14:paraId="22A9977D" w14:textId="77777777" w:rsidR="007223B5" w:rsidRPr="002647C4" w:rsidRDefault="007223B5" w:rsidP="007223B5">
            <w:pPr>
              <w:jc w:val="both"/>
              <w:rPr>
                <w:rFonts w:asciiTheme="minorHAnsi" w:hAnsiTheme="minorHAnsi" w:cstheme="minorHAnsi"/>
                <w:sz w:val="20"/>
                <w:szCs w:val="20"/>
                <w:lang w:val="en-GB"/>
              </w:rPr>
            </w:pPr>
            <w:r w:rsidRPr="002647C4">
              <w:rPr>
                <w:rFonts w:asciiTheme="minorHAnsi" w:hAnsiTheme="minorHAnsi" w:cstheme="minorHAnsi"/>
                <w:sz w:val="20"/>
                <w:szCs w:val="20"/>
                <w:lang w:val="en-GB"/>
              </w:rPr>
              <w:t xml:space="preserve">Output 2.4.1: Culture Collection </w:t>
            </w:r>
            <w:proofErr w:type="spellStart"/>
            <w:r w:rsidRPr="002647C4">
              <w:rPr>
                <w:rFonts w:asciiTheme="minorHAnsi" w:hAnsiTheme="minorHAnsi" w:cstheme="minorHAnsi"/>
                <w:sz w:val="20"/>
                <w:szCs w:val="20"/>
                <w:lang w:val="en-GB"/>
              </w:rPr>
              <w:t>Center</w:t>
            </w:r>
            <w:proofErr w:type="spellEnd"/>
            <w:r w:rsidRPr="002647C4">
              <w:rPr>
                <w:rFonts w:asciiTheme="minorHAnsi" w:hAnsiTheme="minorHAnsi" w:cstheme="minorHAnsi"/>
                <w:sz w:val="20"/>
                <w:szCs w:val="20"/>
                <w:lang w:val="en-GB"/>
              </w:rPr>
              <w:t xml:space="preserve"> at Jomo Kenyatta University of Agriculture and Technology (JKUAT) upgraded to a national culture collection to support discovery of potential Soda Lakes microbial </w:t>
            </w:r>
            <w:proofErr w:type="gramStart"/>
            <w:r w:rsidRPr="002647C4">
              <w:rPr>
                <w:rFonts w:asciiTheme="minorHAnsi" w:hAnsiTheme="minorHAnsi" w:cstheme="minorHAnsi"/>
                <w:sz w:val="20"/>
                <w:szCs w:val="20"/>
                <w:lang w:val="en-GB"/>
              </w:rPr>
              <w:t>products;</w:t>
            </w:r>
            <w:proofErr w:type="gramEnd"/>
          </w:p>
          <w:p w14:paraId="5F255486" w14:textId="77777777" w:rsidR="007223B5" w:rsidRPr="002647C4" w:rsidRDefault="007223B5" w:rsidP="007223B5">
            <w:pPr>
              <w:jc w:val="both"/>
              <w:rPr>
                <w:rFonts w:asciiTheme="minorHAnsi" w:hAnsiTheme="minorHAnsi" w:cstheme="minorHAnsi"/>
                <w:sz w:val="20"/>
                <w:szCs w:val="20"/>
                <w:lang w:val="en-GB"/>
              </w:rPr>
            </w:pPr>
          </w:p>
          <w:p w14:paraId="362888C6" w14:textId="77777777" w:rsidR="007223B5" w:rsidRPr="002647C4" w:rsidRDefault="007223B5" w:rsidP="007223B5">
            <w:pPr>
              <w:jc w:val="both"/>
              <w:rPr>
                <w:rFonts w:asciiTheme="minorHAnsi" w:hAnsiTheme="minorHAnsi" w:cstheme="minorHAnsi"/>
                <w:b/>
                <w:bCs/>
                <w:sz w:val="20"/>
                <w:szCs w:val="20"/>
                <w:lang w:val="en-GB"/>
              </w:rPr>
            </w:pPr>
            <w:r w:rsidRPr="002647C4">
              <w:rPr>
                <w:rFonts w:asciiTheme="minorHAnsi" w:hAnsiTheme="minorHAnsi" w:cstheme="minorHAnsi"/>
                <w:b/>
                <w:bCs/>
                <w:sz w:val="20"/>
                <w:szCs w:val="20"/>
                <w:lang w:val="en-GB"/>
              </w:rPr>
              <w:t>Component 3: Technology Transfer between resource provider and user operationalized</w:t>
            </w:r>
          </w:p>
          <w:p w14:paraId="4C13E394" w14:textId="77777777" w:rsidR="007223B5" w:rsidRPr="002647C4" w:rsidRDefault="007223B5" w:rsidP="007223B5">
            <w:pPr>
              <w:jc w:val="both"/>
              <w:rPr>
                <w:rFonts w:asciiTheme="minorHAnsi" w:hAnsiTheme="minorHAnsi" w:cstheme="minorHAnsi"/>
                <w:sz w:val="20"/>
                <w:szCs w:val="20"/>
                <w:lang w:val="en-GB"/>
              </w:rPr>
            </w:pPr>
            <w:r w:rsidRPr="002647C4">
              <w:rPr>
                <w:rFonts w:asciiTheme="minorHAnsi" w:hAnsiTheme="minorHAnsi" w:cstheme="minorHAnsi"/>
                <w:b/>
                <w:bCs/>
                <w:sz w:val="20"/>
                <w:szCs w:val="20"/>
                <w:lang w:val="en-GB"/>
              </w:rPr>
              <w:t>Outcome 3.1:</w:t>
            </w:r>
            <w:r w:rsidRPr="002647C4">
              <w:rPr>
                <w:rFonts w:asciiTheme="minorHAnsi" w:hAnsiTheme="minorHAnsi" w:cstheme="minorHAnsi"/>
                <w:sz w:val="20"/>
                <w:szCs w:val="20"/>
                <w:lang w:val="en-GB"/>
              </w:rPr>
              <w:t xml:space="preserve"> Technology transferred (including equipment, know-how and training) from DSMZ and </w:t>
            </w:r>
            <w:proofErr w:type="spellStart"/>
            <w:r w:rsidRPr="002647C4">
              <w:rPr>
                <w:rFonts w:asciiTheme="minorHAnsi" w:hAnsiTheme="minorHAnsi" w:cstheme="minorHAnsi"/>
                <w:sz w:val="20"/>
                <w:szCs w:val="20"/>
                <w:lang w:val="en-GB"/>
              </w:rPr>
              <w:t>Verenium</w:t>
            </w:r>
            <w:proofErr w:type="spellEnd"/>
            <w:r w:rsidRPr="002647C4">
              <w:rPr>
                <w:rFonts w:asciiTheme="minorHAnsi" w:hAnsiTheme="minorHAnsi" w:cstheme="minorHAnsi"/>
                <w:sz w:val="20"/>
                <w:szCs w:val="20"/>
                <w:lang w:val="en-GB"/>
              </w:rPr>
              <w:t xml:space="preserve"> Corporation to local research institutions and protected area systems management</w:t>
            </w:r>
          </w:p>
          <w:p w14:paraId="320E81D4" w14:textId="77777777" w:rsidR="007223B5" w:rsidRPr="002647C4" w:rsidRDefault="007223B5" w:rsidP="007223B5">
            <w:pPr>
              <w:jc w:val="both"/>
              <w:rPr>
                <w:rFonts w:asciiTheme="minorHAnsi" w:hAnsiTheme="minorHAnsi" w:cstheme="minorHAnsi"/>
                <w:sz w:val="20"/>
                <w:szCs w:val="20"/>
                <w:lang w:val="en-GB"/>
              </w:rPr>
            </w:pPr>
            <w:r w:rsidRPr="002647C4">
              <w:rPr>
                <w:rFonts w:asciiTheme="minorHAnsi" w:hAnsiTheme="minorHAnsi" w:cstheme="minorHAnsi"/>
                <w:sz w:val="20"/>
                <w:szCs w:val="20"/>
                <w:lang w:val="en-GB"/>
              </w:rPr>
              <w:t>Output 3.1.1 Bioprocess technology for efficient secondary metabolite production from soda lake microorganisms in Place</w:t>
            </w:r>
          </w:p>
          <w:p w14:paraId="71976C6B" w14:textId="77777777" w:rsidR="007223B5" w:rsidRPr="002647C4" w:rsidRDefault="007223B5" w:rsidP="007223B5">
            <w:pPr>
              <w:jc w:val="both"/>
              <w:rPr>
                <w:rFonts w:asciiTheme="minorHAnsi" w:hAnsiTheme="minorHAnsi" w:cstheme="minorHAnsi"/>
                <w:sz w:val="20"/>
                <w:szCs w:val="20"/>
                <w:lang w:val="en-GB"/>
              </w:rPr>
            </w:pPr>
            <w:r w:rsidRPr="002647C4">
              <w:rPr>
                <w:rFonts w:asciiTheme="minorHAnsi" w:hAnsiTheme="minorHAnsi" w:cstheme="minorHAnsi"/>
                <w:sz w:val="20"/>
                <w:szCs w:val="20"/>
                <w:lang w:val="en-GB"/>
              </w:rPr>
              <w:t xml:space="preserve">Output 3.1.2 Improved skills and facilities at the initiated Kenya microbial Strain Depository at JKUAT to serve as a repository for microorganisms </w:t>
            </w:r>
            <w:proofErr w:type="gramStart"/>
            <w:r w:rsidRPr="002647C4">
              <w:rPr>
                <w:rFonts w:asciiTheme="minorHAnsi" w:hAnsiTheme="minorHAnsi" w:cstheme="minorHAnsi"/>
                <w:sz w:val="20"/>
                <w:szCs w:val="20"/>
                <w:lang w:val="en-GB"/>
              </w:rPr>
              <w:t>and also</w:t>
            </w:r>
            <w:proofErr w:type="gramEnd"/>
            <w:r w:rsidRPr="002647C4">
              <w:rPr>
                <w:rFonts w:asciiTheme="minorHAnsi" w:hAnsiTheme="minorHAnsi" w:cstheme="minorHAnsi"/>
                <w:sz w:val="20"/>
                <w:szCs w:val="20"/>
                <w:lang w:val="en-GB"/>
              </w:rPr>
              <w:t xml:space="preserve"> as a patent deposit</w:t>
            </w:r>
          </w:p>
          <w:p w14:paraId="59272CDF" w14:textId="77777777" w:rsidR="007223B5" w:rsidRPr="002647C4" w:rsidRDefault="007223B5" w:rsidP="007223B5">
            <w:pPr>
              <w:jc w:val="both"/>
              <w:rPr>
                <w:rFonts w:asciiTheme="minorHAnsi" w:hAnsiTheme="minorHAnsi" w:cstheme="minorHAnsi"/>
                <w:sz w:val="20"/>
                <w:szCs w:val="20"/>
                <w:lang w:val="en-GB"/>
              </w:rPr>
            </w:pPr>
            <w:r w:rsidRPr="002647C4">
              <w:rPr>
                <w:rFonts w:asciiTheme="minorHAnsi" w:hAnsiTheme="minorHAnsi" w:cstheme="minorHAnsi"/>
                <w:sz w:val="20"/>
                <w:szCs w:val="20"/>
                <w:lang w:val="en-GB"/>
              </w:rPr>
              <w:t>Output 3.1.3 At least 1 technology registered with the Kenya Industrial Property Institute (KIPI)</w:t>
            </w:r>
          </w:p>
          <w:p w14:paraId="4EF14559" w14:textId="77777777" w:rsidR="007223B5" w:rsidRPr="002647C4" w:rsidRDefault="007223B5" w:rsidP="007223B5">
            <w:pPr>
              <w:jc w:val="both"/>
              <w:rPr>
                <w:rFonts w:asciiTheme="minorHAnsi" w:hAnsiTheme="minorHAnsi" w:cstheme="minorHAnsi"/>
                <w:sz w:val="20"/>
                <w:szCs w:val="20"/>
                <w:lang w:val="en-GB"/>
              </w:rPr>
            </w:pPr>
            <w:r w:rsidRPr="002647C4">
              <w:rPr>
                <w:rFonts w:asciiTheme="minorHAnsi" w:hAnsiTheme="minorHAnsi" w:cstheme="minorHAnsi"/>
                <w:sz w:val="20"/>
                <w:szCs w:val="20"/>
                <w:lang w:val="en-GB"/>
              </w:rPr>
              <w:t xml:space="preserve">Output 3.1.4 At least 1 product successfully transferred to the private partner and </w:t>
            </w:r>
            <w:proofErr w:type="gramStart"/>
            <w:r w:rsidRPr="002647C4">
              <w:rPr>
                <w:rFonts w:asciiTheme="minorHAnsi" w:hAnsiTheme="minorHAnsi" w:cstheme="minorHAnsi"/>
                <w:sz w:val="20"/>
                <w:szCs w:val="20"/>
                <w:lang w:val="en-GB"/>
              </w:rPr>
              <w:t>commercialized;</w:t>
            </w:r>
            <w:proofErr w:type="gramEnd"/>
          </w:p>
          <w:p w14:paraId="18FE351C" w14:textId="77777777" w:rsidR="007223B5" w:rsidRPr="002647C4" w:rsidRDefault="007223B5" w:rsidP="007223B5">
            <w:pPr>
              <w:jc w:val="both"/>
              <w:rPr>
                <w:rFonts w:asciiTheme="minorHAnsi" w:hAnsiTheme="minorHAnsi" w:cstheme="minorHAnsi"/>
                <w:sz w:val="20"/>
                <w:szCs w:val="20"/>
                <w:lang w:val="en-GB"/>
              </w:rPr>
            </w:pPr>
          </w:p>
          <w:p w14:paraId="6B483B7A" w14:textId="77777777" w:rsidR="007223B5" w:rsidRPr="002647C4" w:rsidRDefault="007223B5" w:rsidP="007223B5">
            <w:pPr>
              <w:jc w:val="both"/>
              <w:rPr>
                <w:rFonts w:asciiTheme="minorHAnsi" w:hAnsiTheme="minorHAnsi" w:cstheme="minorHAnsi"/>
                <w:sz w:val="20"/>
                <w:szCs w:val="20"/>
                <w:lang w:val="en-GB"/>
              </w:rPr>
            </w:pPr>
            <w:r w:rsidRPr="002647C4">
              <w:rPr>
                <w:rFonts w:asciiTheme="minorHAnsi" w:hAnsiTheme="minorHAnsi" w:cstheme="minorHAnsi"/>
                <w:b/>
                <w:bCs/>
                <w:sz w:val="20"/>
                <w:szCs w:val="20"/>
                <w:lang w:val="en-GB"/>
              </w:rPr>
              <w:t>Outcome 3.2:</w:t>
            </w:r>
            <w:r w:rsidRPr="002647C4">
              <w:rPr>
                <w:rFonts w:asciiTheme="minorHAnsi" w:hAnsiTheme="minorHAnsi" w:cstheme="minorHAnsi"/>
                <w:sz w:val="20"/>
                <w:szCs w:val="20"/>
                <w:lang w:val="en-GB"/>
              </w:rPr>
              <w:t xml:space="preserve"> An effective bioinformatics system in Kenya at KWS for Soda lakes microbial discovery to act as a system for monitoring and evaluation establish</w:t>
            </w:r>
          </w:p>
          <w:p w14:paraId="4D1E9C06" w14:textId="77777777" w:rsidR="007223B5" w:rsidRPr="002647C4" w:rsidRDefault="007223B5" w:rsidP="007223B5">
            <w:pPr>
              <w:jc w:val="both"/>
              <w:rPr>
                <w:rFonts w:asciiTheme="minorHAnsi" w:hAnsiTheme="minorHAnsi" w:cstheme="minorHAnsi"/>
                <w:sz w:val="20"/>
                <w:szCs w:val="20"/>
                <w:lang w:val="en-GB"/>
              </w:rPr>
            </w:pPr>
            <w:r w:rsidRPr="002647C4">
              <w:rPr>
                <w:rFonts w:asciiTheme="minorHAnsi" w:hAnsiTheme="minorHAnsi" w:cstheme="minorHAnsi"/>
                <w:sz w:val="20"/>
                <w:szCs w:val="20"/>
                <w:lang w:val="en-GB"/>
              </w:rPr>
              <w:lastRenderedPageBreak/>
              <w:t xml:space="preserve">Output 3.2.1 Data handling system on collection and transfer of biological specimen within and outside Kenya </w:t>
            </w:r>
            <w:proofErr w:type="gramStart"/>
            <w:r w:rsidRPr="002647C4">
              <w:rPr>
                <w:rFonts w:asciiTheme="minorHAnsi" w:hAnsiTheme="minorHAnsi" w:cstheme="minorHAnsi"/>
                <w:sz w:val="20"/>
                <w:szCs w:val="20"/>
                <w:lang w:val="en-GB"/>
              </w:rPr>
              <w:t>established;</w:t>
            </w:r>
            <w:proofErr w:type="gramEnd"/>
          </w:p>
          <w:p w14:paraId="2A5470D1" w14:textId="77777777" w:rsidR="007223B5" w:rsidRPr="002647C4" w:rsidRDefault="007223B5" w:rsidP="007223B5">
            <w:pPr>
              <w:jc w:val="both"/>
              <w:rPr>
                <w:rFonts w:asciiTheme="minorHAnsi" w:hAnsiTheme="minorHAnsi" w:cstheme="minorHAnsi"/>
                <w:sz w:val="20"/>
                <w:szCs w:val="20"/>
                <w:lang w:val="en-GB"/>
              </w:rPr>
            </w:pPr>
            <w:r w:rsidRPr="002647C4">
              <w:rPr>
                <w:rFonts w:asciiTheme="minorHAnsi" w:hAnsiTheme="minorHAnsi" w:cstheme="minorHAnsi"/>
                <w:sz w:val="20"/>
                <w:szCs w:val="20"/>
                <w:lang w:val="en-GB"/>
              </w:rPr>
              <w:t xml:space="preserve">Output 3.2.2 A </w:t>
            </w:r>
            <w:proofErr w:type="spellStart"/>
            <w:r w:rsidRPr="002647C4">
              <w:rPr>
                <w:rFonts w:asciiTheme="minorHAnsi" w:hAnsiTheme="minorHAnsi" w:cstheme="minorHAnsi"/>
                <w:sz w:val="20"/>
                <w:szCs w:val="20"/>
                <w:lang w:val="en-GB"/>
              </w:rPr>
              <w:t>well equipped</w:t>
            </w:r>
            <w:proofErr w:type="spellEnd"/>
            <w:r w:rsidRPr="002647C4">
              <w:rPr>
                <w:rFonts w:asciiTheme="minorHAnsi" w:hAnsiTheme="minorHAnsi" w:cstheme="minorHAnsi"/>
                <w:sz w:val="20"/>
                <w:szCs w:val="20"/>
                <w:lang w:val="en-GB"/>
              </w:rPr>
              <w:t xml:space="preserve"> bioinformatics </w:t>
            </w:r>
            <w:proofErr w:type="spellStart"/>
            <w:r w:rsidRPr="002647C4">
              <w:rPr>
                <w:rFonts w:asciiTheme="minorHAnsi" w:hAnsiTheme="minorHAnsi" w:cstheme="minorHAnsi"/>
                <w:sz w:val="20"/>
                <w:szCs w:val="20"/>
                <w:lang w:val="en-GB"/>
              </w:rPr>
              <w:t>center</w:t>
            </w:r>
            <w:proofErr w:type="spellEnd"/>
            <w:r w:rsidRPr="002647C4">
              <w:rPr>
                <w:rFonts w:asciiTheme="minorHAnsi" w:hAnsiTheme="minorHAnsi" w:cstheme="minorHAnsi"/>
                <w:sz w:val="20"/>
                <w:szCs w:val="20"/>
                <w:lang w:val="en-GB"/>
              </w:rPr>
              <w:t xml:space="preserve"> established at KWS</w:t>
            </w:r>
          </w:p>
          <w:p w14:paraId="0478C537" w14:textId="77777777" w:rsidR="007223B5" w:rsidRPr="002647C4" w:rsidRDefault="007223B5" w:rsidP="007223B5">
            <w:pPr>
              <w:jc w:val="both"/>
              <w:rPr>
                <w:rFonts w:asciiTheme="minorHAnsi" w:hAnsiTheme="minorHAnsi" w:cstheme="minorHAnsi"/>
                <w:sz w:val="20"/>
                <w:szCs w:val="20"/>
                <w:lang w:val="en-GB"/>
              </w:rPr>
            </w:pPr>
          </w:p>
          <w:p w14:paraId="283286CE" w14:textId="77777777" w:rsidR="007223B5" w:rsidRPr="002647C4" w:rsidRDefault="007223B5" w:rsidP="007223B5">
            <w:pPr>
              <w:jc w:val="both"/>
              <w:rPr>
                <w:rFonts w:asciiTheme="minorHAnsi" w:hAnsiTheme="minorHAnsi" w:cstheme="minorHAnsi"/>
                <w:b/>
                <w:bCs/>
                <w:sz w:val="20"/>
                <w:szCs w:val="20"/>
                <w:lang w:val="en-GB"/>
              </w:rPr>
            </w:pPr>
            <w:r w:rsidRPr="002647C4">
              <w:rPr>
                <w:rFonts w:asciiTheme="minorHAnsi" w:hAnsiTheme="minorHAnsi" w:cstheme="minorHAnsi"/>
                <w:b/>
                <w:bCs/>
                <w:sz w:val="20"/>
                <w:szCs w:val="20"/>
                <w:lang w:val="en-GB"/>
              </w:rPr>
              <w:t>Component 4: ABS agreements developed to build the capacity of the Kenyan authorities to engage with users of genetic resources</w:t>
            </w:r>
          </w:p>
          <w:p w14:paraId="356A4CAD" w14:textId="77777777" w:rsidR="007223B5" w:rsidRPr="002647C4" w:rsidRDefault="007223B5" w:rsidP="007223B5">
            <w:pPr>
              <w:jc w:val="both"/>
              <w:rPr>
                <w:rFonts w:asciiTheme="minorHAnsi" w:hAnsiTheme="minorHAnsi" w:cstheme="minorHAnsi"/>
                <w:sz w:val="20"/>
                <w:szCs w:val="20"/>
                <w:lang w:val="en-GB"/>
              </w:rPr>
            </w:pPr>
          </w:p>
          <w:p w14:paraId="4A0C5965" w14:textId="77777777" w:rsidR="007223B5" w:rsidRPr="002647C4" w:rsidRDefault="007223B5" w:rsidP="007223B5">
            <w:pPr>
              <w:jc w:val="both"/>
              <w:rPr>
                <w:rFonts w:asciiTheme="minorHAnsi" w:hAnsiTheme="minorHAnsi" w:cstheme="minorHAnsi"/>
                <w:sz w:val="20"/>
                <w:szCs w:val="20"/>
                <w:lang w:val="en-GB"/>
              </w:rPr>
            </w:pPr>
            <w:r w:rsidRPr="002647C4">
              <w:rPr>
                <w:rFonts w:asciiTheme="minorHAnsi" w:hAnsiTheme="minorHAnsi" w:cstheme="minorHAnsi"/>
                <w:b/>
                <w:bCs/>
                <w:sz w:val="20"/>
                <w:szCs w:val="20"/>
                <w:lang w:val="en-GB"/>
              </w:rPr>
              <w:t>Outcome 4.1</w:t>
            </w:r>
            <w:r w:rsidRPr="002647C4">
              <w:rPr>
                <w:rFonts w:asciiTheme="minorHAnsi" w:hAnsiTheme="minorHAnsi" w:cstheme="minorHAnsi"/>
                <w:sz w:val="20"/>
                <w:szCs w:val="20"/>
                <w:lang w:val="en-GB"/>
              </w:rPr>
              <w:t>: A model ABS agreement between provider and user in compliance with Nagoya Protocol in place for Kenya</w:t>
            </w:r>
          </w:p>
          <w:p w14:paraId="56CE5BA5" w14:textId="77777777" w:rsidR="007223B5" w:rsidRPr="002647C4" w:rsidRDefault="007223B5" w:rsidP="007223B5">
            <w:pPr>
              <w:jc w:val="both"/>
              <w:rPr>
                <w:rFonts w:asciiTheme="minorHAnsi" w:hAnsiTheme="minorHAnsi" w:cstheme="minorHAnsi"/>
                <w:sz w:val="20"/>
                <w:szCs w:val="20"/>
                <w:lang w:val="en-GB"/>
              </w:rPr>
            </w:pPr>
            <w:r w:rsidRPr="002647C4">
              <w:rPr>
                <w:rFonts w:asciiTheme="minorHAnsi" w:hAnsiTheme="minorHAnsi" w:cstheme="minorHAnsi"/>
                <w:sz w:val="20"/>
                <w:szCs w:val="20"/>
                <w:lang w:val="en-GB"/>
              </w:rPr>
              <w:t xml:space="preserve">Output 4.1.1. At least 1 ABS agreement between provider (KWS and Soda lakes communities- county government), local Kenyan institutions (KIRDI, Moi University, University of Nairobi Science and Technology Park Ltd and the JKUAT Enterprise Ltd), DSMZ and the industrial partner, </w:t>
            </w:r>
            <w:proofErr w:type="spellStart"/>
            <w:r w:rsidRPr="002647C4">
              <w:rPr>
                <w:rFonts w:asciiTheme="minorHAnsi" w:hAnsiTheme="minorHAnsi" w:cstheme="minorHAnsi"/>
                <w:sz w:val="20"/>
                <w:szCs w:val="20"/>
                <w:lang w:val="en-GB"/>
              </w:rPr>
              <w:t>Verenium</w:t>
            </w:r>
            <w:proofErr w:type="spellEnd"/>
            <w:r w:rsidRPr="002647C4">
              <w:rPr>
                <w:rFonts w:asciiTheme="minorHAnsi" w:hAnsiTheme="minorHAnsi" w:cstheme="minorHAnsi"/>
                <w:sz w:val="20"/>
                <w:szCs w:val="20"/>
                <w:lang w:val="en-GB"/>
              </w:rPr>
              <w:t xml:space="preserve"> Corporation) resulting from research and development of microbial samples taken from the Soda lakes </w:t>
            </w:r>
            <w:proofErr w:type="gramStart"/>
            <w:r w:rsidRPr="002647C4">
              <w:rPr>
                <w:rFonts w:asciiTheme="minorHAnsi" w:hAnsiTheme="minorHAnsi" w:cstheme="minorHAnsi"/>
                <w:sz w:val="20"/>
                <w:szCs w:val="20"/>
                <w:lang w:val="en-GB"/>
              </w:rPr>
              <w:t>executed;</w:t>
            </w:r>
            <w:proofErr w:type="gramEnd"/>
          </w:p>
          <w:p w14:paraId="459EAE9E" w14:textId="77777777" w:rsidR="007223B5" w:rsidRPr="002647C4" w:rsidRDefault="007223B5" w:rsidP="007223B5">
            <w:pPr>
              <w:jc w:val="both"/>
              <w:rPr>
                <w:rFonts w:asciiTheme="minorHAnsi" w:hAnsiTheme="minorHAnsi" w:cstheme="minorHAnsi"/>
                <w:sz w:val="20"/>
                <w:szCs w:val="20"/>
                <w:lang w:val="en-GB"/>
              </w:rPr>
            </w:pPr>
            <w:r w:rsidRPr="002647C4">
              <w:rPr>
                <w:rFonts w:asciiTheme="minorHAnsi" w:hAnsiTheme="minorHAnsi" w:cstheme="minorHAnsi"/>
                <w:sz w:val="20"/>
                <w:szCs w:val="20"/>
                <w:lang w:val="en-GB"/>
              </w:rPr>
              <w:t xml:space="preserve">Output 4.1.2 Prior Informed Consent (PIC), Mutually Agreed Terms (MAT) and Material Transfer Agreements (MTA) developed and operationalized in line with the Nagoya </w:t>
            </w:r>
            <w:proofErr w:type="gramStart"/>
            <w:r w:rsidRPr="002647C4">
              <w:rPr>
                <w:rFonts w:asciiTheme="minorHAnsi" w:hAnsiTheme="minorHAnsi" w:cstheme="minorHAnsi"/>
                <w:sz w:val="20"/>
                <w:szCs w:val="20"/>
                <w:lang w:val="en-GB"/>
              </w:rPr>
              <w:t>Protocol;</w:t>
            </w:r>
            <w:proofErr w:type="gramEnd"/>
          </w:p>
          <w:bookmarkEnd w:id="2"/>
          <w:p w14:paraId="49B50F00" w14:textId="25355BA1" w:rsidR="00F74251" w:rsidRDefault="00F74251" w:rsidP="00DE7721">
            <w:pPr>
              <w:pStyle w:val="InstructionsPM"/>
              <w:rPr>
                <w:lang w:val="en-GB"/>
              </w:rPr>
            </w:pPr>
          </w:p>
        </w:tc>
      </w:tr>
    </w:tbl>
    <w:p w14:paraId="5EC0A4FE" w14:textId="3DBEDD16" w:rsidR="008D7077" w:rsidRDefault="008D7077" w:rsidP="00B459E4">
      <w:pPr>
        <w:rPr>
          <w:rFonts w:cs="Arial"/>
          <w:b/>
          <w:sz w:val="22"/>
          <w:szCs w:val="22"/>
          <w:lang w:val="en-GB"/>
        </w:rPr>
      </w:pPr>
    </w:p>
    <w:p w14:paraId="5E345893" w14:textId="77777777" w:rsidR="008D7077" w:rsidRDefault="008D7077" w:rsidP="00B459E4">
      <w:pPr>
        <w:rPr>
          <w:rFonts w:cs="Arial"/>
          <w:b/>
          <w:sz w:val="22"/>
          <w:szCs w:val="22"/>
          <w:lang w:val="en-GB"/>
        </w:rPr>
      </w:pPr>
    </w:p>
    <w:p w14:paraId="65976724" w14:textId="489E096C" w:rsidR="00712E0F" w:rsidRDefault="00712E0F" w:rsidP="00557945">
      <w:pPr>
        <w:pStyle w:val="Heading1"/>
      </w:pPr>
      <w:r>
        <w:t xml:space="preserve">1.3. History of </w:t>
      </w:r>
      <w:r w:rsidR="00ED1F82">
        <w:t>project revisions</w:t>
      </w:r>
      <w:r w:rsidR="00721187">
        <w:t xml:space="preserve"> </w:t>
      </w:r>
    </w:p>
    <w:p w14:paraId="0E323C73" w14:textId="17B46E8C" w:rsidR="00712E0F" w:rsidRDefault="005E6035" w:rsidP="00DE7721">
      <w:pPr>
        <w:pStyle w:val="InstructionsTM"/>
        <w:rPr>
          <w:lang w:val="en-GB"/>
        </w:rPr>
      </w:pPr>
      <w:r>
        <w:rPr>
          <w:lang w:val="en-GB"/>
        </w:rPr>
        <w:t>To be completed by Task Managers</w:t>
      </w:r>
    </w:p>
    <w:tbl>
      <w:tblPr>
        <w:tblStyle w:val="TableGrid"/>
        <w:tblW w:w="0" w:type="auto"/>
        <w:tblLook w:val="04A0" w:firstRow="1" w:lastRow="0" w:firstColumn="1" w:lastColumn="0" w:noHBand="0" w:noVBand="1"/>
      </w:tblPr>
      <w:tblGrid>
        <w:gridCol w:w="2065"/>
        <w:gridCol w:w="1350"/>
        <w:gridCol w:w="5395"/>
      </w:tblGrid>
      <w:tr w:rsidR="00D47D9E" w14:paraId="434CF0CD" w14:textId="77777777" w:rsidTr="00865EAC">
        <w:tc>
          <w:tcPr>
            <w:tcW w:w="2065" w:type="dxa"/>
          </w:tcPr>
          <w:p w14:paraId="738AD4B3" w14:textId="73FAF632" w:rsidR="00D47D9E" w:rsidRDefault="00D47D9E" w:rsidP="00B459E4">
            <w:pPr>
              <w:rPr>
                <w:rFonts w:cs="Arial"/>
                <w:b/>
                <w:sz w:val="22"/>
                <w:szCs w:val="22"/>
                <w:lang w:val="en-GB"/>
              </w:rPr>
            </w:pPr>
            <w:r>
              <w:rPr>
                <w:rFonts w:cs="Arial"/>
                <w:b/>
                <w:sz w:val="22"/>
                <w:szCs w:val="22"/>
                <w:lang w:val="en-GB"/>
              </w:rPr>
              <w:t>Version</w:t>
            </w:r>
          </w:p>
        </w:tc>
        <w:tc>
          <w:tcPr>
            <w:tcW w:w="1350" w:type="dxa"/>
          </w:tcPr>
          <w:p w14:paraId="52F47D7C" w14:textId="0015839D" w:rsidR="00D47D9E" w:rsidRDefault="00D47D9E" w:rsidP="00B459E4">
            <w:pPr>
              <w:rPr>
                <w:rFonts w:cs="Arial"/>
                <w:b/>
                <w:sz w:val="22"/>
                <w:szCs w:val="22"/>
                <w:lang w:val="en-GB"/>
              </w:rPr>
            </w:pPr>
            <w:r>
              <w:rPr>
                <w:rFonts w:cs="Arial"/>
                <w:b/>
                <w:sz w:val="22"/>
                <w:szCs w:val="22"/>
                <w:lang w:val="en-GB"/>
              </w:rPr>
              <w:t>Date</w:t>
            </w:r>
          </w:p>
        </w:tc>
        <w:tc>
          <w:tcPr>
            <w:tcW w:w="5395" w:type="dxa"/>
          </w:tcPr>
          <w:p w14:paraId="300ECFF7" w14:textId="03EDC03C" w:rsidR="00D47D9E" w:rsidRDefault="00D47D9E" w:rsidP="00B459E4">
            <w:pPr>
              <w:rPr>
                <w:rFonts w:cs="Arial"/>
                <w:b/>
                <w:sz w:val="22"/>
                <w:szCs w:val="22"/>
                <w:lang w:val="en-GB"/>
              </w:rPr>
            </w:pPr>
            <w:r>
              <w:rPr>
                <w:rFonts w:cs="Arial"/>
                <w:b/>
                <w:sz w:val="22"/>
                <w:szCs w:val="22"/>
                <w:lang w:val="en-GB"/>
              </w:rPr>
              <w:t>Main changes introduced in this revision</w:t>
            </w:r>
          </w:p>
        </w:tc>
      </w:tr>
      <w:tr w:rsidR="00D47D9E" w:rsidRPr="00D47D9E" w14:paraId="6591C88D" w14:textId="77777777" w:rsidTr="00865EAC">
        <w:tc>
          <w:tcPr>
            <w:tcW w:w="2065" w:type="dxa"/>
          </w:tcPr>
          <w:p w14:paraId="79BEB98B" w14:textId="320EA79A" w:rsidR="00D47D9E" w:rsidRDefault="00EC1B12" w:rsidP="00D47D9E">
            <w:pPr>
              <w:rPr>
                <w:lang w:val="en-GB"/>
              </w:rPr>
            </w:pPr>
            <w:r>
              <w:rPr>
                <w:lang w:val="en-GB"/>
              </w:rPr>
              <w:t>Rev0 (CEO ED)</w:t>
            </w:r>
          </w:p>
        </w:tc>
        <w:tc>
          <w:tcPr>
            <w:tcW w:w="1350" w:type="dxa"/>
          </w:tcPr>
          <w:p w14:paraId="47A113FE" w14:textId="6AFC8A65" w:rsidR="00D47D9E" w:rsidRPr="00B34437" w:rsidRDefault="003207B5" w:rsidP="00D47D9E">
            <w:pPr>
              <w:rPr>
                <w:lang w:val="en-GB"/>
              </w:rPr>
            </w:pPr>
            <w:r>
              <w:rPr>
                <w:lang w:val="en-GB"/>
              </w:rPr>
              <w:t>20 August 2014</w:t>
            </w:r>
          </w:p>
        </w:tc>
        <w:tc>
          <w:tcPr>
            <w:tcW w:w="5395" w:type="dxa"/>
          </w:tcPr>
          <w:p w14:paraId="24E0F7DE" w14:textId="5046AF90" w:rsidR="00D47D9E" w:rsidRPr="00B34437" w:rsidRDefault="001374A2" w:rsidP="00D47D9E">
            <w:pPr>
              <w:rPr>
                <w:lang w:val="en-GB"/>
              </w:rPr>
            </w:pPr>
            <w:r>
              <w:rPr>
                <w:lang w:val="en-GB"/>
              </w:rPr>
              <w:t>None</w:t>
            </w:r>
          </w:p>
        </w:tc>
      </w:tr>
      <w:tr w:rsidR="00D47D9E" w:rsidRPr="00D47D9E" w14:paraId="78985537" w14:textId="77777777" w:rsidTr="00865EAC">
        <w:tc>
          <w:tcPr>
            <w:tcW w:w="2065" w:type="dxa"/>
          </w:tcPr>
          <w:p w14:paraId="24C7BF50" w14:textId="4589B4A3" w:rsidR="00D47D9E" w:rsidRPr="00B34437" w:rsidRDefault="007D60E9" w:rsidP="00D47D9E">
            <w:pPr>
              <w:rPr>
                <w:lang w:val="en-GB"/>
              </w:rPr>
            </w:pPr>
            <w:r>
              <w:rPr>
                <w:lang w:val="en-GB"/>
              </w:rPr>
              <w:t>Rev 1</w:t>
            </w:r>
          </w:p>
        </w:tc>
        <w:tc>
          <w:tcPr>
            <w:tcW w:w="1350" w:type="dxa"/>
          </w:tcPr>
          <w:p w14:paraId="37D5627F" w14:textId="4F2FE602" w:rsidR="00D47D9E" w:rsidRPr="00B34437" w:rsidRDefault="00ED5529" w:rsidP="00D47D9E">
            <w:pPr>
              <w:rPr>
                <w:lang w:val="en-GB"/>
              </w:rPr>
            </w:pPr>
            <w:r>
              <w:rPr>
                <w:lang w:val="en-GB"/>
              </w:rPr>
              <w:t>9 July 2018</w:t>
            </w:r>
          </w:p>
        </w:tc>
        <w:tc>
          <w:tcPr>
            <w:tcW w:w="5395" w:type="dxa"/>
          </w:tcPr>
          <w:p w14:paraId="1E031DBB" w14:textId="74C05A44" w:rsidR="00D47D9E" w:rsidRPr="00B34437" w:rsidRDefault="004D5AE0" w:rsidP="00D47D9E">
            <w:pPr>
              <w:rPr>
                <w:lang w:val="en-GB"/>
              </w:rPr>
            </w:pPr>
            <w:r>
              <w:rPr>
                <w:lang w:val="en-GB"/>
              </w:rPr>
              <w:t>None</w:t>
            </w:r>
          </w:p>
        </w:tc>
      </w:tr>
      <w:tr w:rsidR="00D47D9E" w:rsidRPr="00D47D9E" w14:paraId="0969126B" w14:textId="77777777" w:rsidTr="00865EAC">
        <w:tc>
          <w:tcPr>
            <w:tcW w:w="2065" w:type="dxa"/>
          </w:tcPr>
          <w:p w14:paraId="070A075C" w14:textId="239B3FE5" w:rsidR="00D47D9E" w:rsidRPr="00B34437" w:rsidRDefault="006C624C" w:rsidP="00D47D9E">
            <w:pPr>
              <w:rPr>
                <w:lang w:val="en-GB"/>
              </w:rPr>
            </w:pPr>
            <w:r>
              <w:rPr>
                <w:lang w:val="en-GB"/>
              </w:rPr>
              <w:t>Rev 2</w:t>
            </w:r>
          </w:p>
        </w:tc>
        <w:tc>
          <w:tcPr>
            <w:tcW w:w="1350" w:type="dxa"/>
          </w:tcPr>
          <w:p w14:paraId="0B025A40" w14:textId="49B3B897" w:rsidR="00D47D9E" w:rsidRPr="00B34437" w:rsidRDefault="000A0F37" w:rsidP="00D47D9E">
            <w:pPr>
              <w:rPr>
                <w:lang w:val="en-GB"/>
              </w:rPr>
            </w:pPr>
            <w:r>
              <w:rPr>
                <w:lang w:val="en-GB"/>
              </w:rPr>
              <w:t>3 March 2021</w:t>
            </w:r>
          </w:p>
        </w:tc>
        <w:tc>
          <w:tcPr>
            <w:tcW w:w="5395" w:type="dxa"/>
          </w:tcPr>
          <w:p w14:paraId="26C908F3" w14:textId="1E487F5D" w:rsidR="00D47D9E" w:rsidRPr="00B34437" w:rsidRDefault="004E1404" w:rsidP="00D47D9E">
            <w:pPr>
              <w:rPr>
                <w:lang w:val="en-GB"/>
              </w:rPr>
            </w:pPr>
            <w:r>
              <w:rPr>
                <w:lang w:val="en-GB"/>
              </w:rPr>
              <w:t>None</w:t>
            </w:r>
          </w:p>
        </w:tc>
      </w:tr>
      <w:tr w:rsidR="00D47D9E" w:rsidRPr="008D7077" w14:paraId="092D12A4" w14:textId="77777777" w:rsidTr="00865EAC">
        <w:tc>
          <w:tcPr>
            <w:tcW w:w="2065" w:type="dxa"/>
          </w:tcPr>
          <w:p w14:paraId="1EF458EE" w14:textId="78348250" w:rsidR="00D47D9E" w:rsidRPr="00C022FC" w:rsidRDefault="008D7077" w:rsidP="00D47D9E">
            <w:proofErr w:type="spellStart"/>
            <w:r w:rsidRPr="00C022FC">
              <w:t>RevN</w:t>
            </w:r>
            <w:proofErr w:type="spellEnd"/>
            <w:r w:rsidR="006029ED" w:rsidRPr="00C022FC">
              <w:t xml:space="preserve"> (</w:t>
            </w:r>
            <w:r w:rsidR="00C022FC" w:rsidRPr="00C022FC">
              <w:t>latest version at t</w:t>
            </w:r>
            <w:r w:rsidR="00C022FC">
              <w:t>he time of this PIF)</w:t>
            </w:r>
          </w:p>
        </w:tc>
        <w:tc>
          <w:tcPr>
            <w:tcW w:w="1350" w:type="dxa"/>
          </w:tcPr>
          <w:p w14:paraId="1EAE8024" w14:textId="1CECD058" w:rsidR="00D47D9E" w:rsidRPr="00DE7721" w:rsidRDefault="00D47D9E" w:rsidP="00D47D9E"/>
        </w:tc>
        <w:tc>
          <w:tcPr>
            <w:tcW w:w="5395" w:type="dxa"/>
          </w:tcPr>
          <w:p w14:paraId="1F0475EF" w14:textId="13B19504" w:rsidR="00D47D9E" w:rsidRPr="00DE7721" w:rsidRDefault="00D47D9E" w:rsidP="00D47D9E"/>
        </w:tc>
      </w:tr>
    </w:tbl>
    <w:p w14:paraId="552654FD" w14:textId="77777777" w:rsidR="00712E0F" w:rsidRPr="00DE7721" w:rsidRDefault="00712E0F" w:rsidP="00B459E4">
      <w:pPr>
        <w:rPr>
          <w:rFonts w:cs="Arial"/>
          <w:b/>
          <w:sz w:val="22"/>
          <w:szCs w:val="22"/>
        </w:rPr>
      </w:pPr>
    </w:p>
    <w:p w14:paraId="76267DB4" w14:textId="415A24E8" w:rsidR="009B465A" w:rsidRPr="00DE7721" w:rsidRDefault="009B465A" w:rsidP="00B459E4">
      <w:pPr>
        <w:rPr>
          <w:rFonts w:cs="Arial"/>
          <w:b/>
          <w:sz w:val="22"/>
          <w:szCs w:val="22"/>
        </w:rPr>
      </w:pPr>
    </w:p>
    <w:p w14:paraId="3A46B0EC" w14:textId="77777777" w:rsidR="00B459E4" w:rsidRPr="00DE7721" w:rsidRDefault="00B459E4" w:rsidP="00DE7721">
      <w:pPr>
        <w:rPr>
          <w:rFonts w:cs="Arial"/>
          <w:b/>
          <w:sz w:val="22"/>
          <w:szCs w:val="22"/>
        </w:rPr>
      </w:pPr>
    </w:p>
    <w:p w14:paraId="3DB14EBD" w14:textId="30B2922F" w:rsidR="00CD2DFC" w:rsidRPr="002C796C" w:rsidRDefault="0084609C" w:rsidP="00C570DB">
      <w:pPr>
        <w:pStyle w:val="Heading1"/>
      </w:pPr>
      <w:r>
        <w:t xml:space="preserve">2. </w:t>
      </w:r>
      <w:r w:rsidR="00C94BEE" w:rsidRPr="002C796C">
        <w:t xml:space="preserve">OVERVIEW OF </w:t>
      </w:r>
      <w:r w:rsidR="00CD2DFC" w:rsidRPr="002C796C">
        <w:t xml:space="preserve">PROJECT </w:t>
      </w:r>
      <w:r w:rsidR="00C94BEE" w:rsidRPr="002C796C">
        <w:t>STATUS</w:t>
      </w:r>
    </w:p>
    <w:p w14:paraId="56267550" w14:textId="77777777" w:rsidR="00ED259E" w:rsidRDefault="00ED259E" w:rsidP="00ED259E">
      <w:pPr>
        <w:rPr>
          <w:rFonts w:cs="Arial"/>
          <w:b/>
          <w:sz w:val="22"/>
          <w:szCs w:val="22"/>
        </w:rPr>
      </w:pPr>
    </w:p>
    <w:p w14:paraId="1C6F50F0" w14:textId="2655435E" w:rsidR="009B465A" w:rsidRPr="006604D3" w:rsidRDefault="009B465A" w:rsidP="00DE7721">
      <w:pPr>
        <w:pStyle w:val="InstructionsTM"/>
      </w:pPr>
      <w:r w:rsidRPr="006604D3">
        <w:t xml:space="preserve">To be completed by </w:t>
      </w:r>
      <w:r w:rsidR="00DF29C3" w:rsidRPr="006604D3">
        <w:t>UNEP</w:t>
      </w:r>
      <w:r w:rsidRPr="006604D3">
        <w:t xml:space="preserve"> Task Manager</w:t>
      </w:r>
    </w:p>
    <w:p w14:paraId="300639F4" w14:textId="4AAD6F82" w:rsidR="00D51B27" w:rsidRPr="009B465A" w:rsidRDefault="00027F7C" w:rsidP="00D51B27">
      <w:pPr>
        <w:pStyle w:val="Tit2"/>
        <w:rPr>
          <w:bCs/>
          <w:i/>
          <w:iCs/>
          <w:color w:val="0432FF"/>
          <w:sz w:val="22"/>
          <w:szCs w:val="22"/>
        </w:rPr>
      </w:pPr>
      <w:r>
        <w:t xml:space="preserve">2.1. </w:t>
      </w:r>
      <w:r w:rsidR="00D51B27" w:rsidRPr="003C5A08">
        <w:t xml:space="preserve">UNEP Subprogramme(s)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4449"/>
      </w:tblGrid>
      <w:tr w:rsidR="00ED259E" w:rsidRPr="00806F16" w14:paraId="75B24840" w14:textId="77777777" w:rsidTr="00DE7721">
        <w:tc>
          <w:tcPr>
            <w:tcW w:w="4544" w:type="dxa"/>
            <w:shd w:val="clear" w:color="auto" w:fill="D9D9D9"/>
          </w:tcPr>
          <w:p w14:paraId="3A99BDE3" w14:textId="77777777" w:rsidR="00ED259E" w:rsidRDefault="00F4134F" w:rsidP="006165AC">
            <w:pPr>
              <w:rPr>
                <w:rFonts w:cs="Arial"/>
                <w:bCs/>
                <w:iCs/>
                <w:sz w:val="20"/>
                <w:szCs w:val="22"/>
              </w:rPr>
            </w:pPr>
            <w:r w:rsidRPr="00F4134F">
              <w:rPr>
                <w:rFonts w:cs="Arial"/>
                <w:bCs/>
                <w:iCs/>
                <w:sz w:val="20"/>
                <w:szCs w:val="22"/>
              </w:rPr>
              <w:t xml:space="preserve">Insert the </w:t>
            </w:r>
            <w:proofErr w:type="spellStart"/>
            <w:r w:rsidRPr="00F4134F">
              <w:rPr>
                <w:rFonts w:cs="Arial"/>
                <w:bCs/>
                <w:iCs/>
                <w:sz w:val="20"/>
                <w:szCs w:val="22"/>
              </w:rPr>
              <w:t>Subprogramme</w:t>
            </w:r>
            <w:proofErr w:type="spellEnd"/>
            <w:r w:rsidRPr="00F4134F">
              <w:rPr>
                <w:rFonts w:cs="Arial"/>
                <w:bCs/>
                <w:iCs/>
                <w:sz w:val="20"/>
                <w:szCs w:val="22"/>
              </w:rPr>
              <w:t xml:space="preserve">(s) and biennia of the </w:t>
            </w:r>
            <w:proofErr w:type="spellStart"/>
            <w:r w:rsidRPr="00F4134F">
              <w:rPr>
                <w:rFonts w:cs="Arial"/>
                <w:bCs/>
                <w:iCs/>
                <w:sz w:val="20"/>
                <w:szCs w:val="22"/>
              </w:rPr>
              <w:t>PoW</w:t>
            </w:r>
            <w:proofErr w:type="spellEnd"/>
            <w:r w:rsidRPr="00F4134F">
              <w:rPr>
                <w:rFonts w:cs="Arial"/>
                <w:bCs/>
                <w:iCs/>
                <w:sz w:val="20"/>
                <w:szCs w:val="22"/>
              </w:rPr>
              <w:t xml:space="preserve"> to which the project contributes</w:t>
            </w:r>
          </w:p>
          <w:p w14:paraId="7762A0B8" w14:textId="77777777" w:rsidR="00425D40" w:rsidRDefault="00425D40" w:rsidP="006165AC">
            <w:pPr>
              <w:rPr>
                <w:rFonts w:cs="Arial"/>
                <w:b/>
                <w:bCs/>
                <w:iCs/>
                <w:sz w:val="22"/>
                <w:szCs w:val="22"/>
              </w:rPr>
            </w:pPr>
          </w:p>
          <w:p w14:paraId="1DBCAABB" w14:textId="77777777" w:rsidR="00425D40" w:rsidRDefault="00425D40" w:rsidP="00425D40">
            <w:pPr>
              <w:rPr>
                <w:sz w:val="20"/>
                <w:szCs w:val="20"/>
              </w:rPr>
            </w:pPr>
            <w:proofErr w:type="spellStart"/>
            <w:r w:rsidRPr="003B7D6E">
              <w:rPr>
                <w:sz w:val="20"/>
                <w:szCs w:val="20"/>
              </w:rPr>
              <w:t>PoW</w:t>
            </w:r>
            <w:proofErr w:type="spellEnd"/>
            <w:r w:rsidRPr="003B7D6E">
              <w:rPr>
                <w:sz w:val="20"/>
                <w:szCs w:val="20"/>
              </w:rPr>
              <w:t xml:space="preserve"> 2014-</w:t>
            </w:r>
            <w:r>
              <w:rPr>
                <w:sz w:val="20"/>
                <w:szCs w:val="20"/>
              </w:rPr>
              <w:t>20</w:t>
            </w:r>
            <w:r w:rsidRPr="003B7D6E">
              <w:rPr>
                <w:sz w:val="20"/>
                <w:szCs w:val="20"/>
              </w:rPr>
              <w:t>15, 2016-</w:t>
            </w:r>
            <w:r>
              <w:rPr>
                <w:sz w:val="20"/>
                <w:szCs w:val="20"/>
              </w:rPr>
              <w:t>20</w:t>
            </w:r>
            <w:r w:rsidRPr="003B7D6E">
              <w:rPr>
                <w:sz w:val="20"/>
                <w:szCs w:val="20"/>
              </w:rPr>
              <w:t>17</w:t>
            </w:r>
            <w:r>
              <w:rPr>
                <w:sz w:val="20"/>
                <w:szCs w:val="20"/>
              </w:rPr>
              <w:t>, 20</w:t>
            </w:r>
            <w:r w:rsidRPr="003B7D6E">
              <w:rPr>
                <w:sz w:val="20"/>
                <w:szCs w:val="20"/>
              </w:rPr>
              <w:t>18-</w:t>
            </w:r>
            <w:r>
              <w:rPr>
                <w:sz w:val="20"/>
                <w:szCs w:val="20"/>
              </w:rPr>
              <w:t>20</w:t>
            </w:r>
            <w:r w:rsidRPr="003B7D6E">
              <w:rPr>
                <w:sz w:val="20"/>
                <w:szCs w:val="20"/>
              </w:rPr>
              <w:t>19</w:t>
            </w:r>
          </w:p>
          <w:p w14:paraId="7580B69D" w14:textId="69EE9362" w:rsidR="00425D40" w:rsidRPr="00F4134F" w:rsidRDefault="00425D40" w:rsidP="00425D40">
            <w:pPr>
              <w:rPr>
                <w:rFonts w:cs="Arial"/>
                <w:b/>
                <w:sz w:val="22"/>
                <w:szCs w:val="20"/>
              </w:rPr>
            </w:pPr>
            <w:r>
              <w:rPr>
                <w:sz w:val="20"/>
                <w:szCs w:val="20"/>
              </w:rPr>
              <w:t>S</w:t>
            </w:r>
            <w:r w:rsidRPr="003B7D6E">
              <w:rPr>
                <w:sz w:val="20"/>
                <w:szCs w:val="20"/>
              </w:rPr>
              <w:t>ub</w:t>
            </w:r>
            <w:r>
              <w:rPr>
                <w:sz w:val="20"/>
                <w:szCs w:val="20"/>
              </w:rPr>
              <w:t>-p</w:t>
            </w:r>
            <w:r w:rsidRPr="003B7D6E">
              <w:rPr>
                <w:sz w:val="20"/>
                <w:szCs w:val="20"/>
              </w:rPr>
              <w:t xml:space="preserve">rogramme </w:t>
            </w:r>
            <w:r>
              <w:rPr>
                <w:sz w:val="20"/>
                <w:szCs w:val="20"/>
              </w:rPr>
              <w:t xml:space="preserve">3: </w:t>
            </w:r>
            <w:r w:rsidRPr="003B7D6E">
              <w:rPr>
                <w:sz w:val="20"/>
                <w:szCs w:val="20"/>
              </w:rPr>
              <w:t>Ecosystems management</w:t>
            </w:r>
          </w:p>
        </w:tc>
        <w:tc>
          <w:tcPr>
            <w:tcW w:w="4300" w:type="dxa"/>
            <w:shd w:val="clear" w:color="auto" w:fill="auto"/>
          </w:tcPr>
          <w:p w14:paraId="26C64743" w14:textId="77777777" w:rsidR="00ED259E" w:rsidRDefault="00970DC2" w:rsidP="0042332F">
            <w:pPr>
              <w:rPr>
                <w:rFonts w:cs="Arial"/>
                <w:bCs/>
                <w:iCs/>
                <w:sz w:val="20"/>
                <w:szCs w:val="22"/>
              </w:rPr>
            </w:pPr>
            <w:r w:rsidRPr="00C570DB">
              <w:rPr>
                <w:rFonts w:cs="Arial"/>
                <w:b/>
                <w:sz w:val="22"/>
                <w:szCs w:val="20"/>
              </w:rPr>
              <w:t xml:space="preserve">Specify </w:t>
            </w:r>
            <w:r w:rsidR="004B6962" w:rsidRPr="00C570DB">
              <w:rPr>
                <w:rFonts w:cs="Arial"/>
                <w:b/>
                <w:sz w:val="22"/>
                <w:szCs w:val="20"/>
              </w:rPr>
              <w:t xml:space="preserve">the </w:t>
            </w:r>
            <w:r w:rsidRPr="00C570DB">
              <w:rPr>
                <w:rFonts w:cs="Arial"/>
                <w:b/>
                <w:sz w:val="22"/>
                <w:szCs w:val="20"/>
              </w:rPr>
              <w:t xml:space="preserve">relevant </w:t>
            </w:r>
            <w:r w:rsidR="00ED259E" w:rsidRPr="00C570DB">
              <w:rPr>
                <w:rFonts w:cs="Arial"/>
                <w:b/>
                <w:sz w:val="22"/>
                <w:szCs w:val="20"/>
              </w:rPr>
              <w:t>Expected Accomplishment</w:t>
            </w:r>
            <w:r w:rsidR="004B6962" w:rsidRPr="00C570DB">
              <w:rPr>
                <w:rFonts w:cs="Arial"/>
                <w:b/>
                <w:sz w:val="22"/>
                <w:szCs w:val="20"/>
              </w:rPr>
              <w:t>(s)</w:t>
            </w:r>
            <w:r w:rsidR="00ED259E" w:rsidRPr="00C570DB">
              <w:rPr>
                <w:rFonts w:cs="Arial"/>
                <w:b/>
                <w:sz w:val="22"/>
                <w:szCs w:val="20"/>
              </w:rPr>
              <w:t xml:space="preserve"> </w:t>
            </w:r>
            <w:r w:rsidRPr="00C570DB">
              <w:rPr>
                <w:rFonts w:cs="Arial"/>
                <w:b/>
                <w:sz w:val="22"/>
                <w:szCs w:val="20"/>
              </w:rPr>
              <w:t xml:space="preserve">&amp; </w:t>
            </w:r>
            <w:r w:rsidR="00ED259E" w:rsidRPr="00C570DB">
              <w:rPr>
                <w:rFonts w:cs="Arial"/>
                <w:b/>
                <w:sz w:val="22"/>
                <w:szCs w:val="20"/>
              </w:rPr>
              <w:t>Indicator(s)</w:t>
            </w:r>
            <w:r w:rsidR="00ED259E" w:rsidRPr="00C570DB">
              <w:rPr>
                <w:rFonts w:cs="Arial"/>
                <w:b/>
                <w:sz w:val="22"/>
                <w:szCs w:val="20"/>
              </w:rPr>
              <w:br/>
            </w:r>
            <w:r w:rsidR="00F4134F" w:rsidRPr="00F4134F">
              <w:rPr>
                <w:rFonts w:cs="Arial"/>
                <w:bCs/>
                <w:iCs/>
                <w:sz w:val="20"/>
                <w:szCs w:val="22"/>
              </w:rPr>
              <w:t xml:space="preserve">Insert the </w:t>
            </w:r>
            <w:proofErr w:type="spellStart"/>
            <w:r w:rsidR="00F4134F" w:rsidRPr="00F4134F">
              <w:rPr>
                <w:rFonts w:cs="Arial"/>
                <w:bCs/>
                <w:iCs/>
                <w:sz w:val="20"/>
                <w:szCs w:val="22"/>
              </w:rPr>
              <w:t>Subprogramme’s</w:t>
            </w:r>
            <w:proofErr w:type="spellEnd"/>
            <w:r w:rsidR="00F4134F" w:rsidRPr="00F4134F">
              <w:rPr>
                <w:rFonts w:cs="Arial"/>
                <w:bCs/>
                <w:iCs/>
                <w:sz w:val="20"/>
                <w:szCs w:val="22"/>
              </w:rPr>
              <w:t xml:space="preserve"> Expected Accomplishment(s) and Indicator(s) to which the project contributes</w:t>
            </w:r>
          </w:p>
          <w:p w14:paraId="22950912" w14:textId="77777777" w:rsidR="00BB4836" w:rsidRDefault="00BB4836" w:rsidP="0042332F">
            <w:pPr>
              <w:rPr>
                <w:rFonts w:cs="Arial"/>
                <w:b/>
                <w:bCs/>
                <w:iCs/>
                <w:sz w:val="22"/>
                <w:szCs w:val="22"/>
              </w:rPr>
            </w:pPr>
          </w:p>
          <w:p w14:paraId="4A89B6C7" w14:textId="77777777" w:rsidR="00BB4836" w:rsidRPr="0004374A" w:rsidRDefault="00BB4836" w:rsidP="00BB4836">
            <w:pPr>
              <w:autoSpaceDE w:val="0"/>
              <w:autoSpaceDN w:val="0"/>
              <w:adjustRightInd w:val="0"/>
              <w:jc w:val="both"/>
              <w:rPr>
                <w:rFonts w:asciiTheme="minorHAnsi" w:hAnsiTheme="minorHAnsi" w:cstheme="minorHAnsi"/>
                <w:sz w:val="20"/>
                <w:szCs w:val="20"/>
              </w:rPr>
            </w:pPr>
            <w:r w:rsidRPr="0004374A">
              <w:rPr>
                <w:rFonts w:asciiTheme="minorHAnsi" w:hAnsiTheme="minorHAnsi" w:cstheme="minorHAnsi"/>
                <w:sz w:val="20"/>
                <w:szCs w:val="20"/>
              </w:rPr>
              <w:t>EA (c) Services and benefits derived from ecosystems are integrated with development planning and accounting, particularly in relation to wider landscapes and seascapes and the implementation of biodiversity- and ecosystem related multilateral environmental initiatives Indicator (c) (</w:t>
            </w:r>
            <w:proofErr w:type="spellStart"/>
            <w:r w:rsidRPr="0004374A">
              <w:rPr>
                <w:rFonts w:asciiTheme="minorHAnsi" w:hAnsiTheme="minorHAnsi" w:cstheme="minorHAnsi"/>
                <w:sz w:val="20"/>
                <w:szCs w:val="20"/>
              </w:rPr>
              <w:t>i</w:t>
            </w:r>
            <w:proofErr w:type="spellEnd"/>
            <w:r w:rsidRPr="0004374A">
              <w:rPr>
                <w:rFonts w:asciiTheme="minorHAnsi" w:hAnsiTheme="minorHAnsi" w:cstheme="minorHAnsi"/>
                <w:sz w:val="20"/>
                <w:szCs w:val="20"/>
              </w:rPr>
              <w:t>) Increase in the number of countries that integrate the ecosystem approach in development planning.</w:t>
            </w:r>
          </w:p>
          <w:p w14:paraId="2035D5D3" w14:textId="77777777" w:rsidR="00BB4836" w:rsidRPr="0004374A" w:rsidRDefault="00BB4836" w:rsidP="00BB4836">
            <w:pPr>
              <w:autoSpaceDE w:val="0"/>
              <w:autoSpaceDN w:val="0"/>
              <w:adjustRightInd w:val="0"/>
              <w:jc w:val="both"/>
              <w:rPr>
                <w:rFonts w:asciiTheme="minorHAnsi" w:hAnsiTheme="minorHAnsi" w:cstheme="minorHAnsi"/>
                <w:sz w:val="20"/>
                <w:szCs w:val="20"/>
                <w:lang w:eastAsia="es-AR"/>
              </w:rPr>
            </w:pPr>
            <w:r w:rsidRPr="0004374A">
              <w:rPr>
                <w:rFonts w:asciiTheme="minorHAnsi" w:hAnsiTheme="minorHAnsi" w:cstheme="minorHAnsi"/>
                <w:sz w:val="20"/>
                <w:szCs w:val="20"/>
                <w:lang w:eastAsia="es-AR"/>
              </w:rPr>
              <w:t>POW 2020-21 (a) The health and productivity of marine, freshwater and terrestrial ecosystems are institutionalized in education, monitoring and</w:t>
            </w:r>
          </w:p>
          <w:p w14:paraId="4C58B7D9" w14:textId="77777777" w:rsidR="00BB4836" w:rsidRPr="0004374A" w:rsidRDefault="00BB4836" w:rsidP="00BB4836">
            <w:pPr>
              <w:autoSpaceDE w:val="0"/>
              <w:autoSpaceDN w:val="0"/>
              <w:adjustRightInd w:val="0"/>
              <w:jc w:val="both"/>
              <w:rPr>
                <w:rFonts w:asciiTheme="minorHAnsi" w:hAnsiTheme="minorHAnsi" w:cstheme="minorHAnsi"/>
                <w:sz w:val="20"/>
                <w:szCs w:val="20"/>
                <w:lang w:eastAsia="es-AR"/>
              </w:rPr>
            </w:pPr>
            <w:r w:rsidRPr="0004374A">
              <w:rPr>
                <w:rFonts w:asciiTheme="minorHAnsi" w:hAnsiTheme="minorHAnsi" w:cstheme="minorHAnsi"/>
                <w:sz w:val="20"/>
                <w:szCs w:val="20"/>
                <w:lang w:eastAsia="es-AR"/>
              </w:rPr>
              <w:lastRenderedPageBreak/>
              <w:t>cross-sectoral and transboundary collaboration frameworks at the national and international levels.</w:t>
            </w:r>
          </w:p>
          <w:p w14:paraId="65EAA469" w14:textId="0291E284" w:rsidR="00BB4836" w:rsidRPr="00C570DB" w:rsidRDefault="00BB4836" w:rsidP="00BB4836">
            <w:pPr>
              <w:rPr>
                <w:rFonts w:cs="Arial"/>
                <w:b/>
                <w:sz w:val="22"/>
                <w:szCs w:val="20"/>
              </w:rPr>
            </w:pPr>
            <w:r w:rsidRPr="0004374A">
              <w:rPr>
                <w:rFonts w:asciiTheme="minorHAnsi" w:hAnsiTheme="minorHAnsi" w:cstheme="minorHAnsi"/>
                <w:sz w:val="20"/>
                <w:szCs w:val="20"/>
                <w:lang w:eastAsia="es-AR"/>
              </w:rPr>
              <w:t>(ii) The number of countries and transboundary collaboration frameworks that demonstrate enhanced knowledge of the value and role of ecosystem services with the assistance of UNEP</w:t>
            </w:r>
          </w:p>
        </w:tc>
      </w:tr>
      <w:tr w:rsidR="00ED259E" w:rsidRPr="00806F16" w14:paraId="0DD9ABB7" w14:textId="0FCE2DF3" w:rsidTr="00FA5479">
        <w:trPr>
          <w:trHeight w:val="516"/>
        </w:trPr>
        <w:tc>
          <w:tcPr>
            <w:tcW w:w="8844" w:type="dxa"/>
            <w:gridSpan w:val="2"/>
            <w:shd w:val="clear" w:color="auto" w:fill="FFFFFF" w:themeFill="background1"/>
          </w:tcPr>
          <w:p w14:paraId="5C772B59" w14:textId="09F9F052" w:rsidR="00D83CF5" w:rsidRDefault="00ED259E" w:rsidP="00D83CF5">
            <w:pPr>
              <w:pStyle w:val="InstructionsTM"/>
            </w:pPr>
            <w:r w:rsidRPr="00C570DB">
              <w:lastRenderedPageBreak/>
              <w:t xml:space="preserve">Describe any progress made towards delivering the stated </w:t>
            </w:r>
            <w:proofErr w:type="spellStart"/>
            <w:r w:rsidRPr="00C570DB">
              <w:t>PoW</w:t>
            </w:r>
            <w:proofErr w:type="spellEnd"/>
            <w:r w:rsidRPr="00C570DB">
              <w:t xml:space="preserve"> Expected Accomplishment</w:t>
            </w:r>
            <w:r w:rsidR="004B6962" w:rsidRPr="00C570DB">
              <w:t>s</w:t>
            </w:r>
            <w:r w:rsidRPr="00C570DB">
              <w:t xml:space="preserve"> and Indicators. State key changes since previous reporting period. </w:t>
            </w:r>
            <w:r w:rsidR="00DB51C7">
              <w:t>(</w:t>
            </w:r>
            <w:proofErr w:type="gramStart"/>
            <w:r w:rsidR="00DB51C7">
              <w:t>maximum</w:t>
            </w:r>
            <w:proofErr w:type="gramEnd"/>
            <w:r w:rsidR="00DB51C7">
              <w:t xml:space="preserve"> one paragraph)</w:t>
            </w:r>
          </w:p>
          <w:p w14:paraId="2E3DEDFE" w14:textId="77777777" w:rsidR="00D8357C" w:rsidRDefault="00D8357C" w:rsidP="00D83CF5">
            <w:pPr>
              <w:pStyle w:val="InstructionsTM"/>
            </w:pPr>
          </w:p>
          <w:tbl>
            <w:tblPr>
              <w:tblW w:w="9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8"/>
              <w:gridCol w:w="2948"/>
              <w:gridCol w:w="3673"/>
            </w:tblGrid>
            <w:tr w:rsidR="00442901" w:rsidRPr="00E575DA" w14:paraId="21A4578B" w14:textId="77777777" w:rsidTr="00ED2C91">
              <w:trPr>
                <w:trHeight w:val="516"/>
              </w:trPr>
              <w:tc>
                <w:tcPr>
                  <w:tcW w:w="9569" w:type="dxa"/>
                  <w:gridSpan w:val="3"/>
                  <w:shd w:val="clear" w:color="auto" w:fill="FFFFFF" w:themeFill="background1"/>
                </w:tcPr>
                <w:p w14:paraId="1F4B20CE" w14:textId="77777777" w:rsidR="00442901" w:rsidRPr="00E575DA" w:rsidRDefault="00442901" w:rsidP="00442901">
                  <w:pPr>
                    <w:pStyle w:val="InstructionsTM"/>
                    <w:rPr>
                      <w:szCs w:val="20"/>
                    </w:rPr>
                  </w:pPr>
                  <w:r w:rsidRPr="00E575DA">
                    <w:rPr>
                      <w:szCs w:val="20"/>
                    </w:rPr>
                    <w:t xml:space="preserve">Describe any progress made towards delivering the stated </w:t>
                  </w:r>
                  <w:proofErr w:type="spellStart"/>
                  <w:r w:rsidRPr="00E575DA">
                    <w:rPr>
                      <w:szCs w:val="20"/>
                    </w:rPr>
                    <w:t>PoW</w:t>
                  </w:r>
                  <w:proofErr w:type="spellEnd"/>
                  <w:r w:rsidRPr="00E575DA">
                    <w:rPr>
                      <w:szCs w:val="20"/>
                    </w:rPr>
                    <w:t xml:space="preserve"> Expected Accomplishments and Indicators. State key changes since previous reporting period. (</w:t>
                  </w:r>
                  <w:proofErr w:type="gramStart"/>
                  <w:r w:rsidRPr="00E575DA">
                    <w:rPr>
                      <w:szCs w:val="20"/>
                    </w:rPr>
                    <w:t>maximum</w:t>
                  </w:r>
                  <w:proofErr w:type="gramEnd"/>
                  <w:r w:rsidRPr="00E575DA">
                    <w:rPr>
                      <w:szCs w:val="20"/>
                    </w:rPr>
                    <w:t xml:space="preserve"> one paragraph)</w:t>
                  </w:r>
                </w:p>
                <w:p w14:paraId="20363456" w14:textId="77777777" w:rsidR="00442901" w:rsidRPr="00E575DA" w:rsidRDefault="00442901" w:rsidP="00442901">
                  <w:pPr>
                    <w:rPr>
                      <w:rFonts w:cs="Arial"/>
                      <w:sz w:val="20"/>
                      <w:szCs w:val="20"/>
                      <w:highlight w:val="lightGray"/>
                    </w:rPr>
                  </w:pPr>
                </w:p>
                <w:p w14:paraId="5A82953E" w14:textId="77777777" w:rsidR="00442901" w:rsidRPr="0004374A" w:rsidRDefault="00442901" w:rsidP="00442901">
                  <w:pPr>
                    <w:jc w:val="both"/>
                    <w:rPr>
                      <w:rFonts w:asciiTheme="minorHAnsi" w:hAnsiTheme="minorHAnsi" w:cstheme="minorHAnsi"/>
                      <w:sz w:val="20"/>
                      <w:szCs w:val="20"/>
                    </w:rPr>
                  </w:pPr>
                  <w:r w:rsidRPr="0004374A">
                    <w:rPr>
                      <w:rFonts w:asciiTheme="minorHAnsi" w:hAnsiTheme="minorHAnsi" w:cstheme="minorHAnsi"/>
                      <w:sz w:val="20"/>
                      <w:szCs w:val="20"/>
                    </w:rPr>
                    <w:t>Because of the project the country has developed rules and producers to govern access to and benefit sharing of genetic resources.  This is supported by a functional online permitting system.  The issues of access and benefit sharing are now integrated into the development planning processes of the County Governments, in the agenda of the Council of Governors, and the national inter-governmental coordination structures.</w:t>
                  </w:r>
                </w:p>
                <w:p w14:paraId="5EA448BC" w14:textId="77777777" w:rsidR="00442901" w:rsidRDefault="00442901" w:rsidP="00442901">
                  <w:pPr>
                    <w:jc w:val="both"/>
                    <w:rPr>
                      <w:rFonts w:asciiTheme="minorHAnsi" w:hAnsiTheme="minorHAnsi" w:cstheme="minorHAnsi"/>
                      <w:sz w:val="20"/>
                      <w:szCs w:val="20"/>
                    </w:rPr>
                  </w:pPr>
                  <w:r w:rsidRPr="0004374A">
                    <w:rPr>
                      <w:rFonts w:asciiTheme="minorHAnsi" w:hAnsiTheme="minorHAnsi" w:cstheme="minorHAnsi"/>
                      <w:sz w:val="20"/>
                      <w:szCs w:val="20"/>
                    </w:rPr>
                    <w:t xml:space="preserve">Lake </w:t>
                  </w:r>
                  <w:proofErr w:type="spellStart"/>
                  <w:r w:rsidRPr="0004374A">
                    <w:rPr>
                      <w:rFonts w:asciiTheme="minorHAnsi" w:hAnsiTheme="minorHAnsi" w:cstheme="minorHAnsi"/>
                      <w:sz w:val="20"/>
                      <w:szCs w:val="20"/>
                    </w:rPr>
                    <w:t>Bogoria</w:t>
                  </w:r>
                  <w:proofErr w:type="spellEnd"/>
                  <w:r w:rsidRPr="0004374A">
                    <w:rPr>
                      <w:rFonts w:asciiTheme="minorHAnsi" w:hAnsiTheme="minorHAnsi" w:cstheme="minorHAnsi"/>
                      <w:sz w:val="20"/>
                      <w:szCs w:val="20"/>
                    </w:rPr>
                    <w:t xml:space="preserve"> Sustainable Management Plan that was formally adopted by the County Government of Baringo, and endorsed by the National Government (Kenya Wildlife Service/Ministry of Tourism and Wildlife) applies the landscape ecosystem approach that brings together all key stakeholders, integrated management, and </w:t>
                  </w:r>
                  <w:proofErr w:type="spellStart"/>
                  <w:r w:rsidRPr="0004374A">
                    <w:rPr>
                      <w:rFonts w:asciiTheme="minorHAnsi" w:hAnsiTheme="minorHAnsi" w:cstheme="minorHAnsi"/>
                      <w:sz w:val="20"/>
                      <w:szCs w:val="20"/>
                    </w:rPr>
                    <w:t>valorisation</w:t>
                  </w:r>
                  <w:proofErr w:type="spellEnd"/>
                  <w:r w:rsidRPr="0004374A">
                    <w:rPr>
                      <w:rFonts w:asciiTheme="minorHAnsi" w:hAnsiTheme="minorHAnsi" w:cstheme="minorHAnsi"/>
                      <w:sz w:val="20"/>
                      <w:szCs w:val="20"/>
                    </w:rPr>
                    <w:t xml:space="preserve"> of genetic resources in the larger basin, etc. In addition, the local community has completed its biocultural protocol that defines how the community is to engage with resource users. The Protocol is informing other benefit sharing mechanisms in Baringo (</w:t>
                  </w:r>
                  <w:proofErr w:type="gramStart"/>
                  <w:r w:rsidRPr="0004374A">
                    <w:rPr>
                      <w:rFonts w:asciiTheme="minorHAnsi" w:hAnsiTheme="minorHAnsi" w:cstheme="minorHAnsi"/>
                      <w:sz w:val="20"/>
                      <w:szCs w:val="20"/>
                    </w:rPr>
                    <w:t>e.g.</w:t>
                  </w:r>
                  <w:proofErr w:type="gramEnd"/>
                  <w:r w:rsidRPr="0004374A">
                    <w:rPr>
                      <w:rFonts w:asciiTheme="minorHAnsi" w:hAnsiTheme="minorHAnsi" w:cstheme="minorHAnsi"/>
                      <w:sz w:val="20"/>
                      <w:szCs w:val="20"/>
                    </w:rPr>
                    <w:t xml:space="preserve"> aloe vera) county), and other counties (Kakamega and Laikipia). The Council of Governors has further endorsed ABS as a policy priority in their development planning. The National Museums of Kenya is further using the experience and lessons from the soda lakes (PIC and MAT) to conduct research on the efficacy and viability of COVID-19 therapies proposed by traditional medicine practitioners (</w:t>
                  </w:r>
                  <w:proofErr w:type="gramStart"/>
                  <w:r w:rsidRPr="0004374A">
                    <w:rPr>
                      <w:rFonts w:asciiTheme="minorHAnsi" w:hAnsiTheme="minorHAnsi" w:cstheme="minorHAnsi"/>
                      <w:sz w:val="20"/>
                      <w:szCs w:val="20"/>
                    </w:rPr>
                    <w:t>e.g.</w:t>
                  </w:r>
                  <w:proofErr w:type="gramEnd"/>
                  <w:r w:rsidRPr="0004374A">
                    <w:rPr>
                      <w:rFonts w:asciiTheme="minorHAnsi" w:hAnsiTheme="minorHAnsi" w:cstheme="minorHAnsi"/>
                      <w:sz w:val="20"/>
                      <w:szCs w:val="20"/>
                    </w:rPr>
                    <w:t xml:space="preserve"> Kwale, Kilifi and Kakamega counties). The Jomo Kenyatta University of Agriculture and Technology’s food and nutrition research on baobab as a super food is using the PIC and MAT models to gain community engagement in the research.</w:t>
                  </w:r>
                </w:p>
                <w:p w14:paraId="5F872CA3" w14:textId="77777777" w:rsidR="00442901" w:rsidRPr="0004374A" w:rsidRDefault="00442901" w:rsidP="00442901">
                  <w:pPr>
                    <w:jc w:val="both"/>
                    <w:rPr>
                      <w:rFonts w:asciiTheme="minorHAnsi" w:hAnsiTheme="minorHAnsi" w:cstheme="minorHAnsi"/>
                      <w:sz w:val="20"/>
                      <w:szCs w:val="20"/>
                      <w:highlight w:val="lightGray"/>
                    </w:rPr>
                  </w:pPr>
                </w:p>
                <w:p w14:paraId="5FC848F9" w14:textId="77777777" w:rsidR="00442901" w:rsidRPr="00E575DA" w:rsidRDefault="00442901" w:rsidP="00442901">
                  <w:pPr>
                    <w:rPr>
                      <w:rFonts w:cs="Arial"/>
                      <w:sz w:val="20"/>
                      <w:szCs w:val="20"/>
                    </w:rPr>
                  </w:pPr>
                  <w:r w:rsidRPr="00E575DA">
                    <w:rPr>
                      <w:rFonts w:cs="Arial"/>
                      <w:sz w:val="20"/>
                      <w:szCs w:val="20"/>
                      <w:highlight w:val="lightGray"/>
                      <w:lang w:val="en-GB"/>
                    </w:rPr>
                    <w:t xml:space="preserve">[Section to be shared with relevant Regional and Global </w:t>
                  </w:r>
                  <w:proofErr w:type="spellStart"/>
                  <w:r w:rsidRPr="00E575DA">
                    <w:rPr>
                      <w:rFonts w:cs="Arial"/>
                      <w:sz w:val="20"/>
                      <w:szCs w:val="20"/>
                      <w:highlight w:val="lightGray"/>
                      <w:lang w:val="en-GB"/>
                    </w:rPr>
                    <w:t>SubProgramme</w:t>
                  </w:r>
                  <w:proofErr w:type="spellEnd"/>
                  <w:r w:rsidRPr="00E575DA">
                    <w:rPr>
                      <w:rFonts w:cs="Arial"/>
                      <w:sz w:val="20"/>
                      <w:szCs w:val="20"/>
                      <w:highlight w:val="lightGray"/>
                      <w:lang w:val="en-GB"/>
                    </w:rPr>
                    <w:t xml:space="preserve"> Coordinators]</w:t>
                  </w:r>
                </w:p>
              </w:tc>
            </w:tr>
            <w:tr w:rsidR="00442901" w:rsidRPr="00806F16" w14:paraId="1412F694" w14:textId="77777777" w:rsidTr="00ED2C91">
              <w:trPr>
                <w:trHeight w:val="516"/>
              </w:trPr>
              <w:tc>
                <w:tcPr>
                  <w:tcW w:w="2948" w:type="dxa"/>
                  <w:shd w:val="clear" w:color="auto" w:fill="FFFFFF" w:themeFill="background1"/>
                </w:tcPr>
                <w:p w14:paraId="38BF363B" w14:textId="77777777" w:rsidR="00442901" w:rsidRPr="00787710" w:rsidRDefault="00442901" w:rsidP="00442901">
                  <w:pPr>
                    <w:pStyle w:val="InstructionsTM"/>
                  </w:pPr>
                  <w:r w:rsidRPr="00787710">
                    <w:rPr>
                      <w:b/>
                    </w:rPr>
                    <w:t>Expected Accomplishment</w:t>
                  </w:r>
                </w:p>
              </w:tc>
              <w:tc>
                <w:tcPr>
                  <w:tcW w:w="2948" w:type="dxa"/>
                  <w:shd w:val="clear" w:color="auto" w:fill="FFFFFF" w:themeFill="background1"/>
                </w:tcPr>
                <w:p w14:paraId="1A903AE5" w14:textId="77777777" w:rsidR="00442901" w:rsidRPr="00787710" w:rsidRDefault="00442901" w:rsidP="00442901">
                  <w:pPr>
                    <w:pStyle w:val="InstructionsTM"/>
                  </w:pPr>
                  <w:r w:rsidRPr="00787710">
                    <w:rPr>
                      <w:b/>
                    </w:rPr>
                    <w:t>Indicator</w:t>
                  </w:r>
                </w:p>
              </w:tc>
              <w:tc>
                <w:tcPr>
                  <w:tcW w:w="3673" w:type="dxa"/>
                  <w:shd w:val="clear" w:color="auto" w:fill="FFFFFF" w:themeFill="background1"/>
                </w:tcPr>
                <w:p w14:paraId="2A302548" w14:textId="77777777" w:rsidR="00442901" w:rsidRPr="00787710" w:rsidRDefault="00442901" w:rsidP="00442901">
                  <w:pPr>
                    <w:pStyle w:val="InstructionsTM"/>
                  </w:pPr>
                  <w:r w:rsidRPr="00787710">
                    <w:rPr>
                      <w:b/>
                    </w:rPr>
                    <w:t>Progress</w:t>
                  </w:r>
                </w:p>
              </w:tc>
            </w:tr>
            <w:tr w:rsidR="00442901" w:rsidRPr="0004374A" w14:paraId="3537F8F3" w14:textId="77777777" w:rsidTr="00ED2C91">
              <w:trPr>
                <w:trHeight w:val="516"/>
              </w:trPr>
              <w:tc>
                <w:tcPr>
                  <w:tcW w:w="2948" w:type="dxa"/>
                  <w:shd w:val="clear" w:color="auto" w:fill="FFFFFF" w:themeFill="background1"/>
                  <w:vAlign w:val="center"/>
                </w:tcPr>
                <w:p w14:paraId="368A40D1" w14:textId="77777777" w:rsidR="00442901" w:rsidRPr="0004374A" w:rsidRDefault="00442901" w:rsidP="00442901">
                  <w:pPr>
                    <w:pStyle w:val="InstructionsTM"/>
                    <w:rPr>
                      <w:rFonts w:asciiTheme="minorHAnsi" w:hAnsiTheme="minorHAnsi" w:cstheme="minorHAnsi"/>
                      <w:color w:val="auto"/>
                      <w:szCs w:val="20"/>
                    </w:rPr>
                  </w:pPr>
                  <w:r w:rsidRPr="0004374A">
                    <w:rPr>
                      <w:rFonts w:asciiTheme="minorHAnsi" w:hAnsiTheme="minorHAnsi" w:cstheme="minorHAnsi"/>
                      <w:i w:val="0"/>
                      <w:color w:val="auto"/>
                      <w:szCs w:val="20"/>
                    </w:rPr>
                    <w:t xml:space="preserve">EA (c) Services and benefits derived from ecosystems are integrated with development planning and accounting, particularly in relation to wider landscapes and seascapes and the implementation of biodiversity- and ecosystem related multilateral environmental initiatives </w:t>
                  </w:r>
                </w:p>
              </w:tc>
              <w:tc>
                <w:tcPr>
                  <w:tcW w:w="2948" w:type="dxa"/>
                  <w:shd w:val="clear" w:color="auto" w:fill="FFFFFF" w:themeFill="background1"/>
                </w:tcPr>
                <w:p w14:paraId="70E55C7A" w14:textId="77777777" w:rsidR="00442901" w:rsidRPr="0004374A" w:rsidRDefault="00442901" w:rsidP="00442901">
                  <w:pPr>
                    <w:pStyle w:val="InstructionsTM"/>
                    <w:rPr>
                      <w:rFonts w:asciiTheme="minorHAnsi" w:hAnsiTheme="minorHAnsi" w:cstheme="minorHAnsi"/>
                      <w:color w:val="auto"/>
                      <w:szCs w:val="20"/>
                    </w:rPr>
                  </w:pPr>
                  <w:r w:rsidRPr="0004374A">
                    <w:rPr>
                      <w:rFonts w:asciiTheme="minorHAnsi" w:hAnsiTheme="minorHAnsi" w:cstheme="minorHAnsi"/>
                      <w:i w:val="0"/>
                      <w:color w:val="auto"/>
                      <w:szCs w:val="20"/>
                    </w:rPr>
                    <w:t>Indicator (c) (</w:t>
                  </w:r>
                  <w:proofErr w:type="spellStart"/>
                  <w:r w:rsidRPr="0004374A">
                    <w:rPr>
                      <w:rFonts w:asciiTheme="minorHAnsi" w:hAnsiTheme="minorHAnsi" w:cstheme="minorHAnsi"/>
                      <w:i w:val="0"/>
                      <w:color w:val="auto"/>
                      <w:szCs w:val="20"/>
                    </w:rPr>
                    <w:t>i</w:t>
                  </w:r>
                  <w:proofErr w:type="spellEnd"/>
                  <w:r w:rsidRPr="0004374A">
                    <w:rPr>
                      <w:rFonts w:asciiTheme="minorHAnsi" w:hAnsiTheme="minorHAnsi" w:cstheme="minorHAnsi"/>
                      <w:i w:val="0"/>
                      <w:color w:val="auto"/>
                      <w:szCs w:val="20"/>
                    </w:rPr>
                    <w:t>) Increase in the number of countries that integrate the ecosystem approach in development planning.</w:t>
                  </w:r>
                </w:p>
              </w:tc>
              <w:tc>
                <w:tcPr>
                  <w:tcW w:w="3673" w:type="dxa"/>
                  <w:vMerge w:val="restart"/>
                  <w:shd w:val="clear" w:color="auto" w:fill="FFFFFF" w:themeFill="background1"/>
                </w:tcPr>
                <w:p w14:paraId="2A19AA42" w14:textId="77777777" w:rsidR="00442901" w:rsidRPr="0004374A" w:rsidRDefault="00442901" w:rsidP="00442901">
                  <w:pPr>
                    <w:pStyle w:val="InstructionsTM"/>
                    <w:numPr>
                      <w:ilvl w:val="0"/>
                      <w:numId w:val="39"/>
                    </w:numPr>
                    <w:ind w:left="251" w:hanging="270"/>
                    <w:rPr>
                      <w:rFonts w:asciiTheme="minorHAnsi" w:hAnsiTheme="minorHAnsi" w:cstheme="minorHAnsi"/>
                      <w:i w:val="0"/>
                      <w:color w:val="auto"/>
                      <w:szCs w:val="20"/>
                    </w:rPr>
                  </w:pPr>
                  <w:r w:rsidRPr="0004374A">
                    <w:rPr>
                      <w:rFonts w:asciiTheme="minorHAnsi" w:hAnsiTheme="minorHAnsi" w:cstheme="minorHAnsi"/>
                      <w:i w:val="0"/>
                      <w:color w:val="auto"/>
                      <w:szCs w:val="20"/>
                    </w:rPr>
                    <w:t xml:space="preserve">Ecosystem approach has been adopted in the Lake </w:t>
                  </w:r>
                  <w:proofErr w:type="spellStart"/>
                  <w:r w:rsidRPr="0004374A">
                    <w:rPr>
                      <w:rFonts w:asciiTheme="minorHAnsi" w:hAnsiTheme="minorHAnsi" w:cstheme="minorHAnsi"/>
                      <w:i w:val="0"/>
                      <w:color w:val="auto"/>
                      <w:szCs w:val="20"/>
                    </w:rPr>
                    <w:t>Bogoria</w:t>
                  </w:r>
                  <w:proofErr w:type="spellEnd"/>
                  <w:r w:rsidRPr="0004374A">
                    <w:rPr>
                      <w:rFonts w:asciiTheme="minorHAnsi" w:hAnsiTheme="minorHAnsi" w:cstheme="minorHAnsi"/>
                      <w:i w:val="0"/>
                      <w:color w:val="auto"/>
                      <w:szCs w:val="20"/>
                    </w:rPr>
                    <w:t xml:space="preserve"> Sustainable Management Plan. </w:t>
                  </w:r>
                </w:p>
                <w:p w14:paraId="35A57C38" w14:textId="77777777" w:rsidR="00442901" w:rsidRPr="002647C4" w:rsidRDefault="00442901" w:rsidP="00442901">
                  <w:pPr>
                    <w:pStyle w:val="InstructionsTM"/>
                    <w:numPr>
                      <w:ilvl w:val="0"/>
                      <w:numId w:val="39"/>
                    </w:numPr>
                    <w:ind w:left="251" w:hanging="270"/>
                    <w:rPr>
                      <w:rFonts w:asciiTheme="minorHAnsi" w:hAnsiTheme="minorHAnsi" w:cstheme="minorHAnsi"/>
                      <w:i w:val="0"/>
                      <w:color w:val="auto"/>
                      <w:szCs w:val="20"/>
                    </w:rPr>
                  </w:pPr>
                  <w:proofErr w:type="spellStart"/>
                  <w:r w:rsidRPr="0004374A">
                    <w:rPr>
                      <w:rFonts w:asciiTheme="minorHAnsi" w:hAnsiTheme="minorHAnsi" w:cstheme="minorHAnsi"/>
                      <w:i w:val="0"/>
                      <w:color w:val="auto"/>
                      <w:szCs w:val="20"/>
                    </w:rPr>
                    <w:t>Endorois</w:t>
                  </w:r>
                  <w:proofErr w:type="spellEnd"/>
                  <w:r w:rsidRPr="0004374A">
                    <w:rPr>
                      <w:rFonts w:asciiTheme="minorHAnsi" w:hAnsiTheme="minorHAnsi" w:cstheme="minorHAnsi"/>
                      <w:i w:val="0"/>
                      <w:color w:val="auto"/>
                      <w:szCs w:val="20"/>
                    </w:rPr>
                    <w:t xml:space="preserve"> Community </w:t>
                  </w:r>
                  <w:proofErr w:type="spellStart"/>
                  <w:r w:rsidRPr="0004374A">
                    <w:rPr>
                      <w:rFonts w:asciiTheme="minorHAnsi" w:hAnsiTheme="minorHAnsi" w:cstheme="minorHAnsi"/>
                      <w:i w:val="0"/>
                      <w:color w:val="auto"/>
                      <w:szCs w:val="20"/>
                    </w:rPr>
                    <w:t>BioCultural</w:t>
                  </w:r>
                  <w:proofErr w:type="spellEnd"/>
                  <w:r w:rsidRPr="0004374A">
                    <w:rPr>
                      <w:rFonts w:asciiTheme="minorHAnsi" w:hAnsiTheme="minorHAnsi" w:cstheme="minorHAnsi"/>
                      <w:i w:val="0"/>
                      <w:color w:val="auto"/>
                      <w:szCs w:val="20"/>
                    </w:rPr>
                    <w:t xml:space="preserve"> Protocol on ABS </w:t>
                  </w:r>
                  <w:r w:rsidRPr="002647C4">
                    <w:rPr>
                      <w:rFonts w:asciiTheme="minorHAnsi" w:hAnsiTheme="minorHAnsi" w:cstheme="minorHAnsi"/>
                      <w:i w:val="0"/>
                      <w:color w:val="auto"/>
                      <w:szCs w:val="20"/>
                    </w:rPr>
                    <w:t>adopted</w:t>
                  </w:r>
                </w:p>
                <w:p w14:paraId="289B4CCF" w14:textId="77777777" w:rsidR="00442901" w:rsidRPr="002647C4" w:rsidRDefault="00442901" w:rsidP="00442901">
                  <w:pPr>
                    <w:pStyle w:val="InstructionsTM"/>
                    <w:numPr>
                      <w:ilvl w:val="0"/>
                      <w:numId w:val="39"/>
                    </w:numPr>
                    <w:ind w:left="251" w:hanging="270"/>
                    <w:rPr>
                      <w:rFonts w:asciiTheme="minorHAnsi" w:hAnsiTheme="minorHAnsi" w:cstheme="minorHAnsi"/>
                      <w:i w:val="0"/>
                      <w:color w:val="auto"/>
                      <w:szCs w:val="20"/>
                    </w:rPr>
                  </w:pPr>
                  <w:r w:rsidRPr="002647C4">
                    <w:rPr>
                      <w:rFonts w:asciiTheme="minorHAnsi" w:hAnsiTheme="minorHAnsi" w:cstheme="minorHAnsi"/>
                      <w:i w:val="0"/>
                      <w:color w:val="auto"/>
                      <w:szCs w:val="20"/>
                    </w:rPr>
                    <w:t xml:space="preserve">The Standard Operating Procedures (SOPs) developed under the project and published under ISBN </w:t>
                  </w:r>
                  <w:r w:rsidRPr="002647C4">
                    <w:rPr>
                      <w:rFonts w:asciiTheme="minorHAnsi" w:hAnsiTheme="minorHAnsi" w:cstheme="minorHAnsi"/>
                      <w:i w:val="0"/>
                      <w:color w:val="auto"/>
                      <w:szCs w:val="20"/>
                      <w:lang w:val="en-GB"/>
                    </w:rPr>
                    <w:t>978-9966-135-82-7</w:t>
                  </w:r>
                  <w:r w:rsidRPr="002647C4">
                    <w:rPr>
                      <w:rFonts w:asciiTheme="minorHAnsi" w:hAnsiTheme="minorHAnsi" w:cstheme="minorHAnsi"/>
                      <w:i w:val="0"/>
                      <w:color w:val="auto"/>
                      <w:szCs w:val="20"/>
                    </w:rPr>
                    <w:t xml:space="preserve"> are now a reference for all ABS projects in Kenya. </w:t>
                  </w:r>
                </w:p>
                <w:p w14:paraId="68DE5A38" w14:textId="77777777" w:rsidR="00442901" w:rsidRPr="0004374A" w:rsidRDefault="00442901" w:rsidP="00442901">
                  <w:pPr>
                    <w:pStyle w:val="InstructionsTM"/>
                    <w:rPr>
                      <w:rFonts w:asciiTheme="minorHAnsi" w:hAnsiTheme="minorHAnsi" w:cstheme="minorHAnsi"/>
                      <w:szCs w:val="20"/>
                    </w:rPr>
                  </w:pPr>
                  <w:r w:rsidRPr="0004374A">
                    <w:rPr>
                      <w:rFonts w:asciiTheme="minorHAnsi" w:hAnsiTheme="minorHAnsi" w:cstheme="minorHAnsi"/>
                      <w:i w:val="0"/>
                      <w:color w:val="auto"/>
                      <w:szCs w:val="20"/>
                    </w:rPr>
                    <w:t xml:space="preserve">Kenya has demonstrated enhanced knowledge on access and benefit sharing of genetic resources through highly promising commercialization of genetic resources from the soda </w:t>
                  </w:r>
                  <w:proofErr w:type="gramStart"/>
                  <w:r w:rsidRPr="0004374A">
                    <w:rPr>
                      <w:rFonts w:asciiTheme="minorHAnsi" w:hAnsiTheme="minorHAnsi" w:cstheme="minorHAnsi"/>
                      <w:i w:val="0"/>
                      <w:color w:val="auto"/>
                      <w:szCs w:val="20"/>
                    </w:rPr>
                    <w:t>lakes :</w:t>
                  </w:r>
                  <w:proofErr w:type="gramEnd"/>
                  <w:r w:rsidRPr="0004374A">
                    <w:rPr>
                      <w:rFonts w:asciiTheme="minorHAnsi" w:hAnsiTheme="minorHAnsi" w:cstheme="minorHAnsi"/>
                      <w:i w:val="0"/>
                      <w:color w:val="auto"/>
                      <w:szCs w:val="20"/>
                    </w:rPr>
                    <w:t xml:space="preserve"> The isolation of active extremophiles for biopesticides has now reached national field testing; a mandatory pre-requisite before certification and subsequent release to farmers for day-to-day application. The private sector partner, </w:t>
                  </w:r>
                  <w:proofErr w:type="spellStart"/>
                  <w:r w:rsidRPr="0004374A">
                    <w:rPr>
                      <w:rFonts w:asciiTheme="minorHAnsi" w:hAnsiTheme="minorHAnsi" w:cstheme="minorHAnsi"/>
                      <w:i w:val="0"/>
                      <w:color w:val="auto"/>
                      <w:szCs w:val="20"/>
                    </w:rPr>
                    <w:lastRenderedPageBreak/>
                    <w:t>DuduTech</w:t>
                  </w:r>
                  <w:proofErr w:type="spellEnd"/>
                  <w:r w:rsidRPr="0004374A">
                    <w:rPr>
                      <w:rFonts w:asciiTheme="minorHAnsi" w:hAnsiTheme="minorHAnsi" w:cstheme="minorHAnsi"/>
                      <w:i w:val="0"/>
                      <w:color w:val="auto"/>
                      <w:szCs w:val="20"/>
                    </w:rPr>
                    <w:t xml:space="preserve"> Ltd, has developed commercial level production techniques and will undertake branding, and marketing after registration by the Kenya Poisons and Medicines Board.</w:t>
                  </w:r>
                </w:p>
              </w:tc>
            </w:tr>
            <w:tr w:rsidR="00442901" w:rsidRPr="0004374A" w14:paraId="6A9BBA8A" w14:textId="77777777" w:rsidTr="00ED2C91">
              <w:trPr>
                <w:trHeight w:val="516"/>
              </w:trPr>
              <w:tc>
                <w:tcPr>
                  <w:tcW w:w="2948" w:type="dxa"/>
                  <w:shd w:val="clear" w:color="auto" w:fill="FFFFFF" w:themeFill="background1"/>
                  <w:vAlign w:val="center"/>
                </w:tcPr>
                <w:p w14:paraId="3F565D9E" w14:textId="77777777" w:rsidR="00442901" w:rsidRPr="0004374A" w:rsidRDefault="00442901" w:rsidP="00442901">
                  <w:pPr>
                    <w:autoSpaceDE w:val="0"/>
                    <w:autoSpaceDN w:val="0"/>
                    <w:adjustRightInd w:val="0"/>
                    <w:rPr>
                      <w:rFonts w:asciiTheme="minorHAnsi" w:hAnsiTheme="minorHAnsi" w:cstheme="minorHAnsi"/>
                      <w:sz w:val="20"/>
                      <w:szCs w:val="20"/>
                      <w:lang w:eastAsia="es-AR"/>
                    </w:rPr>
                  </w:pPr>
                  <w:r w:rsidRPr="0004374A">
                    <w:rPr>
                      <w:rFonts w:asciiTheme="minorHAnsi" w:hAnsiTheme="minorHAnsi" w:cstheme="minorHAnsi"/>
                      <w:sz w:val="20"/>
                      <w:szCs w:val="20"/>
                      <w:lang w:eastAsia="es-AR"/>
                    </w:rPr>
                    <w:t>POW 2020-21 (a) The health</w:t>
                  </w:r>
                </w:p>
                <w:p w14:paraId="6F5239FB" w14:textId="77777777" w:rsidR="00442901" w:rsidRPr="0004374A" w:rsidRDefault="00442901" w:rsidP="00442901">
                  <w:pPr>
                    <w:autoSpaceDE w:val="0"/>
                    <w:autoSpaceDN w:val="0"/>
                    <w:adjustRightInd w:val="0"/>
                    <w:rPr>
                      <w:rFonts w:asciiTheme="minorHAnsi" w:hAnsiTheme="minorHAnsi" w:cstheme="minorHAnsi"/>
                      <w:sz w:val="20"/>
                      <w:szCs w:val="20"/>
                      <w:lang w:eastAsia="es-AR"/>
                    </w:rPr>
                  </w:pPr>
                  <w:r w:rsidRPr="0004374A">
                    <w:rPr>
                      <w:rFonts w:asciiTheme="minorHAnsi" w:hAnsiTheme="minorHAnsi" w:cstheme="minorHAnsi"/>
                      <w:sz w:val="20"/>
                      <w:szCs w:val="20"/>
                      <w:lang w:eastAsia="es-AR"/>
                    </w:rPr>
                    <w:t>and productivity of marine, freshwater and terrestrial</w:t>
                  </w:r>
                </w:p>
                <w:p w14:paraId="40874C3E" w14:textId="77777777" w:rsidR="00442901" w:rsidRPr="0004374A" w:rsidRDefault="00442901" w:rsidP="00442901">
                  <w:pPr>
                    <w:pStyle w:val="InstructionsTM"/>
                    <w:rPr>
                      <w:rFonts w:asciiTheme="minorHAnsi" w:hAnsiTheme="minorHAnsi" w:cstheme="minorHAnsi"/>
                      <w:color w:val="auto"/>
                      <w:szCs w:val="20"/>
                      <w:lang w:val="en-GB"/>
                    </w:rPr>
                  </w:pPr>
                  <w:r w:rsidRPr="0004374A">
                    <w:rPr>
                      <w:rFonts w:asciiTheme="minorHAnsi" w:hAnsiTheme="minorHAnsi" w:cstheme="minorHAnsi"/>
                      <w:color w:val="auto"/>
                      <w:szCs w:val="20"/>
                      <w:lang w:eastAsia="es-AR"/>
                    </w:rPr>
                    <w:t>ecosystems are institutionalized in education, monitoring and cross-sectoral and transboundary collaboration frameworks at the national and international levels</w:t>
                  </w:r>
                </w:p>
              </w:tc>
              <w:tc>
                <w:tcPr>
                  <w:tcW w:w="2948" w:type="dxa"/>
                  <w:shd w:val="clear" w:color="auto" w:fill="FFFFFF" w:themeFill="background1"/>
                </w:tcPr>
                <w:p w14:paraId="2184BC52" w14:textId="77777777" w:rsidR="00442901" w:rsidRPr="0004374A" w:rsidRDefault="00442901" w:rsidP="00442901">
                  <w:pPr>
                    <w:autoSpaceDE w:val="0"/>
                    <w:autoSpaceDN w:val="0"/>
                    <w:adjustRightInd w:val="0"/>
                    <w:rPr>
                      <w:rFonts w:asciiTheme="minorHAnsi" w:hAnsiTheme="minorHAnsi" w:cstheme="minorHAnsi"/>
                      <w:sz w:val="20"/>
                      <w:szCs w:val="20"/>
                      <w:lang w:eastAsia="es-AR"/>
                    </w:rPr>
                  </w:pPr>
                  <w:r w:rsidRPr="0004374A">
                    <w:rPr>
                      <w:rFonts w:asciiTheme="minorHAnsi" w:hAnsiTheme="minorHAnsi" w:cstheme="minorHAnsi"/>
                      <w:sz w:val="20"/>
                      <w:szCs w:val="20"/>
                      <w:lang w:eastAsia="es-AR"/>
                    </w:rPr>
                    <w:t>(ii) The number of countries and transboundary collaboration frameworks that demonstrate enhanced knowledge of the value</w:t>
                  </w:r>
                </w:p>
                <w:p w14:paraId="7C394870" w14:textId="77777777" w:rsidR="00442901" w:rsidRPr="0004374A" w:rsidRDefault="00442901" w:rsidP="00442901">
                  <w:pPr>
                    <w:pStyle w:val="InstructionsTM"/>
                    <w:rPr>
                      <w:rFonts w:asciiTheme="minorHAnsi" w:hAnsiTheme="minorHAnsi" w:cstheme="minorHAnsi"/>
                      <w:color w:val="auto"/>
                      <w:szCs w:val="20"/>
                    </w:rPr>
                  </w:pPr>
                  <w:r w:rsidRPr="0004374A">
                    <w:rPr>
                      <w:rFonts w:asciiTheme="minorHAnsi" w:hAnsiTheme="minorHAnsi" w:cstheme="minorHAnsi"/>
                      <w:color w:val="auto"/>
                      <w:szCs w:val="20"/>
                      <w:lang w:eastAsia="es-AR"/>
                    </w:rPr>
                    <w:t>and role of ecosystem services with the assistance of UNEP</w:t>
                  </w:r>
                </w:p>
              </w:tc>
              <w:tc>
                <w:tcPr>
                  <w:tcW w:w="3673" w:type="dxa"/>
                  <w:vMerge/>
                  <w:shd w:val="clear" w:color="auto" w:fill="FFFFFF" w:themeFill="background1"/>
                </w:tcPr>
                <w:p w14:paraId="3C9CE8CC" w14:textId="77777777" w:rsidR="00442901" w:rsidRPr="0004374A" w:rsidRDefault="00442901" w:rsidP="00442901">
                  <w:pPr>
                    <w:pStyle w:val="InstructionsTM"/>
                    <w:rPr>
                      <w:rFonts w:asciiTheme="minorHAnsi" w:hAnsiTheme="minorHAnsi" w:cstheme="minorHAnsi"/>
                      <w:szCs w:val="20"/>
                    </w:rPr>
                  </w:pPr>
                </w:p>
              </w:tc>
            </w:tr>
          </w:tbl>
          <w:p w14:paraId="73503791" w14:textId="77777777" w:rsidR="00442901" w:rsidRDefault="00442901" w:rsidP="00442901"/>
          <w:p w14:paraId="020085E6" w14:textId="77777777" w:rsidR="00D83CF5" w:rsidRDefault="00D83CF5" w:rsidP="006165AC">
            <w:pPr>
              <w:rPr>
                <w:rFonts w:cs="Arial"/>
                <w:szCs w:val="20"/>
                <w:highlight w:val="lightGray"/>
              </w:rPr>
            </w:pPr>
          </w:p>
          <w:p w14:paraId="538AC5F8" w14:textId="62C6DC5B" w:rsidR="00ED259E" w:rsidRPr="00C570DB" w:rsidRDefault="004B6962" w:rsidP="006165AC">
            <w:pPr>
              <w:rPr>
                <w:rFonts w:cs="Arial"/>
                <w:szCs w:val="20"/>
              </w:rPr>
            </w:pPr>
            <w:r w:rsidRPr="00C570DB">
              <w:rPr>
                <w:rFonts w:cs="Arial"/>
                <w:szCs w:val="20"/>
                <w:highlight w:val="lightGray"/>
                <w:lang w:val="en-GB"/>
              </w:rPr>
              <w:t>[Section to be shared with relevant</w:t>
            </w:r>
            <w:r w:rsidR="00D02BFB" w:rsidRPr="00C570DB">
              <w:rPr>
                <w:rFonts w:cs="Arial"/>
                <w:szCs w:val="20"/>
                <w:highlight w:val="lightGray"/>
                <w:lang w:val="en-GB"/>
              </w:rPr>
              <w:t xml:space="preserve"> Regional </w:t>
            </w:r>
            <w:r w:rsidR="00431A56" w:rsidRPr="00C570DB">
              <w:rPr>
                <w:rFonts w:cs="Arial"/>
                <w:szCs w:val="20"/>
                <w:highlight w:val="lightGray"/>
                <w:lang w:val="en-GB"/>
              </w:rPr>
              <w:t xml:space="preserve">and Global </w:t>
            </w:r>
            <w:proofErr w:type="spellStart"/>
            <w:r w:rsidRPr="00C570DB">
              <w:rPr>
                <w:rFonts w:cs="Arial"/>
                <w:szCs w:val="20"/>
                <w:highlight w:val="lightGray"/>
                <w:lang w:val="en-GB"/>
              </w:rPr>
              <w:t>SubProgramme</w:t>
            </w:r>
            <w:proofErr w:type="spellEnd"/>
            <w:r w:rsidRPr="00C570DB">
              <w:rPr>
                <w:rFonts w:cs="Arial"/>
                <w:szCs w:val="20"/>
                <w:highlight w:val="lightGray"/>
                <w:lang w:val="en-GB"/>
              </w:rPr>
              <w:t xml:space="preserve"> Coordinators]</w:t>
            </w:r>
          </w:p>
        </w:tc>
      </w:tr>
    </w:tbl>
    <w:p w14:paraId="729D3F2E" w14:textId="77777777" w:rsidR="00ED259E" w:rsidRDefault="00ED259E" w:rsidP="0096136C"/>
    <w:p w14:paraId="158DAE4A" w14:textId="2D0FA1C2" w:rsidR="00ED259E" w:rsidRPr="00E33E27" w:rsidRDefault="00027F7C" w:rsidP="00027F7C">
      <w:pPr>
        <w:pStyle w:val="Tit2"/>
      </w:pPr>
      <w:r>
        <w:t xml:space="preserve">2.2. </w:t>
      </w:r>
      <w:r w:rsidRPr="00027F7C">
        <w:t>GEF Core Indicators</w:t>
      </w:r>
      <w:r>
        <w:t xml:space="preserve"> (f</w:t>
      </w:r>
      <w:r w:rsidR="00ED259E" w:rsidRPr="00E33E27">
        <w:t>or all GEF 6 and later projects</w:t>
      </w:r>
      <w:r>
        <w:t>)</w:t>
      </w:r>
      <w:r w:rsidR="00ED259E" w:rsidRPr="00E33E27">
        <w:t>:</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9"/>
        <w:gridCol w:w="4285"/>
      </w:tblGrid>
      <w:tr w:rsidR="00F771D7" w:rsidRPr="00B35763" w14:paraId="5C57FDFE" w14:textId="77777777" w:rsidTr="00F771D7">
        <w:tc>
          <w:tcPr>
            <w:tcW w:w="4559" w:type="dxa"/>
            <w:shd w:val="clear" w:color="auto" w:fill="D9D9D9"/>
          </w:tcPr>
          <w:p w14:paraId="3D811365" w14:textId="321D5261" w:rsidR="00F771D7" w:rsidRPr="00324D48" w:rsidRDefault="008F381B" w:rsidP="005808D3">
            <w:pPr>
              <w:rPr>
                <w:rFonts w:cs="Arial"/>
                <w:bCs/>
                <w:sz w:val="22"/>
                <w:szCs w:val="20"/>
              </w:rPr>
            </w:pPr>
            <w:r w:rsidRPr="00324D48">
              <w:rPr>
                <w:rFonts w:cs="Arial"/>
                <w:bCs/>
                <w:sz w:val="20"/>
                <w:szCs w:val="18"/>
              </w:rPr>
              <w:t>GEF Core Indicators</w:t>
            </w:r>
          </w:p>
        </w:tc>
        <w:tc>
          <w:tcPr>
            <w:tcW w:w="4285" w:type="dxa"/>
            <w:shd w:val="clear" w:color="auto" w:fill="auto"/>
          </w:tcPr>
          <w:p w14:paraId="1BD1D7FE" w14:textId="0F9ABC9F" w:rsidR="00F771D7" w:rsidRPr="00B35763" w:rsidRDefault="00F771D7" w:rsidP="005808D3">
            <w:pPr>
              <w:rPr>
                <w:rFonts w:cs="Arial"/>
                <w:b/>
                <w:sz w:val="22"/>
                <w:szCs w:val="20"/>
              </w:rPr>
            </w:pPr>
            <w:r w:rsidRPr="00B35763">
              <w:rPr>
                <w:rFonts w:cs="Arial"/>
                <w:b/>
                <w:sz w:val="22"/>
                <w:szCs w:val="20"/>
              </w:rPr>
              <w:t>Indicative expected Results</w:t>
            </w:r>
            <w:r w:rsidRPr="00B35763">
              <w:rPr>
                <w:rFonts w:cs="Arial"/>
                <w:b/>
                <w:sz w:val="22"/>
                <w:szCs w:val="20"/>
              </w:rPr>
              <w:br/>
            </w:r>
          </w:p>
        </w:tc>
      </w:tr>
      <w:tr w:rsidR="00F771D7" w:rsidRPr="003C5A08" w14:paraId="4838AE08" w14:textId="77777777" w:rsidTr="005808D3">
        <w:trPr>
          <w:trHeight w:val="516"/>
        </w:trPr>
        <w:tc>
          <w:tcPr>
            <w:tcW w:w="8844" w:type="dxa"/>
            <w:gridSpan w:val="2"/>
            <w:shd w:val="clear" w:color="auto" w:fill="auto"/>
          </w:tcPr>
          <w:p w14:paraId="778C9E1F" w14:textId="5E1EE571" w:rsidR="00F771D7" w:rsidRDefault="005B01AE" w:rsidP="00F80D4C">
            <w:pPr>
              <w:pStyle w:val="InstructionsTM"/>
            </w:pPr>
            <w:r>
              <w:t xml:space="preserve">Discuss </w:t>
            </w:r>
            <w:r w:rsidR="00CF2B3B">
              <w:t>GEF core indicators targeted by the project, as well as expected results</w:t>
            </w:r>
            <w:r w:rsidR="00DB51C7">
              <w:t>. (</w:t>
            </w:r>
            <w:proofErr w:type="gramStart"/>
            <w:r w:rsidR="00DB51C7">
              <w:t>maximum</w:t>
            </w:r>
            <w:proofErr w:type="gramEnd"/>
            <w:r w:rsidR="00DB51C7">
              <w:t xml:space="preserve"> one paragraph)</w:t>
            </w:r>
          </w:p>
          <w:p w14:paraId="62550BCC" w14:textId="73B27297" w:rsidR="00442901" w:rsidRDefault="00442901" w:rsidP="00F80D4C">
            <w:pPr>
              <w:pStyle w:val="InstructionsTM"/>
            </w:pPr>
          </w:p>
          <w:p w14:paraId="1FE2F0C3" w14:textId="603B1D83" w:rsidR="00442901" w:rsidRDefault="00442901" w:rsidP="00F80D4C">
            <w:pPr>
              <w:pStyle w:val="InstructionsTM"/>
            </w:pPr>
            <w:r w:rsidRPr="00125BFC">
              <w:rPr>
                <w:color w:val="auto"/>
              </w:rPr>
              <w:t>N/A – this is a GEF4 project</w:t>
            </w:r>
          </w:p>
          <w:p w14:paraId="74475C16" w14:textId="0236C74D" w:rsidR="00BC3551" w:rsidRDefault="00BC3551" w:rsidP="00F80D4C">
            <w:pPr>
              <w:pStyle w:val="InstructionsTM"/>
            </w:pPr>
          </w:p>
          <w:tbl>
            <w:tblPr>
              <w:tblStyle w:val="TableGrid"/>
              <w:tblW w:w="0" w:type="auto"/>
              <w:tblLook w:val="04A0" w:firstRow="1" w:lastRow="0" w:firstColumn="1" w:lastColumn="0" w:noHBand="0" w:noVBand="1"/>
            </w:tblPr>
            <w:tblGrid>
              <w:gridCol w:w="2929"/>
              <w:gridCol w:w="3284"/>
              <w:gridCol w:w="1052"/>
              <w:gridCol w:w="1353"/>
            </w:tblGrid>
            <w:tr w:rsidR="00442901" w14:paraId="1286B3D8" w14:textId="77777777" w:rsidTr="00442901">
              <w:tc>
                <w:tcPr>
                  <w:tcW w:w="2929" w:type="dxa"/>
                </w:tcPr>
                <w:p w14:paraId="046066FB" w14:textId="77777777" w:rsidR="00442901" w:rsidRDefault="00442901" w:rsidP="00324D48">
                  <w:pPr>
                    <w:pStyle w:val="InstructionsTM"/>
                    <w:jc w:val="center"/>
                  </w:pPr>
                </w:p>
              </w:tc>
              <w:tc>
                <w:tcPr>
                  <w:tcW w:w="3284" w:type="dxa"/>
                  <w:vMerge w:val="restart"/>
                  <w:vAlign w:val="center"/>
                </w:tcPr>
                <w:p w14:paraId="74995EF7" w14:textId="3BF6C13F" w:rsidR="00442901" w:rsidRDefault="00442901" w:rsidP="00324D48">
                  <w:pPr>
                    <w:pStyle w:val="InstructionsTM"/>
                    <w:jc w:val="center"/>
                  </w:pPr>
                  <w:r>
                    <w:t>Indicator</w:t>
                  </w:r>
                </w:p>
              </w:tc>
              <w:tc>
                <w:tcPr>
                  <w:tcW w:w="2405" w:type="dxa"/>
                  <w:gridSpan w:val="2"/>
                  <w:vAlign w:val="center"/>
                </w:tcPr>
                <w:p w14:paraId="52ACBB6A" w14:textId="72B86929" w:rsidR="00442901" w:rsidRDefault="00442901" w:rsidP="00324D48">
                  <w:pPr>
                    <w:pStyle w:val="InstructionsTM"/>
                    <w:jc w:val="center"/>
                  </w:pPr>
                  <w:r>
                    <w:t>Expected values at</w:t>
                  </w:r>
                </w:p>
              </w:tc>
            </w:tr>
            <w:tr w:rsidR="00442901" w14:paraId="52EAD6D6" w14:textId="77777777" w:rsidTr="00442901">
              <w:tc>
                <w:tcPr>
                  <w:tcW w:w="2929" w:type="dxa"/>
                </w:tcPr>
                <w:p w14:paraId="7EBC755B" w14:textId="77777777" w:rsidR="00442901" w:rsidRDefault="00442901" w:rsidP="00324D48">
                  <w:pPr>
                    <w:pStyle w:val="InstructionsTM"/>
                    <w:jc w:val="center"/>
                  </w:pPr>
                </w:p>
              </w:tc>
              <w:tc>
                <w:tcPr>
                  <w:tcW w:w="3284" w:type="dxa"/>
                  <w:vMerge/>
                  <w:vAlign w:val="center"/>
                </w:tcPr>
                <w:p w14:paraId="4DF7935C" w14:textId="526B7035" w:rsidR="00442901" w:rsidRDefault="00442901" w:rsidP="00324D48">
                  <w:pPr>
                    <w:pStyle w:val="InstructionsTM"/>
                    <w:jc w:val="center"/>
                  </w:pPr>
                </w:p>
              </w:tc>
              <w:tc>
                <w:tcPr>
                  <w:tcW w:w="1052" w:type="dxa"/>
                  <w:vAlign w:val="center"/>
                </w:tcPr>
                <w:p w14:paraId="2DDD1F3E" w14:textId="67175FDD" w:rsidR="00442901" w:rsidRDefault="00442901" w:rsidP="00324D48">
                  <w:pPr>
                    <w:pStyle w:val="InstructionsTM"/>
                    <w:jc w:val="center"/>
                  </w:pPr>
                  <w:r>
                    <w:t>Mid-term</w:t>
                  </w:r>
                </w:p>
              </w:tc>
              <w:tc>
                <w:tcPr>
                  <w:tcW w:w="1353" w:type="dxa"/>
                  <w:vAlign w:val="center"/>
                </w:tcPr>
                <w:p w14:paraId="170459CE" w14:textId="06C5876B" w:rsidR="00442901" w:rsidRDefault="00442901" w:rsidP="00324D48">
                  <w:pPr>
                    <w:pStyle w:val="InstructionsTM"/>
                    <w:jc w:val="center"/>
                  </w:pPr>
                  <w:r>
                    <w:t>End-of-project</w:t>
                  </w:r>
                </w:p>
              </w:tc>
            </w:tr>
            <w:tr w:rsidR="00442901" w14:paraId="34EE6A0C" w14:textId="77777777" w:rsidTr="00442901">
              <w:tc>
                <w:tcPr>
                  <w:tcW w:w="2929" w:type="dxa"/>
                </w:tcPr>
                <w:p w14:paraId="635141AA" w14:textId="77777777" w:rsidR="00442901" w:rsidRDefault="00442901" w:rsidP="00F80D4C">
                  <w:pPr>
                    <w:pStyle w:val="InstructionsTM"/>
                  </w:pPr>
                </w:p>
              </w:tc>
              <w:tc>
                <w:tcPr>
                  <w:tcW w:w="3284" w:type="dxa"/>
                </w:tcPr>
                <w:p w14:paraId="1FEEFB1F" w14:textId="1FA3A081" w:rsidR="00442901" w:rsidRDefault="00442901" w:rsidP="00F80D4C">
                  <w:pPr>
                    <w:pStyle w:val="InstructionsTM"/>
                  </w:pPr>
                </w:p>
              </w:tc>
              <w:tc>
                <w:tcPr>
                  <w:tcW w:w="1052" w:type="dxa"/>
                </w:tcPr>
                <w:p w14:paraId="2E24A21D" w14:textId="77777777" w:rsidR="00442901" w:rsidRDefault="00442901" w:rsidP="00F80D4C">
                  <w:pPr>
                    <w:pStyle w:val="InstructionsTM"/>
                  </w:pPr>
                </w:p>
              </w:tc>
              <w:tc>
                <w:tcPr>
                  <w:tcW w:w="1353" w:type="dxa"/>
                </w:tcPr>
                <w:p w14:paraId="4E6C01CF" w14:textId="77777777" w:rsidR="00442901" w:rsidRDefault="00442901" w:rsidP="00F80D4C">
                  <w:pPr>
                    <w:pStyle w:val="InstructionsTM"/>
                  </w:pPr>
                </w:p>
              </w:tc>
            </w:tr>
            <w:tr w:rsidR="00442901" w14:paraId="43FCDA48" w14:textId="77777777" w:rsidTr="00442901">
              <w:tc>
                <w:tcPr>
                  <w:tcW w:w="2929" w:type="dxa"/>
                </w:tcPr>
                <w:p w14:paraId="7B8D9971" w14:textId="77777777" w:rsidR="00442901" w:rsidRDefault="00442901" w:rsidP="00F80D4C">
                  <w:pPr>
                    <w:pStyle w:val="InstructionsTM"/>
                  </w:pPr>
                </w:p>
              </w:tc>
              <w:tc>
                <w:tcPr>
                  <w:tcW w:w="3284" w:type="dxa"/>
                </w:tcPr>
                <w:p w14:paraId="50FE111D" w14:textId="5CBDE1D5" w:rsidR="00442901" w:rsidRDefault="00442901" w:rsidP="00F80D4C">
                  <w:pPr>
                    <w:pStyle w:val="InstructionsTM"/>
                  </w:pPr>
                </w:p>
              </w:tc>
              <w:tc>
                <w:tcPr>
                  <w:tcW w:w="1052" w:type="dxa"/>
                </w:tcPr>
                <w:p w14:paraId="3DE3757A" w14:textId="77777777" w:rsidR="00442901" w:rsidRDefault="00442901" w:rsidP="00F80D4C">
                  <w:pPr>
                    <w:pStyle w:val="InstructionsTM"/>
                  </w:pPr>
                </w:p>
              </w:tc>
              <w:tc>
                <w:tcPr>
                  <w:tcW w:w="1353" w:type="dxa"/>
                </w:tcPr>
                <w:p w14:paraId="5A1EB165" w14:textId="77777777" w:rsidR="00442901" w:rsidRDefault="00442901" w:rsidP="00F80D4C">
                  <w:pPr>
                    <w:pStyle w:val="InstructionsTM"/>
                  </w:pPr>
                </w:p>
              </w:tc>
            </w:tr>
            <w:tr w:rsidR="00442901" w14:paraId="558850F9" w14:textId="77777777" w:rsidTr="00442901">
              <w:tc>
                <w:tcPr>
                  <w:tcW w:w="2929" w:type="dxa"/>
                </w:tcPr>
                <w:p w14:paraId="180509D0" w14:textId="77777777" w:rsidR="00442901" w:rsidRDefault="00442901" w:rsidP="00F80D4C">
                  <w:pPr>
                    <w:pStyle w:val="InstructionsTM"/>
                  </w:pPr>
                </w:p>
              </w:tc>
              <w:tc>
                <w:tcPr>
                  <w:tcW w:w="3284" w:type="dxa"/>
                </w:tcPr>
                <w:p w14:paraId="4C877FDB" w14:textId="403DA58E" w:rsidR="00442901" w:rsidRDefault="00442901" w:rsidP="00F80D4C">
                  <w:pPr>
                    <w:pStyle w:val="InstructionsTM"/>
                  </w:pPr>
                </w:p>
              </w:tc>
              <w:tc>
                <w:tcPr>
                  <w:tcW w:w="1052" w:type="dxa"/>
                </w:tcPr>
                <w:p w14:paraId="0540DFB6" w14:textId="77777777" w:rsidR="00442901" w:rsidRDefault="00442901" w:rsidP="00F80D4C">
                  <w:pPr>
                    <w:pStyle w:val="InstructionsTM"/>
                  </w:pPr>
                </w:p>
              </w:tc>
              <w:tc>
                <w:tcPr>
                  <w:tcW w:w="1353" w:type="dxa"/>
                </w:tcPr>
                <w:p w14:paraId="24D2F2DB" w14:textId="77777777" w:rsidR="00442901" w:rsidRDefault="00442901" w:rsidP="00F80D4C">
                  <w:pPr>
                    <w:pStyle w:val="InstructionsTM"/>
                  </w:pPr>
                </w:p>
              </w:tc>
            </w:tr>
            <w:tr w:rsidR="00442901" w14:paraId="5FA0EA91" w14:textId="77777777" w:rsidTr="00442901">
              <w:tc>
                <w:tcPr>
                  <w:tcW w:w="2929" w:type="dxa"/>
                </w:tcPr>
                <w:p w14:paraId="08C17541" w14:textId="77777777" w:rsidR="00442901" w:rsidRDefault="00442901" w:rsidP="00F80D4C">
                  <w:pPr>
                    <w:pStyle w:val="InstructionsTM"/>
                  </w:pPr>
                </w:p>
              </w:tc>
              <w:tc>
                <w:tcPr>
                  <w:tcW w:w="3284" w:type="dxa"/>
                </w:tcPr>
                <w:p w14:paraId="54AE2203" w14:textId="153AB86A" w:rsidR="00442901" w:rsidRDefault="00442901" w:rsidP="00F80D4C">
                  <w:pPr>
                    <w:pStyle w:val="InstructionsTM"/>
                  </w:pPr>
                </w:p>
              </w:tc>
              <w:tc>
                <w:tcPr>
                  <w:tcW w:w="1052" w:type="dxa"/>
                </w:tcPr>
                <w:p w14:paraId="375B9DF0" w14:textId="77777777" w:rsidR="00442901" w:rsidRDefault="00442901" w:rsidP="00F80D4C">
                  <w:pPr>
                    <w:pStyle w:val="InstructionsTM"/>
                  </w:pPr>
                </w:p>
              </w:tc>
              <w:tc>
                <w:tcPr>
                  <w:tcW w:w="1353" w:type="dxa"/>
                </w:tcPr>
                <w:p w14:paraId="50C6D9A7" w14:textId="77777777" w:rsidR="00442901" w:rsidRDefault="00442901" w:rsidP="00F80D4C">
                  <w:pPr>
                    <w:pStyle w:val="InstructionsTM"/>
                  </w:pPr>
                </w:p>
              </w:tc>
            </w:tr>
          </w:tbl>
          <w:p w14:paraId="36B7E77E" w14:textId="7CC84113" w:rsidR="00BC3551" w:rsidRPr="00B35763" w:rsidRDefault="00BC3551" w:rsidP="00F80D4C">
            <w:pPr>
              <w:pStyle w:val="InstructionsTM"/>
            </w:pPr>
          </w:p>
        </w:tc>
      </w:tr>
    </w:tbl>
    <w:p w14:paraId="1DAA24F9" w14:textId="0C6E4174" w:rsidR="00C94BEE" w:rsidRDefault="00C94BEE" w:rsidP="00C94BEE">
      <w:pPr>
        <w:rPr>
          <w:rFonts w:cs="Arial"/>
          <w:b/>
          <w:sz w:val="20"/>
          <w:szCs w:val="20"/>
          <w:lang w:val="en-GB"/>
        </w:rPr>
      </w:pPr>
    </w:p>
    <w:p w14:paraId="68E49361" w14:textId="77777777" w:rsidR="00C94BEE" w:rsidRPr="00C94BEE" w:rsidRDefault="00C94BEE" w:rsidP="00CD2DFC">
      <w:pPr>
        <w:rPr>
          <w:rFonts w:ascii="Roboto" w:hAnsi="Roboto"/>
          <w:color w:val="0070C0"/>
          <w:sz w:val="20"/>
          <w:szCs w:val="20"/>
        </w:rPr>
      </w:pPr>
    </w:p>
    <w:p w14:paraId="619BC3CC" w14:textId="1945D5AB" w:rsidR="00771DD4" w:rsidRDefault="00771DD4" w:rsidP="00771DD4">
      <w:pPr>
        <w:pStyle w:val="Tit2"/>
      </w:pPr>
      <w:r>
        <w:t>2.</w:t>
      </w:r>
      <w:r w:rsidR="00723C68">
        <w:t>3</w:t>
      </w:r>
      <w:r>
        <w:t xml:space="preserve">. </w:t>
      </w:r>
      <w:r w:rsidRPr="00771DD4">
        <w:t>Implementation</w:t>
      </w:r>
      <w:r w:rsidR="007B2F09">
        <w:t xml:space="preserve"> </w:t>
      </w:r>
      <w:r w:rsidR="00684F2B">
        <w:t>s</w:t>
      </w:r>
      <w:r w:rsidRPr="00771DD4">
        <w:t>tatus</w:t>
      </w:r>
      <w:r w:rsidR="00C54279">
        <w:t xml:space="preserve"> and risk</w:t>
      </w:r>
    </w:p>
    <w:p w14:paraId="23F6EFC5" w14:textId="22051814" w:rsidR="00A30A23" w:rsidRDefault="00CD2DFC" w:rsidP="007B2F09">
      <w:pPr>
        <w:ind w:left="360"/>
        <w:rPr>
          <w:rFonts w:cs="Arial"/>
          <w:bCs/>
          <w:i/>
          <w:iCs/>
          <w:color w:val="0432FF"/>
          <w:sz w:val="20"/>
          <w:szCs w:val="22"/>
        </w:rPr>
      </w:pPr>
      <w:r w:rsidRPr="007B2F09">
        <w:rPr>
          <w:rFonts w:cs="Arial"/>
          <w:bCs/>
          <w:i/>
          <w:iCs/>
          <w:color w:val="0432FF"/>
          <w:sz w:val="20"/>
          <w:szCs w:val="22"/>
        </w:rPr>
        <w:t>[</w:t>
      </w:r>
      <w:r w:rsidR="006E7AB8" w:rsidRPr="007B2F09">
        <w:rPr>
          <w:rFonts w:cs="Arial"/>
          <w:bCs/>
          <w:i/>
          <w:iCs/>
          <w:color w:val="0432FF"/>
          <w:sz w:val="20"/>
          <w:szCs w:val="22"/>
        </w:rPr>
        <w:t xml:space="preserve">complete the fiscal year </w:t>
      </w:r>
      <w:r w:rsidR="004B6962" w:rsidRPr="007B2F09">
        <w:rPr>
          <w:rFonts w:cs="Arial"/>
          <w:bCs/>
          <w:i/>
          <w:iCs/>
          <w:color w:val="0432FF"/>
          <w:sz w:val="20"/>
          <w:szCs w:val="22"/>
        </w:rPr>
        <w:t xml:space="preserve">and </w:t>
      </w:r>
      <w:proofErr w:type="gramStart"/>
      <w:r w:rsidRPr="007B2F09">
        <w:rPr>
          <w:rFonts w:cs="Arial"/>
          <w:bCs/>
          <w:i/>
          <w:iCs/>
          <w:color w:val="0432FF"/>
          <w:sz w:val="20"/>
          <w:szCs w:val="22"/>
        </w:rPr>
        <w:t>select</w:t>
      </w:r>
      <w:r w:rsidR="00017771" w:rsidRPr="007B2F09">
        <w:rPr>
          <w:rFonts w:cs="Arial"/>
          <w:bCs/>
          <w:i/>
          <w:iCs/>
          <w:color w:val="0432FF"/>
          <w:sz w:val="20"/>
          <w:szCs w:val="22"/>
        </w:rPr>
        <w:t>:</w:t>
      </w:r>
      <w:proofErr w:type="gramEnd"/>
      <w:r w:rsidR="00017771" w:rsidRPr="007B2F09">
        <w:rPr>
          <w:rFonts w:cs="Arial"/>
          <w:bCs/>
          <w:i/>
          <w:iCs/>
          <w:color w:val="0432FF"/>
          <w:sz w:val="20"/>
          <w:szCs w:val="22"/>
        </w:rPr>
        <w:t xml:space="preserve"> </w:t>
      </w:r>
      <w:r w:rsidRPr="007B2F09">
        <w:rPr>
          <w:rFonts w:cs="Arial"/>
          <w:bCs/>
          <w:i/>
          <w:iCs/>
          <w:color w:val="0432FF"/>
          <w:sz w:val="20"/>
          <w:szCs w:val="22"/>
        </w:rPr>
        <w:t>1st PIR; 2nd PIR; …. Final PIR</w:t>
      </w:r>
      <w:r w:rsidR="007B2F09">
        <w:rPr>
          <w:rFonts w:cs="Arial"/>
          <w:bCs/>
          <w:i/>
          <w:iCs/>
          <w:color w:val="0432FF"/>
          <w:sz w:val="20"/>
          <w:szCs w:val="22"/>
        </w:rPr>
        <w:t xml:space="preserve">; </w:t>
      </w:r>
      <w:r w:rsidR="007B2F09" w:rsidRPr="007B2F09">
        <w:rPr>
          <w:rFonts w:cs="Arial"/>
          <w:bCs/>
          <w:i/>
          <w:iCs/>
          <w:color w:val="0432FF"/>
          <w:sz w:val="20"/>
          <w:szCs w:val="22"/>
        </w:rPr>
        <w:t xml:space="preserve">select HS; S; MS; MU; U; HU; unknown; not rated to rate the progress towards </w:t>
      </w:r>
      <w:r w:rsidR="007B2F09">
        <w:rPr>
          <w:rFonts w:cs="Arial"/>
          <w:bCs/>
          <w:i/>
          <w:iCs/>
          <w:color w:val="0432FF"/>
          <w:sz w:val="20"/>
          <w:szCs w:val="22"/>
        </w:rPr>
        <w:t>outcomes and outputs in third and fourth line</w:t>
      </w:r>
      <w:r w:rsidR="002F3FB3">
        <w:rPr>
          <w:rFonts w:cs="Arial"/>
          <w:bCs/>
          <w:i/>
          <w:iCs/>
          <w:color w:val="0432FF"/>
          <w:sz w:val="20"/>
          <w:szCs w:val="22"/>
        </w:rPr>
        <w:t>s</w:t>
      </w:r>
      <w:r w:rsidR="007B2F09">
        <w:rPr>
          <w:rFonts w:cs="Arial"/>
          <w:bCs/>
          <w:i/>
          <w:iCs/>
          <w:color w:val="0432FF"/>
          <w:sz w:val="20"/>
          <w:szCs w:val="22"/>
        </w:rPr>
        <w:t xml:space="preserve">; </w:t>
      </w:r>
      <w:r w:rsidR="007B2F09" w:rsidRPr="007B2F09">
        <w:rPr>
          <w:rFonts w:cs="Arial"/>
          <w:bCs/>
          <w:i/>
          <w:iCs/>
          <w:color w:val="0432FF"/>
          <w:sz w:val="20"/>
          <w:szCs w:val="22"/>
        </w:rPr>
        <w:t>select H; S; M; L;</w:t>
      </w:r>
      <w:r w:rsidR="007B2F09">
        <w:rPr>
          <w:rFonts w:cs="Arial"/>
          <w:bCs/>
          <w:i/>
          <w:iCs/>
          <w:color w:val="0432FF"/>
          <w:sz w:val="20"/>
          <w:szCs w:val="22"/>
        </w:rPr>
        <w:t xml:space="preserve"> to rate risks</w:t>
      </w:r>
      <w:r w:rsidR="007B2F09" w:rsidRPr="007B2F09">
        <w:rPr>
          <w:rFonts w:cs="Arial"/>
          <w:bCs/>
          <w:i/>
          <w:iCs/>
          <w:color w:val="0432FF"/>
          <w:sz w:val="20"/>
          <w:szCs w:val="22"/>
        </w:rPr>
        <w:t xml:space="preserve"> for the fiscal year you are reporting in the </w:t>
      </w:r>
      <w:r w:rsidR="007B2F09">
        <w:rPr>
          <w:rFonts w:cs="Arial"/>
          <w:bCs/>
          <w:i/>
          <w:iCs/>
          <w:color w:val="0432FF"/>
          <w:sz w:val="20"/>
          <w:szCs w:val="22"/>
        </w:rPr>
        <w:t>fifth</w:t>
      </w:r>
      <w:r w:rsidR="007B2F09" w:rsidRPr="007B2F09">
        <w:rPr>
          <w:rFonts w:cs="Arial"/>
          <w:bCs/>
          <w:i/>
          <w:iCs/>
          <w:color w:val="0432FF"/>
          <w:sz w:val="20"/>
          <w:szCs w:val="22"/>
        </w:rPr>
        <w:t xml:space="preserve"> line. Add more columns if needed]</w:t>
      </w:r>
    </w:p>
    <w:p w14:paraId="38798617" w14:textId="2919FD7E" w:rsidR="00442901" w:rsidRDefault="00442901" w:rsidP="007B2F09">
      <w:pPr>
        <w:ind w:left="360"/>
        <w:rPr>
          <w:rFonts w:cs="Arial"/>
          <w:bCs/>
          <w:i/>
          <w:iCs/>
          <w:color w:val="0432FF"/>
          <w:szCs w:val="22"/>
        </w:rPr>
      </w:pPr>
    </w:p>
    <w:tbl>
      <w:tblPr>
        <w:tblW w:w="968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9"/>
        <w:gridCol w:w="833"/>
        <w:gridCol w:w="900"/>
        <w:gridCol w:w="900"/>
        <w:gridCol w:w="900"/>
        <w:gridCol w:w="900"/>
        <w:gridCol w:w="900"/>
        <w:gridCol w:w="900"/>
        <w:gridCol w:w="900"/>
      </w:tblGrid>
      <w:tr w:rsidR="00442901" w:rsidRPr="004F4A01" w14:paraId="2B5EB039" w14:textId="54F7BA4D" w:rsidTr="007B0A23">
        <w:tc>
          <w:tcPr>
            <w:tcW w:w="2549" w:type="dxa"/>
            <w:shd w:val="clear" w:color="auto" w:fill="D9D9D9"/>
          </w:tcPr>
          <w:p w14:paraId="700CF41E" w14:textId="77777777" w:rsidR="00442901" w:rsidRPr="004F4A01" w:rsidRDefault="00442901" w:rsidP="00ED2C91">
            <w:pPr>
              <w:rPr>
                <w:rFonts w:cs="Arial"/>
                <w:b/>
                <w:sz w:val="20"/>
                <w:szCs w:val="20"/>
                <w:lang w:val="en-GB"/>
              </w:rPr>
            </w:pPr>
            <w:r w:rsidRPr="004F4A01">
              <w:rPr>
                <w:rFonts w:cs="Arial"/>
                <w:b/>
                <w:sz w:val="20"/>
                <w:szCs w:val="20"/>
                <w:lang w:val="en-GB"/>
              </w:rPr>
              <w:t>Implementation Status</w:t>
            </w:r>
          </w:p>
        </w:tc>
        <w:tc>
          <w:tcPr>
            <w:tcW w:w="833" w:type="dxa"/>
            <w:shd w:val="clear" w:color="auto" w:fill="auto"/>
          </w:tcPr>
          <w:p w14:paraId="3BFE091A" w14:textId="77777777" w:rsidR="00442901" w:rsidRPr="004F4A01" w:rsidRDefault="00442901" w:rsidP="00ED2C91">
            <w:pPr>
              <w:rPr>
                <w:rFonts w:cs="Arial"/>
                <w:sz w:val="20"/>
                <w:szCs w:val="20"/>
                <w:lang w:val="en-GB"/>
              </w:rPr>
            </w:pPr>
            <w:r w:rsidRPr="004F4A01">
              <w:rPr>
                <w:rFonts w:cs="Arial"/>
                <w:sz w:val="20"/>
                <w:szCs w:val="20"/>
                <w:lang w:val="en-GB"/>
              </w:rPr>
              <w:t>FY 2015</w:t>
            </w:r>
          </w:p>
        </w:tc>
        <w:tc>
          <w:tcPr>
            <w:tcW w:w="900" w:type="dxa"/>
            <w:shd w:val="clear" w:color="auto" w:fill="auto"/>
          </w:tcPr>
          <w:p w14:paraId="1BAFFAFF" w14:textId="77777777" w:rsidR="00442901" w:rsidRPr="004F4A01" w:rsidRDefault="00442901" w:rsidP="00ED2C91">
            <w:pPr>
              <w:rPr>
                <w:rFonts w:cs="Arial"/>
                <w:b/>
                <w:sz w:val="20"/>
                <w:szCs w:val="20"/>
                <w:lang w:val="en-GB"/>
              </w:rPr>
            </w:pPr>
            <w:r w:rsidRPr="004F4A01">
              <w:rPr>
                <w:rFonts w:cs="Arial"/>
                <w:sz w:val="20"/>
                <w:szCs w:val="20"/>
                <w:lang w:val="en-GB"/>
              </w:rPr>
              <w:t>FY 2016</w:t>
            </w:r>
          </w:p>
        </w:tc>
        <w:tc>
          <w:tcPr>
            <w:tcW w:w="900" w:type="dxa"/>
            <w:shd w:val="clear" w:color="auto" w:fill="auto"/>
          </w:tcPr>
          <w:p w14:paraId="493CC63A" w14:textId="77777777" w:rsidR="00442901" w:rsidRPr="004F4A01" w:rsidRDefault="00442901" w:rsidP="00ED2C91">
            <w:pPr>
              <w:rPr>
                <w:rFonts w:cs="Arial"/>
                <w:b/>
                <w:sz w:val="20"/>
                <w:szCs w:val="20"/>
                <w:lang w:val="en-GB"/>
              </w:rPr>
            </w:pPr>
            <w:r w:rsidRPr="004F4A01">
              <w:rPr>
                <w:rFonts w:cs="Arial"/>
                <w:sz w:val="20"/>
                <w:szCs w:val="20"/>
                <w:lang w:val="en-GB"/>
              </w:rPr>
              <w:t>FY 2017</w:t>
            </w:r>
          </w:p>
        </w:tc>
        <w:tc>
          <w:tcPr>
            <w:tcW w:w="900" w:type="dxa"/>
            <w:shd w:val="clear" w:color="auto" w:fill="auto"/>
          </w:tcPr>
          <w:p w14:paraId="3B8D84C0" w14:textId="77777777" w:rsidR="00442901" w:rsidRPr="004F4A01" w:rsidRDefault="00442901" w:rsidP="00ED2C91">
            <w:pPr>
              <w:rPr>
                <w:rFonts w:cs="Arial"/>
                <w:b/>
                <w:sz w:val="20"/>
                <w:szCs w:val="20"/>
                <w:lang w:val="en-GB"/>
              </w:rPr>
            </w:pPr>
            <w:r w:rsidRPr="004F4A01">
              <w:rPr>
                <w:rFonts w:cs="Arial"/>
                <w:sz w:val="20"/>
                <w:szCs w:val="20"/>
                <w:lang w:val="en-GB"/>
              </w:rPr>
              <w:t>FY 2018</w:t>
            </w:r>
          </w:p>
        </w:tc>
        <w:tc>
          <w:tcPr>
            <w:tcW w:w="900" w:type="dxa"/>
            <w:shd w:val="clear" w:color="auto" w:fill="auto"/>
          </w:tcPr>
          <w:p w14:paraId="3F2A7FE2" w14:textId="77777777" w:rsidR="00442901" w:rsidRPr="004F4A01" w:rsidRDefault="00442901" w:rsidP="00ED2C91">
            <w:pPr>
              <w:rPr>
                <w:rFonts w:cs="Arial"/>
                <w:b/>
                <w:sz w:val="20"/>
                <w:szCs w:val="20"/>
                <w:lang w:val="en-GB"/>
              </w:rPr>
            </w:pPr>
            <w:r w:rsidRPr="004F4A01">
              <w:rPr>
                <w:rFonts w:cs="Arial"/>
                <w:sz w:val="20"/>
                <w:szCs w:val="20"/>
                <w:lang w:val="en-GB"/>
              </w:rPr>
              <w:t>FY 2019</w:t>
            </w:r>
          </w:p>
        </w:tc>
        <w:tc>
          <w:tcPr>
            <w:tcW w:w="900" w:type="dxa"/>
            <w:shd w:val="clear" w:color="auto" w:fill="auto"/>
          </w:tcPr>
          <w:p w14:paraId="5C78DB8A" w14:textId="77777777" w:rsidR="00442901" w:rsidRPr="004F4A01" w:rsidRDefault="00442901" w:rsidP="00ED2C91">
            <w:pPr>
              <w:rPr>
                <w:rFonts w:cs="Arial"/>
                <w:b/>
                <w:sz w:val="20"/>
                <w:szCs w:val="20"/>
                <w:lang w:val="en-GB"/>
              </w:rPr>
            </w:pPr>
            <w:r w:rsidRPr="004F4A01">
              <w:rPr>
                <w:rFonts w:cs="Arial"/>
                <w:sz w:val="20"/>
                <w:szCs w:val="20"/>
                <w:lang w:val="en-GB"/>
              </w:rPr>
              <w:t>FY 2020</w:t>
            </w:r>
          </w:p>
        </w:tc>
        <w:tc>
          <w:tcPr>
            <w:tcW w:w="900" w:type="dxa"/>
          </w:tcPr>
          <w:p w14:paraId="238B2031" w14:textId="77777777" w:rsidR="00442901" w:rsidRPr="004F4A01" w:rsidRDefault="00442901" w:rsidP="00ED2C91">
            <w:pPr>
              <w:rPr>
                <w:rFonts w:cs="Arial"/>
                <w:sz w:val="20"/>
                <w:szCs w:val="20"/>
                <w:lang w:val="en-GB"/>
              </w:rPr>
            </w:pPr>
            <w:r w:rsidRPr="004F4A01">
              <w:rPr>
                <w:rFonts w:cs="Arial"/>
                <w:sz w:val="20"/>
                <w:szCs w:val="20"/>
                <w:lang w:val="en-GB"/>
              </w:rPr>
              <w:t>FY 202</w:t>
            </w:r>
            <w:r>
              <w:rPr>
                <w:rFonts w:cs="Arial"/>
                <w:sz w:val="20"/>
                <w:szCs w:val="20"/>
                <w:lang w:val="en-GB"/>
              </w:rPr>
              <w:t>1</w:t>
            </w:r>
          </w:p>
        </w:tc>
        <w:tc>
          <w:tcPr>
            <w:tcW w:w="900" w:type="dxa"/>
          </w:tcPr>
          <w:p w14:paraId="3EB31163" w14:textId="54C2CA37" w:rsidR="00442901" w:rsidRPr="004F4A01" w:rsidRDefault="00442901" w:rsidP="00ED2C91">
            <w:pPr>
              <w:rPr>
                <w:rFonts w:cs="Arial"/>
                <w:sz w:val="20"/>
                <w:szCs w:val="20"/>
                <w:lang w:val="en-GB"/>
              </w:rPr>
            </w:pPr>
            <w:r>
              <w:rPr>
                <w:rFonts w:cs="Arial"/>
                <w:sz w:val="20"/>
                <w:szCs w:val="20"/>
                <w:lang w:val="en-GB"/>
              </w:rPr>
              <w:t>FY 2022</w:t>
            </w:r>
          </w:p>
        </w:tc>
      </w:tr>
      <w:tr w:rsidR="00442901" w:rsidRPr="004F4A01" w14:paraId="76A2AD16" w14:textId="77D9D35A" w:rsidTr="007B0A23">
        <w:tc>
          <w:tcPr>
            <w:tcW w:w="2549" w:type="dxa"/>
            <w:shd w:val="clear" w:color="auto" w:fill="D9D9D9"/>
          </w:tcPr>
          <w:p w14:paraId="6A9B4BED" w14:textId="77777777" w:rsidR="00442901" w:rsidRPr="004F4A01" w:rsidRDefault="00442901" w:rsidP="00ED2C91">
            <w:pPr>
              <w:rPr>
                <w:rFonts w:cs="Arial"/>
                <w:b/>
                <w:sz w:val="20"/>
                <w:szCs w:val="20"/>
                <w:lang w:val="en-GB"/>
              </w:rPr>
            </w:pPr>
            <w:r w:rsidRPr="004F4A01">
              <w:rPr>
                <w:rFonts w:cs="Arial"/>
                <w:bCs/>
                <w:sz w:val="20"/>
                <w:szCs w:val="20"/>
                <w:lang w:val="en-GB"/>
              </w:rPr>
              <w:t>PIR #</w:t>
            </w:r>
          </w:p>
        </w:tc>
        <w:tc>
          <w:tcPr>
            <w:tcW w:w="833" w:type="dxa"/>
            <w:shd w:val="clear" w:color="auto" w:fill="auto"/>
          </w:tcPr>
          <w:p w14:paraId="62BCBF67" w14:textId="77777777" w:rsidR="00442901" w:rsidRPr="004F4A01" w:rsidRDefault="00442901" w:rsidP="00ED2C91">
            <w:pPr>
              <w:rPr>
                <w:rFonts w:cs="Arial"/>
                <w:color w:val="000000"/>
                <w:sz w:val="20"/>
                <w:szCs w:val="20"/>
                <w:lang w:val="en-GB"/>
              </w:rPr>
            </w:pPr>
            <w:r w:rsidRPr="004F4A01">
              <w:rPr>
                <w:rFonts w:cs="Arial"/>
                <w:color w:val="000000"/>
                <w:sz w:val="20"/>
                <w:szCs w:val="20"/>
                <w:lang w:val="en-GB"/>
              </w:rPr>
              <w:t>1</w:t>
            </w:r>
            <w:r w:rsidRPr="004F4A01">
              <w:rPr>
                <w:rFonts w:cs="Arial"/>
                <w:color w:val="000000"/>
                <w:sz w:val="20"/>
                <w:szCs w:val="20"/>
                <w:vertAlign w:val="superscript"/>
                <w:lang w:val="en-GB"/>
              </w:rPr>
              <w:t>st</w:t>
            </w:r>
            <w:r w:rsidRPr="004F4A01">
              <w:rPr>
                <w:rFonts w:cs="Arial"/>
                <w:color w:val="000000"/>
                <w:sz w:val="20"/>
                <w:szCs w:val="20"/>
                <w:lang w:val="en-GB"/>
              </w:rPr>
              <w:t xml:space="preserve"> PIR</w:t>
            </w:r>
          </w:p>
        </w:tc>
        <w:tc>
          <w:tcPr>
            <w:tcW w:w="900" w:type="dxa"/>
            <w:shd w:val="clear" w:color="auto" w:fill="auto"/>
          </w:tcPr>
          <w:p w14:paraId="7E07B95E" w14:textId="77777777" w:rsidR="00442901" w:rsidRPr="004F4A01" w:rsidRDefault="00442901" w:rsidP="00ED2C91">
            <w:pPr>
              <w:rPr>
                <w:rFonts w:cs="Arial"/>
                <w:color w:val="D9D9D9"/>
                <w:sz w:val="20"/>
                <w:szCs w:val="20"/>
                <w:lang w:val="en-GB"/>
              </w:rPr>
            </w:pPr>
            <w:r w:rsidRPr="004F4A01">
              <w:rPr>
                <w:rFonts w:cs="Arial"/>
                <w:color w:val="000000"/>
                <w:sz w:val="20"/>
                <w:szCs w:val="20"/>
                <w:lang w:val="en-GB"/>
              </w:rPr>
              <w:t>2</w:t>
            </w:r>
            <w:r w:rsidRPr="004F4A01">
              <w:rPr>
                <w:rFonts w:cs="Arial"/>
                <w:color w:val="000000"/>
                <w:sz w:val="20"/>
                <w:szCs w:val="20"/>
                <w:vertAlign w:val="superscript"/>
                <w:lang w:val="en-GB"/>
              </w:rPr>
              <w:t>nd</w:t>
            </w:r>
            <w:r w:rsidRPr="004F4A01">
              <w:rPr>
                <w:rFonts w:cs="Arial"/>
                <w:color w:val="000000"/>
                <w:sz w:val="20"/>
                <w:szCs w:val="20"/>
                <w:lang w:val="en-GB"/>
              </w:rPr>
              <w:t xml:space="preserve"> PIR</w:t>
            </w:r>
          </w:p>
        </w:tc>
        <w:tc>
          <w:tcPr>
            <w:tcW w:w="900" w:type="dxa"/>
            <w:shd w:val="clear" w:color="auto" w:fill="auto"/>
          </w:tcPr>
          <w:p w14:paraId="095F3B05" w14:textId="77777777" w:rsidR="00442901" w:rsidRPr="004F4A01" w:rsidRDefault="00442901" w:rsidP="00ED2C91">
            <w:pPr>
              <w:rPr>
                <w:rFonts w:cs="Arial"/>
                <w:b/>
                <w:sz w:val="20"/>
                <w:szCs w:val="20"/>
                <w:lang w:val="en-GB"/>
              </w:rPr>
            </w:pPr>
            <w:r w:rsidRPr="004F4A01">
              <w:rPr>
                <w:rFonts w:cs="Arial"/>
                <w:color w:val="000000"/>
                <w:sz w:val="20"/>
                <w:szCs w:val="20"/>
                <w:lang w:val="en-GB"/>
              </w:rPr>
              <w:t>3</w:t>
            </w:r>
            <w:r w:rsidRPr="004F4A01">
              <w:rPr>
                <w:rFonts w:cs="Arial"/>
                <w:color w:val="000000"/>
                <w:sz w:val="20"/>
                <w:szCs w:val="20"/>
                <w:vertAlign w:val="superscript"/>
                <w:lang w:val="en-GB"/>
              </w:rPr>
              <w:t>rd</w:t>
            </w:r>
            <w:r w:rsidRPr="004F4A01">
              <w:rPr>
                <w:rFonts w:cs="Arial"/>
                <w:color w:val="000000"/>
                <w:sz w:val="20"/>
                <w:szCs w:val="20"/>
                <w:lang w:val="en-GB"/>
              </w:rPr>
              <w:t xml:space="preserve"> PIR</w:t>
            </w:r>
          </w:p>
        </w:tc>
        <w:tc>
          <w:tcPr>
            <w:tcW w:w="900" w:type="dxa"/>
            <w:shd w:val="clear" w:color="auto" w:fill="auto"/>
          </w:tcPr>
          <w:p w14:paraId="2567E9A3" w14:textId="77777777" w:rsidR="00442901" w:rsidRPr="004F4A01" w:rsidRDefault="00442901" w:rsidP="00ED2C91">
            <w:pPr>
              <w:rPr>
                <w:rFonts w:cs="Arial"/>
                <w:b/>
                <w:sz w:val="20"/>
                <w:szCs w:val="20"/>
                <w:lang w:val="en-GB"/>
              </w:rPr>
            </w:pPr>
            <w:r w:rsidRPr="004F4A01">
              <w:rPr>
                <w:rFonts w:cs="Arial"/>
                <w:color w:val="000000"/>
                <w:sz w:val="20"/>
                <w:szCs w:val="20"/>
                <w:lang w:val="en-GB"/>
              </w:rPr>
              <w:t xml:space="preserve"> 4</w:t>
            </w:r>
            <w:r w:rsidRPr="004F4A01">
              <w:rPr>
                <w:rFonts w:cs="Arial"/>
                <w:color w:val="000000"/>
                <w:sz w:val="20"/>
                <w:szCs w:val="20"/>
                <w:vertAlign w:val="superscript"/>
                <w:lang w:val="en-GB"/>
              </w:rPr>
              <w:t>th</w:t>
            </w:r>
            <w:r w:rsidRPr="004F4A01">
              <w:rPr>
                <w:rFonts w:cs="Arial"/>
                <w:color w:val="000000"/>
                <w:sz w:val="20"/>
                <w:szCs w:val="20"/>
                <w:lang w:val="en-GB"/>
              </w:rPr>
              <w:t xml:space="preserve"> PIR</w:t>
            </w:r>
          </w:p>
        </w:tc>
        <w:tc>
          <w:tcPr>
            <w:tcW w:w="900" w:type="dxa"/>
            <w:shd w:val="clear" w:color="auto" w:fill="auto"/>
          </w:tcPr>
          <w:p w14:paraId="1E7ADC3F" w14:textId="77777777" w:rsidR="00442901" w:rsidRPr="004F4A01" w:rsidRDefault="00442901" w:rsidP="00ED2C91">
            <w:pPr>
              <w:rPr>
                <w:rFonts w:cs="Arial"/>
                <w:b/>
                <w:sz w:val="20"/>
                <w:szCs w:val="20"/>
                <w:lang w:val="en-GB"/>
              </w:rPr>
            </w:pPr>
            <w:r w:rsidRPr="004F4A01">
              <w:rPr>
                <w:rFonts w:cs="Arial"/>
                <w:color w:val="000000"/>
                <w:sz w:val="20"/>
                <w:szCs w:val="20"/>
                <w:lang w:val="en-GB"/>
              </w:rPr>
              <w:t>5</w:t>
            </w:r>
            <w:r w:rsidRPr="004F4A01">
              <w:rPr>
                <w:rFonts w:cs="Arial"/>
                <w:color w:val="000000"/>
                <w:sz w:val="20"/>
                <w:szCs w:val="20"/>
                <w:vertAlign w:val="superscript"/>
                <w:lang w:val="en-GB"/>
              </w:rPr>
              <w:t>th</w:t>
            </w:r>
            <w:r w:rsidRPr="004F4A01">
              <w:rPr>
                <w:rFonts w:cs="Arial"/>
                <w:color w:val="000000"/>
                <w:sz w:val="20"/>
                <w:szCs w:val="20"/>
                <w:lang w:val="en-GB"/>
              </w:rPr>
              <w:t xml:space="preserve"> PIR</w:t>
            </w:r>
          </w:p>
        </w:tc>
        <w:tc>
          <w:tcPr>
            <w:tcW w:w="900" w:type="dxa"/>
            <w:shd w:val="clear" w:color="auto" w:fill="auto"/>
          </w:tcPr>
          <w:p w14:paraId="6A60220B" w14:textId="77777777" w:rsidR="00442901" w:rsidRPr="004F4A01" w:rsidRDefault="00442901" w:rsidP="00ED2C91">
            <w:pPr>
              <w:rPr>
                <w:rFonts w:cs="Arial"/>
                <w:b/>
                <w:sz w:val="20"/>
                <w:szCs w:val="20"/>
                <w:lang w:val="en-GB"/>
              </w:rPr>
            </w:pPr>
            <w:r w:rsidRPr="004F4A01">
              <w:rPr>
                <w:rFonts w:cs="Arial"/>
                <w:color w:val="000000"/>
                <w:sz w:val="20"/>
                <w:szCs w:val="20"/>
                <w:lang w:val="en-GB"/>
              </w:rPr>
              <w:t>6</w:t>
            </w:r>
            <w:r w:rsidRPr="004F4A01">
              <w:rPr>
                <w:rFonts w:cs="Arial"/>
                <w:color w:val="000000"/>
                <w:sz w:val="20"/>
                <w:szCs w:val="20"/>
                <w:vertAlign w:val="superscript"/>
                <w:lang w:val="en-GB"/>
              </w:rPr>
              <w:t xml:space="preserve">th </w:t>
            </w:r>
            <w:r w:rsidRPr="004F4A01">
              <w:rPr>
                <w:rFonts w:cs="Arial"/>
                <w:color w:val="000000"/>
                <w:sz w:val="20"/>
                <w:szCs w:val="20"/>
                <w:lang w:val="en-GB"/>
              </w:rPr>
              <w:t>PIR</w:t>
            </w:r>
          </w:p>
        </w:tc>
        <w:tc>
          <w:tcPr>
            <w:tcW w:w="900" w:type="dxa"/>
          </w:tcPr>
          <w:p w14:paraId="0506F2F1" w14:textId="77777777" w:rsidR="00442901" w:rsidRPr="004F4A01" w:rsidRDefault="00442901" w:rsidP="00ED2C91">
            <w:pPr>
              <w:rPr>
                <w:rFonts w:cs="Arial"/>
                <w:color w:val="000000"/>
                <w:sz w:val="20"/>
                <w:szCs w:val="20"/>
                <w:lang w:val="en-GB"/>
              </w:rPr>
            </w:pPr>
            <w:r>
              <w:rPr>
                <w:rFonts w:cs="Arial"/>
                <w:color w:val="000000"/>
                <w:sz w:val="20"/>
                <w:szCs w:val="20"/>
                <w:lang w:val="en-GB"/>
              </w:rPr>
              <w:t>7</w:t>
            </w:r>
            <w:r w:rsidRPr="004F4A01">
              <w:rPr>
                <w:rFonts w:cs="Arial"/>
                <w:color w:val="000000"/>
                <w:sz w:val="20"/>
                <w:szCs w:val="20"/>
                <w:vertAlign w:val="superscript"/>
                <w:lang w:val="en-GB"/>
              </w:rPr>
              <w:t>th</w:t>
            </w:r>
            <w:r>
              <w:rPr>
                <w:rFonts w:cs="Arial"/>
                <w:color w:val="000000"/>
                <w:sz w:val="20"/>
                <w:szCs w:val="20"/>
                <w:lang w:val="en-GB"/>
              </w:rPr>
              <w:t xml:space="preserve"> PIR</w:t>
            </w:r>
          </w:p>
        </w:tc>
        <w:tc>
          <w:tcPr>
            <w:tcW w:w="900" w:type="dxa"/>
          </w:tcPr>
          <w:p w14:paraId="7A8E252B" w14:textId="5EFAC8A8" w:rsidR="00442901" w:rsidRDefault="00442901" w:rsidP="00ED2C91">
            <w:pPr>
              <w:rPr>
                <w:rFonts w:cs="Arial"/>
                <w:color w:val="000000"/>
                <w:sz w:val="20"/>
                <w:szCs w:val="20"/>
                <w:lang w:val="en-GB"/>
              </w:rPr>
            </w:pPr>
            <w:r>
              <w:rPr>
                <w:rFonts w:cs="Arial"/>
                <w:color w:val="000000"/>
                <w:sz w:val="20"/>
                <w:szCs w:val="20"/>
                <w:lang w:val="en-GB"/>
              </w:rPr>
              <w:t>8</w:t>
            </w:r>
            <w:r w:rsidRPr="00442901">
              <w:rPr>
                <w:rFonts w:cs="Arial"/>
                <w:color w:val="000000"/>
                <w:sz w:val="20"/>
                <w:szCs w:val="20"/>
                <w:vertAlign w:val="superscript"/>
                <w:lang w:val="en-GB"/>
              </w:rPr>
              <w:t>th</w:t>
            </w:r>
            <w:r>
              <w:rPr>
                <w:rFonts w:cs="Arial"/>
                <w:color w:val="000000"/>
                <w:sz w:val="20"/>
                <w:szCs w:val="20"/>
                <w:lang w:val="en-GB"/>
              </w:rPr>
              <w:t xml:space="preserve"> PIR</w:t>
            </w:r>
          </w:p>
        </w:tc>
      </w:tr>
      <w:tr w:rsidR="00BD5E93" w:rsidRPr="00125BFC" w14:paraId="78C0A88E" w14:textId="5DA5D269" w:rsidTr="007B0A23">
        <w:tc>
          <w:tcPr>
            <w:tcW w:w="2549" w:type="dxa"/>
            <w:shd w:val="clear" w:color="auto" w:fill="D9D9D9"/>
          </w:tcPr>
          <w:p w14:paraId="59D72545" w14:textId="77777777" w:rsidR="00BD5E93" w:rsidRPr="004F4A01" w:rsidRDefault="00BD5E93" w:rsidP="00BD5E93">
            <w:pPr>
              <w:rPr>
                <w:rFonts w:cs="Arial"/>
                <w:b/>
                <w:sz w:val="20"/>
                <w:szCs w:val="20"/>
                <w:lang w:val="en-GB"/>
              </w:rPr>
            </w:pPr>
            <w:r w:rsidRPr="004F4A01">
              <w:rPr>
                <w:rFonts w:cs="Arial"/>
                <w:bCs/>
                <w:sz w:val="20"/>
                <w:szCs w:val="20"/>
                <w:lang w:val="en-GB"/>
              </w:rPr>
              <w:t xml:space="preserve">Rating towards </w:t>
            </w:r>
            <w:r w:rsidRPr="004F4A01">
              <w:rPr>
                <w:rFonts w:cs="Arial"/>
                <w:b/>
                <w:sz w:val="20"/>
                <w:szCs w:val="20"/>
                <w:lang w:val="en-GB"/>
              </w:rPr>
              <w:t>outcomes</w:t>
            </w:r>
            <w:r w:rsidRPr="004F4A01">
              <w:rPr>
                <w:rFonts w:cs="Arial"/>
                <w:bCs/>
                <w:sz w:val="20"/>
                <w:szCs w:val="20"/>
                <w:lang w:val="en-GB"/>
              </w:rPr>
              <w:t xml:space="preserve"> (section 3.1)</w:t>
            </w:r>
          </w:p>
        </w:tc>
        <w:tc>
          <w:tcPr>
            <w:tcW w:w="833" w:type="dxa"/>
            <w:shd w:val="clear" w:color="auto" w:fill="auto"/>
          </w:tcPr>
          <w:p w14:paraId="2DBDA0B5" w14:textId="77777777" w:rsidR="00BD5E93" w:rsidRPr="004F4A01" w:rsidRDefault="00BD5E93" w:rsidP="00BD5E93">
            <w:pPr>
              <w:rPr>
                <w:rFonts w:cs="Arial"/>
                <w:color w:val="000000"/>
                <w:sz w:val="20"/>
                <w:szCs w:val="20"/>
                <w:lang w:val="en-GB"/>
              </w:rPr>
            </w:pPr>
            <w:r>
              <w:rPr>
                <w:rFonts w:cs="Arial"/>
                <w:color w:val="000000"/>
                <w:sz w:val="20"/>
                <w:szCs w:val="20"/>
                <w:lang w:val="en-GB"/>
              </w:rPr>
              <w:t>S</w:t>
            </w:r>
          </w:p>
        </w:tc>
        <w:tc>
          <w:tcPr>
            <w:tcW w:w="900" w:type="dxa"/>
            <w:shd w:val="clear" w:color="auto" w:fill="auto"/>
          </w:tcPr>
          <w:p w14:paraId="5ECB1505" w14:textId="77777777" w:rsidR="00BD5E93" w:rsidRPr="004F4A01" w:rsidRDefault="00BD5E93" w:rsidP="00BD5E93">
            <w:pPr>
              <w:rPr>
                <w:rFonts w:cs="Arial"/>
                <w:color w:val="000000"/>
                <w:sz w:val="20"/>
                <w:szCs w:val="20"/>
                <w:lang w:val="en-GB"/>
              </w:rPr>
            </w:pPr>
            <w:r>
              <w:rPr>
                <w:rFonts w:cs="Arial"/>
                <w:color w:val="000000"/>
                <w:sz w:val="20"/>
                <w:szCs w:val="20"/>
                <w:lang w:val="en-GB"/>
              </w:rPr>
              <w:t>S</w:t>
            </w:r>
          </w:p>
        </w:tc>
        <w:tc>
          <w:tcPr>
            <w:tcW w:w="900" w:type="dxa"/>
            <w:shd w:val="clear" w:color="auto" w:fill="auto"/>
          </w:tcPr>
          <w:p w14:paraId="2FF255C8" w14:textId="77777777" w:rsidR="00BD5E93" w:rsidRPr="004F4A01" w:rsidRDefault="00BD5E93" w:rsidP="00BD5E93">
            <w:pPr>
              <w:rPr>
                <w:rFonts w:cs="Arial"/>
                <w:color w:val="000000"/>
                <w:sz w:val="20"/>
                <w:szCs w:val="20"/>
                <w:lang w:val="en-GB"/>
              </w:rPr>
            </w:pPr>
            <w:r>
              <w:rPr>
                <w:rFonts w:cs="Arial"/>
                <w:color w:val="000000"/>
                <w:sz w:val="20"/>
                <w:szCs w:val="20"/>
                <w:lang w:val="en-GB"/>
              </w:rPr>
              <w:t>S</w:t>
            </w:r>
          </w:p>
        </w:tc>
        <w:tc>
          <w:tcPr>
            <w:tcW w:w="900" w:type="dxa"/>
            <w:shd w:val="clear" w:color="auto" w:fill="auto"/>
          </w:tcPr>
          <w:p w14:paraId="7ED1A1E2" w14:textId="77777777" w:rsidR="00BD5E93" w:rsidRPr="004F4A01" w:rsidRDefault="00BD5E93" w:rsidP="00BD5E93">
            <w:pPr>
              <w:rPr>
                <w:rFonts w:cs="Arial"/>
                <w:color w:val="000000"/>
                <w:sz w:val="20"/>
                <w:szCs w:val="20"/>
                <w:lang w:val="en-GB"/>
              </w:rPr>
            </w:pPr>
            <w:r>
              <w:rPr>
                <w:rFonts w:cs="Arial"/>
                <w:color w:val="000000"/>
                <w:sz w:val="20"/>
                <w:szCs w:val="20"/>
                <w:lang w:val="en-GB"/>
              </w:rPr>
              <w:t>S</w:t>
            </w:r>
          </w:p>
        </w:tc>
        <w:tc>
          <w:tcPr>
            <w:tcW w:w="900" w:type="dxa"/>
            <w:shd w:val="clear" w:color="auto" w:fill="auto"/>
          </w:tcPr>
          <w:p w14:paraId="4B3C5F33" w14:textId="77777777" w:rsidR="00BD5E93" w:rsidRPr="004F4A01" w:rsidRDefault="00BD5E93" w:rsidP="00BD5E93">
            <w:pPr>
              <w:rPr>
                <w:rFonts w:cs="Arial"/>
                <w:color w:val="000000"/>
                <w:sz w:val="20"/>
                <w:szCs w:val="20"/>
                <w:lang w:val="en-GB"/>
              </w:rPr>
            </w:pPr>
            <w:r>
              <w:rPr>
                <w:rFonts w:cs="Arial"/>
                <w:color w:val="000000"/>
                <w:sz w:val="20"/>
                <w:szCs w:val="20"/>
                <w:lang w:val="en-GB"/>
              </w:rPr>
              <w:t>S</w:t>
            </w:r>
          </w:p>
        </w:tc>
        <w:tc>
          <w:tcPr>
            <w:tcW w:w="900" w:type="dxa"/>
            <w:shd w:val="clear" w:color="auto" w:fill="auto"/>
          </w:tcPr>
          <w:p w14:paraId="661D0A5B" w14:textId="77777777" w:rsidR="00BD5E93" w:rsidRPr="004F4A01" w:rsidRDefault="00BD5E93" w:rsidP="00BD5E93">
            <w:pPr>
              <w:rPr>
                <w:rFonts w:cs="Arial"/>
                <w:color w:val="000000"/>
                <w:sz w:val="20"/>
                <w:szCs w:val="20"/>
                <w:lang w:val="en-GB"/>
              </w:rPr>
            </w:pPr>
            <w:r>
              <w:rPr>
                <w:rFonts w:cs="Arial"/>
                <w:color w:val="000000"/>
                <w:sz w:val="20"/>
                <w:szCs w:val="20"/>
                <w:lang w:val="en-GB"/>
              </w:rPr>
              <w:t>S</w:t>
            </w:r>
          </w:p>
        </w:tc>
        <w:tc>
          <w:tcPr>
            <w:tcW w:w="900" w:type="dxa"/>
          </w:tcPr>
          <w:p w14:paraId="0323354E" w14:textId="77777777" w:rsidR="00BD5E93" w:rsidRPr="00125BFC" w:rsidRDefault="00BD5E93" w:rsidP="00BD5E93">
            <w:pPr>
              <w:rPr>
                <w:rFonts w:cs="Arial"/>
                <w:sz w:val="20"/>
                <w:szCs w:val="20"/>
                <w:lang w:val="en-GB"/>
              </w:rPr>
            </w:pPr>
            <w:r w:rsidRPr="00125BFC">
              <w:rPr>
                <w:rFonts w:cs="Arial"/>
                <w:sz w:val="20"/>
                <w:szCs w:val="20"/>
                <w:lang w:val="en-GB"/>
              </w:rPr>
              <w:t>MS</w:t>
            </w:r>
          </w:p>
        </w:tc>
        <w:tc>
          <w:tcPr>
            <w:tcW w:w="900" w:type="dxa"/>
          </w:tcPr>
          <w:p w14:paraId="3D85DEA3" w14:textId="6E53E84B" w:rsidR="00BD5E93" w:rsidRPr="00125BFC" w:rsidRDefault="00BD5E93" w:rsidP="00BD5E93">
            <w:pPr>
              <w:rPr>
                <w:rFonts w:cs="Arial"/>
                <w:sz w:val="20"/>
                <w:szCs w:val="20"/>
                <w:lang w:val="en-GB"/>
              </w:rPr>
            </w:pPr>
            <w:r w:rsidRPr="00125BFC">
              <w:rPr>
                <w:rFonts w:cs="Arial"/>
                <w:sz w:val="20"/>
                <w:szCs w:val="20"/>
                <w:lang w:val="en-GB"/>
              </w:rPr>
              <w:t>MS</w:t>
            </w:r>
          </w:p>
        </w:tc>
      </w:tr>
      <w:tr w:rsidR="00BD5E93" w:rsidRPr="00125BFC" w14:paraId="6E31A781" w14:textId="521DD7DF" w:rsidTr="007B0A23">
        <w:tc>
          <w:tcPr>
            <w:tcW w:w="2549" w:type="dxa"/>
            <w:shd w:val="clear" w:color="auto" w:fill="D9D9D9"/>
          </w:tcPr>
          <w:p w14:paraId="120F4AC6" w14:textId="77777777" w:rsidR="00BD5E93" w:rsidRPr="004F4A01" w:rsidRDefault="00BD5E93" w:rsidP="00BD5E93">
            <w:pPr>
              <w:rPr>
                <w:rFonts w:cs="Arial"/>
                <w:b/>
                <w:sz w:val="20"/>
                <w:szCs w:val="20"/>
                <w:lang w:val="en-GB"/>
              </w:rPr>
            </w:pPr>
            <w:r w:rsidRPr="004F4A01">
              <w:rPr>
                <w:rFonts w:cs="Arial"/>
                <w:bCs/>
                <w:sz w:val="20"/>
                <w:szCs w:val="20"/>
                <w:lang w:val="en-GB"/>
              </w:rPr>
              <w:t xml:space="preserve">Rating towards </w:t>
            </w:r>
            <w:r w:rsidRPr="004F4A01">
              <w:rPr>
                <w:rFonts w:cs="Arial"/>
                <w:b/>
                <w:sz w:val="20"/>
                <w:szCs w:val="20"/>
                <w:lang w:val="en-GB"/>
              </w:rPr>
              <w:t>outputs</w:t>
            </w:r>
            <w:r w:rsidRPr="004F4A01">
              <w:rPr>
                <w:rFonts w:cs="Arial"/>
                <w:bCs/>
                <w:sz w:val="20"/>
                <w:szCs w:val="20"/>
                <w:lang w:val="en-GB"/>
              </w:rPr>
              <w:t xml:space="preserve"> (section 3.2)</w:t>
            </w:r>
          </w:p>
        </w:tc>
        <w:tc>
          <w:tcPr>
            <w:tcW w:w="833" w:type="dxa"/>
            <w:shd w:val="clear" w:color="auto" w:fill="auto"/>
          </w:tcPr>
          <w:p w14:paraId="6FB449CB" w14:textId="77777777" w:rsidR="00BD5E93" w:rsidRPr="004F4A01" w:rsidRDefault="00BD5E93" w:rsidP="00BD5E93">
            <w:pPr>
              <w:rPr>
                <w:rFonts w:cs="Arial"/>
                <w:color w:val="000000"/>
                <w:sz w:val="20"/>
                <w:szCs w:val="20"/>
                <w:lang w:val="en-GB"/>
              </w:rPr>
            </w:pPr>
            <w:r>
              <w:rPr>
                <w:rFonts w:cs="Arial"/>
                <w:color w:val="000000"/>
                <w:sz w:val="20"/>
                <w:szCs w:val="20"/>
                <w:lang w:val="en-GB"/>
              </w:rPr>
              <w:t>S</w:t>
            </w:r>
          </w:p>
        </w:tc>
        <w:tc>
          <w:tcPr>
            <w:tcW w:w="900" w:type="dxa"/>
            <w:shd w:val="clear" w:color="auto" w:fill="auto"/>
          </w:tcPr>
          <w:p w14:paraId="727FF5F7" w14:textId="77777777" w:rsidR="00BD5E93" w:rsidRPr="004F4A01" w:rsidRDefault="00BD5E93" w:rsidP="00BD5E93">
            <w:pPr>
              <w:rPr>
                <w:rFonts w:cs="Arial"/>
                <w:color w:val="000000"/>
                <w:sz w:val="20"/>
                <w:szCs w:val="20"/>
                <w:lang w:val="en-GB"/>
              </w:rPr>
            </w:pPr>
            <w:r>
              <w:rPr>
                <w:rFonts w:cs="Arial"/>
                <w:color w:val="000000"/>
                <w:sz w:val="20"/>
                <w:szCs w:val="20"/>
                <w:lang w:val="en-GB"/>
              </w:rPr>
              <w:t>S</w:t>
            </w:r>
          </w:p>
        </w:tc>
        <w:tc>
          <w:tcPr>
            <w:tcW w:w="900" w:type="dxa"/>
            <w:shd w:val="clear" w:color="auto" w:fill="auto"/>
          </w:tcPr>
          <w:p w14:paraId="320C036F" w14:textId="77777777" w:rsidR="00BD5E93" w:rsidRPr="004F4A01" w:rsidRDefault="00BD5E93" w:rsidP="00BD5E93">
            <w:pPr>
              <w:rPr>
                <w:rFonts w:cs="Arial"/>
                <w:color w:val="000000"/>
                <w:sz w:val="20"/>
                <w:szCs w:val="20"/>
                <w:lang w:val="en-GB"/>
              </w:rPr>
            </w:pPr>
            <w:r>
              <w:rPr>
                <w:rFonts w:cs="Arial"/>
                <w:color w:val="000000"/>
                <w:sz w:val="20"/>
                <w:szCs w:val="20"/>
                <w:lang w:val="en-GB"/>
              </w:rPr>
              <w:t>S</w:t>
            </w:r>
          </w:p>
        </w:tc>
        <w:tc>
          <w:tcPr>
            <w:tcW w:w="900" w:type="dxa"/>
            <w:shd w:val="clear" w:color="auto" w:fill="auto"/>
          </w:tcPr>
          <w:p w14:paraId="11EC9929" w14:textId="77777777" w:rsidR="00BD5E93" w:rsidRPr="004F4A01" w:rsidRDefault="00BD5E93" w:rsidP="00BD5E93">
            <w:pPr>
              <w:rPr>
                <w:rFonts w:cs="Arial"/>
                <w:color w:val="000000"/>
                <w:sz w:val="20"/>
                <w:szCs w:val="20"/>
                <w:lang w:val="en-GB"/>
              </w:rPr>
            </w:pPr>
            <w:r>
              <w:rPr>
                <w:rFonts w:cs="Arial"/>
                <w:color w:val="000000"/>
                <w:sz w:val="20"/>
                <w:szCs w:val="20"/>
                <w:lang w:val="en-GB"/>
              </w:rPr>
              <w:t>S</w:t>
            </w:r>
          </w:p>
        </w:tc>
        <w:tc>
          <w:tcPr>
            <w:tcW w:w="900" w:type="dxa"/>
            <w:shd w:val="clear" w:color="auto" w:fill="auto"/>
          </w:tcPr>
          <w:p w14:paraId="3CBC7996" w14:textId="77777777" w:rsidR="00BD5E93" w:rsidRPr="004F4A01" w:rsidRDefault="00BD5E93" w:rsidP="00BD5E93">
            <w:pPr>
              <w:rPr>
                <w:rFonts w:cs="Arial"/>
                <w:color w:val="000000"/>
                <w:sz w:val="20"/>
                <w:szCs w:val="20"/>
                <w:lang w:val="en-GB"/>
              </w:rPr>
            </w:pPr>
            <w:r>
              <w:rPr>
                <w:rFonts w:cs="Arial"/>
                <w:color w:val="000000"/>
                <w:sz w:val="20"/>
                <w:szCs w:val="20"/>
                <w:lang w:val="en-GB"/>
              </w:rPr>
              <w:t>S</w:t>
            </w:r>
          </w:p>
        </w:tc>
        <w:tc>
          <w:tcPr>
            <w:tcW w:w="900" w:type="dxa"/>
            <w:shd w:val="clear" w:color="auto" w:fill="auto"/>
          </w:tcPr>
          <w:p w14:paraId="2591321B" w14:textId="77777777" w:rsidR="00BD5E93" w:rsidRPr="004F4A01" w:rsidRDefault="00BD5E93" w:rsidP="00BD5E93">
            <w:pPr>
              <w:rPr>
                <w:rFonts w:cs="Arial"/>
                <w:color w:val="000000"/>
                <w:sz w:val="20"/>
                <w:szCs w:val="20"/>
                <w:lang w:val="en-GB"/>
              </w:rPr>
            </w:pPr>
            <w:r>
              <w:rPr>
                <w:rFonts w:cs="Arial"/>
                <w:color w:val="000000"/>
                <w:sz w:val="20"/>
                <w:szCs w:val="20"/>
                <w:lang w:val="en-GB"/>
              </w:rPr>
              <w:t>S</w:t>
            </w:r>
          </w:p>
        </w:tc>
        <w:tc>
          <w:tcPr>
            <w:tcW w:w="900" w:type="dxa"/>
          </w:tcPr>
          <w:p w14:paraId="4E3BFBA4" w14:textId="77777777" w:rsidR="00BD5E93" w:rsidRPr="00125BFC" w:rsidRDefault="00BD5E93" w:rsidP="00BD5E93">
            <w:pPr>
              <w:rPr>
                <w:rFonts w:cs="Arial"/>
                <w:sz w:val="20"/>
                <w:szCs w:val="20"/>
                <w:lang w:val="en-GB"/>
              </w:rPr>
            </w:pPr>
            <w:r w:rsidRPr="00125BFC">
              <w:rPr>
                <w:rFonts w:cs="Arial"/>
                <w:sz w:val="20"/>
                <w:szCs w:val="20"/>
                <w:lang w:val="en-GB"/>
              </w:rPr>
              <w:t>MS</w:t>
            </w:r>
          </w:p>
        </w:tc>
        <w:tc>
          <w:tcPr>
            <w:tcW w:w="900" w:type="dxa"/>
          </w:tcPr>
          <w:p w14:paraId="5DEF6ACA" w14:textId="24036F46" w:rsidR="00BD5E93" w:rsidRPr="00125BFC" w:rsidRDefault="00BD5E93" w:rsidP="00BD5E93">
            <w:pPr>
              <w:rPr>
                <w:rFonts w:cs="Arial"/>
                <w:sz w:val="20"/>
                <w:szCs w:val="20"/>
                <w:lang w:val="en-GB"/>
              </w:rPr>
            </w:pPr>
            <w:r w:rsidRPr="00125BFC">
              <w:rPr>
                <w:rFonts w:cs="Arial"/>
                <w:sz w:val="20"/>
                <w:szCs w:val="20"/>
                <w:lang w:val="en-GB"/>
              </w:rPr>
              <w:t>MS</w:t>
            </w:r>
          </w:p>
        </w:tc>
      </w:tr>
      <w:tr w:rsidR="00BD5E93" w:rsidRPr="00125BFC" w14:paraId="28AB5BF7" w14:textId="48F02876" w:rsidTr="007B0A23">
        <w:tc>
          <w:tcPr>
            <w:tcW w:w="2549" w:type="dxa"/>
            <w:shd w:val="clear" w:color="auto" w:fill="D9D9D9"/>
          </w:tcPr>
          <w:p w14:paraId="01F3F368" w14:textId="77777777" w:rsidR="00BD5E93" w:rsidRPr="004F4A01" w:rsidRDefault="00BD5E93" w:rsidP="00BD5E93">
            <w:pPr>
              <w:rPr>
                <w:rFonts w:cs="Arial"/>
                <w:b/>
                <w:sz w:val="20"/>
                <w:szCs w:val="20"/>
                <w:lang w:val="en-GB"/>
              </w:rPr>
            </w:pPr>
            <w:r w:rsidRPr="004F4A01">
              <w:rPr>
                <w:rFonts w:cs="Arial"/>
                <w:b/>
                <w:sz w:val="20"/>
                <w:szCs w:val="20"/>
                <w:lang w:val="en-GB"/>
              </w:rPr>
              <w:t>Risk</w:t>
            </w:r>
            <w:r w:rsidRPr="004F4A01">
              <w:rPr>
                <w:rFonts w:cs="Arial"/>
                <w:bCs/>
                <w:sz w:val="20"/>
                <w:szCs w:val="20"/>
                <w:lang w:val="en-GB"/>
              </w:rPr>
              <w:t xml:space="preserve"> rating (section 3.3)</w:t>
            </w:r>
          </w:p>
        </w:tc>
        <w:tc>
          <w:tcPr>
            <w:tcW w:w="833" w:type="dxa"/>
            <w:shd w:val="clear" w:color="auto" w:fill="auto"/>
          </w:tcPr>
          <w:p w14:paraId="06CD93DB" w14:textId="77777777" w:rsidR="00BD5E93" w:rsidRPr="004F4A01" w:rsidRDefault="00BD5E93" w:rsidP="00BD5E93">
            <w:pPr>
              <w:rPr>
                <w:rFonts w:cs="Arial"/>
                <w:color w:val="000000"/>
                <w:sz w:val="20"/>
                <w:szCs w:val="20"/>
                <w:lang w:val="en-GB"/>
              </w:rPr>
            </w:pPr>
            <w:r>
              <w:rPr>
                <w:rFonts w:cs="Arial"/>
                <w:color w:val="000000"/>
                <w:sz w:val="20"/>
                <w:szCs w:val="20"/>
                <w:lang w:val="en-GB"/>
              </w:rPr>
              <w:t>L</w:t>
            </w:r>
          </w:p>
        </w:tc>
        <w:tc>
          <w:tcPr>
            <w:tcW w:w="900" w:type="dxa"/>
            <w:shd w:val="clear" w:color="auto" w:fill="auto"/>
          </w:tcPr>
          <w:p w14:paraId="17ADFF72" w14:textId="77777777" w:rsidR="00BD5E93" w:rsidRPr="004F4A01" w:rsidRDefault="00BD5E93" w:rsidP="00BD5E93">
            <w:pPr>
              <w:rPr>
                <w:rFonts w:cs="Arial"/>
                <w:color w:val="000000"/>
                <w:sz w:val="20"/>
                <w:szCs w:val="20"/>
                <w:lang w:val="en-GB"/>
              </w:rPr>
            </w:pPr>
            <w:r>
              <w:rPr>
                <w:rFonts w:cs="Arial"/>
                <w:color w:val="000000"/>
                <w:sz w:val="20"/>
                <w:szCs w:val="20"/>
                <w:lang w:val="en-GB"/>
              </w:rPr>
              <w:t>L</w:t>
            </w:r>
          </w:p>
        </w:tc>
        <w:tc>
          <w:tcPr>
            <w:tcW w:w="900" w:type="dxa"/>
            <w:shd w:val="clear" w:color="auto" w:fill="auto"/>
          </w:tcPr>
          <w:p w14:paraId="092D7C71" w14:textId="77777777" w:rsidR="00BD5E93" w:rsidRPr="004F4A01" w:rsidRDefault="00BD5E93" w:rsidP="00BD5E93">
            <w:pPr>
              <w:rPr>
                <w:rFonts w:cs="Arial"/>
                <w:color w:val="000000"/>
                <w:sz w:val="20"/>
                <w:szCs w:val="20"/>
                <w:lang w:val="en-GB"/>
              </w:rPr>
            </w:pPr>
            <w:r>
              <w:rPr>
                <w:rFonts w:cs="Arial"/>
                <w:color w:val="000000"/>
                <w:sz w:val="20"/>
                <w:szCs w:val="20"/>
                <w:lang w:val="en-GB"/>
              </w:rPr>
              <w:t>L</w:t>
            </w:r>
          </w:p>
        </w:tc>
        <w:tc>
          <w:tcPr>
            <w:tcW w:w="900" w:type="dxa"/>
            <w:shd w:val="clear" w:color="auto" w:fill="auto"/>
          </w:tcPr>
          <w:p w14:paraId="310BC2F2" w14:textId="77777777" w:rsidR="00BD5E93" w:rsidRPr="004F4A01" w:rsidRDefault="00BD5E93" w:rsidP="00BD5E93">
            <w:pPr>
              <w:rPr>
                <w:rFonts w:cs="Arial"/>
                <w:color w:val="000000"/>
                <w:sz w:val="20"/>
                <w:szCs w:val="20"/>
                <w:lang w:val="en-GB"/>
              </w:rPr>
            </w:pPr>
            <w:r>
              <w:rPr>
                <w:rFonts w:cs="Arial"/>
                <w:color w:val="000000"/>
                <w:sz w:val="20"/>
                <w:szCs w:val="20"/>
                <w:lang w:val="en-GB"/>
              </w:rPr>
              <w:t>L</w:t>
            </w:r>
          </w:p>
        </w:tc>
        <w:tc>
          <w:tcPr>
            <w:tcW w:w="900" w:type="dxa"/>
            <w:shd w:val="clear" w:color="auto" w:fill="auto"/>
          </w:tcPr>
          <w:p w14:paraId="2B428F7A" w14:textId="77777777" w:rsidR="00BD5E93" w:rsidRPr="004F4A01" w:rsidRDefault="00BD5E93" w:rsidP="00BD5E93">
            <w:pPr>
              <w:rPr>
                <w:rFonts w:cs="Arial"/>
                <w:color w:val="000000"/>
                <w:sz w:val="20"/>
                <w:szCs w:val="20"/>
                <w:lang w:val="en-GB"/>
              </w:rPr>
            </w:pPr>
            <w:r>
              <w:rPr>
                <w:rFonts w:cs="Arial"/>
                <w:color w:val="000000"/>
                <w:sz w:val="20"/>
                <w:szCs w:val="20"/>
                <w:lang w:val="en-GB"/>
              </w:rPr>
              <w:t>L</w:t>
            </w:r>
          </w:p>
        </w:tc>
        <w:tc>
          <w:tcPr>
            <w:tcW w:w="900" w:type="dxa"/>
            <w:shd w:val="clear" w:color="auto" w:fill="auto"/>
          </w:tcPr>
          <w:p w14:paraId="3386F714" w14:textId="77777777" w:rsidR="00BD5E93" w:rsidRPr="004F4A01" w:rsidRDefault="00BD5E93" w:rsidP="00BD5E93">
            <w:pPr>
              <w:rPr>
                <w:rFonts w:cs="Arial"/>
                <w:color w:val="000000"/>
                <w:sz w:val="20"/>
                <w:szCs w:val="20"/>
                <w:lang w:val="en-GB"/>
              </w:rPr>
            </w:pPr>
            <w:r>
              <w:rPr>
                <w:rFonts w:cs="Arial"/>
                <w:color w:val="000000"/>
                <w:sz w:val="20"/>
                <w:szCs w:val="20"/>
                <w:lang w:val="en-GB"/>
              </w:rPr>
              <w:t>L</w:t>
            </w:r>
          </w:p>
        </w:tc>
        <w:tc>
          <w:tcPr>
            <w:tcW w:w="900" w:type="dxa"/>
          </w:tcPr>
          <w:p w14:paraId="5BC17B7D" w14:textId="3FEB0FA0" w:rsidR="00BD5E93" w:rsidRPr="00125BFC" w:rsidRDefault="006808CE" w:rsidP="00BD5E93">
            <w:pPr>
              <w:rPr>
                <w:rFonts w:cs="Arial"/>
                <w:sz w:val="20"/>
                <w:szCs w:val="20"/>
                <w:lang w:val="en-GB"/>
              </w:rPr>
            </w:pPr>
            <w:r>
              <w:rPr>
                <w:rFonts w:cs="Arial"/>
                <w:sz w:val="20"/>
                <w:szCs w:val="20"/>
                <w:lang w:val="en-GB"/>
              </w:rPr>
              <w:t>L</w:t>
            </w:r>
          </w:p>
        </w:tc>
        <w:tc>
          <w:tcPr>
            <w:tcW w:w="900" w:type="dxa"/>
          </w:tcPr>
          <w:p w14:paraId="404D19B3" w14:textId="563EE92A" w:rsidR="00BD5E93" w:rsidRPr="00125BFC" w:rsidRDefault="006808CE" w:rsidP="00BD5E93">
            <w:pPr>
              <w:rPr>
                <w:rFonts w:cs="Arial"/>
                <w:sz w:val="20"/>
                <w:szCs w:val="20"/>
                <w:lang w:val="en-GB"/>
              </w:rPr>
            </w:pPr>
            <w:r>
              <w:rPr>
                <w:rFonts w:cs="Arial"/>
                <w:sz w:val="20"/>
                <w:szCs w:val="20"/>
                <w:lang w:val="en-GB"/>
              </w:rPr>
              <w:t>L</w:t>
            </w:r>
          </w:p>
        </w:tc>
      </w:tr>
    </w:tbl>
    <w:p w14:paraId="651E9C25" w14:textId="77777777" w:rsidR="00442901" w:rsidRPr="00ED259E" w:rsidRDefault="00442901" w:rsidP="007B2F09">
      <w:pPr>
        <w:ind w:left="360"/>
        <w:rPr>
          <w:lang w:val="en-GB"/>
        </w:rPr>
      </w:pPr>
    </w:p>
    <w:p w14:paraId="48508BE8" w14:textId="7C39647A" w:rsidR="003460CC" w:rsidRDefault="003460CC" w:rsidP="00FE69CF">
      <w:pPr>
        <w:rPr>
          <w:rFonts w:cs="Arial"/>
          <w:b/>
          <w:sz w:val="22"/>
          <w:szCs w:val="22"/>
          <w:lang w:val="en-GB"/>
        </w:rPr>
      </w:pPr>
    </w:p>
    <w:tbl>
      <w:tblPr>
        <w:tblStyle w:val="TableGrid"/>
        <w:tblW w:w="0" w:type="auto"/>
        <w:tblLook w:val="04A0" w:firstRow="1" w:lastRow="0" w:firstColumn="1" w:lastColumn="0" w:noHBand="0" w:noVBand="1"/>
      </w:tblPr>
      <w:tblGrid>
        <w:gridCol w:w="8810"/>
      </w:tblGrid>
      <w:tr w:rsidR="0082395E" w14:paraId="0BC1E2E0" w14:textId="77777777" w:rsidTr="0082395E">
        <w:tc>
          <w:tcPr>
            <w:tcW w:w="8810" w:type="dxa"/>
          </w:tcPr>
          <w:p w14:paraId="78B6BE97" w14:textId="72BB901C" w:rsidR="00DB51C7" w:rsidRDefault="0082395E" w:rsidP="00686118">
            <w:pPr>
              <w:pStyle w:val="InstructionsPM"/>
              <w:rPr>
                <w:lang w:val="en-GB"/>
              </w:rPr>
            </w:pPr>
            <w:r w:rsidRPr="00DE7721">
              <w:t xml:space="preserve">Summary of status. </w:t>
            </w:r>
            <w:r w:rsidR="00DB51C7">
              <w:rPr>
                <w:lang w:val="en-GB"/>
              </w:rPr>
              <w:t>Please structure as follows</w:t>
            </w:r>
            <w:r w:rsidR="003E7365">
              <w:rPr>
                <w:lang w:val="en-GB"/>
              </w:rPr>
              <w:t xml:space="preserve">, highlighting </w:t>
            </w:r>
            <w:r w:rsidR="009E36DE">
              <w:rPr>
                <w:lang w:val="en-GB"/>
              </w:rPr>
              <w:t xml:space="preserve">progress, </w:t>
            </w:r>
            <w:r w:rsidR="003E7365">
              <w:rPr>
                <w:lang w:val="en-GB"/>
              </w:rPr>
              <w:t>challenges</w:t>
            </w:r>
            <w:r w:rsidR="003853A8">
              <w:rPr>
                <w:lang w:val="en-GB"/>
              </w:rPr>
              <w:t xml:space="preserve"> and main achievements, as needed</w:t>
            </w:r>
            <w:r w:rsidR="00DB51C7">
              <w:rPr>
                <w:lang w:val="en-GB"/>
              </w:rPr>
              <w:t>:</w:t>
            </w:r>
          </w:p>
          <w:p w14:paraId="33E77F33" w14:textId="77777777" w:rsidR="004B39AA" w:rsidRDefault="004B39AA" w:rsidP="00686118">
            <w:pPr>
              <w:pStyle w:val="InstructionsPM"/>
              <w:rPr>
                <w:lang w:val="en-GB"/>
              </w:rPr>
            </w:pPr>
          </w:p>
          <w:p w14:paraId="3F07FE56" w14:textId="77777777" w:rsidR="007B0A23" w:rsidRPr="003C6918" w:rsidRDefault="007B0A23" w:rsidP="007B0A23">
            <w:pPr>
              <w:pStyle w:val="InstructionsPM"/>
              <w:rPr>
                <w:i w:val="0"/>
                <w:iCs w:val="0"/>
                <w:color w:val="auto"/>
              </w:rPr>
            </w:pPr>
            <w:r w:rsidRPr="003C6918">
              <w:rPr>
                <w:i w:val="0"/>
                <w:iCs w:val="0"/>
                <w:color w:val="auto"/>
                <w:lang w:val="en"/>
              </w:rPr>
              <w:t>Project implementation slowed down during the period 30</w:t>
            </w:r>
            <w:r w:rsidRPr="003C6918">
              <w:rPr>
                <w:i w:val="0"/>
                <w:iCs w:val="0"/>
                <w:color w:val="auto"/>
                <w:vertAlign w:val="superscript"/>
                <w:lang w:val="en"/>
              </w:rPr>
              <w:t>th</w:t>
            </w:r>
            <w:r w:rsidRPr="003C6918">
              <w:rPr>
                <w:i w:val="0"/>
                <w:iCs w:val="0"/>
                <w:color w:val="auto"/>
                <w:lang w:val="en"/>
              </w:rPr>
              <w:t xml:space="preserve"> July 2020 to 30</w:t>
            </w:r>
            <w:r w:rsidRPr="003C6918">
              <w:rPr>
                <w:i w:val="0"/>
                <w:iCs w:val="0"/>
                <w:color w:val="auto"/>
                <w:vertAlign w:val="superscript"/>
                <w:lang w:val="en"/>
              </w:rPr>
              <w:t>th</w:t>
            </w:r>
            <w:r w:rsidRPr="003C6918">
              <w:rPr>
                <w:i w:val="0"/>
                <w:iCs w:val="0"/>
                <w:color w:val="auto"/>
                <w:lang w:val="en"/>
              </w:rPr>
              <w:t xml:space="preserve"> June 2021 due to the pandemic</w:t>
            </w:r>
            <w:r>
              <w:rPr>
                <w:i w:val="0"/>
                <w:iCs w:val="0"/>
                <w:color w:val="auto"/>
                <w:lang w:val="en"/>
              </w:rPr>
              <w:t>.</w:t>
            </w:r>
            <w:r w:rsidRPr="003C6918">
              <w:rPr>
                <w:i w:val="0"/>
                <w:iCs w:val="0"/>
                <w:color w:val="auto"/>
                <w:lang w:val="en"/>
              </w:rPr>
              <w:t xml:space="preserve"> However key activities were undertaken based on the previous </w:t>
            </w:r>
            <w:proofErr w:type="gramStart"/>
            <w:r w:rsidRPr="003C6918">
              <w:rPr>
                <w:i w:val="0"/>
                <w:iCs w:val="0"/>
                <w:color w:val="auto"/>
                <w:lang w:val="en"/>
              </w:rPr>
              <w:t>commitments  that</w:t>
            </w:r>
            <w:proofErr w:type="gramEnd"/>
            <w:r w:rsidRPr="003C6918">
              <w:rPr>
                <w:i w:val="0"/>
                <w:iCs w:val="0"/>
                <w:color w:val="auto"/>
                <w:lang w:val="en"/>
              </w:rPr>
              <w:t xml:space="preserve"> is the implementation of activities under the biodiscovery component , the PSC meeting</w:t>
            </w:r>
            <w:r>
              <w:rPr>
                <w:i w:val="0"/>
                <w:iCs w:val="0"/>
                <w:color w:val="auto"/>
                <w:lang w:val="en"/>
              </w:rPr>
              <w:t xml:space="preserve">, </w:t>
            </w:r>
            <w:r w:rsidRPr="003C6918">
              <w:rPr>
                <w:i w:val="0"/>
                <w:iCs w:val="0"/>
                <w:color w:val="auto"/>
                <w:lang w:val="en"/>
              </w:rPr>
              <w:t>M</w:t>
            </w:r>
            <w:r>
              <w:rPr>
                <w:i w:val="0"/>
                <w:iCs w:val="0"/>
                <w:color w:val="auto"/>
                <w:lang w:val="en"/>
              </w:rPr>
              <w:t>id</w:t>
            </w:r>
            <w:r w:rsidRPr="003C6918">
              <w:rPr>
                <w:i w:val="0"/>
                <w:iCs w:val="0"/>
                <w:color w:val="auto"/>
                <w:lang w:val="en"/>
              </w:rPr>
              <w:t>term review</w:t>
            </w:r>
            <w:r>
              <w:rPr>
                <w:i w:val="0"/>
                <w:iCs w:val="0"/>
                <w:color w:val="auto"/>
                <w:lang w:val="en"/>
              </w:rPr>
              <w:t>,</w:t>
            </w:r>
            <w:r w:rsidRPr="003C6918">
              <w:rPr>
                <w:i w:val="0"/>
                <w:iCs w:val="0"/>
                <w:color w:val="auto"/>
                <w:lang w:val="en"/>
              </w:rPr>
              <w:t xml:space="preserve"> monitoring and evaluation and the 10</w:t>
            </w:r>
            <w:r w:rsidRPr="003C6918">
              <w:rPr>
                <w:i w:val="0"/>
                <w:iCs w:val="0"/>
                <w:color w:val="auto"/>
                <w:vertAlign w:val="superscript"/>
                <w:lang w:val="en"/>
              </w:rPr>
              <w:t>th</w:t>
            </w:r>
            <w:r w:rsidRPr="003C6918">
              <w:rPr>
                <w:i w:val="0"/>
                <w:iCs w:val="0"/>
                <w:color w:val="auto"/>
                <w:lang w:val="en"/>
              </w:rPr>
              <w:t xml:space="preserve"> Nagoya Protocol celebrations  including the Launch of the Model ABS management plan .</w:t>
            </w:r>
          </w:p>
          <w:p w14:paraId="30B4F406" w14:textId="77777777" w:rsidR="007B0A23" w:rsidRPr="00125BFC" w:rsidRDefault="007B0A23" w:rsidP="007B0A23">
            <w:pPr>
              <w:pStyle w:val="InstructionsPM"/>
              <w:rPr>
                <w:color w:val="auto"/>
                <w:u w:val="single"/>
                <w:lang w:val="en-GB"/>
              </w:rPr>
            </w:pPr>
            <w:r w:rsidRPr="003C6918">
              <w:rPr>
                <w:i w:val="0"/>
                <w:iCs w:val="0"/>
                <w:color w:val="auto"/>
                <w:lang w:val="en"/>
              </w:rPr>
              <w:t xml:space="preserve">Under the biodiscovery program refining of the potential candidate’s products continued including field trials lay out of potential biopesticides in addition to building the capacities of students on the project at </w:t>
            </w:r>
            <w:r w:rsidRPr="00125BFC">
              <w:rPr>
                <w:i w:val="0"/>
                <w:iCs w:val="0"/>
                <w:color w:val="auto"/>
                <w:lang w:val="en"/>
              </w:rPr>
              <w:t>various levels ranging from undergraduate, MSC and PhDs. Peer reviewed papers were submitted for publications.</w:t>
            </w:r>
          </w:p>
          <w:p w14:paraId="2902484C" w14:textId="77777777" w:rsidR="007B0A23" w:rsidRPr="00125BFC" w:rsidRDefault="007B0A23" w:rsidP="007B0A23">
            <w:pPr>
              <w:pStyle w:val="InstructionsPM"/>
              <w:rPr>
                <w:color w:val="auto"/>
                <w:lang w:val="en-GB"/>
              </w:rPr>
            </w:pPr>
          </w:p>
          <w:p w14:paraId="579C5556" w14:textId="77777777" w:rsidR="007B0A23" w:rsidRPr="00125BFC" w:rsidRDefault="007B0A23" w:rsidP="007B0A23">
            <w:pPr>
              <w:pStyle w:val="InstructionsPM"/>
              <w:rPr>
                <w:color w:val="auto"/>
                <w:lang w:val="en-GB"/>
              </w:rPr>
            </w:pPr>
            <w:r w:rsidRPr="00125BFC">
              <w:rPr>
                <w:color w:val="auto"/>
                <w:u w:val="single"/>
                <w:lang w:val="en-GB"/>
              </w:rPr>
              <w:lastRenderedPageBreak/>
              <w:t>Rating towards outcomes:</w:t>
            </w:r>
            <w:r w:rsidRPr="00125BFC">
              <w:rPr>
                <w:color w:val="auto"/>
                <w:lang w:val="en-GB"/>
              </w:rPr>
              <w:t xml:space="preserve"> The rating of outcomes is MS because not much progress has been registered during this period</w:t>
            </w:r>
          </w:p>
          <w:p w14:paraId="2382BA42" w14:textId="77777777" w:rsidR="007B0A23" w:rsidRPr="00125BFC" w:rsidRDefault="007B0A23" w:rsidP="007B0A23">
            <w:pPr>
              <w:pStyle w:val="InstructionsPM"/>
              <w:rPr>
                <w:color w:val="auto"/>
                <w:lang w:val="en-GB"/>
              </w:rPr>
            </w:pPr>
          </w:p>
          <w:p w14:paraId="69302CAC" w14:textId="77777777" w:rsidR="007B0A23" w:rsidRPr="00125BFC" w:rsidRDefault="007B0A23" w:rsidP="007B0A23">
            <w:pPr>
              <w:pStyle w:val="InstructionsPM"/>
              <w:rPr>
                <w:color w:val="auto"/>
                <w:lang w:val="en-GB"/>
              </w:rPr>
            </w:pPr>
            <w:r w:rsidRPr="00125BFC">
              <w:rPr>
                <w:color w:val="auto"/>
                <w:u w:val="single"/>
                <w:lang w:val="en-GB"/>
              </w:rPr>
              <w:t>Rating towards outputs:</w:t>
            </w:r>
            <w:r w:rsidRPr="00125BFC">
              <w:rPr>
                <w:color w:val="auto"/>
                <w:lang w:val="en-GB"/>
              </w:rPr>
              <w:t xml:space="preserve"> The rating of outputs is MS because not much progress has been registered during this period.</w:t>
            </w:r>
          </w:p>
          <w:p w14:paraId="782EB340" w14:textId="77777777" w:rsidR="007B0A23" w:rsidRPr="00125BFC" w:rsidRDefault="007B0A23" w:rsidP="007B0A23">
            <w:pPr>
              <w:pStyle w:val="InstructionsPM"/>
              <w:rPr>
                <w:color w:val="auto"/>
                <w:lang w:val="en-GB"/>
              </w:rPr>
            </w:pPr>
          </w:p>
          <w:p w14:paraId="329F8640" w14:textId="2920B00A" w:rsidR="007B0A23" w:rsidRPr="00125BFC" w:rsidRDefault="007B0A23" w:rsidP="007B0A23">
            <w:pPr>
              <w:pStyle w:val="InstructionsPM"/>
              <w:rPr>
                <w:color w:val="auto"/>
                <w:lang w:val="en-GB"/>
              </w:rPr>
            </w:pPr>
            <w:r w:rsidRPr="00125BFC">
              <w:rPr>
                <w:color w:val="auto"/>
                <w:u w:val="single"/>
                <w:lang w:val="en-GB"/>
              </w:rPr>
              <w:t xml:space="preserve">Overall risk </w:t>
            </w:r>
            <w:proofErr w:type="gramStart"/>
            <w:r w:rsidRPr="00125BFC">
              <w:rPr>
                <w:color w:val="auto"/>
                <w:u w:val="single"/>
                <w:lang w:val="en-GB"/>
              </w:rPr>
              <w:t>rating:</w:t>
            </w:r>
            <w:proofErr w:type="gramEnd"/>
            <w:r w:rsidRPr="00125BFC">
              <w:rPr>
                <w:color w:val="auto"/>
                <w:lang w:val="en-GB"/>
              </w:rPr>
              <w:t xml:space="preserve"> is </w:t>
            </w:r>
            <w:r w:rsidR="00FE6022">
              <w:rPr>
                <w:color w:val="auto"/>
                <w:lang w:val="en-GB"/>
              </w:rPr>
              <w:t>Low</w:t>
            </w:r>
            <w:r w:rsidRPr="00125BFC">
              <w:rPr>
                <w:color w:val="auto"/>
                <w:lang w:val="en-GB"/>
              </w:rPr>
              <w:t>.</w:t>
            </w:r>
          </w:p>
          <w:p w14:paraId="4FC67257" w14:textId="77777777" w:rsidR="0023176A" w:rsidRPr="00804E0B" w:rsidRDefault="0023176A" w:rsidP="00686118">
            <w:pPr>
              <w:pStyle w:val="InstructionsPM"/>
              <w:rPr>
                <w:u w:val="single"/>
                <w:lang w:val="en-GB"/>
              </w:rPr>
            </w:pPr>
          </w:p>
          <w:p w14:paraId="1FFB6E44" w14:textId="0B1D5564" w:rsidR="0082395E" w:rsidRPr="00DE7721" w:rsidRDefault="0023176A" w:rsidP="00FE69CF">
            <w:pPr>
              <w:rPr>
                <w:rFonts w:cs="Arial"/>
                <w:bCs/>
                <w:sz w:val="22"/>
                <w:szCs w:val="22"/>
                <w:lang w:val="en-GB"/>
              </w:rPr>
            </w:pPr>
            <w:r w:rsidRPr="005666FF">
              <w:rPr>
                <w:rFonts w:cs="Arial"/>
                <w:iCs/>
                <w:szCs w:val="20"/>
                <w:highlight w:val="lightGray"/>
                <w:lang w:val="en-GB"/>
              </w:rPr>
              <w:t>[section will be uploaded into the GEF Portal]</w:t>
            </w:r>
          </w:p>
        </w:tc>
      </w:tr>
    </w:tbl>
    <w:p w14:paraId="40D0A0DE" w14:textId="77777777" w:rsidR="00FE69CF" w:rsidRDefault="00FE69CF" w:rsidP="00DE7721">
      <w:pPr>
        <w:rPr>
          <w:rFonts w:cs="Arial"/>
          <w:b/>
          <w:sz w:val="22"/>
          <w:szCs w:val="22"/>
          <w:lang w:val="en-GB"/>
        </w:rPr>
      </w:pPr>
    </w:p>
    <w:p w14:paraId="7F468496" w14:textId="77777777" w:rsidR="003460CC" w:rsidRDefault="003460CC" w:rsidP="00DE7721">
      <w:pPr>
        <w:rPr>
          <w:rFonts w:cs="Arial"/>
          <w:b/>
          <w:sz w:val="22"/>
          <w:szCs w:val="22"/>
          <w:lang w:val="en-GB"/>
        </w:rPr>
      </w:pPr>
    </w:p>
    <w:p w14:paraId="51AF4B30" w14:textId="606AF218" w:rsidR="00CE1533" w:rsidRDefault="009C3ED1">
      <w:pPr>
        <w:pStyle w:val="Tit2"/>
      </w:pPr>
      <w:r>
        <w:t>2.</w:t>
      </w:r>
      <w:r w:rsidR="00723C68">
        <w:t>4</w:t>
      </w:r>
      <w:r>
        <w:t xml:space="preserve">. </w:t>
      </w:r>
      <w:r w:rsidR="000C34B0">
        <w:t>C</w:t>
      </w:r>
      <w:r w:rsidR="00333769">
        <w:t>o-financing</w:t>
      </w:r>
    </w:p>
    <w:p w14:paraId="49E67009" w14:textId="62F6E24D" w:rsidR="0044175C" w:rsidRDefault="0044175C" w:rsidP="0044175C">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8"/>
        <w:gridCol w:w="6562"/>
      </w:tblGrid>
      <w:tr w:rsidR="00DA0F5A" w14:paraId="33BB236D" w14:textId="77777777" w:rsidTr="005808D3">
        <w:tc>
          <w:tcPr>
            <w:tcW w:w="2268" w:type="dxa"/>
            <w:shd w:val="clear" w:color="auto" w:fill="F3F3F3"/>
          </w:tcPr>
          <w:p w14:paraId="438FF613" w14:textId="60D1729A" w:rsidR="0044175C" w:rsidRDefault="00833187" w:rsidP="005808D3">
            <w:pPr>
              <w:rPr>
                <w:rFonts w:cs="Arial"/>
                <w:b/>
                <w:sz w:val="20"/>
                <w:szCs w:val="20"/>
                <w:lang w:val="en-GB"/>
              </w:rPr>
            </w:pPr>
            <w:r>
              <w:rPr>
                <w:rFonts w:cs="Arial"/>
                <w:b/>
                <w:sz w:val="20"/>
                <w:szCs w:val="20"/>
                <w:lang w:val="en-GB"/>
              </w:rPr>
              <w:t xml:space="preserve">Planned </w:t>
            </w:r>
            <w:r w:rsidR="0044175C">
              <w:rPr>
                <w:rFonts w:cs="Arial"/>
                <w:b/>
                <w:sz w:val="20"/>
                <w:szCs w:val="20"/>
                <w:lang w:val="en-GB"/>
              </w:rPr>
              <w:t>Co-finance</w:t>
            </w:r>
          </w:p>
          <w:p w14:paraId="1B484FC5" w14:textId="4BB6514A" w:rsidR="00A02FFC" w:rsidRPr="007B0A23" w:rsidRDefault="00A02FFC" w:rsidP="005808D3">
            <w:pPr>
              <w:rPr>
                <w:rFonts w:cs="Arial"/>
                <w:bCs/>
                <w:sz w:val="20"/>
                <w:szCs w:val="20"/>
                <w:lang w:val="en-GB"/>
              </w:rPr>
            </w:pPr>
            <w:r>
              <w:rPr>
                <w:rFonts w:cs="Arial"/>
                <w:b/>
                <w:sz w:val="20"/>
                <w:szCs w:val="20"/>
                <w:lang w:val="en-GB"/>
              </w:rPr>
              <w:t xml:space="preserve">Total: </w:t>
            </w:r>
            <w:r w:rsidR="007B0A23">
              <w:rPr>
                <w:rFonts w:cs="Arial"/>
                <w:b/>
                <w:sz w:val="20"/>
                <w:szCs w:val="20"/>
                <w:lang w:val="en-GB"/>
              </w:rPr>
              <w:t>$</w:t>
            </w:r>
            <w:r w:rsidR="007B0A23" w:rsidRPr="0082027E">
              <w:rPr>
                <w:rFonts w:cs="Arial"/>
                <w:bCs/>
                <w:sz w:val="20"/>
                <w:szCs w:val="20"/>
                <w:lang w:val="en-GB"/>
              </w:rPr>
              <w:t>1,751,845</w:t>
            </w:r>
          </w:p>
          <w:p w14:paraId="7F036DA1" w14:textId="121CCA48" w:rsidR="00BB1455" w:rsidRDefault="0023076C" w:rsidP="005808D3">
            <w:pPr>
              <w:rPr>
                <w:rStyle w:val="InstructionsPMCar"/>
              </w:rPr>
            </w:pPr>
            <w:r>
              <w:rPr>
                <w:rStyle w:val="InstructionsPMCar"/>
              </w:rPr>
              <w:t xml:space="preserve"> </w:t>
            </w:r>
          </w:p>
          <w:p w14:paraId="390846C2" w14:textId="37D84608" w:rsidR="00A60ECB" w:rsidRDefault="00A02FFC" w:rsidP="005808D3">
            <w:pPr>
              <w:rPr>
                <w:rFonts w:cs="Arial"/>
                <w:b/>
                <w:sz w:val="20"/>
                <w:szCs w:val="20"/>
                <w:lang w:val="en-GB"/>
              </w:rPr>
            </w:pPr>
            <w:r>
              <w:rPr>
                <w:rFonts w:cs="Arial"/>
                <w:b/>
                <w:sz w:val="20"/>
                <w:szCs w:val="20"/>
                <w:lang w:val="en-GB"/>
              </w:rPr>
              <w:t xml:space="preserve"> </w:t>
            </w:r>
          </w:p>
          <w:p w14:paraId="7DD483AA" w14:textId="77777777" w:rsidR="007B0A23" w:rsidRDefault="00A02FFC" w:rsidP="007B0A23">
            <w:pPr>
              <w:jc w:val="both"/>
            </w:pPr>
            <w:r>
              <w:rPr>
                <w:rFonts w:cs="Arial"/>
                <w:b/>
                <w:sz w:val="20"/>
                <w:szCs w:val="20"/>
                <w:lang w:val="en-GB"/>
              </w:rPr>
              <w:t xml:space="preserve">Actual to date: </w:t>
            </w:r>
            <w:r w:rsidR="007B0A23" w:rsidRPr="0082027E">
              <w:t>200,494</w:t>
            </w:r>
            <w:r w:rsidR="007B0A23">
              <w:t xml:space="preserve"> (11.4%) as of June 2021</w:t>
            </w:r>
          </w:p>
          <w:p w14:paraId="67B4516A" w14:textId="5CCC08F1" w:rsidR="00BB1455" w:rsidRPr="00DE7721" w:rsidRDefault="00BB1455" w:rsidP="005808D3">
            <w:pPr>
              <w:rPr>
                <w:rFonts w:cs="Arial"/>
                <w:bCs/>
                <w:i/>
                <w:iCs/>
                <w:color w:val="C00000"/>
                <w:szCs w:val="22"/>
              </w:rPr>
            </w:pPr>
          </w:p>
        </w:tc>
        <w:tc>
          <w:tcPr>
            <w:tcW w:w="6660" w:type="dxa"/>
            <w:shd w:val="clear" w:color="auto" w:fill="auto"/>
          </w:tcPr>
          <w:p w14:paraId="6BB2C856" w14:textId="77777777" w:rsidR="007B0A23" w:rsidRPr="00AB435E" w:rsidRDefault="007B0A23" w:rsidP="007B0A23">
            <w:pPr>
              <w:pStyle w:val="NoSpacing"/>
              <w:jc w:val="both"/>
              <w:rPr>
                <w:rFonts w:asciiTheme="minorHAnsi" w:hAnsiTheme="minorHAnsi" w:cstheme="minorHAnsi"/>
                <w:sz w:val="20"/>
                <w:szCs w:val="20"/>
              </w:rPr>
            </w:pPr>
            <w:r w:rsidRPr="00AB435E">
              <w:rPr>
                <w:rFonts w:asciiTheme="minorHAnsi" w:hAnsiTheme="minorHAnsi" w:cstheme="minorHAnsi"/>
                <w:sz w:val="20"/>
                <w:szCs w:val="20"/>
              </w:rPr>
              <w:t>Planned Co-finance Total:  USD 1,751,845</w:t>
            </w:r>
          </w:p>
          <w:p w14:paraId="44BC6947" w14:textId="77777777" w:rsidR="007B0A23" w:rsidRPr="00AB435E" w:rsidRDefault="007B0A23" w:rsidP="007B0A23">
            <w:pPr>
              <w:pStyle w:val="NoSpacing"/>
              <w:jc w:val="both"/>
              <w:rPr>
                <w:rFonts w:asciiTheme="minorHAnsi" w:hAnsiTheme="minorHAnsi" w:cstheme="minorHAnsi"/>
                <w:sz w:val="20"/>
                <w:szCs w:val="20"/>
              </w:rPr>
            </w:pPr>
            <w:r w:rsidRPr="00AB435E">
              <w:rPr>
                <w:rFonts w:asciiTheme="minorHAnsi" w:hAnsiTheme="minorHAnsi" w:cstheme="minorHAnsi"/>
                <w:sz w:val="20"/>
                <w:szCs w:val="20"/>
              </w:rPr>
              <w:t>Actual to date: 200,494 (11.4%) as of June 2021</w:t>
            </w:r>
          </w:p>
          <w:p w14:paraId="0B1FA123" w14:textId="77777777" w:rsidR="007B0A23" w:rsidRPr="00AB435E" w:rsidRDefault="007B0A23" w:rsidP="007B0A23">
            <w:pPr>
              <w:pStyle w:val="NoSpacing"/>
              <w:jc w:val="both"/>
              <w:rPr>
                <w:rFonts w:asciiTheme="minorHAnsi" w:hAnsiTheme="minorHAnsi" w:cstheme="minorHAnsi"/>
                <w:sz w:val="20"/>
                <w:szCs w:val="20"/>
              </w:rPr>
            </w:pPr>
          </w:p>
          <w:p w14:paraId="5775751C" w14:textId="77777777" w:rsidR="007B0A23" w:rsidRPr="00AB435E" w:rsidRDefault="007B0A23" w:rsidP="007B0A23">
            <w:pPr>
              <w:pStyle w:val="NoSpacing"/>
              <w:jc w:val="both"/>
              <w:rPr>
                <w:rFonts w:asciiTheme="minorHAnsi" w:hAnsiTheme="minorHAnsi" w:cstheme="minorHAnsi"/>
                <w:sz w:val="20"/>
                <w:szCs w:val="20"/>
              </w:rPr>
            </w:pPr>
            <w:r w:rsidRPr="00AB435E">
              <w:rPr>
                <w:rFonts w:asciiTheme="minorHAnsi" w:hAnsiTheme="minorHAnsi" w:cstheme="minorHAnsi"/>
                <w:sz w:val="20"/>
                <w:szCs w:val="20"/>
              </w:rPr>
              <w:t>The Partners fulfilled their co-financing obligations in form of in kind and cash. Under the biodiscovery program, the partners bought institution equipment for implementation of the agreed activities including for long term investments.</w:t>
            </w:r>
          </w:p>
          <w:p w14:paraId="501A9241" w14:textId="77777777" w:rsidR="007B0A23" w:rsidRPr="00AB435E" w:rsidRDefault="007B0A23" w:rsidP="007B0A23">
            <w:pPr>
              <w:pStyle w:val="NoSpacing"/>
              <w:jc w:val="both"/>
              <w:rPr>
                <w:rFonts w:asciiTheme="minorHAnsi" w:hAnsiTheme="minorHAnsi" w:cstheme="minorHAnsi"/>
                <w:sz w:val="20"/>
                <w:szCs w:val="20"/>
              </w:rPr>
            </w:pPr>
            <w:r w:rsidRPr="00AB435E">
              <w:rPr>
                <w:rFonts w:asciiTheme="minorHAnsi" w:hAnsiTheme="minorHAnsi" w:cstheme="minorHAnsi"/>
                <w:sz w:val="20"/>
                <w:szCs w:val="20"/>
              </w:rPr>
              <w:t xml:space="preserve">Like </w:t>
            </w:r>
            <w:proofErr w:type="spellStart"/>
            <w:r w:rsidRPr="00AB435E">
              <w:rPr>
                <w:rFonts w:asciiTheme="minorHAnsi" w:hAnsiTheme="minorHAnsi" w:cstheme="minorHAnsi"/>
                <w:sz w:val="20"/>
                <w:szCs w:val="20"/>
              </w:rPr>
              <w:t>Rivatex</w:t>
            </w:r>
            <w:proofErr w:type="spellEnd"/>
            <w:r w:rsidRPr="00AB435E">
              <w:rPr>
                <w:rFonts w:asciiTheme="minorHAnsi" w:hAnsiTheme="minorHAnsi" w:cstheme="minorHAnsi"/>
                <w:sz w:val="20"/>
                <w:szCs w:val="20"/>
              </w:rPr>
              <w:t xml:space="preserve"> bought equipment to be used in textile enzyme technology that will utilize those generated from Soda lakes and others. University of Nairobi and KIRDI have bioreactors for enzyme-based upscaling process.</w:t>
            </w:r>
          </w:p>
          <w:p w14:paraId="08F17FA9" w14:textId="53F2799C" w:rsidR="0044175C" w:rsidRPr="005666FF" w:rsidRDefault="0044175C" w:rsidP="005808D3">
            <w:pPr>
              <w:keepNext/>
              <w:rPr>
                <w:rFonts w:cs="Arial"/>
                <w:iCs/>
                <w:sz w:val="20"/>
                <w:szCs w:val="20"/>
                <w:vertAlign w:val="superscript"/>
                <w:lang w:val="en-GB"/>
              </w:rPr>
            </w:pPr>
          </w:p>
        </w:tc>
      </w:tr>
    </w:tbl>
    <w:p w14:paraId="34548681" w14:textId="77777777" w:rsidR="0044175C" w:rsidRPr="00DE7721" w:rsidRDefault="0044175C" w:rsidP="0044175C"/>
    <w:p w14:paraId="78D00F31" w14:textId="472841F9" w:rsidR="0044175C" w:rsidRDefault="0044175C" w:rsidP="0044175C">
      <w:pPr>
        <w:rPr>
          <w:lang w:val="en-GB"/>
        </w:rPr>
      </w:pPr>
    </w:p>
    <w:p w14:paraId="6E77DA66" w14:textId="1C5E1570" w:rsidR="0044175C" w:rsidRPr="00DE7721" w:rsidRDefault="00D61EC6" w:rsidP="00B77428">
      <w:pPr>
        <w:pStyle w:val="Tit2"/>
      </w:pPr>
      <w:r>
        <w:t>2.</w:t>
      </w:r>
      <w:r w:rsidR="00723C68">
        <w:t>5</w:t>
      </w:r>
      <w:r>
        <w:t xml:space="preserve">. </w:t>
      </w:r>
      <w:r w:rsidR="000C34B0" w:rsidRPr="000C34B0">
        <w:t>Stakeholder engagement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1"/>
        <w:gridCol w:w="6559"/>
      </w:tblGrid>
      <w:tr w:rsidR="00D2779F" w14:paraId="64C2E97E" w14:textId="77777777" w:rsidTr="00DE7721">
        <w:tc>
          <w:tcPr>
            <w:tcW w:w="2268" w:type="dxa"/>
            <w:shd w:val="clear" w:color="auto" w:fill="F3F3F3"/>
          </w:tcPr>
          <w:p w14:paraId="4CE44B2D" w14:textId="77777777" w:rsidR="00D2779F" w:rsidRDefault="00D2779F" w:rsidP="00E32596">
            <w:pPr>
              <w:rPr>
                <w:rFonts w:cs="Arial"/>
                <w:b/>
                <w:sz w:val="20"/>
                <w:szCs w:val="20"/>
                <w:lang w:val="en-GB"/>
              </w:rPr>
            </w:pPr>
            <w:bookmarkStart w:id="3" w:name="_Hlk13497092"/>
            <w:r>
              <w:rPr>
                <w:rFonts w:cs="Arial"/>
                <w:b/>
                <w:sz w:val="20"/>
                <w:szCs w:val="20"/>
                <w:lang w:val="en-GB"/>
              </w:rPr>
              <w:t>Stakeholder engagement</w:t>
            </w:r>
            <w:bookmarkEnd w:id="3"/>
          </w:p>
        </w:tc>
        <w:tc>
          <w:tcPr>
            <w:tcW w:w="6660" w:type="dxa"/>
            <w:shd w:val="clear" w:color="auto" w:fill="auto"/>
          </w:tcPr>
          <w:p w14:paraId="64A8766C" w14:textId="77777777" w:rsidR="002616D3" w:rsidRPr="00AB435E" w:rsidRDefault="002616D3" w:rsidP="002616D3">
            <w:pPr>
              <w:pStyle w:val="InstructionsPM"/>
              <w:jc w:val="both"/>
              <w:rPr>
                <w:rFonts w:asciiTheme="minorHAnsi" w:hAnsiTheme="minorHAnsi" w:cstheme="minorHAnsi"/>
                <w:i w:val="0"/>
                <w:iCs w:val="0"/>
                <w:color w:val="auto"/>
                <w:szCs w:val="20"/>
                <w:lang w:val="en-GB"/>
              </w:rPr>
            </w:pPr>
            <w:r w:rsidRPr="00AB435E">
              <w:rPr>
                <w:rFonts w:asciiTheme="minorHAnsi" w:hAnsiTheme="minorHAnsi" w:cstheme="minorHAnsi"/>
                <w:i w:val="0"/>
                <w:iCs w:val="0"/>
                <w:color w:val="auto"/>
                <w:szCs w:val="20"/>
                <w:lang w:val="en-GB"/>
              </w:rPr>
              <w:t>The project is implemented on the principals of ABS that is built on stakeholder engagements referred to as Providers and Users partnership /consultative process under the Prior Informed Consent (PIC) and Mutually Agreed Terms (MAT).</w:t>
            </w:r>
          </w:p>
          <w:p w14:paraId="2DD3E773" w14:textId="77777777" w:rsidR="002616D3" w:rsidRPr="00AB435E" w:rsidRDefault="002616D3" w:rsidP="002616D3">
            <w:pPr>
              <w:pStyle w:val="InstructionsPM"/>
              <w:jc w:val="both"/>
              <w:rPr>
                <w:rFonts w:asciiTheme="minorHAnsi" w:hAnsiTheme="minorHAnsi" w:cstheme="minorHAnsi"/>
                <w:szCs w:val="20"/>
                <w:lang w:val="en-GB"/>
              </w:rPr>
            </w:pPr>
            <w:r w:rsidRPr="00AB435E">
              <w:rPr>
                <w:rFonts w:asciiTheme="minorHAnsi" w:hAnsiTheme="minorHAnsi" w:cstheme="minorHAnsi"/>
                <w:i w:val="0"/>
                <w:iCs w:val="0"/>
                <w:color w:val="auto"/>
                <w:szCs w:val="20"/>
                <w:lang w:val="en-GB"/>
              </w:rPr>
              <w:t>The key stakeholder engagement was the organization for the country’s 10</w:t>
            </w:r>
            <w:r w:rsidRPr="00AB435E">
              <w:rPr>
                <w:rFonts w:asciiTheme="minorHAnsi" w:hAnsiTheme="minorHAnsi" w:cstheme="minorHAnsi"/>
                <w:i w:val="0"/>
                <w:iCs w:val="0"/>
                <w:color w:val="auto"/>
                <w:szCs w:val="20"/>
                <w:vertAlign w:val="superscript"/>
                <w:lang w:val="en-GB"/>
              </w:rPr>
              <w:t>th</w:t>
            </w:r>
            <w:r w:rsidRPr="00AB435E">
              <w:rPr>
                <w:rFonts w:asciiTheme="minorHAnsi" w:hAnsiTheme="minorHAnsi" w:cstheme="minorHAnsi"/>
                <w:i w:val="0"/>
                <w:iCs w:val="0"/>
                <w:color w:val="auto"/>
                <w:szCs w:val="20"/>
                <w:lang w:val="en-GB"/>
              </w:rPr>
              <w:t xml:space="preserve"> Celebrations for Nagoya Protocol and the launch of the Model ABS Lake </w:t>
            </w:r>
            <w:proofErr w:type="spellStart"/>
            <w:r w:rsidRPr="00AB435E">
              <w:rPr>
                <w:rFonts w:asciiTheme="minorHAnsi" w:hAnsiTheme="minorHAnsi" w:cstheme="minorHAnsi"/>
                <w:i w:val="0"/>
                <w:iCs w:val="0"/>
                <w:color w:val="auto"/>
                <w:szCs w:val="20"/>
                <w:lang w:val="en-GB"/>
              </w:rPr>
              <w:t>Bogoria</w:t>
            </w:r>
            <w:proofErr w:type="spellEnd"/>
            <w:r w:rsidRPr="00AB435E">
              <w:rPr>
                <w:rFonts w:asciiTheme="minorHAnsi" w:hAnsiTheme="minorHAnsi" w:cstheme="minorHAnsi"/>
                <w:i w:val="0"/>
                <w:iCs w:val="0"/>
                <w:color w:val="auto"/>
                <w:szCs w:val="20"/>
                <w:lang w:val="en-GB"/>
              </w:rPr>
              <w:t xml:space="preserve"> Management plan. These brought on board wide range of stakeholders including Development partners, County government, local communities, regulatory academia, and research institute.</w:t>
            </w:r>
          </w:p>
          <w:p w14:paraId="66E1A6F4" w14:textId="77777777" w:rsidR="009009F8" w:rsidRPr="005666FF" w:rsidRDefault="009009F8" w:rsidP="00DE7721">
            <w:pPr>
              <w:pStyle w:val="InstructionsPM"/>
              <w:rPr>
                <w:lang w:val="en-GB"/>
              </w:rPr>
            </w:pPr>
          </w:p>
          <w:p w14:paraId="392F404F" w14:textId="77777777" w:rsidR="00D2779F" w:rsidRPr="005666FF" w:rsidRDefault="0039612A" w:rsidP="00D2779F">
            <w:pPr>
              <w:keepNext/>
              <w:rPr>
                <w:rFonts w:cs="Arial"/>
                <w:iCs/>
                <w:sz w:val="20"/>
                <w:szCs w:val="20"/>
                <w:vertAlign w:val="superscript"/>
                <w:lang w:val="en-GB"/>
              </w:rPr>
            </w:pPr>
            <w:r w:rsidRPr="005666FF">
              <w:rPr>
                <w:rFonts w:cs="Arial"/>
                <w:iCs/>
                <w:szCs w:val="20"/>
                <w:highlight w:val="lightGray"/>
                <w:lang w:val="en-GB"/>
              </w:rPr>
              <w:t>[section will be uploaded into the GEF Portal]</w:t>
            </w:r>
          </w:p>
        </w:tc>
      </w:tr>
    </w:tbl>
    <w:p w14:paraId="24847BF7" w14:textId="73EF74AE" w:rsidR="00A30A23" w:rsidRDefault="00A30A23">
      <w:pPr>
        <w:rPr>
          <w:b/>
          <w:lang w:val="en-GB"/>
        </w:rPr>
      </w:pPr>
    </w:p>
    <w:p w14:paraId="445C1F06" w14:textId="3B711E5B" w:rsidR="00C655CB" w:rsidRDefault="009C3ED1" w:rsidP="00DE7721">
      <w:pPr>
        <w:pStyle w:val="Tit2"/>
      </w:pPr>
      <w:r>
        <w:t>2.</w:t>
      </w:r>
      <w:r w:rsidR="00723C68">
        <w:t>6</w:t>
      </w:r>
      <w:r>
        <w:t xml:space="preserve">. </w:t>
      </w:r>
      <w:r w:rsidR="00C655CB" w:rsidRPr="00C655CB">
        <w:t>Gender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9"/>
        <w:gridCol w:w="7031"/>
      </w:tblGrid>
      <w:tr w:rsidR="00D2779F" w14:paraId="40B96B8F" w14:textId="77777777" w:rsidTr="00DE7721">
        <w:tc>
          <w:tcPr>
            <w:tcW w:w="2268" w:type="dxa"/>
            <w:shd w:val="clear" w:color="auto" w:fill="F3F3F3"/>
          </w:tcPr>
          <w:p w14:paraId="09946982" w14:textId="77777777" w:rsidR="00D2779F" w:rsidRDefault="00D2779F" w:rsidP="00E32596">
            <w:pPr>
              <w:rPr>
                <w:rFonts w:cs="Arial"/>
                <w:b/>
                <w:sz w:val="20"/>
                <w:szCs w:val="20"/>
                <w:lang w:val="en-GB"/>
              </w:rPr>
            </w:pPr>
            <w:bookmarkStart w:id="4" w:name="_Hlk13497120"/>
            <w:r>
              <w:rPr>
                <w:rFonts w:cs="Arial"/>
                <w:b/>
                <w:sz w:val="20"/>
                <w:szCs w:val="20"/>
                <w:lang w:val="en-GB"/>
              </w:rPr>
              <w:t xml:space="preserve">Gender </w:t>
            </w:r>
            <w:r w:rsidR="009F5AF4">
              <w:rPr>
                <w:rFonts w:cs="Arial"/>
                <w:b/>
                <w:sz w:val="20"/>
                <w:szCs w:val="20"/>
                <w:lang w:val="en-GB"/>
              </w:rPr>
              <w:t>mainstreaming</w:t>
            </w:r>
            <w:bookmarkEnd w:id="4"/>
          </w:p>
        </w:tc>
        <w:tc>
          <w:tcPr>
            <w:tcW w:w="6660" w:type="dxa"/>
            <w:shd w:val="clear" w:color="auto" w:fill="auto"/>
          </w:tcPr>
          <w:p w14:paraId="24964F03" w14:textId="77777777" w:rsidR="002616D3" w:rsidRPr="00AB435E" w:rsidRDefault="002616D3" w:rsidP="002616D3">
            <w:pPr>
              <w:jc w:val="both"/>
              <w:rPr>
                <w:rFonts w:asciiTheme="minorHAnsi" w:hAnsiTheme="minorHAnsi" w:cstheme="minorHAnsi"/>
                <w:iCs/>
                <w:sz w:val="20"/>
                <w:szCs w:val="20"/>
                <w:lang w:val="en-GB"/>
              </w:rPr>
            </w:pPr>
            <w:r w:rsidRPr="00AB435E">
              <w:rPr>
                <w:rFonts w:asciiTheme="minorHAnsi" w:hAnsiTheme="minorHAnsi" w:cstheme="minorHAnsi"/>
                <w:iCs/>
                <w:sz w:val="20"/>
                <w:szCs w:val="20"/>
                <w:lang w:val="en-GB"/>
              </w:rPr>
              <w:t xml:space="preserve">Gender mainstreaming </w:t>
            </w:r>
            <w:r>
              <w:rPr>
                <w:rFonts w:asciiTheme="minorHAnsi" w:hAnsiTheme="minorHAnsi" w:cstheme="minorHAnsi"/>
                <w:iCs/>
                <w:sz w:val="20"/>
                <w:szCs w:val="20"/>
                <w:lang w:val="en-GB"/>
              </w:rPr>
              <w:t xml:space="preserve">has </w:t>
            </w:r>
            <w:r w:rsidRPr="00AB435E">
              <w:rPr>
                <w:rFonts w:asciiTheme="minorHAnsi" w:hAnsiTheme="minorHAnsi" w:cstheme="minorHAnsi"/>
                <w:iCs/>
                <w:sz w:val="20"/>
                <w:szCs w:val="20"/>
                <w:lang w:val="en-GB"/>
              </w:rPr>
              <w:t xml:space="preserve">been stated in the Soda lakes project Standard operating procedures (SOP), where it’s a priority in all engagements. Women groups as well as women leaders in the County Governments are actively involved in the project. This include recruiting for training where gender balance was achieved for students doing MSc and PhD in pursuit of the project objectives. </w:t>
            </w:r>
          </w:p>
          <w:p w14:paraId="3561E122" w14:textId="77777777" w:rsidR="002616D3" w:rsidRDefault="002616D3" w:rsidP="002616D3">
            <w:pPr>
              <w:pStyle w:val="CommentText"/>
            </w:pPr>
            <w:r w:rsidRPr="00AB435E">
              <w:rPr>
                <w:rFonts w:asciiTheme="minorHAnsi" w:hAnsiTheme="minorHAnsi" w:cstheme="minorHAnsi"/>
                <w:iCs/>
                <w:lang w:val="en-GB"/>
              </w:rPr>
              <w:t xml:space="preserve">Women groups were also actively engaged as special interest group in the development of the Lake </w:t>
            </w:r>
            <w:proofErr w:type="spellStart"/>
            <w:r w:rsidRPr="00AB435E">
              <w:rPr>
                <w:rFonts w:asciiTheme="minorHAnsi" w:hAnsiTheme="minorHAnsi" w:cstheme="minorHAnsi"/>
                <w:iCs/>
                <w:lang w:val="en-GB"/>
              </w:rPr>
              <w:t>Bogoria</w:t>
            </w:r>
            <w:proofErr w:type="spellEnd"/>
            <w:r w:rsidRPr="00AB435E">
              <w:rPr>
                <w:rFonts w:asciiTheme="minorHAnsi" w:hAnsiTheme="minorHAnsi" w:cstheme="minorHAnsi"/>
                <w:iCs/>
                <w:lang w:val="en-GB"/>
              </w:rPr>
              <w:t xml:space="preserve"> Management plan where community issues were given key consideration including Gender mainstreaming. The </w:t>
            </w:r>
            <w:proofErr w:type="spellStart"/>
            <w:r w:rsidRPr="00AB435E">
              <w:rPr>
                <w:rFonts w:asciiTheme="minorHAnsi" w:hAnsiTheme="minorHAnsi" w:cstheme="minorHAnsi"/>
                <w:iCs/>
                <w:lang w:val="en-GB"/>
              </w:rPr>
              <w:t>Endorois</w:t>
            </w:r>
            <w:proofErr w:type="spellEnd"/>
            <w:r w:rsidRPr="00AB435E">
              <w:rPr>
                <w:rFonts w:asciiTheme="minorHAnsi" w:hAnsiTheme="minorHAnsi" w:cstheme="minorHAnsi"/>
                <w:iCs/>
                <w:lang w:val="en-GB"/>
              </w:rPr>
              <w:t xml:space="preserve"> </w:t>
            </w:r>
            <w:proofErr w:type="spellStart"/>
            <w:r w:rsidRPr="00AB435E">
              <w:rPr>
                <w:rFonts w:asciiTheme="minorHAnsi" w:hAnsiTheme="minorHAnsi" w:cstheme="minorHAnsi"/>
                <w:iCs/>
                <w:lang w:val="en-GB"/>
              </w:rPr>
              <w:t>BioCultural</w:t>
            </w:r>
            <w:proofErr w:type="spellEnd"/>
            <w:r w:rsidRPr="00AB435E">
              <w:rPr>
                <w:rFonts w:asciiTheme="minorHAnsi" w:hAnsiTheme="minorHAnsi" w:cstheme="minorHAnsi"/>
                <w:iCs/>
                <w:lang w:val="en-GB"/>
              </w:rPr>
              <w:t xml:space="preserve"> Protocol </w:t>
            </w:r>
            <w:r>
              <w:rPr>
                <w:rFonts w:asciiTheme="minorHAnsi" w:hAnsiTheme="minorHAnsi" w:cstheme="minorHAnsi"/>
                <w:iCs/>
                <w:lang w:val="en-GB"/>
              </w:rPr>
              <w:t>(</w:t>
            </w:r>
            <w:hyperlink r:id="rId11" w:history="1">
              <w:r w:rsidRPr="001B5A02">
                <w:rPr>
                  <w:rStyle w:val="Hyperlink"/>
                  <w:rFonts w:asciiTheme="minorHAnsi" w:hAnsiTheme="minorHAnsi" w:cstheme="minorHAnsi"/>
                  <w:iCs/>
                  <w:lang w:val="en-GB"/>
                </w:rPr>
                <w:t>available here</w:t>
              </w:r>
            </w:hyperlink>
            <w:r>
              <w:rPr>
                <w:rFonts w:asciiTheme="minorHAnsi" w:hAnsiTheme="minorHAnsi" w:cstheme="minorHAnsi"/>
                <w:iCs/>
                <w:lang w:val="en-GB"/>
              </w:rPr>
              <w:t xml:space="preserve">) </w:t>
            </w:r>
            <w:r w:rsidRPr="00AB435E">
              <w:rPr>
                <w:rFonts w:asciiTheme="minorHAnsi" w:hAnsiTheme="minorHAnsi" w:cstheme="minorHAnsi"/>
                <w:iCs/>
                <w:lang w:val="en-GB"/>
              </w:rPr>
              <w:t>specifically describes the role of women and the process of their engagement</w:t>
            </w:r>
            <w:r>
              <w:rPr>
                <w:rFonts w:asciiTheme="minorHAnsi" w:hAnsiTheme="minorHAnsi" w:cstheme="minorHAnsi"/>
                <w:iCs/>
                <w:lang w:val="en-GB"/>
              </w:rPr>
              <w:t xml:space="preserve"> </w:t>
            </w:r>
            <w:r w:rsidRPr="00AB435E">
              <w:rPr>
                <w:rFonts w:asciiTheme="minorHAnsi" w:hAnsiTheme="minorHAnsi" w:cstheme="minorHAnsi"/>
                <w:iCs/>
                <w:lang w:val="en-GB"/>
              </w:rPr>
              <w:t>as well as those of people living with disabilities.</w:t>
            </w:r>
            <w:r w:rsidRPr="001B5A02">
              <w:t xml:space="preserve"> </w:t>
            </w:r>
            <w:hyperlink r:id="rId12" w:history="1">
              <w:r w:rsidRPr="0074484C">
                <w:rPr>
                  <w:rStyle w:val="Hyperlink"/>
                </w:rPr>
                <w:t>http://archive.abs-biotrade.info/fileadmin/media/Knowledge_Center/Pulications/BCPs/Endorois-Peoples-Biocultural-Protocol.pdf</w:t>
              </w:r>
            </w:hyperlink>
            <w:r>
              <w:t xml:space="preserve"> </w:t>
            </w:r>
          </w:p>
          <w:p w14:paraId="577F2421" w14:textId="77777777" w:rsidR="009009F8" w:rsidRPr="005666FF" w:rsidRDefault="009009F8" w:rsidP="00D2779F">
            <w:pPr>
              <w:keepNext/>
              <w:rPr>
                <w:rFonts w:cs="Arial"/>
                <w:iCs/>
                <w:szCs w:val="20"/>
                <w:vertAlign w:val="superscript"/>
                <w:lang w:val="en-GB"/>
              </w:rPr>
            </w:pPr>
          </w:p>
          <w:p w14:paraId="297320AE" w14:textId="77777777" w:rsidR="00D2779F" w:rsidRPr="005666FF" w:rsidRDefault="0039612A" w:rsidP="00E32596">
            <w:pPr>
              <w:rPr>
                <w:rFonts w:cs="Arial"/>
                <w:iCs/>
                <w:sz w:val="20"/>
                <w:szCs w:val="20"/>
                <w:lang w:val="en-GB"/>
              </w:rPr>
            </w:pPr>
            <w:r w:rsidRPr="005666FF">
              <w:rPr>
                <w:rFonts w:cs="Arial"/>
                <w:iCs/>
                <w:szCs w:val="20"/>
                <w:highlight w:val="lightGray"/>
                <w:lang w:val="en-GB"/>
              </w:rPr>
              <w:t>[section will be uploaded into the GEF Portal]</w:t>
            </w:r>
          </w:p>
        </w:tc>
      </w:tr>
    </w:tbl>
    <w:p w14:paraId="24601735" w14:textId="4170BE4F" w:rsidR="00D2779F" w:rsidRDefault="00D2779F">
      <w:pPr>
        <w:rPr>
          <w:b/>
          <w:lang w:val="en-GB"/>
        </w:rPr>
      </w:pPr>
    </w:p>
    <w:p w14:paraId="1D41C0E1" w14:textId="72CB279F" w:rsidR="00C655CB" w:rsidRDefault="00D763EF" w:rsidP="00DE7721">
      <w:pPr>
        <w:pStyle w:val="Tit2"/>
      </w:pPr>
      <w:r>
        <w:t>2.</w:t>
      </w:r>
      <w:r w:rsidR="00723C68">
        <w:t>7</w:t>
      </w:r>
      <w:r>
        <w:t xml:space="preserve">. </w:t>
      </w:r>
      <w:r w:rsidR="00C655CB" w:rsidRPr="00C655CB">
        <w:t>Environmental and social safeguards management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4"/>
        <w:gridCol w:w="6556"/>
      </w:tblGrid>
      <w:tr w:rsidR="00A4696F" w14:paraId="4E0042DC" w14:textId="77777777" w:rsidTr="00DE7721">
        <w:tc>
          <w:tcPr>
            <w:tcW w:w="2268" w:type="dxa"/>
            <w:shd w:val="clear" w:color="auto" w:fill="F3F3F3"/>
          </w:tcPr>
          <w:p w14:paraId="1566FFF5" w14:textId="77777777" w:rsidR="00A4696F" w:rsidRDefault="00A4696F" w:rsidP="000F17E1">
            <w:pPr>
              <w:rPr>
                <w:rFonts w:cs="Arial"/>
                <w:b/>
                <w:sz w:val="20"/>
                <w:szCs w:val="20"/>
                <w:lang w:val="en-GB"/>
              </w:rPr>
            </w:pPr>
            <w:r w:rsidRPr="006745CC">
              <w:rPr>
                <w:rFonts w:cs="Arial"/>
                <w:b/>
                <w:sz w:val="20"/>
                <w:szCs w:val="20"/>
                <w:lang w:val="en-GB"/>
              </w:rPr>
              <w:t>Environmental and social safeguards management</w:t>
            </w:r>
          </w:p>
        </w:tc>
        <w:tc>
          <w:tcPr>
            <w:tcW w:w="6660" w:type="dxa"/>
            <w:shd w:val="clear" w:color="auto" w:fill="auto"/>
          </w:tcPr>
          <w:p w14:paraId="286E270F" w14:textId="77777777" w:rsidR="002616D3" w:rsidRPr="00596123" w:rsidRDefault="002616D3" w:rsidP="002616D3">
            <w:pPr>
              <w:pStyle w:val="InstructionsPM"/>
              <w:jc w:val="both"/>
              <w:rPr>
                <w:rFonts w:asciiTheme="minorHAnsi" w:hAnsiTheme="minorHAnsi" w:cstheme="minorHAnsi"/>
                <w:i w:val="0"/>
                <w:color w:val="auto"/>
                <w:sz w:val="22"/>
                <w:lang w:val="en-GB"/>
              </w:rPr>
            </w:pPr>
            <w:r w:rsidRPr="00AB435E">
              <w:rPr>
                <w:rFonts w:asciiTheme="minorHAnsi" w:hAnsiTheme="minorHAnsi" w:cstheme="minorHAnsi"/>
                <w:i w:val="0"/>
                <w:color w:val="auto"/>
                <w:szCs w:val="20"/>
                <w:lang w:val="en-GB"/>
              </w:rPr>
              <w:t xml:space="preserve">The project is establishing model ABS practical pathways for implementation of Nagoya protocol by utilising local soda lakes microbial resources to develop environmentally friendly products for agriculture and textile industry. The project-built confidence between users and providers through equitable share of benefits and responsibilities on the development pathways thus enhancing the safeguarding the social and economic interests of the local communities and consequently the sustainability of the natural resources. The ABS Lake </w:t>
            </w:r>
            <w:proofErr w:type="spellStart"/>
            <w:r w:rsidRPr="00AB435E">
              <w:rPr>
                <w:rFonts w:asciiTheme="minorHAnsi" w:hAnsiTheme="minorHAnsi" w:cstheme="minorHAnsi"/>
                <w:i w:val="0"/>
                <w:color w:val="auto"/>
                <w:szCs w:val="20"/>
                <w:lang w:val="en-GB"/>
              </w:rPr>
              <w:t>Bogoria</w:t>
            </w:r>
            <w:proofErr w:type="spellEnd"/>
            <w:r w:rsidRPr="00AB435E">
              <w:rPr>
                <w:rFonts w:asciiTheme="minorHAnsi" w:hAnsiTheme="minorHAnsi" w:cstheme="minorHAnsi"/>
                <w:i w:val="0"/>
                <w:color w:val="auto"/>
                <w:szCs w:val="20"/>
                <w:lang w:val="en-GB"/>
              </w:rPr>
              <w:t xml:space="preserve"> Management Plan has highly been appreciated by all stakeholders as an instrument that brings together the local communities, the County government and other stakeholders for enhanced resource management and optimized benefits. Through the management plan the community monetary benefits have been enhanced from 10% to 25%. One of the salient aspects towards social safeguards is the revived Joint Management Committee for the reserve. The management plan respects the cultural practices of the people in the lake basin, including for instance: allowing communities to graze their cattle in the reserve during times of extreme droughts; and regulated access to natural resources such as papyrus</w:t>
            </w:r>
            <w:r>
              <w:rPr>
                <w:rFonts w:asciiTheme="minorHAnsi" w:hAnsiTheme="minorHAnsi" w:cstheme="minorHAnsi"/>
                <w:i w:val="0"/>
                <w:color w:val="auto"/>
                <w:sz w:val="22"/>
                <w:lang w:val="en-GB"/>
              </w:rPr>
              <w:t xml:space="preserve">. </w:t>
            </w:r>
          </w:p>
          <w:p w14:paraId="32E0DFB6" w14:textId="77777777" w:rsidR="00F875D4" w:rsidRPr="005666FF" w:rsidRDefault="00F875D4" w:rsidP="00DE7721">
            <w:pPr>
              <w:pStyle w:val="InstructionsPM"/>
              <w:rPr>
                <w:vertAlign w:val="superscript"/>
                <w:lang w:val="en-GB"/>
              </w:rPr>
            </w:pPr>
          </w:p>
          <w:p w14:paraId="6CD8A35E" w14:textId="77777777" w:rsidR="00A4696F" w:rsidRPr="005666FF" w:rsidRDefault="00A4696F" w:rsidP="000F17E1">
            <w:pPr>
              <w:rPr>
                <w:rFonts w:cs="Arial"/>
                <w:iCs/>
                <w:sz w:val="20"/>
                <w:szCs w:val="20"/>
                <w:lang w:val="en-GB"/>
              </w:rPr>
            </w:pPr>
            <w:r w:rsidRPr="005666FF">
              <w:rPr>
                <w:rFonts w:cs="Arial"/>
                <w:iCs/>
                <w:szCs w:val="20"/>
                <w:highlight w:val="lightGray"/>
                <w:lang w:val="en-GB"/>
              </w:rPr>
              <w:t>[section will be uploaded into the GEF Portal]</w:t>
            </w:r>
          </w:p>
        </w:tc>
      </w:tr>
    </w:tbl>
    <w:p w14:paraId="7B11D98B" w14:textId="5EC038D2" w:rsidR="00A4696F" w:rsidRDefault="00A4696F">
      <w:pPr>
        <w:rPr>
          <w:b/>
          <w:lang w:val="en-GB"/>
        </w:rPr>
      </w:pPr>
    </w:p>
    <w:p w14:paraId="0F50B871" w14:textId="23203346" w:rsidR="00C655CB" w:rsidRDefault="00D763EF" w:rsidP="00DE7721">
      <w:pPr>
        <w:pStyle w:val="Tit2"/>
      </w:pPr>
      <w:r>
        <w:t>2.</w:t>
      </w:r>
      <w:r w:rsidR="00723C68">
        <w:t>8</w:t>
      </w:r>
      <w:r>
        <w:t xml:space="preserve">. </w:t>
      </w:r>
      <w:r w:rsidR="00C655CB" w:rsidRPr="00C655CB">
        <w:t xml:space="preserve">Knowledge </w:t>
      </w:r>
      <w:r w:rsidR="00C655CB">
        <w:t>management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6575"/>
      </w:tblGrid>
      <w:tr w:rsidR="00D2779F" w14:paraId="04E19D73" w14:textId="77777777" w:rsidTr="00DE7721">
        <w:tc>
          <w:tcPr>
            <w:tcW w:w="2268" w:type="dxa"/>
            <w:shd w:val="clear" w:color="auto" w:fill="F3F3F3"/>
          </w:tcPr>
          <w:p w14:paraId="76D3B1B6" w14:textId="77777777" w:rsidR="00D2779F" w:rsidRDefault="00D2779F" w:rsidP="00E32596">
            <w:pPr>
              <w:rPr>
                <w:rFonts w:cs="Arial"/>
                <w:b/>
                <w:sz w:val="20"/>
                <w:szCs w:val="20"/>
                <w:lang w:val="en-GB"/>
              </w:rPr>
            </w:pPr>
            <w:bookmarkStart w:id="5" w:name="_Hlk13497132"/>
            <w:r>
              <w:rPr>
                <w:rFonts w:cs="Arial"/>
                <w:b/>
                <w:sz w:val="20"/>
                <w:szCs w:val="20"/>
                <w:lang w:val="en-GB"/>
              </w:rPr>
              <w:t>Knowledge activities and products</w:t>
            </w:r>
            <w:bookmarkEnd w:id="5"/>
          </w:p>
        </w:tc>
        <w:tc>
          <w:tcPr>
            <w:tcW w:w="6660" w:type="dxa"/>
            <w:shd w:val="clear" w:color="auto" w:fill="FFFFFF" w:themeFill="background1"/>
          </w:tcPr>
          <w:p w14:paraId="6E99BE88" w14:textId="77777777" w:rsidR="002616D3" w:rsidRPr="000A5C09" w:rsidRDefault="002616D3" w:rsidP="002616D3">
            <w:pPr>
              <w:rPr>
                <w:rFonts w:asciiTheme="minorHAnsi" w:hAnsiTheme="minorHAnsi" w:cstheme="minorHAnsi"/>
                <w:iCs/>
                <w:sz w:val="20"/>
                <w:szCs w:val="20"/>
                <w:lang w:val="en-GB"/>
              </w:rPr>
            </w:pPr>
            <w:r w:rsidRPr="000A5C09">
              <w:rPr>
                <w:rFonts w:asciiTheme="minorHAnsi" w:hAnsiTheme="minorHAnsi" w:cstheme="minorHAnsi"/>
                <w:iCs/>
                <w:sz w:val="20"/>
                <w:szCs w:val="20"/>
                <w:lang w:val="en-GB"/>
              </w:rPr>
              <w:t>Knowledge management activities executed through established structures and procedures as defined in the ABS agreements.</w:t>
            </w:r>
          </w:p>
          <w:p w14:paraId="1B2F648A" w14:textId="77777777" w:rsidR="002616D3" w:rsidRPr="000A5C09" w:rsidRDefault="002616D3" w:rsidP="002616D3">
            <w:pPr>
              <w:rPr>
                <w:rFonts w:asciiTheme="minorHAnsi" w:hAnsiTheme="minorHAnsi" w:cstheme="minorHAnsi"/>
                <w:iCs/>
                <w:sz w:val="20"/>
                <w:szCs w:val="20"/>
                <w:lang w:val="en-GB"/>
              </w:rPr>
            </w:pPr>
            <w:r w:rsidRPr="000A5C09">
              <w:rPr>
                <w:rFonts w:asciiTheme="minorHAnsi" w:hAnsiTheme="minorHAnsi" w:cstheme="minorHAnsi"/>
                <w:iCs/>
                <w:sz w:val="20"/>
                <w:szCs w:val="20"/>
                <w:lang w:val="en-GB"/>
              </w:rPr>
              <w:t xml:space="preserve">A culture collection centre forms the backbone for current and future research work. The centre serves as a culture collection for samples collected by the project as well as other projects in Kenya. </w:t>
            </w:r>
          </w:p>
          <w:p w14:paraId="0430C2CD" w14:textId="77777777" w:rsidR="002616D3" w:rsidRPr="000A5C09" w:rsidRDefault="002616D3" w:rsidP="002616D3">
            <w:pPr>
              <w:rPr>
                <w:rFonts w:asciiTheme="minorHAnsi" w:hAnsiTheme="minorHAnsi" w:cstheme="minorHAnsi"/>
                <w:iCs/>
                <w:sz w:val="20"/>
                <w:szCs w:val="20"/>
                <w:lang w:val="en-GB"/>
              </w:rPr>
            </w:pPr>
            <w:r w:rsidRPr="000A5C09">
              <w:rPr>
                <w:rFonts w:asciiTheme="minorHAnsi" w:hAnsiTheme="minorHAnsi" w:cstheme="minorHAnsi"/>
                <w:iCs/>
                <w:sz w:val="20"/>
                <w:szCs w:val="20"/>
                <w:lang w:val="en-GB"/>
              </w:rPr>
              <w:t>The key knowledge management and products is defined in the Intellectual Property (IP) management as indicated in the Standard Operating Procedures (SOPs) and the IP Audit reports which shows the baseline, research being generated and candidate products for marketplace.</w:t>
            </w:r>
          </w:p>
          <w:p w14:paraId="194EF389" w14:textId="33AC4086" w:rsidR="0039612A" w:rsidRPr="002616D3" w:rsidRDefault="002616D3" w:rsidP="002616D3">
            <w:pPr>
              <w:rPr>
                <w:rFonts w:asciiTheme="minorHAnsi" w:hAnsiTheme="minorHAnsi" w:cstheme="minorHAnsi"/>
                <w:iCs/>
                <w:sz w:val="20"/>
                <w:szCs w:val="20"/>
                <w:lang w:val="en-GB"/>
              </w:rPr>
            </w:pPr>
            <w:r w:rsidRPr="000A5C09">
              <w:rPr>
                <w:rFonts w:asciiTheme="minorHAnsi" w:hAnsiTheme="minorHAnsi" w:cstheme="minorHAnsi"/>
                <w:iCs/>
                <w:sz w:val="20"/>
                <w:szCs w:val="20"/>
                <w:lang w:val="en-GB"/>
              </w:rPr>
              <w:t>The biodiscovery team had various engagements to discuss the potential intellectual assets including media assets and how to utilize within the agreed procedures.</w:t>
            </w:r>
            <w:r>
              <w:rPr>
                <w:rFonts w:asciiTheme="minorHAnsi" w:hAnsiTheme="minorHAnsi" w:cstheme="minorHAnsi"/>
                <w:iCs/>
                <w:sz w:val="20"/>
                <w:szCs w:val="20"/>
                <w:lang w:val="en-GB"/>
              </w:rPr>
              <w:t xml:space="preserve"> </w:t>
            </w:r>
            <w:r w:rsidRPr="000A5C09">
              <w:rPr>
                <w:rFonts w:asciiTheme="minorHAnsi" w:hAnsiTheme="minorHAnsi" w:cstheme="minorHAnsi"/>
                <w:iCs/>
                <w:sz w:val="20"/>
                <w:szCs w:val="20"/>
                <w:lang w:val="en-GB"/>
              </w:rPr>
              <w:t xml:space="preserve">Various outreach activities were undertaken. Of significance include the KWS senior management meeting to streamline ABS activities which include permitting process on biological resources, monitoring, </w:t>
            </w:r>
            <w:proofErr w:type="gramStart"/>
            <w:r w:rsidRPr="000A5C09">
              <w:rPr>
                <w:rFonts w:asciiTheme="minorHAnsi" w:hAnsiTheme="minorHAnsi" w:cstheme="minorHAnsi"/>
                <w:iCs/>
                <w:sz w:val="20"/>
                <w:szCs w:val="20"/>
                <w:lang w:val="en-GB"/>
              </w:rPr>
              <w:t>compliance</w:t>
            </w:r>
            <w:proofErr w:type="gramEnd"/>
            <w:r w:rsidRPr="000A5C09">
              <w:rPr>
                <w:rFonts w:asciiTheme="minorHAnsi" w:hAnsiTheme="minorHAnsi" w:cstheme="minorHAnsi"/>
                <w:iCs/>
                <w:sz w:val="20"/>
                <w:szCs w:val="20"/>
                <w:lang w:val="en-GB"/>
              </w:rPr>
              <w:t xml:space="preserve"> and enforcement. There were key recommendations both at national and institutional levels. The management committed to contribute further USD 100,000 to support the development of the digital permitting system for monitoring genetic resources thereby enhancing compliance and enforcement. </w:t>
            </w:r>
            <w:hyperlink r:id="rId13" w:history="1">
              <w:r w:rsidRPr="000A5C09">
                <w:rPr>
                  <w:rStyle w:val="Hyperlink"/>
                  <w:rFonts w:asciiTheme="minorHAnsi" w:hAnsiTheme="minorHAnsi" w:cstheme="minorHAnsi"/>
                  <w:iCs/>
                  <w:sz w:val="20"/>
                  <w:szCs w:val="20"/>
                  <w:lang w:val="en-GB"/>
                </w:rPr>
                <w:t>http://kws.go.ke/content/strategies-unlock-business-potential-biodiversity-wealth</w:t>
              </w:r>
            </w:hyperlink>
            <w:r w:rsidRPr="000A5C09">
              <w:rPr>
                <w:rFonts w:asciiTheme="minorHAnsi" w:hAnsiTheme="minorHAnsi" w:cstheme="minorHAnsi"/>
                <w:iCs/>
                <w:sz w:val="20"/>
                <w:szCs w:val="20"/>
                <w:lang w:val="en-GB"/>
              </w:rPr>
              <w:t xml:space="preserve"> . Experiences gained on the project were shared at key national meetings namely on genetic resources and traditional knowledge (</w:t>
            </w:r>
            <w:hyperlink r:id="rId14" w:history="1">
              <w:r w:rsidRPr="000A5C09">
                <w:rPr>
                  <w:rStyle w:val="Hyperlink"/>
                  <w:rFonts w:asciiTheme="minorHAnsi" w:hAnsiTheme="minorHAnsi" w:cstheme="minorHAnsi"/>
                  <w:iCs/>
                  <w:sz w:val="20"/>
                  <w:szCs w:val="20"/>
                  <w:lang w:val="en-GB"/>
                </w:rPr>
                <w:t>https://abs-sustainabledevelopment.net/story/unlocking-kenyas-business-potential-arising-from-the-use-of-its-biodiversity-and-associated-traditional-knowledge/</w:t>
              </w:r>
            </w:hyperlink>
            <w:r w:rsidRPr="000A5C09">
              <w:rPr>
                <w:rFonts w:asciiTheme="minorHAnsi" w:hAnsiTheme="minorHAnsi" w:cstheme="minorHAnsi"/>
                <w:iCs/>
                <w:sz w:val="20"/>
                <w:szCs w:val="20"/>
                <w:lang w:val="en-GB"/>
              </w:rPr>
              <w:t xml:space="preserve">), the country’s key permitting institutions meeting, national IP/ABS managers meeting (resolved to develop national IP-ABS guidelines as a basis of research/Universities IP policies to accelerate innovations arising from utilization of genetic resources). The Seychelles genetic resource </w:t>
            </w:r>
            <w:proofErr w:type="spellStart"/>
            <w:r w:rsidRPr="000A5C09">
              <w:rPr>
                <w:rFonts w:asciiTheme="minorHAnsi" w:hAnsiTheme="minorHAnsi" w:cstheme="minorHAnsi"/>
                <w:iCs/>
                <w:sz w:val="20"/>
                <w:szCs w:val="20"/>
                <w:lang w:val="en-GB"/>
              </w:rPr>
              <w:t>valorization</w:t>
            </w:r>
            <w:proofErr w:type="spellEnd"/>
            <w:r w:rsidRPr="000A5C09">
              <w:rPr>
                <w:rFonts w:asciiTheme="minorHAnsi" w:hAnsiTheme="minorHAnsi" w:cstheme="minorHAnsi"/>
                <w:iCs/>
                <w:sz w:val="20"/>
                <w:szCs w:val="20"/>
                <w:lang w:val="en-GB"/>
              </w:rPr>
              <w:t xml:space="preserve"> meeting supported under the UNDP ABS </w:t>
            </w:r>
            <w:hyperlink r:id="rId15" w:history="1">
              <w:r w:rsidRPr="000A5C09">
                <w:rPr>
                  <w:rStyle w:val="Hyperlink"/>
                  <w:rFonts w:asciiTheme="minorHAnsi" w:hAnsiTheme="minorHAnsi" w:cstheme="minorHAnsi"/>
                  <w:iCs/>
                  <w:sz w:val="20"/>
                  <w:szCs w:val="20"/>
                  <w:lang w:val="en-GB"/>
                </w:rPr>
                <w:t>https://abs-</w:t>
              </w:r>
              <w:r w:rsidRPr="000A5C09">
                <w:rPr>
                  <w:rStyle w:val="Hyperlink"/>
                  <w:rFonts w:asciiTheme="minorHAnsi" w:hAnsiTheme="minorHAnsi" w:cstheme="minorHAnsi"/>
                  <w:iCs/>
                  <w:sz w:val="20"/>
                  <w:szCs w:val="20"/>
                  <w:lang w:val="en-GB"/>
                </w:rPr>
                <w:lastRenderedPageBreak/>
                <w:t>sustainabledevelopment.net/story/sustainable-business-in-africa-tools-and-innovations-for-genetic-resources-in-the-pan-african-community-of-practice/</w:t>
              </w:r>
            </w:hyperlink>
            <w:r w:rsidRPr="00DE7721">
              <w:rPr>
                <w:rFonts w:cs="Arial"/>
                <w:iCs/>
                <w:szCs w:val="20"/>
                <w:lang w:val="en-GB"/>
              </w:rPr>
              <w:t xml:space="preserve"> </w:t>
            </w:r>
            <w:r w:rsidR="0039612A" w:rsidRPr="00DE7721">
              <w:rPr>
                <w:rFonts w:cs="Arial"/>
                <w:iCs/>
                <w:szCs w:val="20"/>
                <w:lang w:val="en-GB"/>
              </w:rPr>
              <w:t>[section will be uploaded into the GEF Portal]</w:t>
            </w:r>
          </w:p>
        </w:tc>
      </w:tr>
    </w:tbl>
    <w:p w14:paraId="5E61ED9D" w14:textId="486C7E08" w:rsidR="00D2779F" w:rsidRDefault="00D2779F">
      <w:pPr>
        <w:rPr>
          <w:rFonts w:cs="Arial"/>
          <w:b/>
          <w:sz w:val="22"/>
          <w:szCs w:val="22"/>
          <w:lang w:val="en-GB"/>
        </w:rPr>
      </w:pPr>
    </w:p>
    <w:p w14:paraId="052BC556" w14:textId="500ED2E0" w:rsidR="009C3ED1" w:rsidRDefault="00D61EC6" w:rsidP="00B77428">
      <w:pPr>
        <w:pStyle w:val="Tit2"/>
      </w:pPr>
      <w:r>
        <w:t>2.</w:t>
      </w:r>
      <w:r w:rsidR="00723C68">
        <w:t>9</w:t>
      </w:r>
      <w:r>
        <w:t>. Stories to be shared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7"/>
        <w:gridCol w:w="6933"/>
      </w:tblGrid>
      <w:tr w:rsidR="00C75CD4" w14:paraId="2C9D8C3D" w14:textId="77777777" w:rsidTr="00DE7721">
        <w:tc>
          <w:tcPr>
            <w:tcW w:w="2268" w:type="dxa"/>
            <w:tcBorders>
              <w:bottom w:val="single" w:sz="4" w:space="0" w:color="auto"/>
            </w:tcBorders>
            <w:shd w:val="clear" w:color="auto" w:fill="F3F3F3"/>
          </w:tcPr>
          <w:p w14:paraId="6DE579A6" w14:textId="77777777" w:rsidR="00C75CD4" w:rsidRPr="00C75CD4" w:rsidRDefault="00C75CD4" w:rsidP="00E32596">
            <w:pPr>
              <w:rPr>
                <w:rFonts w:cs="Arial"/>
                <w:b/>
                <w:sz w:val="20"/>
                <w:szCs w:val="20"/>
                <w:lang w:val="en-GB"/>
              </w:rPr>
            </w:pPr>
            <w:r>
              <w:rPr>
                <w:rFonts w:cs="Arial"/>
                <w:b/>
                <w:sz w:val="20"/>
                <w:szCs w:val="20"/>
                <w:lang w:val="en-GB"/>
              </w:rPr>
              <w:t>Stories to be shared</w:t>
            </w:r>
          </w:p>
        </w:tc>
        <w:tc>
          <w:tcPr>
            <w:tcW w:w="6660" w:type="dxa"/>
            <w:tcBorders>
              <w:bottom w:val="single" w:sz="4" w:space="0" w:color="auto"/>
            </w:tcBorders>
            <w:shd w:val="clear" w:color="auto" w:fill="FFFFFF" w:themeFill="background1"/>
          </w:tcPr>
          <w:p w14:paraId="41BB472E" w14:textId="77777777" w:rsidR="002616D3" w:rsidRPr="000A5C09" w:rsidRDefault="002616D3" w:rsidP="002616D3">
            <w:pPr>
              <w:rPr>
                <w:rFonts w:asciiTheme="minorHAnsi" w:hAnsiTheme="minorHAnsi" w:cstheme="minorHAnsi"/>
                <w:iCs/>
                <w:sz w:val="20"/>
                <w:szCs w:val="20"/>
                <w:lang w:val="en-GB"/>
              </w:rPr>
            </w:pPr>
            <w:r w:rsidRPr="000A5C09">
              <w:rPr>
                <w:rFonts w:asciiTheme="minorHAnsi" w:hAnsiTheme="minorHAnsi" w:cstheme="minorHAnsi"/>
                <w:iCs/>
                <w:sz w:val="20"/>
                <w:szCs w:val="20"/>
                <w:lang w:val="en-GB"/>
              </w:rPr>
              <w:t>Many stories have been attributed to the project with the latest being the successful national celebrations of the 10</w:t>
            </w:r>
            <w:r w:rsidRPr="000A5C09">
              <w:rPr>
                <w:rFonts w:asciiTheme="minorHAnsi" w:hAnsiTheme="minorHAnsi" w:cstheme="minorHAnsi"/>
                <w:iCs/>
                <w:sz w:val="20"/>
                <w:szCs w:val="20"/>
                <w:vertAlign w:val="superscript"/>
                <w:lang w:val="en-GB"/>
              </w:rPr>
              <w:t>th</w:t>
            </w:r>
            <w:r w:rsidRPr="000A5C09">
              <w:rPr>
                <w:rFonts w:asciiTheme="minorHAnsi" w:hAnsiTheme="minorHAnsi" w:cstheme="minorHAnsi"/>
                <w:iCs/>
                <w:sz w:val="20"/>
                <w:szCs w:val="20"/>
                <w:lang w:val="en-GB"/>
              </w:rPr>
              <w:t xml:space="preserve"> Anniversary of the Nagoya Protocol and the launch of the Model Lake </w:t>
            </w:r>
            <w:proofErr w:type="spellStart"/>
            <w:r w:rsidRPr="000A5C09">
              <w:rPr>
                <w:rFonts w:asciiTheme="minorHAnsi" w:hAnsiTheme="minorHAnsi" w:cstheme="minorHAnsi"/>
                <w:iCs/>
                <w:sz w:val="20"/>
                <w:szCs w:val="20"/>
                <w:lang w:val="en-GB"/>
              </w:rPr>
              <w:t>Bogoria</w:t>
            </w:r>
            <w:proofErr w:type="spellEnd"/>
            <w:r w:rsidRPr="000A5C09">
              <w:rPr>
                <w:rFonts w:asciiTheme="minorHAnsi" w:hAnsiTheme="minorHAnsi" w:cstheme="minorHAnsi"/>
                <w:iCs/>
                <w:sz w:val="20"/>
                <w:szCs w:val="20"/>
                <w:lang w:val="en-GB"/>
              </w:rPr>
              <w:t xml:space="preserve"> ABS management plan. The Country used Soda lakes GEF project as a platform to show case its milestones since adoption of Nagoya Protocol. Other projects that are using the model PIC and MAT process developed by the project were also exhibited</w:t>
            </w:r>
          </w:p>
          <w:p w14:paraId="48A69264" w14:textId="77777777" w:rsidR="002616D3" w:rsidRPr="000A5C09" w:rsidRDefault="00000000" w:rsidP="002616D3">
            <w:pPr>
              <w:numPr>
                <w:ilvl w:val="0"/>
                <w:numId w:val="40"/>
              </w:numPr>
              <w:shd w:val="clear" w:color="auto" w:fill="FFFFFF"/>
              <w:spacing w:before="100" w:beforeAutospacing="1" w:after="100" w:afterAutospacing="1"/>
              <w:rPr>
                <w:rFonts w:asciiTheme="minorHAnsi" w:hAnsiTheme="minorHAnsi" w:cstheme="minorHAnsi"/>
                <w:color w:val="26282A"/>
                <w:sz w:val="20"/>
                <w:szCs w:val="20"/>
              </w:rPr>
            </w:pPr>
            <w:hyperlink r:id="rId16" w:tgtFrame="_blank" w:history="1">
              <w:r w:rsidR="002616D3" w:rsidRPr="000A5C09">
                <w:rPr>
                  <w:rFonts w:asciiTheme="minorHAnsi" w:hAnsiTheme="minorHAnsi" w:cstheme="minorHAnsi"/>
                  <w:color w:val="338FE9"/>
                  <w:sz w:val="20"/>
                  <w:szCs w:val="20"/>
                  <w:u w:val="single"/>
                </w:rPr>
                <w:t>https://twitter.com/Kjulybiao/status/1324788033049296897?s=20</w:t>
              </w:r>
            </w:hyperlink>
          </w:p>
          <w:p w14:paraId="394AE8A3" w14:textId="77777777" w:rsidR="002616D3" w:rsidRPr="000A5C09" w:rsidRDefault="00000000" w:rsidP="002616D3">
            <w:pPr>
              <w:numPr>
                <w:ilvl w:val="0"/>
                <w:numId w:val="40"/>
              </w:numPr>
              <w:shd w:val="clear" w:color="auto" w:fill="FFFFFF"/>
              <w:spacing w:before="100" w:beforeAutospacing="1" w:after="100" w:afterAutospacing="1"/>
              <w:rPr>
                <w:rFonts w:asciiTheme="minorHAnsi" w:hAnsiTheme="minorHAnsi" w:cstheme="minorHAnsi"/>
                <w:color w:val="26282A"/>
                <w:sz w:val="20"/>
                <w:szCs w:val="20"/>
              </w:rPr>
            </w:pPr>
            <w:hyperlink r:id="rId17" w:tgtFrame="_blank" w:history="1">
              <w:r w:rsidR="002616D3" w:rsidRPr="000A5C09">
                <w:rPr>
                  <w:rFonts w:asciiTheme="minorHAnsi" w:hAnsiTheme="minorHAnsi" w:cstheme="minorHAnsi"/>
                  <w:color w:val="196AD4"/>
                  <w:sz w:val="20"/>
                  <w:szCs w:val="20"/>
                  <w:u w:val="single"/>
                </w:rPr>
                <w:t>https://mobile.twitter.com/Kjulybiao/status/1324593994228224000</w:t>
              </w:r>
            </w:hyperlink>
          </w:p>
          <w:p w14:paraId="09CB74AF" w14:textId="77777777" w:rsidR="002616D3" w:rsidRPr="000A5C09" w:rsidRDefault="00000000" w:rsidP="002616D3">
            <w:pPr>
              <w:numPr>
                <w:ilvl w:val="0"/>
                <w:numId w:val="40"/>
              </w:numPr>
              <w:shd w:val="clear" w:color="auto" w:fill="FFFFFF"/>
              <w:spacing w:before="100" w:beforeAutospacing="1" w:after="100" w:afterAutospacing="1"/>
              <w:rPr>
                <w:rFonts w:asciiTheme="minorHAnsi" w:hAnsiTheme="minorHAnsi" w:cstheme="minorHAnsi"/>
                <w:color w:val="26282A"/>
                <w:sz w:val="20"/>
                <w:szCs w:val="20"/>
              </w:rPr>
            </w:pPr>
            <w:hyperlink r:id="rId18" w:tgtFrame="_blank" w:history="1">
              <w:r w:rsidR="002616D3" w:rsidRPr="000A5C09">
                <w:rPr>
                  <w:rFonts w:asciiTheme="minorHAnsi" w:hAnsiTheme="minorHAnsi" w:cstheme="minorHAnsi"/>
                  <w:color w:val="196AD4"/>
                  <w:sz w:val="20"/>
                  <w:szCs w:val="20"/>
                  <w:u w:val="single"/>
                </w:rPr>
                <w:t>https://twitter.com/Min_TourismKE/status/1324405165894569991?s=20</w:t>
              </w:r>
            </w:hyperlink>
          </w:p>
          <w:p w14:paraId="5D480B47" w14:textId="77777777" w:rsidR="002616D3" w:rsidRPr="000A5C09" w:rsidRDefault="00000000" w:rsidP="002616D3">
            <w:pPr>
              <w:numPr>
                <w:ilvl w:val="0"/>
                <w:numId w:val="40"/>
              </w:numPr>
              <w:shd w:val="clear" w:color="auto" w:fill="FFFFFF"/>
              <w:spacing w:before="100" w:beforeAutospacing="1" w:after="100" w:afterAutospacing="1"/>
              <w:rPr>
                <w:rFonts w:asciiTheme="minorHAnsi" w:hAnsiTheme="minorHAnsi" w:cstheme="minorHAnsi"/>
                <w:color w:val="26282A"/>
                <w:sz w:val="20"/>
                <w:szCs w:val="20"/>
              </w:rPr>
            </w:pPr>
            <w:hyperlink r:id="rId19" w:history="1">
              <w:r w:rsidR="002616D3" w:rsidRPr="000A5C09">
                <w:rPr>
                  <w:rStyle w:val="Hyperlink"/>
                  <w:rFonts w:asciiTheme="minorHAnsi" w:hAnsiTheme="minorHAnsi" w:cstheme="minorHAnsi"/>
                  <w:sz w:val="20"/>
                  <w:szCs w:val="20"/>
                </w:rPr>
                <w:t>https://www.unep.org/news-and-stories/story/sharing-benefits-kenyas-soda-lakes</w:t>
              </w:r>
            </w:hyperlink>
          </w:p>
          <w:p w14:paraId="2FE59B5B" w14:textId="77777777" w:rsidR="002616D3" w:rsidRDefault="00000000" w:rsidP="002616D3">
            <w:pPr>
              <w:numPr>
                <w:ilvl w:val="0"/>
                <w:numId w:val="40"/>
              </w:numPr>
              <w:shd w:val="clear" w:color="auto" w:fill="FFFFFF"/>
              <w:spacing w:before="100" w:beforeAutospacing="1" w:after="100" w:afterAutospacing="1"/>
              <w:rPr>
                <w:rFonts w:asciiTheme="minorHAnsi" w:hAnsiTheme="minorHAnsi" w:cstheme="minorHAnsi"/>
                <w:color w:val="26282A"/>
                <w:sz w:val="20"/>
                <w:szCs w:val="20"/>
              </w:rPr>
            </w:pPr>
            <w:hyperlink r:id="rId20" w:history="1">
              <w:r w:rsidR="002616D3" w:rsidRPr="000A5C09">
                <w:rPr>
                  <w:rStyle w:val="Hyperlink"/>
                  <w:rFonts w:asciiTheme="minorHAnsi" w:hAnsiTheme="minorHAnsi" w:cstheme="minorHAnsi"/>
                  <w:sz w:val="20"/>
                  <w:szCs w:val="20"/>
                </w:rPr>
                <w:t>https://youtu.be/OFFQZFfLYQU</w:t>
              </w:r>
            </w:hyperlink>
            <w:r w:rsidR="002616D3" w:rsidRPr="000A5C09">
              <w:rPr>
                <w:rFonts w:asciiTheme="minorHAnsi" w:hAnsiTheme="minorHAnsi" w:cstheme="minorHAnsi"/>
                <w:color w:val="26282A"/>
                <w:sz w:val="20"/>
                <w:szCs w:val="20"/>
              </w:rPr>
              <w:t xml:space="preserve"> (Nature Justice presentation at ABS Conference)</w:t>
            </w:r>
          </w:p>
          <w:p w14:paraId="07E8DDD7" w14:textId="1685AF81" w:rsidR="000A7546" w:rsidRPr="005666FF" w:rsidRDefault="00000000" w:rsidP="002616D3">
            <w:pPr>
              <w:rPr>
                <w:rFonts w:cs="Arial"/>
                <w:iCs/>
                <w:szCs w:val="20"/>
                <w:lang w:val="en-GB"/>
              </w:rPr>
            </w:pPr>
            <w:hyperlink r:id="rId21" w:history="1">
              <w:r w:rsidR="002616D3" w:rsidRPr="000A5C09">
                <w:rPr>
                  <w:rStyle w:val="Hyperlink"/>
                  <w:rFonts w:asciiTheme="minorHAnsi" w:hAnsiTheme="minorHAnsi" w:cstheme="minorHAnsi"/>
                  <w:sz w:val="20"/>
                  <w:szCs w:val="20"/>
                </w:rPr>
                <w:t>https://www.standardmedia.co.ke/amp/rift-valley/article/2001392414/kenya-to-remember-nagoya-protocol</w:t>
              </w:r>
            </w:hyperlink>
          </w:p>
          <w:p w14:paraId="0D486028" w14:textId="77777777" w:rsidR="00B52857" w:rsidRPr="005666FF" w:rsidRDefault="00B52857" w:rsidP="00C75CD4">
            <w:pPr>
              <w:rPr>
                <w:rFonts w:cs="Arial"/>
                <w:iCs/>
                <w:sz w:val="20"/>
                <w:szCs w:val="20"/>
                <w:lang w:val="en-GB"/>
              </w:rPr>
            </w:pPr>
            <w:r w:rsidRPr="005666FF">
              <w:rPr>
                <w:rFonts w:cs="Arial"/>
                <w:iCs/>
                <w:szCs w:val="20"/>
                <w:highlight w:val="lightGray"/>
                <w:lang w:val="en-GB"/>
              </w:rPr>
              <w:t>[section to</w:t>
            </w:r>
            <w:r w:rsidR="00ED0E93" w:rsidRPr="005666FF">
              <w:rPr>
                <w:rFonts w:cs="Arial"/>
                <w:iCs/>
                <w:szCs w:val="20"/>
                <w:highlight w:val="lightGray"/>
                <w:lang w:val="en-GB"/>
              </w:rPr>
              <w:t xml:space="preserve"> be</w:t>
            </w:r>
            <w:r w:rsidRPr="005666FF">
              <w:rPr>
                <w:rFonts w:cs="Arial"/>
                <w:iCs/>
                <w:szCs w:val="20"/>
                <w:highlight w:val="lightGray"/>
                <w:lang w:val="en-GB"/>
              </w:rPr>
              <w:t xml:space="preserve"> shared with communication division/ GEF communication]</w:t>
            </w:r>
          </w:p>
        </w:tc>
      </w:tr>
      <w:tr w:rsidR="00766D8E" w14:paraId="41048607" w14:textId="77777777" w:rsidTr="003876AA">
        <w:tc>
          <w:tcPr>
            <w:tcW w:w="8928" w:type="dxa"/>
            <w:gridSpan w:val="2"/>
            <w:tcBorders>
              <w:top w:val="single" w:sz="4" w:space="0" w:color="auto"/>
              <w:left w:val="nil"/>
              <w:bottom w:val="nil"/>
              <w:right w:val="nil"/>
            </w:tcBorders>
            <w:shd w:val="clear" w:color="auto" w:fill="auto"/>
          </w:tcPr>
          <w:p w14:paraId="00A7D0DE" w14:textId="77777777" w:rsidR="00FF623C" w:rsidRPr="00C75CD4" w:rsidRDefault="00FF623C" w:rsidP="00C44AEB">
            <w:pPr>
              <w:rPr>
                <w:rFonts w:cs="Arial"/>
                <w:i/>
                <w:color w:val="4472C4"/>
                <w:szCs w:val="20"/>
                <w:lang w:val="en-GB"/>
              </w:rPr>
            </w:pPr>
          </w:p>
        </w:tc>
      </w:tr>
    </w:tbl>
    <w:p w14:paraId="659688EB" w14:textId="77777777" w:rsidR="00E11AB7" w:rsidRDefault="00E11AB7">
      <w:pPr>
        <w:rPr>
          <w:rFonts w:cs="Arial"/>
          <w:i/>
          <w:sz w:val="20"/>
          <w:szCs w:val="20"/>
          <w:lang w:val="en-GB"/>
        </w:rPr>
        <w:sectPr w:rsidR="00E11AB7">
          <w:headerReference w:type="default" r:id="rId22"/>
          <w:footerReference w:type="even" r:id="rId23"/>
          <w:footerReference w:type="default" r:id="rId24"/>
          <w:pgSz w:w="12240" w:h="15840"/>
          <w:pgMar w:top="1440" w:right="1620" w:bottom="1440" w:left="1800" w:header="708" w:footer="708" w:gutter="0"/>
          <w:cols w:space="708"/>
          <w:docGrid w:linePitch="360"/>
        </w:sectPr>
      </w:pPr>
    </w:p>
    <w:p w14:paraId="5B0F8486" w14:textId="1CD3CD17" w:rsidR="00A30A23" w:rsidRDefault="0084609C" w:rsidP="00C570DB">
      <w:pPr>
        <w:pStyle w:val="Heading1"/>
      </w:pPr>
      <w:r>
        <w:lastRenderedPageBreak/>
        <w:t xml:space="preserve">3. </w:t>
      </w:r>
      <w:r w:rsidR="00A30A23">
        <w:t xml:space="preserve">PROJECT PERFORMANCE </w:t>
      </w:r>
      <w:r w:rsidR="00A30A23" w:rsidRPr="00482E0A">
        <w:t>AND RISK</w:t>
      </w:r>
    </w:p>
    <w:p w14:paraId="7D5BEAC2" w14:textId="77777777" w:rsidR="00A30A23" w:rsidRDefault="00A30A23" w:rsidP="009A4A68">
      <w:pPr>
        <w:keepNext/>
        <w:keepLines/>
        <w:ind w:left="360"/>
        <w:rPr>
          <w:b/>
          <w:lang w:val="en-GB"/>
        </w:rPr>
      </w:pPr>
    </w:p>
    <w:p w14:paraId="4A4A0BC3" w14:textId="77777777" w:rsidR="00A30A23" w:rsidRDefault="00A30A23" w:rsidP="009A4A68">
      <w:pPr>
        <w:keepNext/>
        <w:keepLines/>
        <w:ind w:left="360"/>
        <w:rPr>
          <w:rFonts w:cs="Arial"/>
          <w:i/>
          <w:sz w:val="20"/>
          <w:szCs w:val="20"/>
          <w:lang w:val="en-GB"/>
        </w:rPr>
      </w:pPr>
      <w:r>
        <w:rPr>
          <w:rFonts w:cs="Arial"/>
          <w:i/>
          <w:sz w:val="20"/>
          <w:szCs w:val="20"/>
          <w:lang w:val="en-GB"/>
        </w:rPr>
        <w:t xml:space="preserve">Based on inputs by the Project Manager, the </w:t>
      </w:r>
      <w:r w:rsidR="00DF29C3">
        <w:rPr>
          <w:rFonts w:cs="Arial"/>
          <w:b/>
          <w:i/>
          <w:sz w:val="20"/>
          <w:szCs w:val="20"/>
          <w:lang w:val="en-GB"/>
        </w:rPr>
        <w:t>UNEP</w:t>
      </w:r>
      <w:r>
        <w:rPr>
          <w:rFonts w:cs="Arial"/>
          <w:b/>
          <w:i/>
          <w:sz w:val="20"/>
          <w:szCs w:val="20"/>
          <w:lang w:val="en-GB"/>
        </w:rPr>
        <w:t xml:space="preserve"> Task Manager</w:t>
      </w:r>
      <w:r>
        <w:rPr>
          <w:rStyle w:val="FootnoteReference"/>
          <w:rFonts w:cs="Arial"/>
          <w:i/>
          <w:sz w:val="20"/>
          <w:szCs w:val="20"/>
          <w:lang w:val="en-GB"/>
        </w:rPr>
        <w:footnoteReference w:id="2"/>
      </w:r>
      <w:r>
        <w:rPr>
          <w:rFonts w:cs="Arial"/>
          <w:i/>
          <w:sz w:val="20"/>
          <w:szCs w:val="20"/>
          <w:lang w:val="en-GB"/>
        </w:rPr>
        <w:t xml:space="preserve"> will make an overall assessment and provide ratings of:</w:t>
      </w:r>
    </w:p>
    <w:p w14:paraId="15B21847" w14:textId="77777777" w:rsidR="00A30A23" w:rsidRDefault="00A30A23" w:rsidP="009A4A68">
      <w:pPr>
        <w:keepNext/>
        <w:keepLines/>
        <w:numPr>
          <w:ilvl w:val="0"/>
          <w:numId w:val="3"/>
        </w:numPr>
        <w:rPr>
          <w:rFonts w:cs="Arial"/>
          <w:i/>
          <w:sz w:val="20"/>
          <w:szCs w:val="20"/>
          <w:lang w:val="en-GB"/>
        </w:rPr>
      </w:pPr>
      <w:r>
        <w:rPr>
          <w:rFonts w:cs="Arial"/>
          <w:i/>
          <w:sz w:val="20"/>
          <w:szCs w:val="20"/>
          <w:lang w:val="en-GB"/>
        </w:rPr>
        <w:t xml:space="preserve">Progress towards achieving the project </w:t>
      </w:r>
      <w:r w:rsidR="003015AF">
        <w:rPr>
          <w:rFonts w:cs="Arial"/>
          <w:i/>
          <w:sz w:val="20"/>
          <w:szCs w:val="20"/>
          <w:lang w:val="en-GB"/>
        </w:rPr>
        <w:t>Results</w:t>
      </w:r>
      <w:r>
        <w:rPr>
          <w:rFonts w:cs="Arial"/>
          <w:i/>
          <w:sz w:val="20"/>
          <w:szCs w:val="20"/>
          <w:lang w:val="en-GB"/>
        </w:rPr>
        <w:t>(s)- see section 3.1</w:t>
      </w:r>
    </w:p>
    <w:p w14:paraId="6C5A0680" w14:textId="77777777" w:rsidR="00A30A23" w:rsidRPr="003F05AD" w:rsidRDefault="00A30A23" w:rsidP="009A4A68">
      <w:pPr>
        <w:keepNext/>
        <w:keepLines/>
        <w:numPr>
          <w:ilvl w:val="0"/>
          <w:numId w:val="3"/>
        </w:numPr>
        <w:rPr>
          <w:b/>
          <w:lang w:val="en-GB"/>
        </w:rPr>
      </w:pPr>
      <w:r>
        <w:rPr>
          <w:rFonts w:cs="Arial"/>
          <w:i/>
          <w:sz w:val="20"/>
          <w:szCs w:val="20"/>
          <w:lang w:val="en-GB"/>
        </w:rPr>
        <w:t>Implementation progress – see section 3.2</w:t>
      </w:r>
    </w:p>
    <w:p w14:paraId="54B84ADE" w14:textId="77777777" w:rsidR="00A30A23" w:rsidRDefault="00A30A23" w:rsidP="009A4A68">
      <w:pPr>
        <w:keepNext/>
        <w:keepLines/>
        <w:ind w:left="360"/>
        <w:rPr>
          <w:rFonts w:cs="Arial"/>
          <w:i/>
          <w:sz w:val="20"/>
          <w:szCs w:val="20"/>
          <w:lang w:val="en-GB"/>
        </w:rPr>
      </w:pPr>
    </w:p>
    <w:p w14:paraId="3D1D15EB" w14:textId="77777777" w:rsidR="00A30A23" w:rsidRDefault="00A30A23" w:rsidP="009A4A68">
      <w:pPr>
        <w:keepNext/>
        <w:keepLines/>
        <w:ind w:left="360"/>
        <w:rPr>
          <w:b/>
          <w:lang w:val="en-GB"/>
        </w:rPr>
      </w:pPr>
      <w:r>
        <w:rPr>
          <w:rFonts w:cs="Arial"/>
          <w:i/>
          <w:sz w:val="20"/>
          <w:szCs w:val="20"/>
          <w:lang w:val="en-GB"/>
        </w:rPr>
        <w:t xml:space="preserve">Section 3.3 on Risk should be first completed by the Project Manager. The </w:t>
      </w:r>
      <w:r w:rsidR="00DF29C3">
        <w:rPr>
          <w:rFonts w:cs="Arial"/>
          <w:i/>
          <w:sz w:val="20"/>
          <w:szCs w:val="20"/>
          <w:lang w:val="en-GB"/>
        </w:rPr>
        <w:t>UNEP</w:t>
      </w:r>
      <w:r>
        <w:rPr>
          <w:rFonts w:cs="Arial"/>
          <w:i/>
          <w:sz w:val="20"/>
          <w:szCs w:val="20"/>
          <w:lang w:val="en-GB"/>
        </w:rPr>
        <w:t xml:space="preserve"> Task Manager will subsequently enter his/her own ratings in the appropriate column.</w:t>
      </w:r>
    </w:p>
    <w:p w14:paraId="1FDEA819" w14:textId="77777777" w:rsidR="00A30A23" w:rsidRDefault="00A30A23" w:rsidP="009A4A68">
      <w:pPr>
        <w:keepNext/>
        <w:keepLines/>
        <w:ind w:left="360"/>
        <w:rPr>
          <w:rFonts w:cs="Arial"/>
          <w:i/>
          <w:sz w:val="20"/>
          <w:szCs w:val="20"/>
          <w:lang w:val="en-GB"/>
        </w:rPr>
      </w:pPr>
    </w:p>
    <w:p w14:paraId="7F97FF3E" w14:textId="3B1216D3" w:rsidR="002C796C" w:rsidRDefault="00183605" w:rsidP="002C796C">
      <w:pPr>
        <w:pStyle w:val="Tit2"/>
      </w:pPr>
      <w:r w:rsidRPr="00B52857">
        <w:t>3.1</w:t>
      </w:r>
      <w:r w:rsidRPr="00B52857">
        <w:tab/>
      </w:r>
      <w:r w:rsidR="00405D01" w:rsidRPr="00B52857">
        <w:t>Rating of p</w:t>
      </w:r>
      <w:r w:rsidR="00A30A23" w:rsidRPr="00B52857">
        <w:t xml:space="preserve">rogress towards achieving the project </w:t>
      </w:r>
      <w:r w:rsidR="00325C9E">
        <w:t>o</w:t>
      </w:r>
      <w:r w:rsidR="00143609">
        <w:t>utcomes</w:t>
      </w:r>
      <w:r w:rsidR="00282D9F">
        <w:t xml:space="preserve"> </w:t>
      </w:r>
    </w:p>
    <w:p w14:paraId="3BE384C0" w14:textId="09A3A5DC" w:rsidR="00A30A23" w:rsidRDefault="00282D9F" w:rsidP="00DE7721">
      <w:pPr>
        <w:pStyle w:val="InstructionsTM"/>
      </w:pPr>
      <w:r w:rsidRPr="008522DD">
        <w:t>[</w:t>
      </w:r>
      <w:r w:rsidR="00E5706C" w:rsidRPr="008522DD">
        <w:t>copy and paste</w:t>
      </w:r>
      <w:r w:rsidRPr="008522DD">
        <w:t xml:space="preserve"> the </w:t>
      </w:r>
      <w:r w:rsidR="00E5706C" w:rsidRPr="008522DD">
        <w:t>CEO</w:t>
      </w:r>
      <w:r w:rsidR="005A3EF2">
        <w:t xml:space="preserve"> Endorsement</w:t>
      </w:r>
      <w:r w:rsidR="00E5706C" w:rsidRPr="008522DD">
        <w:t xml:space="preserve"> (</w:t>
      </w:r>
      <w:r w:rsidR="00E5706C" w:rsidRPr="00E5706C">
        <w:t xml:space="preserve">or latest </w:t>
      </w:r>
      <w:r w:rsidR="005A3EF2">
        <w:t xml:space="preserve">formal </w:t>
      </w:r>
      <w:r w:rsidR="00E5706C" w:rsidRPr="00E5706C">
        <w:t>Revision</w:t>
      </w:r>
      <w:r w:rsidR="00E5706C">
        <w:t>)</w:t>
      </w:r>
      <w:r w:rsidR="00E5706C" w:rsidRPr="00E5706C">
        <w:t xml:space="preserve"> </w:t>
      </w:r>
      <w:r w:rsidR="00E5706C" w:rsidRPr="008522DD">
        <w:t xml:space="preserve">approved </w:t>
      </w:r>
      <w:r w:rsidRPr="008522DD">
        <w:t>Results Framework</w:t>
      </w:r>
      <w:r w:rsidR="005A3EF2">
        <w:t>, adding/deleting outcome rows, as appropriate</w:t>
      </w:r>
      <w:r w:rsidR="00E5706C" w:rsidRPr="008522DD">
        <w:t>]</w:t>
      </w:r>
    </w:p>
    <w:p w14:paraId="661E91D5" w14:textId="1DFFCD01" w:rsidR="00D93AB6" w:rsidRDefault="00D93AB6" w:rsidP="00DE7721">
      <w:pPr>
        <w:pStyle w:val="InstructionsTM"/>
      </w:pPr>
    </w:p>
    <w:tbl>
      <w:tblPr>
        <w:tblW w:w="124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65"/>
        <w:gridCol w:w="1620"/>
        <w:gridCol w:w="1440"/>
        <w:gridCol w:w="2340"/>
        <w:gridCol w:w="1710"/>
        <w:gridCol w:w="2520"/>
        <w:gridCol w:w="900"/>
      </w:tblGrid>
      <w:tr w:rsidR="00D93AB6" w:rsidRPr="009E6B48" w14:paraId="2F33927F" w14:textId="77777777" w:rsidTr="00D93AB6">
        <w:trPr>
          <w:cantSplit/>
          <w:tblHeader/>
          <w:jc w:val="center"/>
        </w:trPr>
        <w:tc>
          <w:tcPr>
            <w:tcW w:w="1965" w:type="dxa"/>
            <w:tcBorders>
              <w:top w:val="single" w:sz="12" w:space="0" w:color="auto"/>
              <w:left w:val="single" w:sz="12" w:space="0" w:color="auto"/>
              <w:bottom w:val="single" w:sz="12" w:space="0" w:color="auto"/>
              <w:right w:val="single" w:sz="12" w:space="0" w:color="auto"/>
            </w:tcBorders>
            <w:shd w:val="clear" w:color="auto" w:fill="F3F3F3"/>
            <w:vAlign w:val="center"/>
          </w:tcPr>
          <w:p w14:paraId="358ECDA1" w14:textId="77777777" w:rsidR="00D93AB6" w:rsidRPr="009E6B48" w:rsidRDefault="00D93AB6" w:rsidP="00ED2C91">
            <w:pPr>
              <w:spacing w:after="120"/>
              <w:jc w:val="center"/>
              <w:rPr>
                <w:rFonts w:cs="Arial"/>
                <w:b/>
                <w:sz w:val="16"/>
                <w:szCs w:val="16"/>
                <w:lang w:val="en-GB"/>
              </w:rPr>
            </w:pPr>
            <w:r w:rsidRPr="009E6B48">
              <w:rPr>
                <w:rFonts w:cs="Arial"/>
                <w:b/>
                <w:sz w:val="16"/>
                <w:szCs w:val="16"/>
                <w:lang w:val="en-GB"/>
              </w:rPr>
              <w:t>Project objective and Outcomes</w:t>
            </w:r>
          </w:p>
        </w:tc>
        <w:tc>
          <w:tcPr>
            <w:tcW w:w="1620" w:type="dxa"/>
            <w:tcBorders>
              <w:top w:val="single" w:sz="12" w:space="0" w:color="auto"/>
              <w:left w:val="single" w:sz="12" w:space="0" w:color="auto"/>
              <w:bottom w:val="single" w:sz="12" w:space="0" w:color="auto"/>
              <w:right w:val="single" w:sz="12" w:space="0" w:color="auto"/>
            </w:tcBorders>
            <w:shd w:val="clear" w:color="auto" w:fill="F3F3F3"/>
            <w:vAlign w:val="center"/>
          </w:tcPr>
          <w:p w14:paraId="42735881" w14:textId="77777777" w:rsidR="00D93AB6" w:rsidRDefault="00D93AB6" w:rsidP="00ED2C91">
            <w:pPr>
              <w:spacing w:after="120"/>
              <w:jc w:val="center"/>
              <w:rPr>
                <w:rFonts w:cs="Arial"/>
                <w:b/>
                <w:sz w:val="16"/>
                <w:szCs w:val="16"/>
                <w:lang w:val="en-GB"/>
              </w:rPr>
            </w:pPr>
            <w:r w:rsidRPr="009E6B48">
              <w:rPr>
                <w:rFonts w:cs="Arial"/>
                <w:b/>
                <w:sz w:val="16"/>
                <w:szCs w:val="16"/>
                <w:lang w:val="en-GB"/>
              </w:rPr>
              <w:t>Indicator</w:t>
            </w:r>
          </w:p>
          <w:p w14:paraId="5E171D7C" w14:textId="77777777" w:rsidR="00D93AB6" w:rsidRPr="009E6B48" w:rsidRDefault="00D93AB6" w:rsidP="00ED2C91">
            <w:pPr>
              <w:spacing w:after="120"/>
              <w:jc w:val="center"/>
              <w:rPr>
                <w:rFonts w:cs="Arial"/>
                <w:b/>
                <w:sz w:val="16"/>
                <w:szCs w:val="16"/>
                <w:lang w:val="en-GB"/>
              </w:rPr>
            </w:pPr>
            <w:r w:rsidRPr="00787710">
              <w:rPr>
                <w:rFonts w:cs="Arial"/>
                <w:b/>
                <w:sz w:val="16"/>
                <w:szCs w:val="16"/>
                <w:lang w:val="en-GB"/>
              </w:rPr>
              <w:t>(One indicator per row)</w:t>
            </w:r>
          </w:p>
        </w:tc>
        <w:tc>
          <w:tcPr>
            <w:tcW w:w="1440" w:type="dxa"/>
            <w:tcBorders>
              <w:top w:val="single" w:sz="12" w:space="0" w:color="auto"/>
              <w:left w:val="single" w:sz="12" w:space="0" w:color="auto"/>
              <w:bottom w:val="single" w:sz="12" w:space="0" w:color="auto"/>
              <w:right w:val="single" w:sz="12" w:space="0" w:color="auto"/>
            </w:tcBorders>
            <w:shd w:val="clear" w:color="auto" w:fill="F3F3F3"/>
            <w:vAlign w:val="center"/>
          </w:tcPr>
          <w:p w14:paraId="37D308F8" w14:textId="77777777" w:rsidR="00D93AB6" w:rsidRPr="009E6B48" w:rsidRDefault="00D93AB6" w:rsidP="00ED2C91">
            <w:pPr>
              <w:spacing w:after="120"/>
              <w:ind w:right="-93"/>
              <w:jc w:val="center"/>
              <w:rPr>
                <w:rFonts w:cs="Arial"/>
                <w:b/>
                <w:sz w:val="16"/>
                <w:szCs w:val="16"/>
                <w:lang w:val="en-GB"/>
              </w:rPr>
            </w:pPr>
            <w:r w:rsidRPr="009E6B48">
              <w:rPr>
                <w:rFonts w:cs="Arial"/>
                <w:b/>
                <w:sz w:val="16"/>
                <w:szCs w:val="16"/>
                <w:lang w:val="en-GB"/>
              </w:rPr>
              <w:t>Baseline level</w:t>
            </w:r>
          </w:p>
        </w:tc>
        <w:tc>
          <w:tcPr>
            <w:tcW w:w="2340" w:type="dxa"/>
            <w:tcBorders>
              <w:top w:val="single" w:sz="12" w:space="0" w:color="auto"/>
              <w:left w:val="single" w:sz="12" w:space="0" w:color="auto"/>
              <w:bottom w:val="single" w:sz="12" w:space="0" w:color="auto"/>
              <w:right w:val="single" w:sz="12" w:space="0" w:color="auto"/>
            </w:tcBorders>
            <w:shd w:val="clear" w:color="auto" w:fill="F3F3F3"/>
            <w:vAlign w:val="center"/>
          </w:tcPr>
          <w:p w14:paraId="360BF3A7" w14:textId="77777777" w:rsidR="00D93AB6" w:rsidRPr="009E6B48" w:rsidRDefault="00D93AB6" w:rsidP="00ED2C91">
            <w:pPr>
              <w:spacing w:after="120"/>
              <w:jc w:val="center"/>
              <w:rPr>
                <w:rFonts w:cs="Arial"/>
                <w:b/>
                <w:sz w:val="16"/>
                <w:szCs w:val="16"/>
                <w:lang w:val="en-GB"/>
              </w:rPr>
            </w:pPr>
            <w:r w:rsidRPr="009E6B48">
              <w:rPr>
                <w:rFonts w:cs="Arial"/>
                <w:b/>
                <w:sz w:val="16"/>
                <w:szCs w:val="16"/>
                <w:lang w:val="en-GB"/>
              </w:rPr>
              <w:t>Mid-term target</w:t>
            </w:r>
          </w:p>
        </w:tc>
        <w:tc>
          <w:tcPr>
            <w:tcW w:w="1710" w:type="dxa"/>
            <w:tcBorders>
              <w:top w:val="single" w:sz="12" w:space="0" w:color="auto"/>
              <w:left w:val="single" w:sz="12" w:space="0" w:color="auto"/>
              <w:bottom w:val="single" w:sz="12" w:space="0" w:color="auto"/>
              <w:right w:val="single" w:sz="12" w:space="0" w:color="auto"/>
            </w:tcBorders>
            <w:shd w:val="clear" w:color="auto" w:fill="F3F3F3"/>
            <w:vAlign w:val="center"/>
          </w:tcPr>
          <w:p w14:paraId="038F142E" w14:textId="77777777" w:rsidR="00D93AB6" w:rsidRPr="009E6B48" w:rsidRDefault="00D93AB6" w:rsidP="00ED2C91">
            <w:pPr>
              <w:spacing w:after="120"/>
              <w:jc w:val="center"/>
              <w:rPr>
                <w:rFonts w:cs="Arial"/>
                <w:b/>
                <w:sz w:val="16"/>
                <w:szCs w:val="16"/>
                <w:lang w:val="en-GB"/>
              </w:rPr>
            </w:pPr>
            <w:r w:rsidRPr="009E6B48">
              <w:rPr>
                <w:rFonts w:cs="Arial"/>
                <w:b/>
                <w:sz w:val="16"/>
                <w:szCs w:val="16"/>
                <w:lang w:val="en-GB"/>
              </w:rPr>
              <w:t>End-of-project target</w:t>
            </w:r>
          </w:p>
        </w:tc>
        <w:tc>
          <w:tcPr>
            <w:tcW w:w="2520" w:type="dxa"/>
            <w:tcBorders>
              <w:top w:val="single" w:sz="12" w:space="0" w:color="auto"/>
              <w:left w:val="single" w:sz="12" w:space="0" w:color="auto"/>
              <w:bottom w:val="single" w:sz="12" w:space="0" w:color="auto"/>
              <w:right w:val="single" w:sz="12" w:space="0" w:color="auto"/>
            </w:tcBorders>
            <w:shd w:val="clear" w:color="auto" w:fill="F3F3F3"/>
            <w:vAlign w:val="center"/>
          </w:tcPr>
          <w:p w14:paraId="1413BCD4" w14:textId="77777777" w:rsidR="00D93AB6" w:rsidRPr="009E6B48" w:rsidRDefault="00D93AB6" w:rsidP="00ED2C91">
            <w:pPr>
              <w:spacing w:after="120"/>
              <w:jc w:val="center"/>
              <w:rPr>
                <w:rFonts w:cs="Arial"/>
                <w:b/>
                <w:sz w:val="16"/>
                <w:szCs w:val="16"/>
                <w:lang w:val="en-GB"/>
              </w:rPr>
            </w:pPr>
            <w:r w:rsidRPr="009E6B48">
              <w:rPr>
                <w:rFonts w:cs="Arial"/>
                <w:b/>
                <w:sz w:val="16"/>
                <w:szCs w:val="16"/>
                <w:lang w:val="en-GB"/>
              </w:rPr>
              <w:t>Summary by the EA of attainment of the indicator &amp; target as of 30 June 2021</w:t>
            </w:r>
          </w:p>
        </w:tc>
        <w:tc>
          <w:tcPr>
            <w:tcW w:w="900" w:type="dxa"/>
            <w:tcBorders>
              <w:top w:val="single" w:sz="12" w:space="0" w:color="auto"/>
              <w:left w:val="single" w:sz="12" w:space="0" w:color="auto"/>
              <w:bottom w:val="single" w:sz="12" w:space="0" w:color="auto"/>
              <w:right w:val="single" w:sz="12" w:space="0" w:color="auto"/>
            </w:tcBorders>
            <w:shd w:val="clear" w:color="auto" w:fill="CCFFFF"/>
            <w:vAlign w:val="center"/>
          </w:tcPr>
          <w:p w14:paraId="543FD0A1" w14:textId="77777777" w:rsidR="00D93AB6" w:rsidRPr="009E6B48" w:rsidRDefault="00D93AB6" w:rsidP="00ED2C91">
            <w:pPr>
              <w:spacing w:after="120"/>
              <w:ind w:left="-105" w:right="-105"/>
              <w:jc w:val="center"/>
              <w:rPr>
                <w:rFonts w:cs="Arial"/>
                <w:b/>
                <w:sz w:val="16"/>
                <w:szCs w:val="16"/>
                <w:lang w:val="en-GB"/>
              </w:rPr>
            </w:pPr>
            <w:r w:rsidRPr="009E6B48">
              <w:rPr>
                <w:rFonts w:cs="Arial"/>
                <w:b/>
                <w:color w:val="FF0000"/>
                <w:sz w:val="16"/>
                <w:szCs w:val="16"/>
                <w:lang w:val="en-GB"/>
              </w:rPr>
              <w:t>Progress rating</w:t>
            </w:r>
            <w:r w:rsidRPr="009E6B48">
              <w:rPr>
                <w:rStyle w:val="FootnoteReference"/>
                <w:rFonts w:cs="Arial"/>
                <w:b/>
                <w:sz w:val="16"/>
                <w:szCs w:val="16"/>
                <w:lang w:val="en-GB"/>
              </w:rPr>
              <w:footnoteReference w:id="3"/>
            </w:r>
          </w:p>
        </w:tc>
      </w:tr>
      <w:tr w:rsidR="00D93AB6" w14:paraId="03D1A8F7" w14:textId="77777777" w:rsidTr="00D93AB6">
        <w:trPr>
          <w:cantSplit/>
          <w:trHeight w:val="438"/>
          <w:jc w:val="center"/>
        </w:trPr>
        <w:tc>
          <w:tcPr>
            <w:tcW w:w="1965" w:type="dxa"/>
            <w:tcBorders>
              <w:top w:val="single" w:sz="12" w:space="0" w:color="auto"/>
              <w:left w:val="single" w:sz="12" w:space="0" w:color="auto"/>
              <w:bottom w:val="single" w:sz="12" w:space="0" w:color="auto"/>
              <w:right w:val="single" w:sz="12" w:space="0" w:color="auto"/>
            </w:tcBorders>
            <w:shd w:val="clear" w:color="auto" w:fill="F3F3F3"/>
          </w:tcPr>
          <w:p w14:paraId="6887DC17" w14:textId="77777777" w:rsidR="00D93AB6" w:rsidRPr="005177D0" w:rsidRDefault="00D93AB6" w:rsidP="00ED2C91">
            <w:pPr>
              <w:rPr>
                <w:rFonts w:ascii="Arial Narrow" w:hAnsi="Arial Narrow" w:cs="Arial"/>
                <w:b/>
                <w:szCs w:val="18"/>
                <w:lang w:val="en-GB"/>
              </w:rPr>
            </w:pPr>
            <w:r w:rsidRPr="005177D0">
              <w:rPr>
                <w:rFonts w:ascii="Arial Narrow" w:hAnsi="Arial Narrow" w:cs="Arial"/>
                <w:b/>
                <w:szCs w:val="18"/>
                <w:lang w:val="en-GB"/>
              </w:rPr>
              <w:t>Objective:</w:t>
            </w:r>
          </w:p>
          <w:p w14:paraId="3F1342E9" w14:textId="77777777" w:rsidR="00D93AB6" w:rsidRPr="00026D37" w:rsidRDefault="00D93AB6" w:rsidP="00ED2C91">
            <w:pPr>
              <w:rPr>
                <w:rFonts w:cs="Arial"/>
                <w:b/>
                <w:szCs w:val="18"/>
                <w:lang w:val="en-GB"/>
              </w:rPr>
            </w:pPr>
            <w:r w:rsidRPr="005177D0">
              <w:rPr>
                <w:rFonts w:ascii="Arial Narrow" w:hAnsi="Arial Narrow"/>
                <w:lang w:val="en-GB"/>
              </w:rPr>
              <w:t>The utilization of microbial genetic resources within the protected Kenyan Soda lakes for research, development and commercialization of industrial enzymes and bio</w:t>
            </w:r>
            <w:r w:rsidRPr="005177D0">
              <w:rPr>
                <w:rFonts w:ascii="Cambria Math" w:hAnsi="Cambria Math" w:cs="Cambria Math"/>
                <w:lang w:val="en-GB"/>
              </w:rPr>
              <w:t>‐</w:t>
            </w:r>
            <w:r w:rsidRPr="005177D0">
              <w:rPr>
                <w:rFonts w:ascii="Arial Narrow" w:hAnsi="Arial Narrow"/>
                <w:lang w:val="en-GB"/>
              </w:rPr>
              <w:t>pesticides for improved resource management and livelihoods in compliance with the Nagoya Protocol on Access and Benefit Sharing</w:t>
            </w:r>
          </w:p>
        </w:tc>
        <w:tc>
          <w:tcPr>
            <w:tcW w:w="1620" w:type="dxa"/>
            <w:tcBorders>
              <w:top w:val="single" w:sz="12" w:space="0" w:color="auto"/>
              <w:left w:val="single" w:sz="12" w:space="0" w:color="auto"/>
              <w:right w:val="single" w:sz="12" w:space="0" w:color="auto"/>
            </w:tcBorders>
          </w:tcPr>
          <w:p w14:paraId="60FAB557" w14:textId="77777777" w:rsidR="00D93AB6" w:rsidRPr="00125BFC" w:rsidRDefault="00D93AB6" w:rsidP="00ED2C91">
            <w:pPr>
              <w:rPr>
                <w:rFonts w:cs="Arial"/>
                <w:szCs w:val="18"/>
                <w:lang w:val="en-GB"/>
              </w:rPr>
            </w:pPr>
            <w:r w:rsidRPr="00125BFC">
              <w:rPr>
                <w:rStyle w:val="InstructionsPMCar"/>
                <w:color w:val="auto"/>
              </w:rPr>
              <w:t xml:space="preserve">Indicators for the objective not available </w:t>
            </w:r>
          </w:p>
        </w:tc>
        <w:tc>
          <w:tcPr>
            <w:tcW w:w="1440" w:type="dxa"/>
            <w:tcBorders>
              <w:top w:val="single" w:sz="12" w:space="0" w:color="auto"/>
              <w:left w:val="single" w:sz="12" w:space="0" w:color="auto"/>
              <w:right w:val="single" w:sz="12" w:space="0" w:color="auto"/>
            </w:tcBorders>
          </w:tcPr>
          <w:p w14:paraId="0D0BBC80" w14:textId="77777777" w:rsidR="00D93AB6" w:rsidRPr="00125BFC" w:rsidRDefault="00D93AB6" w:rsidP="00ED2C91">
            <w:pPr>
              <w:rPr>
                <w:rFonts w:cs="Arial"/>
                <w:szCs w:val="18"/>
                <w:lang w:val="en-GB"/>
              </w:rPr>
            </w:pPr>
            <w:r w:rsidRPr="00125BFC">
              <w:rPr>
                <w:rFonts w:cs="Arial"/>
                <w:bCs/>
                <w:i/>
                <w:iCs/>
                <w:sz w:val="20"/>
              </w:rPr>
              <w:t>not available</w:t>
            </w:r>
          </w:p>
        </w:tc>
        <w:tc>
          <w:tcPr>
            <w:tcW w:w="2340" w:type="dxa"/>
            <w:tcBorders>
              <w:top w:val="single" w:sz="12" w:space="0" w:color="auto"/>
              <w:left w:val="single" w:sz="12" w:space="0" w:color="auto"/>
              <w:right w:val="single" w:sz="12" w:space="0" w:color="auto"/>
            </w:tcBorders>
          </w:tcPr>
          <w:p w14:paraId="164B3193" w14:textId="77777777" w:rsidR="00D93AB6" w:rsidRPr="00125BFC" w:rsidRDefault="00D93AB6" w:rsidP="00ED2C91">
            <w:pPr>
              <w:rPr>
                <w:rFonts w:cs="Arial"/>
                <w:szCs w:val="18"/>
                <w:lang w:val="en-GB"/>
              </w:rPr>
            </w:pPr>
            <w:r w:rsidRPr="00125BFC">
              <w:rPr>
                <w:rFonts w:cs="Arial"/>
                <w:bCs/>
                <w:i/>
                <w:iCs/>
                <w:sz w:val="20"/>
              </w:rPr>
              <w:t>not available</w:t>
            </w:r>
          </w:p>
        </w:tc>
        <w:tc>
          <w:tcPr>
            <w:tcW w:w="1710" w:type="dxa"/>
            <w:tcBorders>
              <w:top w:val="single" w:sz="12" w:space="0" w:color="auto"/>
              <w:left w:val="single" w:sz="12" w:space="0" w:color="auto"/>
              <w:right w:val="single" w:sz="12" w:space="0" w:color="auto"/>
            </w:tcBorders>
          </w:tcPr>
          <w:p w14:paraId="5DB99B48" w14:textId="77777777" w:rsidR="00D93AB6" w:rsidRPr="00125BFC" w:rsidRDefault="00D93AB6" w:rsidP="00ED2C91">
            <w:pPr>
              <w:rPr>
                <w:rFonts w:cs="Arial"/>
                <w:szCs w:val="18"/>
                <w:lang w:val="en-GB"/>
              </w:rPr>
            </w:pPr>
            <w:r w:rsidRPr="00125BFC">
              <w:rPr>
                <w:rFonts w:cs="Arial"/>
                <w:bCs/>
                <w:i/>
                <w:iCs/>
                <w:sz w:val="20"/>
              </w:rPr>
              <w:t>not available</w:t>
            </w:r>
          </w:p>
        </w:tc>
        <w:tc>
          <w:tcPr>
            <w:tcW w:w="2520" w:type="dxa"/>
            <w:tcBorders>
              <w:top w:val="single" w:sz="12" w:space="0" w:color="auto"/>
              <w:left w:val="single" w:sz="12" w:space="0" w:color="auto"/>
              <w:right w:val="single" w:sz="12" w:space="0" w:color="auto"/>
            </w:tcBorders>
            <w:shd w:val="clear" w:color="auto" w:fill="FFFFFF" w:themeFill="background1"/>
          </w:tcPr>
          <w:p w14:paraId="3CED7B37" w14:textId="77777777" w:rsidR="00D93AB6" w:rsidRPr="00125BFC" w:rsidRDefault="00D93AB6" w:rsidP="00ED2C91">
            <w:pPr>
              <w:pStyle w:val="InstructionsPM"/>
              <w:rPr>
                <w:i w:val="0"/>
                <w:color w:val="auto"/>
                <w:lang w:val="en-GB"/>
              </w:rPr>
            </w:pPr>
            <w:r w:rsidRPr="00125BFC">
              <w:rPr>
                <w:i w:val="0"/>
                <w:color w:val="auto"/>
                <w:lang w:val="en-GB"/>
              </w:rPr>
              <w:t xml:space="preserve">plans are underway to redevelop the project logframe </w:t>
            </w:r>
          </w:p>
        </w:tc>
        <w:tc>
          <w:tcPr>
            <w:tcW w:w="900" w:type="dxa"/>
            <w:tcBorders>
              <w:top w:val="single" w:sz="12" w:space="0" w:color="auto"/>
              <w:left w:val="single" w:sz="12" w:space="0" w:color="auto"/>
              <w:right w:val="single" w:sz="12" w:space="0" w:color="auto"/>
            </w:tcBorders>
            <w:shd w:val="clear" w:color="auto" w:fill="FFFFFF" w:themeFill="background1"/>
          </w:tcPr>
          <w:p w14:paraId="7D9CCF82" w14:textId="77777777" w:rsidR="00D93AB6" w:rsidRPr="00125BFC" w:rsidRDefault="00D93AB6" w:rsidP="00ED2C91">
            <w:pPr>
              <w:pStyle w:val="InstructionsPM"/>
              <w:rPr>
                <w:i w:val="0"/>
                <w:color w:val="auto"/>
                <w:szCs w:val="18"/>
                <w:lang w:val="en-GB"/>
              </w:rPr>
            </w:pPr>
            <w:r w:rsidRPr="00125BFC">
              <w:rPr>
                <w:i w:val="0"/>
                <w:color w:val="auto"/>
                <w:szCs w:val="18"/>
                <w:lang w:val="en-GB"/>
              </w:rPr>
              <w:t>N/A</w:t>
            </w:r>
          </w:p>
        </w:tc>
      </w:tr>
      <w:tr w:rsidR="00D93AB6" w14:paraId="530FDC0C" w14:textId="77777777" w:rsidTr="00D93AB6">
        <w:trPr>
          <w:cantSplit/>
          <w:trHeight w:val="1050"/>
          <w:jc w:val="center"/>
        </w:trPr>
        <w:tc>
          <w:tcPr>
            <w:tcW w:w="1965" w:type="dxa"/>
            <w:vMerge w:val="restart"/>
            <w:tcBorders>
              <w:top w:val="single" w:sz="12" w:space="0" w:color="auto"/>
              <w:left w:val="single" w:sz="12" w:space="0" w:color="auto"/>
              <w:right w:val="single" w:sz="12" w:space="0" w:color="auto"/>
            </w:tcBorders>
            <w:shd w:val="clear" w:color="auto" w:fill="F3F3F3"/>
          </w:tcPr>
          <w:p w14:paraId="1D4BAD3A" w14:textId="77777777" w:rsidR="00D93AB6" w:rsidRPr="00283096" w:rsidRDefault="00D93AB6" w:rsidP="00ED2C91">
            <w:pPr>
              <w:autoSpaceDE w:val="0"/>
              <w:autoSpaceDN w:val="0"/>
              <w:adjustRightInd w:val="0"/>
              <w:rPr>
                <w:rFonts w:ascii="Arial Narrow" w:hAnsi="Arial Narrow"/>
                <w:bCs/>
                <w:sz w:val="20"/>
                <w:szCs w:val="20"/>
              </w:rPr>
            </w:pPr>
            <w:r w:rsidRPr="00283096">
              <w:rPr>
                <w:rFonts w:ascii="Arial Narrow" w:hAnsi="Arial Narrow" w:cs="Arial"/>
                <w:bCs/>
                <w:sz w:val="20"/>
                <w:szCs w:val="20"/>
                <w:lang w:val="en-GB"/>
              </w:rPr>
              <w:t>Outcome 1.1:</w:t>
            </w:r>
            <w:r w:rsidRPr="00283096">
              <w:rPr>
                <w:rFonts w:ascii="Arial Narrow" w:hAnsi="Arial Narrow"/>
                <w:bCs/>
                <w:sz w:val="20"/>
                <w:szCs w:val="20"/>
              </w:rPr>
              <w:t xml:space="preserve"> Policy, legal and regulatory</w:t>
            </w:r>
          </w:p>
          <w:p w14:paraId="7B4144F6" w14:textId="77777777" w:rsidR="00D93AB6" w:rsidRPr="00283096" w:rsidRDefault="00D93AB6" w:rsidP="00ED2C91">
            <w:pPr>
              <w:autoSpaceDE w:val="0"/>
              <w:autoSpaceDN w:val="0"/>
              <w:adjustRightInd w:val="0"/>
              <w:rPr>
                <w:rFonts w:ascii="Arial Narrow" w:hAnsi="Arial Narrow"/>
                <w:bCs/>
                <w:sz w:val="20"/>
                <w:szCs w:val="20"/>
              </w:rPr>
            </w:pPr>
            <w:r w:rsidRPr="00283096">
              <w:rPr>
                <w:rFonts w:ascii="Arial Narrow" w:hAnsi="Arial Narrow"/>
                <w:bCs/>
                <w:sz w:val="20"/>
                <w:szCs w:val="20"/>
              </w:rPr>
              <w:t>frameworks on</w:t>
            </w:r>
          </w:p>
          <w:p w14:paraId="11FF88BB" w14:textId="77777777" w:rsidR="00D93AB6" w:rsidRPr="00283096" w:rsidRDefault="00D93AB6" w:rsidP="00ED2C91">
            <w:pPr>
              <w:autoSpaceDE w:val="0"/>
              <w:autoSpaceDN w:val="0"/>
              <w:adjustRightInd w:val="0"/>
              <w:rPr>
                <w:rFonts w:ascii="Arial Narrow" w:hAnsi="Arial Narrow"/>
                <w:bCs/>
                <w:sz w:val="20"/>
                <w:szCs w:val="20"/>
              </w:rPr>
            </w:pPr>
            <w:r w:rsidRPr="00283096">
              <w:rPr>
                <w:rFonts w:ascii="Arial Narrow" w:hAnsi="Arial Narrow"/>
                <w:bCs/>
                <w:sz w:val="20"/>
                <w:szCs w:val="20"/>
              </w:rPr>
              <w:t>ABS upgraded in</w:t>
            </w:r>
          </w:p>
          <w:p w14:paraId="132D2F0D" w14:textId="77777777" w:rsidR="00D93AB6" w:rsidRPr="00283096" w:rsidRDefault="00D93AB6" w:rsidP="00ED2C91">
            <w:pPr>
              <w:autoSpaceDE w:val="0"/>
              <w:autoSpaceDN w:val="0"/>
              <w:adjustRightInd w:val="0"/>
              <w:rPr>
                <w:rFonts w:ascii="Arial Narrow" w:hAnsi="Arial Narrow" w:cs="Arial"/>
                <w:bCs/>
                <w:sz w:val="20"/>
                <w:szCs w:val="20"/>
                <w:lang w:val="en-GB"/>
              </w:rPr>
            </w:pPr>
            <w:r w:rsidRPr="00283096">
              <w:rPr>
                <w:rFonts w:ascii="Arial Narrow" w:hAnsi="Arial Narrow"/>
                <w:bCs/>
                <w:sz w:val="20"/>
                <w:szCs w:val="20"/>
              </w:rPr>
              <w:t>compliance with the provisions of the Nagoya Protocol</w:t>
            </w:r>
          </w:p>
        </w:tc>
        <w:tc>
          <w:tcPr>
            <w:tcW w:w="1620" w:type="dxa"/>
            <w:vMerge w:val="restart"/>
            <w:tcBorders>
              <w:top w:val="single" w:sz="12" w:space="0" w:color="auto"/>
              <w:left w:val="single" w:sz="12" w:space="0" w:color="auto"/>
              <w:right w:val="single" w:sz="12" w:space="0" w:color="auto"/>
            </w:tcBorders>
          </w:tcPr>
          <w:p w14:paraId="4772B347" w14:textId="77777777" w:rsidR="00D93AB6" w:rsidRPr="00283096" w:rsidRDefault="00D93AB6" w:rsidP="00ED2C91">
            <w:pPr>
              <w:autoSpaceDE w:val="0"/>
              <w:autoSpaceDN w:val="0"/>
              <w:adjustRightInd w:val="0"/>
              <w:rPr>
                <w:rFonts w:ascii="Arial Narrow" w:hAnsi="Arial Narrow" w:cs="Calibri"/>
                <w:bCs/>
                <w:sz w:val="20"/>
                <w:szCs w:val="20"/>
              </w:rPr>
            </w:pPr>
            <w:r w:rsidRPr="00283096">
              <w:rPr>
                <w:rFonts w:ascii="Arial Narrow" w:hAnsi="Arial Narrow" w:cs="Calibri"/>
                <w:bCs/>
                <w:sz w:val="20"/>
                <w:szCs w:val="20"/>
              </w:rPr>
              <w:t>Legal clarity on ABS</w:t>
            </w:r>
          </w:p>
          <w:p w14:paraId="1654956B" w14:textId="77777777" w:rsidR="00D93AB6" w:rsidRPr="00283096" w:rsidRDefault="00D93AB6" w:rsidP="00ED2C91">
            <w:pPr>
              <w:autoSpaceDE w:val="0"/>
              <w:autoSpaceDN w:val="0"/>
              <w:adjustRightInd w:val="0"/>
              <w:rPr>
                <w:rFonts w:ascii="Arial Narrow" w:hAnsi="Arial Narrow" w:cs="Calibri"/>
                <w:bCs/>
                <w:sz w:val="20"/>
                <w:szCs w:val="20"/>
              </w:rPr>
            </w:pPr>
            <w:r w:rsidRPr="00283096">
              <w:rPr>
                <w:rFonts w:ascii="Arial Narrow" w:hAnsi="Arial Narrow" w:cs="Calibri"/>
                <w:bCs/>
                <w:sz w:val="20"/>
                <w:szCs w:val="20"/>
              </w:rPr>
              <w:t>resulting in increased</w:t>
            </w:r>
          </w:p>
          <w:p w14:paraId="45F4EF8E" w14:textId="77777777" w:rsidR="00D93AB6" w:rsidRPr="00283096" w:rsidRDefault="00D93AB6" w:rsidP="00ED2C91">
            <w:pPr>
              <w:autoSpaceDE w:val="0"/>
              <w:autoSpaceDN w:val="0"/>
              <w:adjustRightInd w:val="0"/>
              <w:rPr>
                <w:rFonts w:ascii="Arial Narrow" w:hAnsi="Arial Narrow" w:cs="Calibri"/>
                <w:bCs/>
                <w:sz w:val="20"/>
                <w:szCs w:val="20"/>
              </w:rPr>
            </w:pPr>
            <w:r w:rsidRPr="00283096">
              <w:rPr>
                <w:rFonts w:ascii="Arial Narrow" w:hAnsi="Arial Narrow" w:cs="Calibri"/>
                <w:bCs/>
                <w:sz w:val="20"/>
                <w:szCs w:val="20"/>
              </w:rPr>
              <w:t>bioprospecting activities</w:t>
            </w:r>
          </w:p>
          <w:p w14:paraId="6096F193" w14:textId="77777777" w:rsidR="00D93AB6" w:rsidRPr="00283096" w:rsidRDefault="00D93AB6" w:rsidP="00ED2C91">
            <w:pPr>
              <w:autoSpaceDE w:val="0"/>
              <w:autoSpaceDN w:val="0"/>
              <w:adjustRightInd w:val="0"/>
              <w:rPr>
                <w:rFonts w:ascii="Arial Narrow" w:hAnsi="Arial Narrow" w:cs="Calibri"/>
                <w:bCs/>
                <w:sz w:val="20"/>
                <w:szCs w:val="20"/>
              </w:rPr>
            </w:pPr>
            <w:r w:rsidRPr="00283096">
              <w:rPr>
                <w:rFonts w:ascii="Arial Narrow" w:hAnsi="Arial Narrow" w:cs="Calibri"/>
                <w:bCs/>
                <w:sz w:val="20"/>
                <w:szCs w:val="20"/>
              </w:rPr>
              <w:t>on the Kenyan genetic</w:t>
            </w:r>
          </w:p>
          <w:p w14:paraId="19BE9030" w14:textId="77777777" w:rsidR="00D93AB6" w:rsidRPr="00283096" w:rsidRDefault="00D93AB6" w:rsidP="00ED2C91">
            <w:pPr>
              <w:rPr>
                <w:rFonts w:ascii="Arial Narrow" w:hAnsi="Arial Narrow" w:cs="Calibri"/>
                <w:bCs/>
                <w:sz w:val="20"/>
                <w:szCs w:val="20"/>
              </w:rPr>
            </w:pPr>
            <w:r w:rsidRPr="00283096">
              <w:rPr>
                <w:rFonts w:ascii="Arial Narrow" w:hAnsi="Arial Narrow" w:cs="Calibri"/>
                <w:bCs/>
                <w:sz w:val="20"/>
                <w:szCs w:val="20"/>
              </w:rPr>
              <w:t>resources</w:t>
            </w:r>
          </w:p>
        </w:tc>
        <w:tc>
          <w:tcPr>
            <w:tcW w:w="1440" w:type="dxa"/>
            <w:tcBorders>
              <w:top w:val="single" w:sz="12" w:space="0" w:color="auto"/>
              <w:left w:val="single" w:sz="12" w:space="0" w:color="auto"/>
              <w:right w:val="single" w:sz="12" w:space="0" w:color="auto"/>
            </w:tcBorders>
          </w:tcPr>
          <w:p w14:paraId="3EAE379C" w14:textId="77777777" w:rsidR="00D93AB6" w:rsidRPr="00283096" w:rsidRDefault="00D93AB6" w:rsidP="00ED2C91">
            <w:pPr>
              <w:rPr>
                <w:rFonts w:ascii="Arial Narrow" w:hAnsi="Arial Narrow" w:cs="Arial"/>
                <w:bCs/>
                <w:sz w:val="20"/>
                <w:szCs w:val="20"/>
                <w:lang w:val="en-GB"/>
              </w:rPr>
            </w:pPr>
            <w:r w:rsidRPr="00283096">
              <w:rPr>
                <w:rFonts w:ascii="Arial Narrow" w:hAnsi="Arial Narrow" w:cs="Arial"/>
                <w:bCs/>
                <w:sz w:val="20"/>
                <w:szCs w:val="20"/>
                <w:lang w:val="en-GB"/>
              </w:rPr>
              <w:t>ABS laws reviewed</w:t>
            </w:r>
          </w:p>
        </w:tc>
        <w:tc>
          <w:tcPr>
            <w:tcW w:w="2340" w:type="dxa"/>
            <w:tcBorders>
              <w:top w:val="single" w:sz="12" w:space="0" w:color="auto"/>
              <w:left w:val="single" w:sz="12" w:space="0" w:color="auto"/>
              <w:right w:val="single" w:sz="12" w:space="0" w:color="auto"/>
            </w:tcBorders>
          </w:tcPr>
          <w:p w14:paraId="3C984206" w14:textId="77777777" w:rsidR="00D93AB6" w:rsidRPr="00283096" w:rsidRDefault="00D93AB6" w:rsidP="00ED2C91">
            <w:pPr>
              <w:rPr>
                <w:rStyle w:val="InstructionsPMCar"/>
                <w:rFonts w:ascii="Arial Narrow" w:hAnsi="Arial Narrow"/>
                <w:i w:val="0"/>
                <w:iCs w:val="0"/>
                <w:color w:val="auto"/>
                <w:szCs w:val="20"/>
              </w:rPr>
            </w:pPr>
            <w:r w:rsidRPr="00283096">
              <w:rPr>
                <w:rStyle w:val="InstructionsPMCar"/>
                <w:rFonts w:ascii="Arial Narrow" w:hAnsi="Arial Narrow"/>
                <w:i w:val="0"/>
                <w:iCs w:val="0"/>
                <w:color w:val="auto"/>
                <w:szCs w:val="20"/>
              </w:rPr>
              <w:t>Review of ABS</w:t>
            </w:r>
          </w:p>
          <w:p w14:paraId="3829BEAA" w14:textId="77777777" w:rsidR="00D93AB6" w:rsidRPr="00283096" w:rsidRDefault="00D93AB6" w:rsidP="00ED2C91">
            <w:pPr>
              <w:rPr>
                <w:rStyle w:val="InstructionsPMCar"/>
                <w:rFonts w:ascii="Arial Narrow" w:hAnsi="Arial Narrow"/>
                <w:i w:val="0"/>
                <w:iCs w:val="0"/>
                <w:color w:val="auto"/>
                <w:szCs w:val="20"/>
              </w:rPr>
            </w:pPr>
            <w:r w:rsidRPr="00283096">
              <w:rPr>
                <w:rStyle w:val="InstructionsPMCar"/>
                <w:rFonts w:ascii="Arial Narrow" w:hAnsi="Arial Narrow"/>
                <w:i w:val="0"/>
                <w:iCs w:val="0"/>
                <w:color w:val="auto"/>
                <w:szCs w:val="20"/>
              </w:rPr>
              <w:t>legislation fully</w:t>
            </w:r>
          </w:p>
          <w:p w14:paraId="34845B79" w14:textId="77777777" w:rsidR="00D93AB6" w:rsidRPr="00283096" w:rsidRDefault="00D93AB6" w:rsidP="00ED2C91">
            <w:pPr>
              <w:rPr>
                <w:rStyle w:val="InstructionsPMCar"/>
                <w:rFonts w:ascii="Arial Narrow" w:hAnsi="Arial Narrow"/>
                <w:i w:val="0"/>
                <w:iCs w:val="0"/>
                <w:color w:val="auto"/>
                <w:szCs w:val="20"/>
              </w:rPr>
            </w:pPr>
            <w:r w:rsidRPr="00283096">
              <w:rPr>
                <w:rStyle w:val="InstructionsPMCar"/>
                <w:rFonts w:ascii="Arial Narrow" w:hAnsi="Arial Narrow"/>
                <w:i w:val="0"/>
                <w:iCs w:val="0"/>
                <w:color w:val="auto"/>
                <w:szCs w:val="20"/>
              </w:rPr>
              <w:t>underway</w:t>
            </w:r>
          </w:p>
        </w:tc>
        <w:tc>
          <w:tcPr>
            <w:tcW w:w="1710" w:type="dxa"/>
            <w:tcBorders>
              <w:top w:val="single" w:sz="12" w:space="0" w:color="auto"/>
              <w:left w:val="single" w:sz="12" w:space="0" w:color="auto"/>
              <w:right w:val="single" w:sz="12" w:space="0" w:color="auto"/>
            </w:tcBorders>
          </w:tcPr>
          <w:p w14:paraId="54B5F105" w14:textId="77777777" w:rsidR="00D93AB6" w:rsidRPr="00283096" w:rsidRDefault="00D93AB6" w:rsidP="00ED2C91">
            <w:pPr>
              <w:autoSpaceDE w:val="0"/>
              <w:autoSpaceDN w:val="0"/>
              <w:adjustRightInd w:val="0"/>
              <w:rPr>
                <w:rFonts w:ascii="Arial Narrow" w:hAnsi="Arial Narrow"/>
                <w:bCs/>
                <w:sz w:val="20"/>
                <w:szCs w:val="20"/>
              </w:rPr>
            </w:pPr>
            <w:r w:rsidRPr="00283096">
              <w:rPr>
                <w:rFonts w:ascii="Arial Narrow" w:hAnsi="Arial Narrow"/>
                <w:bCs/>
                <w:sz w:val="20"/>
                <w:szCs w:val="20"/>
              </w:rPr>
              <w:t>Reviewed ABS laws</w:t>
            </w:r>
          </w:p>
          <w:p w14:paraId="62EC3244" w14:textId="77777777" w:rsidR="00D93AB6" w:rsidRPr="00283096" w:rsidRDefault="00D93AB6" w:rsidP="00ED2C91">
            <w:pPr>
              <w:autoSpaceDE w:val="0"/>
              <w:autoSpaceDN w:val="0"/>
              <w:adjustRightInd w:val="0"/>
              <w:rPr>
                <w:rFonts w:ascii="Arial Narrow" w:hAnsi="Arial Narrow"/>
                <w:bCs/>
                <w:sz w:val="20"/>
                <w:szCs w:val="20"/>
              </w:rPr>
            </w:pPr>
          </w:p>
        </w:tc>
        <w:tc>
          <w:tcPr>
            <w:tcW w:w="2520" w:type="dxa"/>
            <w:tcBorders>
              <w:top w:val="single" w:sz="12" w:space="0" w:color="auto"/>
              <w:left w:val="single" w:sz="12" w:space="0" w:color="auto"/>
              <w:right w:val="single" w:sz="12" w:space="0" w:color="auto"/>
            </w:tcBorders>
            <w:shd w:val="clear" w:color="auto" w:fill="FFFFFF" w:themeFill="background1"/>
          </w:tcPr>
          <w:p w14:paraId="3DC30BD5" w14:textId="77777777" w:rsidR="00D93AB6" w:rsidRPr="00283096" w:rsidRDefault="00D93AB6" w:rsidP="00ED2C91">
            <w:pPr>
              <w:pStyle w:val="InstructionsPM"/>
              <w:rPr>
                <w:rStyle w:val="InstructionsPMCar"/>
                <w:rFonts w:ascii="Arial Narrow" w:hAnsi="Arial Narrow"/>
                <w:bCs/>
                <w:color w:val="auto"/>
                <w:szCs w:val="20"/>
              </w:rPr>
            </w:pPr>
            <w:r w:rsidRPr="00283096">
              <w:rPr>
                <w:rStyle w:val="InstructionsPMCar"/>
                <w:rFonts w:ascii="Arial Narrow" w:hAnsi="Arial Narrow"/>
                <w:bCs/>
                <w:color w:val="auto"/>
                <w:szCs w:val="20"/>
              </w:rPr>
              <w:t>ABS laws reviewed through stakeholders meeting</w:t>
            </w:r>
          </w:p>
        </w:tc>
        <w:tc>
          <w:tcPr>
            <w:tcW w:w="900" w:type="dxa"/>
            <w:tcBorders>
              <w:top w:val="single" w:sz="12" w:space="0" w:color="auto"/>
              <w:left w:val="single" w:sz="12" w:space="0" w:color="auto"/>
              <w:right w:val="single" w:sz="12" w:space="0" w:color="auto"/>
            </w:tcBorders>
            <w:shd w:val="clear" w:color="auto" w:fill="FFFFFF" w:themeFill="background1"/>
          </w:tcPr>
          <w:p w14:paraId="7EA9CC4F" w14:textId="77777777" w:rsidR="00D93AB6" w:rsidRPr="00DE7721" w:rsidRDefault="00D93AB6" w:rsidP="00ED2C91">
            <w:pPr>
              <w:pStyle w:val="InstructionsPM"/>
              <w:rPr>
                <w:rStyle w:val="InstructionsPMCar"/>
                <w:i/>
                <w:iCs/>
              </w:rPr>
            </w:pPr>
            <w:r>
              <w:rPr>
                <w:rStyle w:val="InstructionsPMCar"/>
                <w:i/>
                <w:iCs/>
              </w:rPr>
              <w:t>MS</w:t>
            </w:r>
          </w:p>
        </w:tc>
      </w:tr>
      <w:tr w:rsidR="00D93AB6" w14:paraId="629F69CF" w14:textId="77777777" w:rsidTr="00D93AB6">
        <w:trPr>
          <w:cantSplit/>
          <w:trHeight w:val="1140"/>
          <w:jc w:val="center"/>
        </w:trPr>
        <w:tc>
          <w:tcPr>
            <w:tcW w:w="1965" w:type="dxa"/>
            <w:vMerge/>
            <w:tcBorders>
              <w:left w:val="single" w:sz="12" w:space="0" w:color="auto"/>
              <w:right w:val="single" w:sz="12" w:space="0" w:color="auto"/>
            </w:tcBorders>
            <w:shd w:val="clear" w:color="auto" w:fill="F3F3F3"/>
          </w:tcPr>
          <w:p w14:paraId="2279A130" w14:textId="77777777" w:rsidR="00D93AB6" w:rsidRPr="00283096" w:rsidRDefault="00D93AB6" w:rsidP="00ED2C91">
            <w:pPr>
              <w:autoSpaceDE w:val="0"/>
              <w:autoSpaceDN w:val="0"/>
              <w:adjustRightInd w:val="0"/>
              <w:rPr>
                <w:rFonts w:ascii="Arial Narrow" w:hAnsi="Arial Narrow" w:cs="Arial"/>
                <w:bCs/>
                <w:sz w:val="20"/>
                <w:szCs w:val="20"/>
                <w:lang w:val="en-GB"/>
              </w:rPr>
            </w:pPr>
          </w:p>
        </w:tc>
        <w:tc>
          <w:tcPr>
            <w:tcW w:w="1620" w:type="dxa"/>
            <w:vMerge/>
            <w:tcBorders>
              <w:left w:val="single" w:sz="12" w:space="0" w:color="auto"/>
              <w:right w:val="single" w:sz="12" w:space="0" w:color="auto"/>
            </w:tcBorders>
          </w:tcPr>
          <w:p w14:paraId="2F296656" w14:textId="77777777" w:rsidR="00D93AB6" w:rsidRPr="00283096" w:rsidRDefault="00D93AB6" w:rsidP="00ED2C91">
            <w:pPr>
              <w:rPr>
                <w:rFonts w:ascii="Arial Narrow" w:hAnsi="Arial Narrow" w:cs="Calibri"/>
                <w:bCs/>
                <w:sz w:val="20"/>
                <w:szCs w:val="20"/>
              </w:rPr>
            </w:pPr>
          </w:p>
        </w:tc>
        <w:tc>
          <w:tcPr>
            <w:tcW w:w="1440" w:type="dxa"/>
            <w:tcBorders>
              <w:top w:val="single" w:sz="12" w:space="0" w:color="auto"/>
              <w:left w:val="single" w:sz="12" w:space="0" w:color="auto"/>
              <w:right w:val="single" w:sz="12" w:space="0" w:color="auto"/>
            </w:tcBorders>
          </w:tcPr>
          <w:p w14:paraId="6247B80C" w14:textId="77777777" w:rsidR="00D93AB6" w:rsidRPr="00283096" w:rsidRDefault="00D93AB6" w:rsidP="00ED2C91">
            <w:pPr>
              <w:rPr>
                <w:rFonts w:ascii="Arial Narrow" w:hAnsi="Arial Narrow" w:cs="Arial"/>
                <w:bCs/>
                <w:sz w:val="20"/>
                <w:szCs w:val="20"/>
                <w:lang w:val="en-GB"/>
              </w:rPr>
            </w:pPr>
            <w:r w:rsidRPr="00283096">
              <w:rPr>
                <w:rFonts w:ascii="Arial Narrow" w:hAnsi="Arial Narrow" w:cs="Arial"/>
                <w:bCs/>
                <w:sz w:val="20"/>
                <w:szCs w:val="20"/>
                <w:lang w:val="en-GB"/>
              </w:rPr>
              <w:t>Stakeholder awareness and development of ABS instruments in progress</w:t>
            </w:r>
          </w:p>
        </w:tc>
        <w:tc>
          <w:tcPr>
            <w:tcW w:w="2340" w:type="dxa"/>
            <w:tcBorders>
              <w:top w:val="single" w:sz="12" w:space="0" w:color="auto"/>
              <w:left w:val="single" w:sz="12" w:space="0" w:color="auto"/>
              <w:right w:val="single" w:sz="12" w:space="0" w:color="auto"/>
            </w:tcBorders>
          </w:tcPr>
          <w:p w14:paraId="746C9726" w14:textId="77777777" w:rsidR="00D93AB6" w:rsidRPr="00283096" w:rsidRDefault="00D93AB6" w:rsidP="00ED2C91">
            <w:pPr>
              <w:rPr>
                <w:rFonts w:ascii="Arial Narrow" w:hAnsi="Arial Narrow" w:cs="Arial"/>
                <w:bCs/>
                <w:sz w:val="20"/>
                <w:szCs w:val="20"/>
              </w:rPr>
            </w:pPr>
            <w:r w:rsidRPr="00283096">
              <w:rPr>
                <w:rFonts w:ascii="Arial Narrow" w:hAnsi="Arial Narrow" w:cs="Arial"/>
                <w:bCs/>
                <w:sz w:val="20"/>
                <w:szCs w:val="20"/>
              </w:rPr>
              <w:t xml:space="preserve">PIC, </w:t>
            </w:r>
            <w:proofErr w:type="gramStart"/>
            <w:r w:rsidRPr="00283096">
              <w:rPr>
                <w:rFonts w:ascii="Arial Narrow" w:hAnsi="Arial Narrow" w:cs="Arial"/>
                <w:bCs/>
                <w:sz w:val="20"/>
                <w:szCs w:val="20"/>
              </w:rPr>
              <w:t>MAT</w:t>
            </w:r>
            <w:proofErr w:type="gramEnd"/>
            <w:r w:rsidRPr="00283096">
              <w:rPr>
                <w:rFonts w:ascii="Arial Narrow" w:hAnsi="Arial Narrow" w:cs="Arial"/>
                <w:bCs/>
                <w:sz w:val="20"/>
                <w:szCs w:val="20"/>
              </w:rPr>
              <w:t xml:space="preserve"> and MTA</w:t>
            </w:r>
          </w:p>
          <w:p w14:paraId="04EF7123" w14:textId="77777777" w:rsidR="00D93AB6" w:rsidRPr="00283096" w:rsidRDefault="00D93AB6" w:rsidP="00ED2C91">
            <w:pPr>
              <w:rPr>
                <w:rStyle w:val="InstructionsPMCar"/>
                <w:rFonts w:ascii="Arial Narrow" w:hAnsi="Arial Narrow"/>
                <w:i w:val="0"/>
                <w:iCs w:val="0"/>
                <w:color w:val="auto"/>
                <w:szCs w:val="20"/>
              </w:rPr>
            </w:pPr>
            <w:r w:rsidRPr="00283096">
              <w:rPr>
                <w:rFonts w:ascii="Arial Narrow" w:hAnsi="Arial Narrow" w:cs="Arial"/>
                <w:bCs/>
                <w:sz w:val="20"/>
                <w:szCs w:val="20"/>
              </w:rPr>
              <w:t>under development</w:t>
            </w:r>
          </w:p>
        </w:tc>
        <w:tc>
          <w:tcPr>
            <w:tcW w:w="1710" w:type="dxa"/>
            <w:tcBorders>
              <w:top w:val="single" w:sz="12" w:space="0" w:color="auto"/>
              <w:left w:val="single" w:sz="12" w:space="0" w:color="auto"/>
              <w:right w:val="single" w:sz="12" w:space="0" w:color="auto"/>
            </w:tcBorders>
          </w:tcPr>
          <w:p w14:paraId="70D40794" w14:textId="77777777" w:rsidR="00D93AB6" w:rsidRPr="00283096" w:rsidRDefault="00D93AB6" w:rsidP="00ED2C91">
            <w:pPr>
              <w:autoSpaceDE w:val="0"/>
              <w:autoSpaceDN w:val="0"/>
              <w:adjustRightInd w:val="0"/>
              <w:rPr>
                <w:rFonts w:ascii="Arial Narrow" w:hAnsi="Arial Narrow"/>
                <w:bCs/>
                <w:sz w:val="20"/>
                <w:szCs w:val="20"/>
              </w:rPr>
            </w:pPr>
            <w:r w:rsidRPr="00283096">
              <w:rPr>
                <w:rFonts w:ascii="Arial Narrow" w:hAnsi="Arial Narrow"/>
                <w:bCs/>
                <w:sz w:val="20"/>
                <w:szCs w:val="20"/>
              </w:rPr>
              <w:t xml:space="preserve">PIC, </w:t>
            </w:r>
            <w:proofErr w:type="gramStart"/>
            <w:r w:rsidRPr="00283096">
              <w:rPr>
                <w:rFonts w:ascii="Arial Narrow" w:hAnsi="Arial Narrow"/>
                <w:bCs/>
                <w:sz w:val="20"/>
                <w:szCs w:val="20"/>
              </w:rPr>
              <w:t>MTA</w:t>
            </w:r>
            <w:proofErr w:type="gramEnd"/>
            <w:r w:rsidRPr="00283096">
              <w:rPr>
                <w:rFonts w:ascii="Arial Narrow" w:hAnsi="Arial Narrow"/>
                <w:bCs/>
                <w:sz w:val="20"/>
                <w:szCs w:val="20"/>
              </w:rPr>
              <w:t xml:space="preserve"> and MAT</w:t>
            </w:r>
          </w:p>
        </w:tc>
        <w:tc>
          <w:tcPr>
            <w:tcW w:w="2520" w:type="dxa"/>
            <w:tcBorders>
              <w:top w:val="single" w:sz="12" w:space="0" w:color="auto"/>
              <w:left w:val="single" w:sz="12" w:space="0" w:color="auto"/>
              <w:right w:val="single" w:sz="12" w:space="0" w:color="auto"/>
            </w:tcBorders>
            <w:shd w:val="clear" w:color="auto" w:fill="FFFFFF" w:themeFill="background1"/>
          </w:tcPr>
          <w:p w14:paraId="090C6B41" w14:textId="77777777" w:rsidR="00D93AB6" w:rsidRPr="00283096" w:rsidRDefault="00D93AB6" w:rsidP="00ED2C91">
            <w:pPr>
              <w:pStyle w:val="InstructionsPM"/>
              <w:rPr>
                <w:rStyle w:val="InstructionsPMCar"/>
                <w:rFonts w:ascii="Arial Narrow" w:hAnsi="Arial Narrow"/>
                <w:bCs/>
                <w:color w:val="auto"/>
                <w:szCs w:val="20"/>
              </w:rPr>
            </w:pPr>
            <w:r w:rsidRPr="00283096">
              <w:rPr>
                <w:rStyle w:val="InstructionsPMCar"/>
                <w:rFonts w:ascii="Arial Narrow" w:hAnsi="Arial Narrow"/>
                <w:bCs/>
                <w:color w:val="auto"/>
                <w:szCs w:val="20"/>
              </w:rPr>
              <w:t xml:space="preserve">Partners ABS agreements finalized and being implemented </w:t>
            </w:r>
          </w:p>
        </w:tc>
        <w:tc>
          <w:tcPr>
            <w:tcW w:w="900" w:type="dxa"/>
            <w:tcBorders>
              <w:top w:val="single" w:sz="12" w:space="0" w:color="auto"/>
              <w:left w:val="single" w:sz="12" w:space="0" w:color="auto"/>
              <w:right w:val="single" w:sz="12" w:space="0" w:color="auto"/>
            </w:tcBorders>
            <w:shd w:val="clear" w:color="auto" w:fill="FFFFFF" w:themeFill="background1"/>
          </w:tcPr>
          <w:p w14:paraId="3C7B5602" w14:textId="77777777" w:rsidR="00D93AB6" w:rsidRPr="00DE7721" w:rsidRDefault="00D93AB6" w:rsidP="00ED2C91">
            <w:pPr>
              <w:pStyle w:val="InstructionsPM"/>
              <w:rPr>
                <w:rStyle w:val="InstructionsPMCar"/>
                <w:i/>
                <w:iCs/>
              </w:rPr>
            </w:pPr>
            <w:r>
              <w:rPr>
                <w:rStyle w:val="InstructionsPMCar"/>
                <w:i/>
                <w:iCs/>
              </w:rPr>
              <w:t>MS</w:t>
            </w:r>
          </w:p>
        </w:tc>
      </w:tr>
      <w:tr w:rsidR="00D93AB6" w14:paraId="475B34EE" w14:textId="77777777" w:rsidTr="00D93AB6">
        <w:trPr>
          <w:cantSplit/>
          <w:trHeight w:val="190"/>
          <w:jc w:val="center"/>
        </w:trPr>
        <w:tc>
          <w:tcPr>
            <w:tcW w:w="1965" w:type="dxa"/>
            <w:vMerge/>
            <w:tcBorders>
              <w:left w:val="single" w:sz="12" w:space="0" w:color="auto"/>
              <w:right w:val="single" w:sz="12" w:space="0" w:color="auto"/>
            </w:tcBorders>
            <w:shd w:val="clear" w:color="auto" w:fill="F3F3F3"/>
          </w:tcPr>
          <w:p w14:paraId="18AB174C" w14:textId="77777777" w:rsidR="00D93AB6" w:rsidRPr="00283096" w:rsidRDefault="00D93AB6" w:rsidP="00ED2C91">
            <w:pPr>
              <w:autoSpaceDE w:val="0"/>
              <w:autoSpaceDN w:val="0"/>
              <w:adjustRightInd w:val="0"/>
              <w:rPr>
                <w:rFonts w:ascii="Arial Narrow" w:hAnsi="Arial Narrow" w:cs="Arial"/>
                <w:bCs/>
                <w:sz w:val="20"/>
                <w:szCs w:val="20"/>
                <w:lang w:val="en-GB"/>
              </w:rPr>
            </w:pPr>
          </w:p>
        </w:tc>
        <w:tc>
          <w:tcPr>
            <w:tcW w:w="1620" w:type="dxa"/>
            <w:vMerge/>
            <w:tcBorders>
              <w:left w:val="single" w:sz="12" w:space="0" w:color="auto"/>
              <w:right w:val="single" w:sz="12" w:space="0" w:color="auto"/>
            </w:tcBorders>
          </w:tcPr>
          <w:p w14:paraId="76A98411" w14:textId="77777777" w:rsidR="00D93AB6" w:rsidRPr="00283096" w:rsidRDefault="00D93AB6" w:rsidP="00ED2C91">
            <w:pPr>
              <w:rPr>
                <w:rStyle w:val="InstructionsPMCar"/>
                <w:rFonts w:ascii="Arial Narrow" w:hAnsi="Arial Narrow"/>
                <w:i w:val="0"/>
                <w:iCs w:val="0"/>
                <w:szCs w:val="20"/>
              </w:rPr>
            </w:pPr>
          </w:p>
        </w:tc>
        <w:tc>
          <w:tcPr>
            <w:tcW w:w="1440" w:type="dxa"/>
            <w:tcBorders>
              <w:top w:val="single" w:sz="4" w:space="0" w:color="auto"/>
              <w:left w:val="single" w:sz="12" w:space="0" w:color="auto"/>
              <w:right w:val="single" w:sz="12" w:space="0" w:color="auto"/>
            </w:tcBorders>
          </w:tcPr>
          <w:p w14:paraId="603C68A0" w14:textId="77777777" w:rsidR="00D93AB6" w:rsidRPr="00283096" w:rsidRDefault="00D93AB6" w:rsidP="00ED2C91">
            <w:pPr>
              <w:rPr>
                <w:rFonts w:ascii="Arial Narrow" w:hAnsi="Arial Narrow" w:cs="Arial"/>
                <w:bCs/>
                <w:sz w:val="20"/>
                <w:szCs w:val="20"/>
                <w:lang w:val="en-GB"/>
              </w:rPr>
            </w:pPr>
          </w:p>
          <w:p w14:paraId="0886A40F" w14:textId="77777777" w:rsidR="00D93AB6" w:rsidRPr="00283096" w:rsidRDefault="00D93AB6" w:rsidP="00ED2C91">
            <w:pPr>
              <w:rPr>
                <w:rStyle w:val="InstructionsPMCar"/>
                <w:rFonts w:ascii="Arial Narrow" w:hAnsi="Arial Narrow"/>
                <w:i w:val="0"/>
                <w:iCs w:val="0"/>
                <w:szCs w:val="20"/>
              </w:rPr>
            </w:pPr>
            <w:r w:rsidRPr="00283096">
              <w:rPr>
                <w:rFonts w:ascii="Arial Narrow" w:hAnsi="Arial Narrow" w:cs="Arial"/>
                <w:bCs/>
                <w:sz w:val="20"/>
                <w:szCs w:val="20"/>
                <w:lang w:val="en-GB"/>
              </w:rPr>
              <w:t>Mapping of Kenyan soda lakes</w:t>
            </w:r>
          </w:p>
        </w:tc>
        <w:tc>
          <w:tcPr>
            <w:tcW w:w="2340" w:type="dxa"/>
            <w:tcBorders>
              <w:top w:val="single" w:sz="4" w:space="0" w:color="auto"/>
              <w:left w:val="single" w:sz="12" w:space="0" w:color="auto"/>
              <w:right w:val="single" w:sz="12" w:space="0" w:color="auto"/>
            </w:tcBorders>
          </w:tcPr>
          <w:p w14:paraId="30509670" w14:textId="77777777" w:rsidR="00D93AB6" w:rsidRPr="00283096" w:rsidRDefault="00D93AB6" w:rsidP="00ED2C91">
            <w:pPr>
              <w:rPr>
                <w:rFonts w:ascii="Arial Narrow" w:hAnsi="Arial Narrow" w:cs="Arial"/>
                <w:bCs/>
                <w:sz w:val="20"/>
                <w:szCs w:val="20"/>
              </w:rPr>
            </w:pPr>
            <w:r w:rsidRPr="00283096">
              <w:rPr>
                <w:rFonts w:ascii="Arial Narrow" w:hAnsi="Arial Narrow" w:cs="Arial"/>
                <w:bCs/>
                <w:sz w:val="20"/>
                <w:szCs w:val="20"/>
              </w:rPr>
              <w:t>Development of joint</w:t>
            </w:r>
          </w:p>
          <w:p w14:paraId="1EA80900" w14:textId="77777777" w:rsidR="00D93AB6" w:rsidRPr="00283096" w:rsidRDefault="00D93AB6" w:rsidP="00ED2C91">
            <w:pPr>
              <w:rPr>
                <w:rFonts w:ascii="Arial Narrow" w:hAnsi="Arial Narrow" w:cs="Arial"/>
                <w:bCs/>
                <w:sz w:val="20"/>
                <w:szCs w:val="20"/>
              </w:rPr>
            </w:pPr>
            <w:r w:rsidRPr="00283096">
              <w:rPr>
                <w:rFonts w:ascii="Arial Narrow" w:hAnsi="Arial Narrow" w:cs="Arial"/>
                <w:bCs/>
                <w:sz w:val="20"/>
                <w:szCs w:val="20"/>
              </w:rPr>
              <w:t>management plans</w:t>
            </w:r>
          </w:p>
          <w:p w14:paraId="2F6E1553" w14:textId="77777777" w:rsidR="00D93AB6" w:rsidRPr="00283096" w:rsidRDefault="00D93AB6" w:rsidP="00ED2C91">
            <w:pPr>
              <w:rPr>
                <w:rStyle w:val="InstructionsPMCar"/>
                <w:rFonts w:ascii="Arial Narrow" w:hAnsi="Arial Narrow"/>
                <w:i w:val="0"/>
                <w:iCs w:val="0"/>
                <w:szCs w:val="20"/>
              </w:rPr>
            </w:pPr>
            <w:r w:rsidRPr="00283096">
              <w:rPr>
                <w:rFonts w:ascii="Arial Narrow" w:hAnsi="Arial Narrow" w:cs="Arial"/>
                <w:bCs/>
                <w:sz w:val="20"/>
                <w:szCs w:val="20"/>
              </w:rPr>
              <w:t>that integrate benefit-sharing schemes</w:t>
            </w:r>
          </w:p>
        </w:tc>
        <w:tc>
          <w:tcPr>
            <w:tcW w:w="1710" w:type="dxa"/>
            <w:tcBorders>
              <w:top w:val="single" w:sz="4" w:space="0" w:color="auto"/>
              <w:left w:val="single" w:sz="12" w:space="0" w:color="auto"/>
              <w:right w:val="single" w:sz="12" w:space="0" w:color="auto"/>
            </w:tcBorders>
          </w:tcPr>
          <w:p w14:paraId="2D34E034" w14:textId="77777777" w:rsidR="00D93AB6" w:rsidRPr="00283096" w:rsidRDefault="00D93AB6" w:rsidP="00ED2C91">
            <w:pPr>
              <w:rPr>
                <w:rStyle w:val="InstructionsPMCar"/>
                <w:rFonts w:ascii="Arial Narrow" w:hAnsi="Arial Narrow"/>
                <w:i w:val="0"/>
                <w:iCs w:val="0"/>
                <w:szCs w:val="20"/>
              </w:rPr>
            </w:pPr>
            <w:r w:rsidRPr="00283096">
              <w:rPr>
                <w:rFonts w:ascii="Arial Narrow" w:hAnsi="Arial Narrow"/>
                <w:bCs/>
                <w:sz w:val="20"/>
                <w:szCs w:val="20"/>
              </w:rPr>
              <w:t>Joint management plans that integrate sustainable benefit-sharing schemes for selected soda lakes</w:t>
            </w:r>
          </w:p>
        </w:tc>
        <w:tc>
          <w:tcPr>
            <w:tcW w:w="2520" w:type="dxa"/>
            <w:tcBorders>
              <w:top w:val="single" w:sz="4" w:space="0" w:color="auto"/>
              <w:left w:val="single" w:sz="12" w:space="0" w:color="auto"/>
              <w:right w:val="single" w:sz="12" w:space="0" w:color="auto"/>
            </w:tcBorders>
            <w:shd w:val="clear" w:color="auto" w:fill="FFFFFF" w:themeFill="background1"/>
          </w:tcPr>
          <w:p w14:paraId="27C5040D" w14:textId="77777777" w:rsidR="00D93AB6" w:rsidRPr="00283096" w:rsidRDefault="00D93AB6" w:rsidP="00ED2C91">
            <w:pPr>
              <w:pStyle w:val="InstructionsPM"/>
              <w:rPr>
                <w:rStyle w:val="InstructionsPMCar"/>
                <w:rFonts w:ascii="Arial Narrow" w:hAnsi="Arial Narrow"/>
                <w:bCs/>
                <w:szCs w:val="20"/>
              </w:rPr>
            </w:pPr>
            <w:r w:rsidRPr="00283096">
              <w:rPr>
                <w:rStyle w:val="InstructionsPMCar"/>
                <w:rFonts w:ascii="Arial Narrow" w:hAnsi="Arial Narrow"/>
                <w:bCs/>
                <w:color w:val="auto"/>
                <w:szCs w:val="20"/>
              </w:rPr>
              <w:t>Model ABS management plan developed and launched as part of Kenya’s milestone products during the 10</w:t>
            </w:r>
            <w:r w:rsidRPr="00283096">
              <w:rPr>
                <w:rStyle w:val="InstructionsPMCar"/>
                <w:rFonts w:ascii="Arial Narrow" w:hAnsi="Arial Narrow"/>
                <w:bCs/>
                <w:color w:val="auto"/>
                <w:szCs w:val="20"/>
                <w:vertAlign w:val="superscript"/>
              </w:rPr>
              <w:t>th</w:t>
            </w:r>
            <w:r w:rsidRPr="00283096">
              <w:rPr>
                <w:rStyle w:val="InstructionsPMCar"/>
                <w:rFonts w:ascii="Arial Narrow" w:hAnsi="Arial Narrow"/>
                <w:bCs/>
                <w:color w:val="auto"/>
                <w:szCs w:val="20"/>
              </w:rPr>
              <w:t xml:space="preserve"> Nagoya Protocol Anniversary celebrations</w:t>
            </w:r>
            <w:r w:rsidRPr="00283096">
              <w:rPr>
                <w:rStyle w:val="InstructionsPMCar"/>
                <w:rFonts w:ascii="Arial Narrow" w:hAnsi="Arial Narrow"/>
                <w:bCs/>
                <w:szCs w:val="20"/>
              </w:rPr>
              <w:t>.</w:t>
            </w:r>
          </w:p>
        </w:tc>
        <w:tc>
          <w:tcPr>
            <w:tcW w:w="900" w:type="dxa"/>
            <w:tcBorders>
              <w:top w:val="single" w:sz="4" w:space="0" w:color="auto"/>
              <w:left w:val="single" w:sz="12" w:space="0" w:color="auto"/>
              <w:right w:val="single" w:sz="12" w:space="0" w:color="auto"/>
            </w:tcBorders>
            <w:shd w:val="clear" w:color="auto" w:fill="FFFFFF" w:themeFill="background1"/>
          </w:tcPr>
          <w:p w14:paraId="4C39255D" w14:textId="77777777" w:rsidR="00D93AB6" w:rsidRPr="00DE7721" w:rsidRDefault="00D93AB6" w:rsidP="00ED2C91">
            <w:pPr>
              <w:pStyle w:val="InstructionsPM"/>
              <w:rPr>
                <w:rStyle w:val="InstructionsPMCar"/>
                <w:i/>
                <w:iCs/>
              </w:rPr>
            </w:pPr>
            <w:r>
              <w:rPr>
                <w:rStyle w:val="InstructionsPMCar"/>
                <w:i/>
                <w:iCs/>
              </w:rPr>
              <w:t>S</w:t>
            </w:r>
          </w:p>
        </w:tc>
      </w:tr>
      <w:tr w:rsidR="00D93AB6" w14:paraId="78B8114E" w14:textId="77777777" w:rsidTr="00D93AB6">
        <w:trPr>
          <w:cantSplit/>
          <w:trHeight w:val="520"/>
          <w:jc w:val="center"/>
        </w:trPr>
        <w:tc>
          <w:tcPr>
            <w:tcW w:w="1965" w:type="dxa"/>
            <w:vMerge w:val="restart"/>
            <w:tcBorders>
              <w:top w:val="single" w:sz="12" w:space="0" w:color="auto"/>
              <w:left w:val="single" w:sz="12" w:space="0" w:color="auto"/>
              <w:right w:val="single" w:sz="12" w:space="0" w:color="auto"/>
            </w:tcBorders>
            <w:shd w:val="clear" w:color="auto" w:fill="F3F3F3"/>
          </w:tcPr>
          <w:p w14:paraId="110A67A1" w14:textId="77777777" w:rsidR="00D93AB6" w:rsidRPr="00016E2A" w:rsidRDefault="00D93AB6" w:rsidP="00ED2C91">
            <w:pPr>
              <w:autoSpaceDE w:val="0"/>
              <w:autoSpaceDN w:val="0"/>
              <w:adjustRightInd w:val="0"/>
              <w:rPr>
                <w:rFonts w:ascii="Arial Narrow" w:hAnsi="Arial Narrow"/>
                <w:sz w:val="20"/>
                <w:szCs w:val="20"/>
              </w:rPr>
            </w:pPr>
            <w:r w:rsidRPr="00016E2A">
              <w:rPr>
                <w:rFonts w:ascii="Arial Narrow" w:hAnsi="Arial Narrow"/>
                <w:b/>
                <w:bCs/>
                <w:sz w:val="20"/>
                <w:szCs w:val="20"/>
              </w:rPr>
              <w:t xml:space="preserve">Outcome 1.2: </w:t>
            </w:r>
            <w:r w:rsidRPr="00016E2A">
              <w:rPr>
                <w:rFonts w:ascii="Arial Narrow" w:hAnsi="Arial Narrow"/>
                <w:sz w:val="20"/>
                <w:szCs w:val="20"/>
              </w:rPr>
              <w:t>ABS</w:t>
            </w:r>
          </w:p>
          <w:p w14:paraId="573644CF" w14:textId="77777777" w:rsidR="00D93AB6" w:rsidRPr="00016E2A" w:rsidRDefault="00D93AB6" w:rsidP="00ED2C91">
            <w:pPr>
              <w:autoSpaceDE w:val="0"/>
              <w:autoSpaceDN w:val="0"/>
              <w:adjustRightInd w:val="0"/>
              <w:rPr>
                <w:rFonts w:ascii="Arial Narrow" w:hAnsi="Arial Narrow"/>
                <w:sz w:val="20"/>
                <w:szCs w:val="20"/>
              </w:rPr>
            </w:pPr>
            <w:r w:rsidRPr="00016E2A">
              <w:rPr>
                <w:rFonts w:ascii="Arial Narrow" w:hAnsi="Arial Narrow"/>
                <w:sz w:val="20"/>
                <w:szCs w:val="20"/>
              </w:rPr>
              <w:t>institutionalized in</w:t>
            </w:r>
          </w:p>
          <w:p w14:paraId="57FA9150" w14:textId="77777777" w:rsidR="00D93AB6" w:rsidRPr="00016E2A" w:rsidRDefault="00D93AB6" w:rsidP="00ED2C91">
            <w:pPr>
              <w:autoSpaceDE w:val="0"/>
              <w:autoSpaceDN w:val="0"/>
              <w:adjustRightInd w:val="0"/>
              <w:rPr>
                <w:rFonts w:ascii="Arial Narrow" w:hAnsi="Arial Narrow"/>
                <w:sz w:val="20"/>
                <w:szCs w:val="20"/>
              </w:rPr>
            </w:pPr>
            <w:r w:rsidRPr="00016E2A">
              <w:rPr>
                <w:rFonts w:ascii="Arial Narrow" w:hAnsi="Arial Narrow"/>
                <w:sz w:val="20"/>
                <w:szCs w:val="20"/>
              </w:rPr>
              <w:t>protected areas as a</w:t>
            </w:r>
          </w:p>
          <w:p w14:paraId="42A59B48" w14:textId="77777777" w:rsidR="00D93AB6" w:rsidRPr="00016E2A" w:rsidRDefault="00D93AB6" w:rsidP="00ED2C91">
            <w:pPr>
              <w:autoSpaceDE w:val="0"/>
              <w:autoSpaceDN w:val="0"/>
              <w:adjustRightInd w:val="0"/>
              <w:rPr>
                <w:rFonts w:ascii="Arial Narrow" w:hAnsi="Arial Narrow"/>
                <w:sz w:val="20"/>
                <w:szCs w:val="20"/>
              </w:rPr>
            </w:pPr>
            <w:r w:rsidRPr="00016E2A">
              <w:rPr>
                <w:rFonts w:ascii="Arial Narrow" w:hAnsi="Arial Narrow"/>
                <w:sz w:val="20"/>
                <w:szCs w:val="20"/>
              </w:rPr>
              <w:t>tool for enhanced</w:t>
            </w:r>
          </w:p>
          <w:p w14:paraId="6642DE3D" w14:textId="77777777" w:rsidR="00D93AB6" w:rsidRPr="00016E2A" w:rsidRDefault="00D93AB6" w:rsidP="00ED2C91">
            <w:pPr>
              <w:autoSpaceDE w:val="0"/>
              <w:autoSpaceDN w:val="0"/>
              <w:adjustRightInd w:val="0"/>
              <w:rPr>
                <w:rFonts w:ascii="Arial Narrow" w:hAnsi="Arial Narrow"/>
                <w:sz w:val="20"/>
                <w:szCs w:val="20"/>
              </w:rPr>
            </w:pPr>
            <w:r w:rsidRPr="00016E2A">
              <w:rPr>
                <w:rFonts w:ascii="Arial Narrow" w:hAnsi="Arial Narrow"/>
                <w:sz w:val="20"/>
                <w:szCs w:val="20"/>
              </w:rPr>
              <w:t>conservation and</w:t>
            </w:r>
          </w:p>
          <w:p w14:paraId="2E54B622" w14:textId="77777777" w:rsidR="00D93AB6" w:rsidRPr="00016E2A" w:rsidRDefault="00D93AB6" w:rsidP="00ED2C91">
            <w:pPr>
              <w:autoSpaceDE w:val="0"/>
              <w:autoSpaceDN w:val="0"/>
              <w:adjustRightInd w:val="0"/>
              <w:rPr>
                <w:rFonts w:ascii="Arial Narrow" w:hAnsi="Arial Narrow"/>
                <w:sz w:val="20"/>
                <w:szCs w:val="20"/>
              </w:rPr>
            </w:pPr>
            <w:r w:rsidRPr="00016E2A">
              <w:rPr>
                <w:rFonts w:ascii="Arial Narrow" w:hAnsi="Arial Narrow"/>
                <w:sz w:val="20"/>
                <w:szCs w:val="20"/>
              </w:rPr>
              <w:t>livelihood</w:t>
            </w:r>
          </w:p>
          <w:p w14:paraId="02DC0661" w14:textId="77777777" w:rsidR="00D93AB6" w:rsidRPr="00016E2A" w:rsidRDefault="00D93AB6" w:rsidP="00ED2C91">
            <w:pPr>
              <w:autoSpaceDE w:val="0"/>
              <w:autoSpaceDN w:val="0"/>
              <w:adjustRightInd w:val="0"/>
              <w:rPr>
                <w:rFonts w:ascii="Arial Narrow" w:hAnsi="Arial Narrow"/>
                <w:b/>
                <w:bCs/>
                <w:sz w:val="20"/>
                <w:szCs w:val="20"/>
              </w:rPr>
            </w:pPr>
            <w:r w:rsidRPr="00016E2A">
              <w:rPr>
                <w:rFonts w:ascii="Arial Narrow" w:hAnsi="Arial Narrow"/>
                <w:sz w:val="20"/>
                <w:szCs w:val="20"/>
              </w:rPr>
              <w:t>improvement;</w:t>
            </w:r>
          </w:p>
        </w:tc>
        <w:tc>
          <w:tcPr>
            <w:tcW w:w="1620" w:type="dxa"/>
            <w:vMerge w:val="restart"/>
            <w:tcBorders>
              <w:top w:val="single" w:sz="12" w:space="0" w:color="auto"/>
              <w:left w:val="single" w:sz="12" w:space="0" w:color="auto"/>
              <w:right w:val="single" w:sz="12" w:space="0" w:color="auto"/>
            </w:tcBorders>
          </w:tcPr>
          <w:p w14:paraId="4DED6A6A" w14:textId="77777777" w:rsidR="00D93AB6" w:rsidRPr="00CF45CB" w:rsidRDefault="00D93AB6" w:rsidP="00ED2C91">
            <w:pPr>
              <w:autoSpaceDE w:val="0"/>
              <w:autoSpaceDN w:val="0"/>
              <w:adjustRightInd w:val="0"/>
              <w:rPr>
                <w:rFonts w:ascii="Arial Narrow" w:hAnsi="Arial Narrow"/>
                <w:sz w:val="20"/>
                <w:szCs w:val="20"/>
              </w:rPr>
            </w:pPr>
            <w:r w:rsidRPr="00CF45CB">
              <w:rPr>
                <w:rFonts w:ascii="Arial Narrow" w:hAnsi="Arial Narrow"/>
                <w:sz w:val="20"/>
                <w:szCs w:val="20"/>
              </w:rPr>
              <w:t>Enhanced benefits and conservation of</w:t>
            </w:r>
            <w:r>
              <w:rPr>
                <w:rFonts w:ascii="Arial Narrow" w:hAnsi="Arial Narrow"/>
                <w:sz w:val="20"/>
                <w:szCs w:val="20"/>
              </w:rPr>
              <w:t xml:space="preserve"> </w:t>
            </w:r>
            <w:r w:rsidRPr="00CF45CB">
              <w:rPr>
                <w:rFonts w:ascii="Arial Narrow" w:hAnsi="Arial Narrow"/>
                <w:sz w:val="20"/>
                <w:szCs w:val="20"/>
              </w:rPr>
              <w:t>protected area systems</w:t>
            </w:r>
          </w:p>
          <w:p w14:paraId="281840AC" w14:textId="77777777" w:rsidR="00D93AB6" w:rsidRPr="00CF45CB" w:rsidRDefault="00D93AB6" w:rsidP="00ED2C91">
            <w:pPr>
              <w:autoSpaceDE w:val="0"/>
              <w:autoSpaceDN w:val="0"/>
              <w:adjustRightInd w:val="0"/>
              <w:rPr>
                <w:rFonts w:ascii="Arial Narrow" w:hAnsi="Arial Narrow"/>
                <w:sz w:val="20"/>
                <w:szCs w:val="20"/>
              </w:rPr>
            </w:pPr>
            <w:r w:rsidRPr="00CF45CB">
              <w:rPr>
                <w:rFonts w:ascii="Arial Narrow" w:hAnsi="Arial Narrow"/>
                <w:sz w:val="20"/>
                <w:szCs w:val="20"/>
              </w:rPr>
              <w:t>resulting from ABS</w:t>
            </w:r>
          </w:p>
          <w:p w14:paraId="4575E0FF" w14:textId="77777777" w:rsidR="00D93AB6" w:rsidRPr="00CF45CB" w:rsidRDefault="00D93AB6" w:rsidP="00ED2C91">
            <w:pPr>
              <w:autoSpaceDE w:val="0"/>
              <w:autoSpaceDN w:val="0"/>
              <w:adjustRightInd w:val="0"/>
              <w:rPr>
                <w:rFonts w:ascii="Arial Narrow" w:hAnsi="Arial Narrow"/>
                <w:sz w:val="20"/>
                <w:szCs w:val="20"/>
              </w:rPr>
            </w:pPr>
            <w:r w:rsidRPr="00CF45CB">
              <w:rPr>
                <w:rFonts w:ascii="Arial Narrow" w:hAnsi="Arial Narrow"/>
                <w:sz w:val="20"/>
                <w:szCs w:val="20"/>
              </w:rPr>
              <w:t>based projects;</w:t>
            </w:r>
          </w:p>
        </w:tc>
        <w:tc>
          <w:tcPr>
            <w:tcW w:w="1440" w:type="dxa"/>
            <w:vMerge w:val="restart"/>
            <w:tcBorders>
              <w:top w:val="single" w:sz="12" w:space="0" w:color="auto"/>
              <w:left w:val="single" w:sz="12" w:space="0" w:color="auto"/>
              <w:right w:val="single" w:sz="12" w:space="0" w:color="auto"/>
            </w:tcBorders>
          </w:tcPr>
          <w:p w14:paraId="564580A9" w14:textId="77777777" w:rsidR="00D93AB6" w:rsidRDefault="00D93AB6" w:rsidP="00ED2C91">
            <w:pPr>
              <w:rPr>
                <w:rFonts w:ascii="Arial Narrow" w:hAnsi="Arial Narrow" w:cs="Arial"/>
                <w:sz w:val="20"/>
                <w:szCs w:val="20"/>
                <w:lang w:val="en-GB"/>
              </w:rPr>
            </w:pPr>
            <w:r>
              <w:rPr>
                <w:rFonts w:ascii="Arial Narrow" w:hAnsi="Arial Narrow" w:cs="Arial"/>
                <w:sz w:val="20"/>
                <w:szCs w:val="20"/>
                <w:lang w:val="en-GB"/>
              </w:rPr>
              <w:t>No clear structures for local communities to engage on ABS activities</w:t>
            </w:r>
          </w:p>
        </w:tc>
        <w:tc>
          <w:tcPr>
            <w:tcW w:w="2340" w:type="dxa"/>
            <w:vMerge w:val="restart"/>
            <w:tcBorders>
              <w:top w:val="single" w:sz="12" w:space="0" w:color="auto"/>
              <w:left w:val="single" w:sz="12" w:space="0" w:color="auto"/>
              <w:right w:val="single" w:sz="12" w:space="0" w:color="auto"/>
            </w:tcBorders>
          </w:tcPr>
          <w:p w14:paraId="4365AE0F" w14:textId="77777777" w:rsidR="00D93AB6" w:rsidRPr="00F8423F" w:rsidRDefault="00D93AB6" w:rsidP="00ED2C91">
            <w:pPr>
              <w:autoSpaceDE w:val="0"/>
              <w:autoSpaceDN w:val="0"/>
              <w:adjustRightInd w:val="0"/>
              <w:rPr>
                <w:rFonts w:ascii="Arial Narrow" w:hAnsi="Arial Narrow"/>
                <w:sz w:val="20"/>
                <w:szCs w:val="20"/>
              </w:rPr>
            </w:pPr>
            <w:r w:rsidRPr="00F8423F">
              <w:rPr>
                <w:rFonts w:ascii="Arial Narrow" w:hAnsi="Arial Narrow"/>
                <w:sz w:val="20"/>
                <w:szCs w:val="20"/>
              </w:rPr>
              <w:t>Clear structures for bioprospecting and benefit sharing for protected area</w:t>
            </w:r>
          </w:p>
          <w:p w14:paraId="2ED3470C" w14:textId="77777777" w:rsidR="00D93AB6" w:rsidRPr="00F8423F" w:rsidRDefault="00D93AB6" w:rsidP="00ED2C91">
            <w:pPr>
              <w:autoSpaceDE w:val="0"/>
              <w:autoSpaceDN w:val="0"/>
              <w:adjustRightInd w:val="0"/>
              <w:rPr>
                <w:rFonts w:ascii="Arial Narrow" w:hAnsi="Arial Narrow"/>
                <w:sz w:val="20"/>
                <w:szCs w:val="20"/>
              </w:rPr>
            </w:pPr>
            <w:r w:rsidRPr="00F8423F">
              <w:rPr>
                <w:rFonts w:ascii="Arial Narrow" w:hAnsi="Arial Narrow"/>
                <w:sz w:val="20"/>
                <w:szCs w:val="20"/>
              </w:rPr>
              <w:t>systems and local</w:t>
            </w:r>
          </w:p>
          <w:p w14:paraId="7A5969C7" w14:textId="77777777" w:rsidR="00D93AB6" w:rsidRPr="00F8423F" w:rsidRDefault="00D93AB6" w:rsidP="00ED2C91">
            <w:pPr>
              <w:autoSpaceDE w:val="0"/>
              <w:autoSpaceDN w:val="0"/>
              <w:adjustRightInd w:val="0"/>
              <w:rPr>
                <w:rFonts w:ascii="Arial Narrow" w:hAnsi="Arial Narrow"/>
                <w:sz w:val="20"/>
                <w:szCs w:val="20"/>
              </w:rPr>
            </w:pPr>
            <w:r w:rsidRPr="00F8423F">
              <w:rPr>
                <w:rFonts w:ascii="Arial Narrow" w:hAnsi="Arial Narrow"/>
                <w:sz w:val="20"/>
                <w:szCs w:val="20"/>
              </w:rPr>
              <w:t>communities</w:t>
            </w:r>
          </w:p>
          <w:p w14:paraId="533BF000" w14:textId="77777777" w:rsidR="00D93AB6" w:rsidRPr="00F8423F" w:rsidRDefault="00D93AB6" w:rsidP="00ED2C91">
            <w:pPr>
              <w:autoSpaceDE w:val="0"/>
              <w:autoSpaceDN w:val="0"/>
              <w:adjustRightInd w:val="0"/>
              <w:rPr>
                <w:rFonts w:ascii="Arial Narrow" w:hAnsi="Arial Narrow"/>
                <w:sz w:val="20"/>
                <w:szCs w:val="20"/>
              </w:rPr>
            </w:pPr>
            <w:r w:rsidRPr="00F8423F">
              <w:rPr>
                <w:rFonts w:ascii="Arial Narrow" w:hAnsi="Arial Narrow"/>
                <w:sz w:val="20"/>
                <w:szCs w:val="20"/>
              </w:rPr>
              <w:t>linking between</w:t>
            </w:r>
          </w:p>
          <w:p w14:paraId="3D7321D1" w14:textId="77777777" w:rsidR="00D93AB6" w:rsidRPr="00F8423F" w:rsidRDefault="00D93AB6" w:rsidP="00ED2C91">
            <w:pPr>
              <w:autoSpaceDE w:val="0"/>
              <w:autoSpaceDN w:val="0"/>
              <w:adjustRightInd w:val="0"/>
              <w:rPr>
                <w:rFonts w:ascii="Arial Narrow" w:hAnsi="Arial Narrow"/>
                <w:sz w:val="20"/>
                <w:szCs w:val="20"/>
              </w:rPr>
            </w:pPr>
            <w:r w:rsidRPr="00F8423F">
              <w:rPr>
                <w:rFonts w:ascii="Arial Narrow" w:hAnsi="Arial Narrow"/>
                <w:sz w:val="20"/>
                <w:szCs w:val="20"/>
              </w:rPr>
              <w:t>users and provider</w:t>
            </w:r>
          </w:p>
          <w:p w14:paraId="04E52566" w14:textId="77777777" w:rsidR="00D93AB6" w:rsidRPr="00F8423F" w:rsidRDefault="00D93AB6" w:rsidP="00ED2C91">
            <w:pPr>
              <w:autoSpaceDE w:val="0"/>
              <w:autoSpaceDN w:val="0"/>
              <w:adjustRightInd w:val="0"/>
              <w:rPr>
                <w:rFonts w:ascii="Arial Narrow" w:hAnsi="Arial Narrow"/>
                <w:sz w:val="20"/>
                <w:szCs w:val="20"/>
              </w:rPr>
            </w:pPr>
            <w:r w:rsidRPr="00F8423F">
              <w:rPr>
                <w:rFonts w:ascii="Arial Narrow" w:hAnsi="Arial Narrow"/>
                <w:sz w:val="20"/>
                <w:szCs w:val="20"/>
              </w:rPr>
              <w:t>both at National</w:t>
            </w:r>
          </w:p>
          <w:p w14:paraId="65D85EB1" w14:textId="77777777" w:rsidR="00D93AB6" w:rsidRPr="00F8423F" w:rsidRDefault="00D93AB6" w:rsidP="00ED2C91">
            <w:pPr>
              <w:autoSpaceDE w:val="0"/>
              <w:autoSpaceDN w:val="0"/>
              <w:adjustRightInd w:val="0"/>
              <w:rPr>
                <w:rFonts w:ascii="Arial Narrow" w:hAnsi="Arial Narrow"/>
                <w:sz w:val="20"/>
                <w:szCs w:val="20"/>
              </w:rPr>
            </w:pPr>
            <w:r w:rsidRPr="00F8423F">
              <w:rPr>
                <w:rFonts w:ascii="Arial Narrow" w:hAnsi="Arial Narrow"/>
                <w:sz w:val="20"/>
                <w:szCs w:val="20"/>
              </w:rPr>
              <w:t>and county level in process</w:t>
            </w:r>
          </w:p>
        </w:tc>
        <w:tc>
          <w:tcPr>
            <w:tcW w:w="1710" w:type="dxa"/>
            <w:tcBorders>
              <w:top w:val="single" w:sz="12" w:space="0" w:color="auto"/>
              <w:left w:val="single" w:sz="12" w:space="0" w:color="auto"/>
              <w:right w:val="single" w:sz="12" w:space="0" w:color="auto"/>
            </w:tcBorders>
          </w:tcPr>
          <w:p w14:paraId="38B5A5AF" w14:textId="77777777" w:rsidR="00D93AB6" w:rsidRPr="00F8423F" w:rsidRDefault="00D93AB6" w:rsidP="00ED2C91">
            <w:pPr>
              <w:autoSpaceDE w:val="0"/>
              <w:autoSpaceDN w:val="0"/>
              <w:adjustRightInd w:val="0"/>
              <w:rPr>
                <w:rFonts w:ascii="Arial Narrow" w:hAnsi="Arial Narrow"/>
                <w:sz w:val="20"/>
                <w:szCs w:val="20"/>
              </w:rPr>
            </w:pPr>
            <w:r w:rsidRPr="00F8423F">
              <w:rPr>
                <w:rFonts w:ascii="Arial Narrow" w:hAnsi="Arial Narrow"/>
                <w:sz w:val="20"/>
                <w:szCs w:val="20"/>
              </w:rPr>
              <w:t>Protected system to be focal points for ABS in the country.</w:t>
            </w:r>
          </w:p>
          <w:p w14:paraId="2BA20E4E" w14:textId="77777777" w:rsidR="00D93AB6" w:rsidRPr="00F8423F" w:rsidRDefault="00D93AB6" w:rsidP="00ED2C91">
            <w:pPr>
              <w:autoSpaceDE w:val="0"/>
              <w:autoSpaceDN w:val="0"/>
              <w:adjustRightInd w:val="0"/>
              <w:rPr>
                <w:rFonts w:ascii="Arial Narrow" w:hAnsi="Arial Narrow"/>
                <w:sz w:val="20"/>
                <w:szCs w:val="20"/>
              </w:rPr>
            </w:pPr>
          </w:p>
        </w:tc>
        <w:tc>
          <w:tcPr>
            <w:tcW w:w="2520" w:type="dxa"/>
            <w:tcBorders>
              <w:top w:val="single" w:sz="12" w:space="0" w:color="auto"/>
              <w:left w:val="single" w:sz="12" w:space="0" w:color="auto"/>
              <w:right w:val="single" w:sz="12" w:space="0" w:color="auto"/>
            </w:tcBorders>
            <w:shd w:val="clear" w:color="auto" w:fill="FFFFFF" w:themeFill="background1"/>
          </w:tcPr>
          <w:p w14:paraId="12817C71" w14:textId="77777777" w:rsidR="00D93AB6" w:rsidRPr="009909A4" w:rsidRDefault="00D93AB6" w:rsidP="00ED2C91">
            <w:pPr>
              <w:pStyle w:val="InstructionsPM"/>
              <w:rPr>
                <w:rFonts w:ascii="Arial Narrow" w:hAnsi="Arial Narrow" w:cstheme="majorHAnsi"/>
                <w:bCs w:val="0"/>
                <w:i w:val="0"/>
                <w:iCs w:val="0"/>
                <w:color w:val="auto"/>
              </w:rPr>
            </w:pPr>
            <w:r w:rsidRPr="009909A4">
              <w:rPr>
                <w:rFonts w:ascii="Arial Narrow" w:hAnsi="Arial Narrow" w:cstheme="majorHAnsi"/>
                <w:bCs w:val="0"/>
                <w:i w:val="0"/>
                <w:iCs w:val="0"/>
                <w:color w:val="auto"/>
              </w:rPr>
              <w:t xml:space="preserve">Basic structures for ABS transaction established at national, county and community </w:t>
            </w:r>
          </w:p>
          <w:p w14:paraId="0C8FB307" w14:textId="77777777" w:rsidR="00D93AB6" w:rsidRPr="009909A4" w:rsidRDefault="00D93AB6" w:rsidP="00ED2C91">
            <w:pPr>
              <w:pStyle w:val="InstructionsPM"/>
              <w:rPr>
                <w:rFonts w:ascii="Arial Narrow" w:hAnsi="Arial Narrow" w:cstheme="majorHAnsi"/>
                <w:bCs w:val="0"/>
                <w:i w:val="0"/>
                <w:iCs w:val="0"/>
                <w:color w:val="auto"/>
              </w:rPr>
            </w:pPr>
            <w:r w:rsidRPr="009909A4">
              <w:rPr>
                <w:rFonts w:ascii="Arial Narrow" w:hAnsi="Arial Narrow"/>
                <w:bCs w:val="0"/>
                <w:i w:val="0"/>
                <w:iCs w:val="0"/>
                <w:color w:val="auto"/>
              </w:rPr>
              <w:t>platforms to be actualized within the current legal reviews.</w:t>
            </w:r>
          </w:p>
        </w:tc>
        <w:tc>
          <w:tcPr>
            <w:tcW w:w="900" w:type="dxa"/>
            <w:tcBorders>
              <w:top w:val="single" w:sz="12" w:space="0" w:color="auto"/>
              <w:left w:val="single" w:sz="12" w:space="0" w:color="auto"/>
              <w:right w:val="single" w:sz="12" w:space="0" w:color="auto"/>
            </w:tcBorders>
            <w:shd w:val="clear" w:color="auto" w:fill="FFFFFF" w:themeFill="background1"/>
          </w:tcPr>
          <w:p w14:paraId="7FD3BAF4" w14:textId="77777777" w:rsidR="00D93AB6" w:rsidRPr="00DE7721" w:rsidRDefault="00D93AB6" w:rsidP="00ED2C91">
            <w:pPr>
              <w:pStyle w:val="InstructionsPM"/>
              <w:rPr>
                <w:rStyle w:val="InstructionsPMCar"/>
                <w:i/>
                <w:iCs/>
              </w:rPr>
            </w:pPr>
            <w:r>
              <w:rPr>
                <w:rStyle w:val="InstructionsPMCar"/>
                <w:i/>
                <w:iCs/>
              </w:rPr>
              <w:t>MS</w:t>
            </w:r>
          </w:p>
        </w:tc>
      </w:tr>
      <w:tr w:rsidR="00D93AB6" w14:paraId="4E624EB9" w14:textId="77777777" w:rsidTr="00D93AB6">
        <w:trPr>
          <w:cantSplit/>
          <w:trHeight w:val="520"/>
          <w:jc w:val="center"/>
        </w:trPr>
        <w:tc>
          <w:tcPr>
            <w:tcW w:w="1965" w:type="dxa"/>
            <w:vMerge/>
            <w:tcBorders>
              <w:left w:val="single" w:sz="12" w:space="0" w:color="auto"/>
              <w:right w:val="single" w:sz="12" w:space="0" w:color="auto"/>
            </w:tcBorders>
            <w:shd w:val="clear" w:color="auto" w:fill="F3F3F3"/>
          </w:tcPr>
          <w:p w14:paraId="487CE87A" w14:textId="77777777" w:rsidR="00D93AB6" w:rsidRPr="00026D37" w:rsidRDefault="00D93AB6" w:rsidP="00ED2C91">
            <w:pPr>
              <w:autoSpaceDE w:val="0"/>
              <w:autoSpaceDN w:val="0"/>
              <w:adjustRightInd w:val="0"/>
              <w:rPr>
                <w:rFonts w:cs="Arial"/>
                <w:b/>
                <w:szCs w:val="18"/>
                <w:lang w:val="en-GB"/>
              </w:rPr>
            </w:pPr>
          </w:p>
        </w:tc>
        <w:tc>
          <w:tcPr>
            <w:tcW w:w="1620" w:type="dxa"/>
            <w:vMerge/>
            <w:tcBorders>
              <w:left w:val="single" w:sz="12" w:space="0" w:color="auto"/>
              <w:right w:val="single" w:sz="12" w:space="0" w:color="auto"/>
            </w:tcBorders>
          </w:tcPr>
          <w:p w14:paraId="7AEF75FF" w14:textId="77777777" w:rsidR="00D93AB6" w:rsidRPr="00DE7721" w:rsidRDefault="00D93AB6" w:rsidP="00ED2C91">
            <w:pPr>
              <w:autoSpaceDE w:val="0"/>
              <w:autoSpaceDN w:val="0"/>
              <w:adjustRightInd w:val="0"/>
              <w:rPr>
                <w:rStyle w:val="InstructionsPMCar"/>
              </w:rPr>
            </w:pPr>
          </w:p>
        </w:tc>
        <w:tc>
          <w:tcPr>
            <w:tcW w:w="1440" w:type="dxa"/>
            <w:vMerge/>
            <w:tcBorders>
              <w:left w:val="single" w:sz="12" w:space="0" w:color="auto"/>
              <w:right w:val="single" w:sz="12" w:space="0" w:color="auto"/>
            </w:tcBorders>
          </w:tcPr>
          <w:p w14:paraId="4F8EA422" w14:textId="77777777" w:rsidR="00D93AB6" w:rsidRPr="00DE7721" w:rsidRDefault="00D93AB6" w:rsidP="00ED2C91">
            <w:pPr>
              <w:rPr>
                <w:rStyle w:val="InstructionsPMCar"/>
              </w:rPr>
            </w:pPr>
          </w:p>
        </w:tc>
        <w:tc>
          <w:tcPr>
            <w:tcW w:w="2340" w:type="dxa"/>
            <w:vMerge/>
            <w:tcBorders>
              <w:left w:val="single" w:sz="12" w:space="0" w:color="auto"/>
              <w:right w:val="single" w:sz="12" w:space="0" w:color="auto"/>
            </w:tcBorders>
          </w:tcPr>
          <w:p w14:paraId="2E3B86CB" w14:textId="77777777" w:rsidR="00D93AB6" w:rsidRPr="00DE7721" w:rsidRDefault="00D93AB6" w:rsidP="00ED2C91">
            <w:pPr>
              <w:autoSpaceDE w:val="0"/>
              <w:autoSpaceDN w:val="0"/>
              <w:adjustRightInd w:val="0"/>
              <w:rPr>
                <w:rStyle w:val="InstructionsPMCar"/>
              </w:rPr>
            </w:pPr>
          </w:p>
        </w:tc>
        <w:tc>
          <w:tcPr>
            <w:tcW w:w="1710" w:type="dxa"/>
            <w:tcBorders>
              <w:top w:val="single" w:sz="12" w:space="0" w:color="auto"/>
              <w:left w:val="single" w:sz="12" w:space="0" w:color="auto"/>
              <w:right w:val="single" w:sz="12" w:space="0" w:color="auto"/>
            </w:tcBorders>
          </w:tcPr>
          <w:p w14:paraId="3CAED670" w14:textId="77777777" w:rsidR="00D93AB6" w:rsidRPr="00283096" w:rsidRDefault="00D93AB6" w:rsidP="00ED2C91">
            <w:pPr>
              <w:rPr>
                <w:rFonts w:ascii="Arial Narrow" w:hAnsi="Arial Narrow" w:cs="Arial"/>
                <w:bCs/>
                <w:sz w:val="20"/>
                <w:szCs w:val="20"/>
              </w:rPr>
            </w:pPr>
            <w:r w:rsidRPr="00283096">
              <w:rPr>
                <w:rFonts w:ascii="Arial Narrow" w:hAnsi="Arial Narrow" w:cs="Arial"/>
                <w:bCs/>
                <w:sz w:val="20"/>
                <w:szCs w:val="20"/>
              </w:rPr>
              <w:t>Increased Bioprospecting</w:t>
            </w:r>
          </w:p>
          <w:p w14:paraId="1A656579" w14:textId="77777777" w:rsidR="00D93AB6" w:rsidRPr="00283096" w:rsidRDefault="00D93AB6" w:rsidP="00ED2C91">
            <w:pPr>
              <w:rPr>
                <w:rFonts w:ascii="Arial Narrow" w:hAnsi="Arial Narrow" w:cs="Arial"/>
                <w:bCs/>
                <w:sz w:val="20"/>
                <w:szCs w:val="20"/>
              </w:rPr>
            </w:pPr>
            <w:r w:rsidRPr="00283096">
              <w:rPr>
                <w:rFonts w:ascii="Arial Narrow" w:hAnsi="Arial Narrow" w:cs="Arial"/>
                <w:bCs/>
                <w:sz w:val="20"/>
                <w:szCs w:val="20"/>
              </w:rPr>
              <w:t>activities within protected area</w:t>
            </w:r>
          </w:p>
          <w:p w14:paraId="3EF2A42E" w14:textId="77777777" w:rsidR="00D93AB6" w:rsidRPr="00283096" w:rsidRDefault="00D93AB6" w:rsidP="00ED2C91">
            <w:pPr>
              <w:rPr>
                <w:rFonts w:ascii="Arial Narrow" w:hAnsi="Arial Narrow" w:cs="Arial"/>
                <w:bCs/>
                <w:sz w:val="20"/>
                <w:szCs w:val="20"/>
              </w:rPr>
            </w:pPr>
            <w:r w:rsidRPr="00283096">
              <w:rPr>
                <w:rFonts w:ascii="Arial Narrow" w:hAnsi="Arial Narrow" w:cs="Arial"/>
                <w:bCs/>
                <w:sz w:val="20"/>
                <w:szCs w:val="20"/>
              </w:rPr>
              <w:t>systems.</w:t>
            </w:r>
          </w:p>
          <w:p w14:paraId="7D914EA6" w14:textId="77777777" w:rsidR="00D93AB6" w:rsidRPr="00283096" w:rsidRDefault="00D93AB6" w:rsidP="00ED2C91">
            <w:pPr>
              <w:rPr>
                <w:rFonts w:ascii="Arial Narrow" w:hAnsi="Arial Narrow" w:cs="Arial"/>
                <w:bCs/>
                <w:sz w:val="20"/>
                <w:szCs w:val="20"/>
              </w:rPr>
            </w:pPr>
          </w:p>
        </w:tc>
        <w:tc>
          <w:tcPr>
            <w:tcW w:w="2520" w:type="dxa"/>
            <w:tcBorders>
              <w:top w:val="single" w:sz="12" w:space="0" w:color="auto"/>
              <w:left w:val="single" w:sz="12" w:space="0" w:color="auto"/>
              <w:right w:val="single" w:sz="12" w:space="0" w:color="auto"/>
            </w:tcBorders>
            <w:shd w:val="clear" w:color="auto" w:fill="FFFFFF" w:themeFill="background1"/>
          </w:tcPr>
          <w:p w14:paraId="4D3E758D" w14:textId="77777777" w:rsidR="00D93AB6" w:rsidRPr="00283096" w:rsidRDefault="00D93AB6" w:rsidP="00ED2C91">
            <w:pPr>
              <w:pStyle w:val="InstructionsPM"/>
              <w:rPr>
                <w:rFonts w:ascii="Arial Narrow" w:hAnsi="Arial Narrow"/>
                <w:i w:val="0"/>
                <w:iCs w:val="0"/>
                <w:color w:val="auto"/>
                <w:szCs w:val="20"/>
              </w:rPr>
            </w:pPr>
            <w:r w:rsidRPr="00283096">
              <w:rPr>
                <w:rFonts w:ascii="Arial Narrow" w:hAnsi="Arial Narrow"/>
                <w:i w:val="0"/>
                <w:iCs w:val="0"/>
                <w:color w:val="auto"/>
                <w:szCs w:val="20"/>
              </w:rPr>
              <w:t>Currently we have many bioprospecting activities in the country guided by the existing</w:t>
            </w:r>
          </w:p>
          <w:p w14:paraId="70308367" w14:textId="77777777" w:rsidR="00D93AB6" w:rsidRPr="00283096" w:rsidRDefault="00D93AB6" w:rsidP="00ED2C91">
            <w:pPr>
              <w:pStyle w:val="InstructionsPM"/>
              <w:rPr>
                <w:rFonts w:ascii="Arial Narrow" w:hAnsi="Arial Narrow"/>
                <w:i w:val="0"/>
                <w:iCs w:val="0"/>
                <w:color w:val="auto"/>
                <w:szCs w:val="20"/>
              </w:rPr>
            </w:pPr>
            <w:r w:rsidRPr="00283096">
              <w:rPr>
                <w:rFonts w:ascii="Arial Narrow" w:hAnsi="Arial Narrow"/>
                <w:i w:val="0"/>
                <w:iCs w:val="0"/>
                <w:color w:val="auto"/>
                <w:szCs w:val="20"/>
              </w:rPr>
              <w:t>structures as informed from the number of ABS permits granted</w:t>
            </w:r>
            <w:r>
              <w:rPr>
                <w:rFonts w:ascii="Arial Narrow" w:hAnsi="Arial Narrow"/>
                <w:i w:val="0"/>
                <w:iCs w:val="0"/>
                <w:color w:val="auto"/>
                <w:szCs w:val="20"/>
              </w:rPr>
              <w:t xml:space="preserve">. </w:t>
            </w:r>
            <w:r w:rsidRPr="00D15127">
              <w:rPr>
                <w:rFonts w:ascii="Arial Narrow" w:hAnsi="Arial Narrow"/>
                <w:i w:val="0"/>
                <w:iCs w:val="0"/>
                <w:color w:val="auto"/>
                <w:szCs w:val="20"/>
              </w:rPr>
              <w:t>The Government has just funded review of the current Bioprospecting strategy.</w:t>
            </w:r>
          </w:p>
        </w:tc>
        <w:tc>
          <w:tcPr>
            <w:tcW w:w="900" w:type="dxa"/>
            <w:tcBorders>
              <w:top w:val="single" w:sz="12" w:space="0" w:color="auto"/>
              <w:left w:val="single" w:sz="12" w:space="0" w:color="auto"/>
              <w:right w:val="single" w:sz="12" w:space="0" w:color="auto"/>
            </w:tcBorders>
            <w:shd w:val="clear" w:color="auto" w:fill="FFFFFF" w:themeFill="background1"/>
          </w:tcPr>
          <w:p w14:paraId="102DF6D0" w14:textId="77777777" w:rsidR="00D93AB6" w:rsidRPr="00DE7721" w:rsidRDefault="00D93AB6" w:rsidP="00ED2C91">
            <w:pPr>
              <w:pStyle w:val="InstructionsPM"/>
              <w:rPr>
                <w:rStyle w:val="InstructionsPMCar"/>
                <w:i/>
                <w:iCs/>
              </w:rPr>
            </w:pPr>
            <w:r>
              <w:rPr>
                <w:rStyle w:val="InstructionsPMCar"/>
                <w:i/>
                <w:iCs/>
              </w:rPr>
              <w:t>S</w:t>
            </w:r>
          </w:p>
        </w:tc>
      </w:tr>
      <w:tr w:rsidR="00D93AB6" w14:paraId="7EAF7AF9" w14:textId="77777777" w:rsidTr="00D93AB6">
        <w:trPr>
          <w:cantSplit/>
          <w:trHeight w:val="520"/>
          <w:jc w:val="center"/>
        </w:trPr>
        <w:tc>
          <w:tcPr>
            <w:tcW w:w="1965" w:type="dxa"/>
            <w:vMerge/>
            <w:tcBorders>
              <w:left w:val="single" w:sz="12" w:space="0" w:color="auto"/>
              <w:right w:val="single" w:sz="12" w:space="0" w:color="auto"/>
            </w:tcBorders>
            <w:shd w:val="clear" w:color="auto" w:fill="F3F3F3"/>
          </w:tcPr>
          <w:p w14:paraId="2C72DBC9" w14:textId="77777777" w:rsidR="00D93AB6" w:rsidRPr="00016E2A" w:rsidRDefault="00D93AB6" w:rsidP="00ED2C91">
            <w:pPr>
              <w:autoSpaceDE w:val="0"/>
              <w:autoSpaceDN w:val="0"/>
              <w:adjustRightInd w:val="0"/>
              <w:rPr>
                <w:rFonts w:ascii="Arial Narrow" w:hAnsi="Arial Narrow"/>
                <w:b/>
                <w:bCs/>
                <w:sz w:val="20"/>
                <w:szCs w:val="20"/>
              </w:rPr>
            </w:pPr>
          </w:p>
        </w:tc>
        <w:tc>
          <w:tcPr>
            <w:tcW w:w="1620" w:type="dxa"/>
            <w:vMerge/>
            <w:tcBorders>
              <w:left w:val="single" w:sz="12" w:space="0" w:color="auto"/>
              <w:right w:val="single" w:sz="12" w:space="0" w:color="auto"/>
            </w:tcBorders>
          </w:tcPr>
          <w:p w14:paraId="4D6679EC" w14:textId="77777777" w:rsidR="00D93AB6" w:rsidRPr="00CF45CB" w:rsidRDefault="00D93AB6" w:rsidP="00ED2C91">
            <w:pPr>
              <w:autoSpaceDE w:val="0"/>
              <w:autoSpaceDN w:val="0"/>
              <w:adjustRightInd w:val="0"/>
              <w:rPr>
                <w:rFonts w:ascii="Arial Narrow" w:hAnsi="Arial Narrow"/>
                <w:sz w:val="20"/>
                <w:szCs w:val="20"/>
              </w:rPr>
            </w:pPr>
          </w:p>
        </w:tc>
        <w:tc>
          <w:tcPr>
            <w:tcW w:w="1440" w:type="dxa"/>
            <w:vMerge/>
            <w:tcBorders>
              <w:left w:val="single" w:sz="12" w:space="0" w:color="auto"/>
              <w:right w:val="single" w:sz="12" w:space="0" w:color="auto"/>
            </w:tcBorders>
          </w:tcPr>
          <w:p w14:paraId="6F602CA5" w14:textId="77777777" w:rsidR="00D93AB6" w:rsidRDefault="00D93AB6" w:rsidP="00ED2C91">
            <w:pPr>
              <w:rPr>
                <w:rFonts w:ascii="Arial Narrow" w:hAnsi="Arial Narrow" w:cs="Arial"/>
                <w:sz w:val="20"/>
                <w:szCs w:val="20"/>
                <w:lang w:val="en-GB"/>
              </w:rPr>
            </w:pPr>
          </w:p>
        </w:tc>
        <w:tc>
          <w:tcPr>
            <w:tcW w:w="2340" w:type="dxa"/>
            <w:vMerge/>
            <w:tcBorders>
              <w:left w:val="single" w:sz="12" w:space="0" w:color="auto"/>
              <w:right w:val="single" w:sz="12" w:space="0" w:color="auto"/>
            </w:tcBorders>
          </w:tcPr>
          <w:p w14:paraId="579DB4F2" w14:textId="77777777" w:rsidR="00D93AB6" w:rsidRPr="00F8423F" w:rsidRDefault="00D93AB6" w:rsidP="00ED2C91">
            <w:pPr>
              <w:autoSpaceDE w:val="0"/>
              <w:autoSpaceDN w:val="0"/>
              <w:adjustRightInd w:val="0"/>
              <w:rPr>
                <w:rFonts w:ascii="Arial Narrow" w:hAnsi="Arial Narrow"/>
                <w:sz w:val="20"/>
                <w:szCs w:val="20"/>
              </w:rPr>
            </w:pPr>
          </w:p>
        </w:tc>
        <w:tc>
          <w:tcPr>
            <w:tcW w:w="1710" w:type="dxa"/>
            <w:tcBorders>
              <w:top w:val="single" w:sz="12" w:space="0" w:color="auto"/>
              <w:left w:val="single" w:sz="12" w:space="0" w:color="auto"/>
              <w:right w:val="single" w:sz="12" w:space="0" w:color="auto"/>
            </w:tcBorders>
          </w:tcPr>
          <w:p w14:paraId="58337D42" w14:textId="77777777" w:rsidR="00D93AB6" w:rsidRPr="00DF06D1" w:rsidRDefault="00D93AB6" w:rsidP="00ED2C91">
            <w:pPr>
              <w:rPr>
                <w:rFonts w:cs="Arial"/>
                <w:bCs/>
                <w:i/>
                <w:iCs/>
                <w:szCs w:val="22"/>
              </w:rPr>
            </w:pPr>
            <w:r w:rsidRPr="00DF06D1">
              <w:rPr>
                <w:rFonts w:cs="Arial"/>
                <w:bCs/>
                <w:i/>
                <w:iCs/>
                <w:szCs w:val="22"/>
              </w:rPr>
              <w:t>Trails around two soda lakes.</w:t>
            </w:r>
          </w:p>
          <w:p w14:paraId="4A59228B" w14:textId="77777777" w:rsidR="00D93AB6" w:rsidRPr="00283096" w:rsidRDefault="00D93AB6" w:rsidP="00ED2C91">
            <w:pPr>
              <w:rPr>
                <w:rFonts w:ascii="Arial Narrow" w:hAnsi="Arial Narrow" w:cs="Arial"/>
                <w:bCs/>
                <w:sz w:val="20"/>
                <w:szCs w:val="20"/>
              </w:rPr>
            </w:pPr>
          </w:p>
        </w:tc>
        <w:tc>
          <w:tcPr>
            <w:tcW w:w="2520" w:type="dxa"/>
            <w:tcBorders>
              <w:top w:val="single" w:sz="12" w:space="0" w:color="auto"/>
              <w:left w:val="single" w:sz="12" w:space="0" w:color="auto"/>
              <w:right w:val="single" w:sz="12" w:space="0" w:color="auto"/>
            </w:tcBorders>
            <w:shd w:val="clear" w:color="auto" w:fill="FFFFFF" w:themeFill="background1"/>
          </w:tcPr>
          <w:p w14:paraId="7E836A1F" w14:textId="77777777" w:rsidR="00D93AB6" w:rsidRPr="00283096" w:rsidRDefault="00D93AB6" w:rsidP="00ED2C91">
            <w:pPr>
              <w:pStyle w:val="InstructionsPM"/>
              <w:rPr>
                <w:rFonts w:ascii="Arial Narrow" w:hAnsi="Arial Narrow"/>
                <w:i w:val="0"/>
                <w:iCs w:val="0"/>
                <w:color w:val="auto"/>
                <w:szCs w:val="20"/>
              </w:rPr>
            </w:pPr>
            <w:r w:rsidRPr="005177D0">
              <w:rPr>
                <w:rFonts w:ascii="Arial Narrow" w:hAnsi="Arial Narrow"/>
                <w:i w:val="0"/>
                <w:iCs w:val="0"/>
                <w:color w:val="auto"/>
              </w:rPr>
              <w:t xml:space="preserve">Nature trails been mapped under the current Lake </w:t>
            </w:r>
            <w:proofErr w:type="spellStart"/>
            <w:r w:rsidRPr="005177D0">
              <w:rPr>
                <w:rFonts w:ascii="Arial Narrow" w:hAnsi="Arial Narrow"/>
                <w:i w:val="0"/>
                <w:iCs w:val="0"/>
                <w:color w:val="auto"/>
              </w:rPr>
              <w:t>Bogoria</w:t>
            </w:r>
            <w:proofErr w:type="spellEnd"/>
            <w:r w:rsidRPr="005177D0">
              <w:rPr>
                <w:rFonts w:ascii="Arial Narrow" w:hAnsi="Arial Narrow"/>
                <w:i w:val="0"/>
                <w:iCs w:val="0"/>
                <w:color w:val="auto"/>
              </w:rPr>
              <w:t xml:space="preserve"> management plan</w:t>
            </w:r>
          </w:p>
        </w:tc>
        <w:tc>
          <w:tcPr>
            <w:tcW w:w="900" w:type="dxa"/>
            <w:tcBorders>
              <w:top w:val="single" w:sz="12" w:space="0" w:color="auto"/>
              <w:left w:val="single" w:sz="12" w:space="0" w:color="auto"/>
              <w:right w:val="single" w:sz="12" w:space="0" w:color="auto"/>
            </w:tcBorders>
            <w:shd w:val="clear" w:color="auto" w:fill="FFFFFF" w:themeFill="background1"/>
          </w:tcPr>
          <w:p w14:paraId="128B224C" w14:textId="77777777" w:rsidR="00D93AB6" w:rsidRPr="00DE7721" w:rsidRDefault="00D93AB6" w:rsidP="00ED2C91">
            <w:pPr>
              <w:pStyle w:val="InstructionsPM"/>
              <w:rPr>
                <w:rStyle w:val="InstructionsPMCar"/>
                <w:i/>
                <w:iCs/>
              </w:rPr>
            </w:pPr>
            <w:r>
              <w:rPr>
                <w:rStyle w:val="InstructionsPMCar"/>
                <w:i/>
                <w:iCs/>
              </w:rPr>
              <w:t>MS</w:t>
            </w:r>
          </w:p>
        </w:tc>
      </w:tr>
      <w:tr w:rsidR="00D93AB6" w14:paraId="7FAC54E7" w14:textId="77777777" w:rsidTr="00D93AB6">
        <w:trPr>
          <w:cantSplit/>
          <w:trHeight w:val="520"/>
          <w:jc w:val="center"/>
        </w:trPr>
        <w:tc>
          <w:tcPr>
            <w:tcW w:w="1965" w:type="dxa"/>
            <w:vMerge/>
            <w:tcBorders>
              <w:left w:val="single" w:sz="12" w:space="0" w:color="auto"/>
              <w:right w:val="single" w:sz="12" w:space="0" w:color="auto"/>
            </w:tcBorders>
            <w:shd w:val="clear" w:color="auto" w:fill="F3F3F3"/>
          </w:tcPr>
          <w:p w14:paraId="2D0D9998" w14:textId="77777777" w:rsidR="00D93AB6" w:rsidRPr="00016E2A" w:rsidRDefault="00D93AB6" w:rsidP="00ED2C91">
            <w:pPr>
              <w:autoSpaceDE w:val="0"/>
              <w:autoSpaceDN w:val="0"/>
              <w:adjustRightInd w:val="0"/>
              <w:rPr>
                <w:rFonts w:ascii="Arial Narrow" w:hAnsi="Arial Narrow"/>
                <w:b/>
                <w:bCs/>
                <w:sz w:val="20"/>
                <w:szCs w:val="20"/>
              </w:rPr>
            </w:pPr>
          </w:p>
        </w:tc>
        <w:tc>
          <w:tcPr>
            <w:tcW w:w="1620" w:type="dxa"/>
            <w:vMerge/>
            <w:tcBorders>
              <w:left w:val="single" w:sz="12" w:space="0" w:color="auto"/>
              <w:right w:val="single" w:sz="12" w:space="0" w:color="auto"/>
            </w:tcBorders>
          </w:tcPr>
          <w:p w14:paraId="7DCA2EDC" w14:textId="77777777" w:rsidR="00D93AB6" w:rsidRPr="00CF45CB" w:rsidRDefault="00D93AB6" w:rsidP="00ED2C91">
            <w:pPr>
              <w:autoSpaceDE w:val="0"/>
              <w:autoSpaceDN w:val="0"/>
              <w:adjustRightInd w:val="0"/>
              <w:rPr>
                <w:rFonts w:ascii="Arial Narrow" w:hAnsi="Arial Narrow"/>
                <w:sz w:val="20"/>
                <w:szCs w:val="20"/>
              </w:rPr>
            </w:pPr>
          </w:p>
        </w:tc>
        <w:tc>
          <w:tcPr>
            <w:tcW w:w="1440" w:type="dxa"/>
            <w:vMerge/>
            <w:tcBorders>
              <w:left w:val="single" w:sz="12" w:space="0" w:color="auto"/>
              <w:right w:val="single" w:sz="12" w:space="0" w:color="auto"/>
            </w:tcBorders>
          </w:tcPr>
          <w:p w14:paraId="5074BB89" w14:textId="77777777" w:rsidR="00D93AB6" w:rsidRDefault="00D93AB6" w:rsidP="00ED2C91">
            <w:pPr>
              <w:rPr>
                <w:rFonts w:ascii="Arial Narrow" w:hAnsi="Arial Narrow" w:cs="Arial"/>
                <w:sz w:val="20"/>
                <w:szCs w:val="20"/>
                <w:lang w:val="en-GB"/>
              </w:rPr>
            </w:pPr>
          </w:p>
        </w:tc>
        <w:tc>
          <w:tcPr>
            <w:tcW w:w="2340" w:type="dxa"/>
            <w:vMerge/>
            <w:tcBorders>
              <w:left w:val="single" w:sz="12" w:space="0" w:color="auto"/>
              <w:right w:val="single" w:sz="12" w:space="0" w:color="auto"/>
            </w:tcBorders>
          </w:tcPr>
          <w:p w14:paraId="294B5C4D" w14:textId="77777777" w:rsidR="00D93AB6" w:rsidRPr="00F8423F" w:rsidRDefault="00D93AB6" w:rsidP="00ED2C91">
            <w:pPr>
              <w:autoSpaceDE w:val="0"/>
              <w:autoSpaceDN w:val="0"/>
              <w:adjustRightInd w:val="0"/>
              <w:rPr>
                <w:rFonts w:ascii="Arial Narrow" w:hAnsi="Arial Narrow"/>
                <w:sz w:val="20"/>
                <w:szCs w:val="20"/>
              </w:rPr>
            </w:pPr>
          </w:p>
        </w:tc>
        <w:tc>
          <w:tcPr>
            <w:tcW w:w="1710" w:type="dxa"/>
            <w:tcBorders>
              <w:top w:val="single" w:sz="12" w:space="0" w:color="auto"/>
              <w:left w:val="single" w:sz="12" w:space="0" w:color="auto"/>
              <w:right w:val="single" w:sz="12" w:space="0" w:color="auto"/>
            </w:tcBorders>
          </w:tcPr>
          <w:p w14:paraId="4B20AE2B" w14:textId="77777777" w:rsidR="00D93AB6" w:rsidRPr="005177D0" w:rsidRDefault="00D93AB6" w:rsidP="00ED2C91">
            <w:pPr>
              <w:rPr>
                <w:rFonts w:cs="Arial"/>
                <w:bCs/>
                <w:i/>
                <w:iCs/>
                <w:szCs w:val="22"/>
              </w:rPr>
            </w:pPr>
            <w:r w:rsidRPr="005177D0">
              <w:rPr>
                <w:rFonts w:cs="Arial"/>
                <w:bCs/>
                <w:i/>
                <w:iCs/>
                <w:szCs w:val="22"/>
              </w:rPr>
              <w:t>Benefits from signed ABS agreements in</w:t>
            </w:r>
          </w:p>
          <w:p w14:paraId="3FC68A4D" w14:textId="77777777" w:rsidR="00D93AB6" w:rsidRPr="005177D0" w:rsidRDefault="00D93AB6" w:rsidP="00ED2C91">
            <w:pPr>
              <w:rPr>
                <w:rFonts w:cs="Arial"/>
                <w:bCs/>
                <w:i/>
                <w:iCs/>
                <w:szCs w:val="22"/>
              </w:rPr>
            </w:pPr>
            <w:r w:rsidRPr="005177D0">
              <w:rPr>
                <w:rFonts w:cs="Arial"/>
                <w:bCs/>
                <w:i/>
                <w:iCs/>
                <w:szCs w:val="22"/>
              </w:rPr>
              <w:t>support of conservation</w:t>
            </w:r>
          </w:p>
          <w:p w14:paraId="3EB48E47" w14:textId="77777777" w:rsidR="00D93AB6" w:rsidRPr="00DF06D1" w:rsidRDefault="00D93AB6" w:rsidP="00ED2C91">
            <w:pPr>
              <w:rPr>
                <w:rFonts w:cs="Arial"/>
                <w:bCs/>
                <w:i/>
                <w:iCs/>
                <w:szCs w:val="22"/>
              </w:rPr>
            </w:pPr>
            <w:r w:rsidRPr="005177D0">
              <w:rPr>
                <w:rFonts w:cs="Arial"/>
                <w:bCs/>
                <w:i/>
                <w:iCs/>
                <w:szCs w:val="22"/>
              </w:rPr>
              <w:t>in place</w:t>
            </w:r>
          </w:p>
        </w:tc>
        <w:tc>
          <w:tcPr>
            <w:tcW w:w="2520" w:type="dxa"/>
            <w:tcBorders>
              <w:top w:val="single" w:sz="12" w:space="0" w:color="auto"/>
              <w:left w:val="single" w:sz="12" w:space="0" w:color="auto"/>
              <w:right w:val="single" w:sz="12" w:space="0" w:color="auto"/>
            </w:tcBorders>
            <w:shd w:val="clear" w:color="auto" w:fill="FFFFFF" w:themeFill="background1"/>
          </w:tcPr>
          <w:p w14:paraId="175DBF94" w14:textId="77777777" w:rsidR="00D93AB6" w:rsidRDefault="00D93AB6" w:rsidP="00ED2C91">
            <w:pPr>
              <w:pStyle w:val="InstructionsPM"/>
              <w:rPr>
                <w:rStyle w:val="InstructionsPMCar"/>
                <w:i/>
                <w:iCs/>
              </w:rPr>
            </w:pPr>
            <w:r>
              <w:rPr>
                <w:rStyle w:val="InstructionsPMCar"/>
                <w:i/>
                <w:iCs/>
              </w:rPr>
              <w:t xml:space="preserve">some basic work has been done </w:t>
            </w:r>
          </w:p>
          <w:p w14:paraId="028B4E49" w14:textId="77777777" w:rsidR="00D93AB6" w:rsidRPr="005177D0" w:rsidRDefault="00D93AB6" w:rsidP="00ED2C91">
            <w:pPr>
              <w:pStyle w:val="InstructionsPM"/>
              <w:rPr>
                <w:rFonts w:ascii="Arial Narrow" w:hAnsi="Arial Narrow"/>
                <w:i w:val="0"/>
                <w:iCs w:val="0"/>
                <w:color w:val="auto"/>
              </w:rPr>
            </w:pPr>
          </w:p>
        </w:tc>
        <w:tc>
          <w:tcPr>
            <w:tcW w:w="900" w:type="dxa"/>
            <w:tcBorders>
              <w:top w:val="single" w:sz="12" w:space="0" w:color="auto"/>
              <w:left w:val="single" w:sz="12" w:space="0" w:color="auto"/>
              <w:right w:val="single" w:sz="12" w:space="0" w:color="auto"/>
            </w:tcBorders>
            <w:shd w:val="clear" w:color="auto" w:fill="FFFFFF" w:themeFill="background1"/>
          </w:tcPr>
          <w:p w14:paraId="3546FEDE" w14:textId="77777777" w:rsidR="00D93AB6" w:rsidRPr="00DE7721" w:rsidRDefault="00D93AB6" w:rsidP="00ED2C91">
            <w:pPr>
              <w:pStyle w:val="InstructionsPM"/>
              <w:rPr>
                <w:rStyle w:val="InstructionsPMCar"/>
                <w:i/>
                <w:iCs/>
              </w:rPr>
            </w:pPr>
            <w:r>
              <w:rPr>
                <w:rStyle w:val="InstructionsPMCar"/>
                <w:i/>
                <w:iCs/>
              </w:rPr>
              <w:t>MS</w:t>
            </w:r>
          </w:p>
        </w:tc>
      </w:tr>
      <w:tr w:rsidR="00D93AB6" w14:paraId="0EE6C897" w14:textId="77777777" w:rsidTr="00D93AB6">
        <w:trPr>
          <w:cantSplit/>
          <w:trHeight w:val="540"/>
          <w:jc w:val="center"/>
        </w:trPr>
        <w:tc>
          <w:tcPr>
            <w:tcW w:w="1965" w:type="dxa"/>
            <w:vMerge w:val="restart"/>
            <w:tcBorders>
              <w:top w:val="single" w:sz="12" w:space="0" w:color="auto"/>
              <w:left w:val="single" w:sz="12" w:space="0" w:color="auto"/>
              <w:right w:val="single" w:sz="12" w:space="0" w:color="auto"/>
            </w:tcBorders>
            <w:shd w:val="clear" w:color="auto" w:fill="F3F3F3"/>
          </w:tcPr>
          <w:p w14:paraId="114212FD" w14:textId="77777777" w:rsidR="00D93AB6" w:rsidRPr="006E215B" w:rsidRDefault="00D93AB6" w:rsidP="00ED2C91">
            <w:pPr>
              <w:autoSpaceDE w:val="0"/>
              <w:autoSpaceDN w:val="0"/>
              <w:adjustRightInd w:val="0"/>
              <w:rPr>
                <w:rFonts w:ascii="Arial Narrow" w:hAnsi="Arial Narrow"/>
                <w:sz w:val="20"/>
                <w:szCs w:val="20"/>
              </w:rPr>
            </w:pPr>
            <w:r w:rsidRPr="006E215B">
              <w:rPr>
                <w:rFonts w:ascii="Arial Narrow" w:hAnsi="Arial Narrow" w:cs="Arial"/>
                <w:b/>
                <w:sz w:val="20"/>
                <w:szCs w:val="20"/>
                <w:lang w:val="en-GB"/>
              </w:rPr>
              <w:t>Outcome 2.1:</w:t>
            </w:r>
            <w:r w:rsidRPr="006E215B">
              <w:rPr>
                <w:rFonts w:ascii="Arial Narrow" w:hAnsi="Arial Narrow"/>
                <w:sz w:val="20"/>
                <w:szCs w:val="20"/>
              </w:rPr>
              <w:t xml:space="preserve"> At</w:t>
            </w:r>
          </w:p>
          <w:p w14:paraId="2EDF2B22" w14:textId="77777777" w:rsidR="00D93AB6" w:rsidRPr="006E215B" w:rsidRDefault="00D93AB6" w:rsidP="00ED2C91">
            <w:pPr>
              <w:autoSpaceDE w:val="0"/>
              <w:autoSpaceDN w:val="0"/>
              <w:adjustRightInd w:val="0"/>
              <w:rPr>
                <w:rFonts w:ascii="Arial Narrow" w:hAnsi="Arial Narrow"/>
                <w:sz w:val="20"/>
                <w:szCs w:val="20"/>
              </w:rPr>
            </w:pPr>
            <w:r w:rsidRPr="006E215B">
              <w:rPr>
                <w:rFonts w:ascii="Arial Narrow" w:hAnsi="Arial Narrow"/>
                <w:sz w:val="20"/>
                <w:szCs w:val="20"/>
              </w:rPr>
              <w:t>least 1 potential</w:t>
            </w:r>
          </w:p>
          <w:p w14:paraId="42868C2C" w14:textId="77777777" w:rsidR="00D93AB6" w:rsidRPr="006E215B" w:rsidRDefault="00D93AB6" w:rsidP="00ED2C91">
            <w:pPr>
              <w:autoSpaceDE w:val="0"/>
              <w:autoSpaceDN w:val="0"/>
              <w:adjustRightInd w:val="0"/>
              <w:rPr>
                <w:rFonts w:ascii="Arial Narrow" w:hAnsi="Arial Narrow"/>
                <w:sz w:val="20"/>
                <w:szCs w:val="20"/>
              </w:rPr>
            </w:pPr>
            <w:r w:rsidRPr="006E215B">
              <w:rPr>
                <w:rFonts w:ascii="Arial Narrow" w:hAnsi="Arial Narrow"/>
                <w:sz w:val="20"/>
                <w:szCs w:val="20"/>
              </w:rPr>
              <w:t>microbial isolate</w:t>
            </w:r>
          </w:p>
          <w:p w14:paraId="3EBC3F23" w14:textId="77777777" w:rsidR="00D93AB6" w:rsidRPr="006E215B" w:rsidRDefault="00D93AB6" w:rsidP="00ED2C91">
            <w:pPr>
              <w:autoSpaceDE w:val="0"/>
              <w:autoSpaceDN w:val="0"/>
              <w:adjustRightInd w:val="0"/>
              <w:rPr>
                <w:rFonts w:ascii="Arial Narrow" w:hAnsi="Arial Narrow"/>
                <w:sz w:val="20"/>
                <w:szCs w:val="20"/>
              </w:rPr>
            </w:pPr>
            <w:r w:rsidRPr="006E215B">
              <w:rPr>
                <w:rFonts w:ascii="Arial Narrow" w:hAnsi="Arial Narrow"/>
                <w:sz w:val="20"/>
                <w:szCs w:val="20"/>
              </w:rPr>
              <w:t>characterized and</w:t>
            </w:r>
          </w:p>
          <w:p w14:paraId="56CF02AC" w14:textId="77777777" w:rsidR="00D93AB6" w:rsidRPr="006E215B" w:rsidRDefault="00D93AB6" w:rsidP="00ED2C91">
            <w:pPr>
              <w:autoSpaceDE w:val="0"/>
              <w:autoSpaceDN w:val="0"/>
              <w:adjustRightInd w:val="0"/>
              <w:rPr>
                <w:rFonts w:ascii="Arial Narrow" w:hAnsi="Arial Narrow"/>
                <w:sz w:val="20"/>
                <w:szCs w:val="20"/>
              </w:rPr>
            </w:pPr>
            <w:r w:rsidRPr="006E215B">
              <w:rPr>
                <w:rFonts w:ascii="Arial Narrow" w:hAnsi="Arial Narrow"/>
                <w:sz w:val="20"/>
                <w:szCs w:val="20"/>
              </w:rPr>
              <w:t>deposited at the</w:t>
            </w:r>
          </w:p>
          <w:p w14:paraId="5EA65BF8" w14:textId="77777777" w:rsidR="00D93AB6" w:rsidRPr="006E215B" w:rsidRDefault="00D93AB6" w:rsidP="00ED2C91">
            <w:pPr>
              <w:autoSpaceDE w:val="0"/>
              <w:autoSpaceDN w:val="0"/>
              <w:adjustRightInd w:val="0"/>
              <w:rPr>
                <w:rFonts w:ascii="Arial Narrow" w:hAnsi="Arial Narrow"/>
                <w:sz w:val="20"/>
                <w:szCs w:val="20"/>
              </w:rPr>
            </w:pPr>
            <w:r w:rsidRPr="006E215B">
              <w:rPr>
                <w:rFonts w:ascii="Arial Narrow" w:hAnsi="Arial Narrow"/>
                <w:sz w:val="20"/>
                <w:szCs w:val="20"/>
              </w:rPr>
              <w:t>culture collection</w:t>
            </w:r>
          </w:p>
          <w:p w14:paraId="2F2330FB" w14:textId="77777777" w:rsidR="00D93AB6" w:rsidRPr="006E215B" w:rsidRDefault="00D93AB6" w:rsidP="00ED2C91">
            <w:pPr>
              <w:autoSpaceDE w:val="0"/>
              <w:autoSpaceDN w:val="0"/>
              <w:adjustRightInd w:val="0"/>
              <w:rPr>
                <w:rFonts w:ascii="Arial Narrow" w:hAnsi="Arial Narrow"/>
                <w:sz w:val="20"/>
                <w:szCs w:val="20"/>
              </w:rPr>
            </w:pPr>
            <w:r w:rsidRPr="006E215B">
              <w:rPr>
                <w:rFonts w:ascii="Arial Narrow" w:hAnsi="Arial Narrow"/>
                <w:sz w:val="20"/>
                <w:szCs w:val="20"/>
              </w:rPr>
              <w:lastRenderedPageBreak/>
              <w:t>center at Jomo</w:t>
            </w:r>
          </w:p>
          <w:p w14:paraId="741AD8A2" w14:textId="77777777" w:rsidR="00D93AB6" w:rsidRPr="006E215B" w:rsidRDefault="00D93AB6" w:rsidP="00ED2C91">
            <w:pPr>
              <w:autoSpaceDE w:val="0"/>
              <w:autoSpaceDN w:val="0"/>
              <w:adjustRightInd w:val="0"/>
              <w:rPr>
                <w:rFonts w:ascii="Arial Narrow" w:hAnsi="Arial Narrow"/>
                <w:sz w:val="20"/>
                <w:szCs w:val="20"/>
              </w:rPr>
            </w:pPr>
            <w:r w:rsidRPr="006E215B">
              <w:rPr>
                <w:rFonts w:ascii="Arial Narrow" w:hAnsi="Arial Narrow"/>
                <w:sz w:val="20"/>
                <w:szCs w:val="20"/>
              </w:rPr>
              <w:t>Kenyatta</w:t>
            </w:r>
          </w:p>
          <w:p w14:paraId="44F5BBAF" w14:textId="77777777" w:rsidR="00D93AB6" w:rsidRPr="006E215B" w:rsidRDefault="00D93AB6" w:rsidP="00ED2C91">
            <w:pPr>
              <w:autoSpaceDE w:val="0"/>
              <w:autoSpaceDN w:val="0"/>
              <w:adjustRightInd w:val="0"/>
              <w:rPr>
                <w:rFonts w:ascii="Arial Narrow" w:hAnsi="Arial Narrow"/>
                <w:sz w:val="20"/>
                <w:szCs w:val="20"/>
              </w:rPr>
            </w:pPr>
            <w:r w:rsidRPr="006E215B">
              <w:rPr>
                <w:rFonts w:ascii="Arial Narrow" w:hAnsi="Arial Narrow"/>
                <w:sz w:val="20"/>
                <w:szCs w:val="20"/>
              </w:rPr>
              <w:t>University of</w:t>
            </w:r>
          </w:p>
          <w:p w14:paraId="222DF3BB" w14:textId="77777777" w:rsidR="00D93AB6" w:rsidRPr="006E215B" w:rsidRDefault="00D93AB6" w:rsidP="00ED2C91">
            <w:pPr>
              <w:autoSpaceDE w:val="0"/>
              <w:autoSpaceDN w:val="0"/>
              <w:adjustRightInd w:val="0"/>
              <w:rPr>
                <w:rFonts w:ascii="Arial Narrow" w:hAnsi="Arial Narrow"/>
                <w:sz w:val="20"/>
                <w:szCs w:val="20"/>
              </w:rPr>
            </w:pPr>
            <w:r w:rsidRPr="006E215B">
              <w:rPr>
                <w:rFonts w:ascii="Arial Narrow" w:hAnsi="Arial Narrow"/>
                <w:sz w:val="20"/>
                <w:szCs w:val="20"/>
              </w:rPr>
              <w:t>Agriculture and</w:t>
            </w:r>
          </w:p>
          <w:p w14:paraId="57EC0787" w14:textId="77777777" w:rsidR="00D93AB6" w:rsidRPr="006E215B" w:rsidRDefault="00D93AB6" w:rsidP="00ED2C91">
            <w:pPr>
              <w:autoSpaceDE w:val="0"/>
              <w:autoSpaceDN w:val="0"/>
              <w:adjustRightInd w:val="0"/>
              <w:rPr>
                <w:rFonts w:ascii="Arial Narrow" w:hAnsi="Arial Narrow"/>
                <w:sz w:val="20"/>
                <w:szCs w:val="20"/>
              </w:rPr>
            </w:pPr>
            <w:r w:rsidRPr="006E215B">
              <w:rPr>
                <w:rFonts w:ascii="Arial Narrow" w:hAnsi="Arial Narrow"/>
                <w:sz w:val="20"/>
                <w:szCs w:val="20"/>
              </w:rPr>
              <w:t>Technology</w:t>
            </w:r>
          </w:p>
          <w:p w14:paraId="14E9A189" w14:textId="77777777" w:rsidR="00D93AB6" w:rsidRPr="006E215B" w:rsidRDefault="00D93AB6" w:rsidP="00ED2C91">
            <w:pPr>
              <w:autoSpaceDE w:val="0"/>
              <w:autoSpaceDN w:val="0"/>
              <w:adjustRightInd w:val="0"/>
              <w:rPr>
                <w:rFonts w:ascii="Arial Narrow" w:hAnsi="Arial Narrow"/>
                <w:sz w:val="20"/>
                <w:szCs w:val="20"/>
              </w:rPr>
            </w:pPr>
            <w:r w:rsidRPr="006E215B">
              <w:rPr>
                <w:rFonts w:ascii="Arial Narrow" w:hAnsi="Arial Narrow"/>
                <w:sz w:val="20"/>
                <w:szCs w:val="20"/>
              </w:rPr>
              <w:t>(JKUAT), the</w:t>
            </w:r>
          </w:p>
          <w:p w14:paraId="61E6AFED" w14:textId="77777777" w:rsidR="00D93AB6" w:rsidRPr="006E215B" w:rsidRDefault="00D93AB6" w:rsidP="00ED2C91">
            <w:pPr>
              <w:autoSpaceDE w:val="0"/>
              <w:autoSpaceDN w:val="0"/>
              <w:adjustRightInd w:val="0"/>
              <w:rPr>
                <w:rFonts w:ascii="Arial Narrow" w:hAnsi="Arial Narrow"/>
                <w:sz w:val="20"/>
                <w:szCs w:val="20"/>
              </w:rPr>
            </w:pPr>
            <w:r w:rsidRPr="006E215B">
              <w:rPr>
                <w:rFonts w:ascii="Arial Narrow" w:hAnsi="Arial Narrow"/>
                <w:sz w:val="20"/>
                <w:szCs w:val="20"/>
              </w:rPr>
              <w:t>German Collection</w:t>
            </w:r>
          </w:p>
          <w:p w14:paraId="69F808E9" w14:textId="77777777" w:rsidR="00D93AB6" w:rsidRPr="006E215B" w:rsidRDefault="00D93AB6" w:rsidP="00ED2C91">
            <w:pPr>
              <w:autoSpaceDE w:val="0"/>
              <w:autoSpaceDN w:val="0"/>
              <w:adjustRightInd w:val="0"/>
              <w:rPr>
                <w:rFonts w:ascii="Arial Narrow" w:hAnsi="Arial Narrow"/>
                <w:sz w:val="20"/>
                <w:szCs w:val="20"/>
              </w:rPr>
            </w:pPr>
            <w:r w:rsidRPr="006E215B">
              <w:rPr>
                <w:rFonts w:ascii="Arial Narrow" w:hAnsi="Arial Narrow"/>
                <w:sz w:val="20"/>
                <w:szCs w:val="20"/>
              </w:rPr>
              <w:t>of Microorganisms</w:t>
            </w:r>
          </w:p>
          <w:p w14:paraId="6B7ACF79" w14:textId="77777777" w:rsidR="00D93AB6" w:rsidRPr="006E215B" w:rsidRDefault="00D93AB6" w:rsidP="00ED2C91">
            <w:pPr>
              <w:autoSpaceDE w:val="0"/>
              <w:autoSpaceDN w:val="0"/>
              <w:adjustRightInd w:val="0"/>
              <w:rPr>
                <w:rFonts w:ascii="Arial Narrow" w:hAnsi="Arial Narrow"/>
                <w:sz w:val="20"/>
                <w:szCs w:val="20"/>
              </w:rPr>
            </w:pPr>
            <w:r w:rsidRPr="006E215B">
              <w:rPr>
                <w:rFonts w:ascii="Arial Narrow" w:hAnsi="Arial Narrow"/>
                <w:sz w:val="20"/>
                <w:szCs w:val="20"/>
              </w:rPr>
              <w:t>and Cell Cultures</w:t>
            </w:r>
          </w:p>
          <w:p w14:paraId="61764652" w14:textId="77777777" w:rsidR="00D93AB6" w:rsidRPr="006E215B" w:rsidRDefault="00D93AB6" w:rsidP="00ED2C91">
            <w:pPr>
              <w:autoSpaceDE w:val="0"/>
              <w:autoSpaceDN w:val="0"/>
              <w:adjustRightInd w:val="0"/>
              <w:rPr>
                <w:rFonts w:ascii="Arial Narrow" w:hAnsi="Arial Narrow"/>
                <w:sz w:val="20"/>
                <w:szCs w:val="20"/>
              </w:rPr>
            </w:pPr>
            <w:r w:rsidRPr="006E215B">
              <w:rPr>
                <w:rFonts w:ascii="Arial Narrow" w:hAnsi="Arial Narrow"/>
                <w:sz w:val="20"/>
                <w:szCs w:val="20"/>
              </w:rPr>
              <w:t>(Deutsche</w:t>
            </w:r>
          </w:p>
          <w:p w14:paraId="1174B140" w14:textId="77777777" w:rsidR="00D93AB6" w:rsidRPr="006E215B" w:rsidRDefault="00D93AB6" w:rsidP="00ED2C91">
            <w:pPr>
              <w:autoSpaceDE w:val="0"/>
              <w:autoSpaceDN w:val="0"/>
              <w:adjustRightInd w:val="0"/>
              <w:rPr>
                <w:rFonts w:ascii="Arial Narrow" w:hAnsi="Arial Narrow"/>
                <w:sz w:val="20"/>
                <w:szCs w:val="20"/>
              </w:rPr>
            </w:pPr>
            <w:proofErr w:type="spellStart"/>
            <w:r w:rsidRPr="006E215B">
              <w:rPr>
                <w:rFonts w:ascii="Arial Narrow" w:hAnsi="Arial Narrow"/>
                <w:sz w:val="20"/>
                <w:szCs w:val="20"/>
              </w:rPr>
              <w:t>Sammlung</w:t>
            </w:r>
            <w:proofErr w:type="spellEnd"/>
            <w:r w:rsidRPr="006E215B">
              <w:rPr>
                <w:rFonts w:ascii="Arial Narrow" w:hAnsi="Arial Narrow"/>
                <w:sz w:val="20"/>
                <w:szCs w:val="20"/>
              </w:rPr>
              <w:t xml:space="preserve"> von</w:t>
            </w:r>
          </w:p>
          <w:p w14:paraId="44C0A896" w14:textId="77777777" w:rsidR="00D93AB6" w:rsidRPr="006E215B" w:rsidRDefault="00D93AB6" w:rsidP="00ED2C91">
            <w:pPr>
              <w:autoSpaceDE w:val="0"/>
              <w:autoSpaceDN w:val="0"/>
              <w:adjustRightInd w:val="0"/>
              <w:rPr>
                <w:rFonts w:ascii="Arial Narrow" w:hAnsi="Arial Narrow"/>
                <w:sz w:val="20"/>
                <w:szCs w:val="20"/>
              </w:rPr>
            </w:pPr>
            <w:proofErr w:type="spellStart"/>
            <w:r w:rsidRPr="006E215B">
              <w:rPr>
                <w:rFonts w:ascii="Arial Narrow" w:hAnsi="Arial Narrow"/>
                <w:sz w:val="20"/>
                <w:szCs w:val="20"/>
              </w:rPr>
              <w:t>Mikroorganismen</w:t>
            </w:r>
            <w:proofErr w:type="spellEnd"/>
          </w:p>
          <w:p w14:paraId="2E104F25" w14:textId="77777777" w:rsidR="00D93AB6" w:rsidRPr="006E215B" w:rsidRDefault="00D93AB6" w:rsidP="00ED2C91">
            <w:pPr>
              <w:autoSpaceDE w:val="0"/>
              <w:autoSpaceDN w:val="0"/>
              <w:adjustRightInd w:val="0"/>
              <w:rPr>
                <w:rFonts w:ascii="Arial Narrow" w:hAnsi="Arial Narrow"/>
                <w:sz w:val="20"/>
                <w:szCs w:val="20"/>
              </w:rPr>
            </w:pPr>
            <w:r w:rsidRPr="006E215B">
              <w:rPr>
                <w:rFonts w:ascii="Arial Narrow" w:hAnsi="Arial Narrow"/>
                <w:sz w:val="20"/>
                <w:szCs w:val="20"/>
              </w:rPr>
              <w:t xml:space="preserve">und </w:t>
            </w:r>
            <w:proofErr w:type="spellStart"/>
            <w:r w:rsidRPr="006E215B">
              <w:rPr>
                <w:rFonts w:ascii="Arial Narrow" w:hAnsi="Arial Narrow"/>
                <w:sz w:val="20"/>
                <w:szCs w:val="20"/>
              </w:rPr>
              <w:t>Zellkulturen</w:t>
            </w:r>
            <w:proofErr w:type="spellEnd"/>
            <w:r w:rsidRPr="006E215B">
              <w:rPr>
                <w:rFonts w:ascii="Arial Narrow" w:hAnsi="Arial Narrow"/>
                <w:sz w:val="20"/>
                <w:szCs w:val="20"/>
              </w:rPr>
              <w:t xml:space="preserve"> –</w:t>
            </w:r>
          </w:p>
          <w:p w14:paraId="42B91150" w14:textId="77777777" w:rsidR="00D93AB6" w:rsidRPr="006E215B" w:rsidRDefault="00D93AB6" w:rsidP="00ED2C91">
            <w:pPr>
              <w:autoSpaceDE w:val="0"/>
              <w:autoSpaceDN w:val="0"/>
              <w:adjustRightInd w:val="0"/>
              <w:rPr>
                <w:rFonts w:ascii="Arial Narrow" w:hAnsi="Arial Narrow"/>
                <w:sz w:val="20"/>
                <w:szCs w:val="20"/>
              </w:rPr>
            </w:pPr>
            <w:r w:rsidRPr="006E215B">
              <w:rPr>
                <w:rFonts w:ascii="Arial Narrow" w:hAnsi="Arial Narrow"/>
                <w:sz w:val="20"/>
                <w:szCs w:val="20"/>
              </w:rPr>
              <w:t>DSMZ) and</w:t>
            </w:r>
          </w:p>
          <w:p w14:paraId="50D9FFDB" w14:textId="77777777" w:rsidR="00D93AB6" w:rsidRPr="006E215B" w:rsidRDefault="00D93AB6" w:rsidP="00ED2C91">
            <w:pPr>
              <w:autoSpaceDE w:val="0"/>
              <w:autoSpaceDN w:val="0"/>
              <w:adjustRightInd w:val="0"/>
              <w:rPr>
                <w:rFonts w:ascii="Arial Narrow" w:hAnsi="Arial Narrow"/>
                <w:sz w:val="20"/>
                <w:szCs w:val="20"/>
              </w:rPr>
            </w:pPr>
            <w:proofErr w:type="spellStart"/>
            <w:r w:rsidRPr="006E215B">
              <w:rPr>
                <w:rFonts w:ascii="Arial Narrow" w:hAnsi="Arial Narrow"/>
                <w:sz w:val="20"/>
                <w:szCs w:val="20"/>
              </w:rPr>
              <w:t>Verenium</w:t>
            </w:r>
            <w:proofErr w:type="spellEnd"/>
          </w:p>
          <w:p w14:paraId="56394D93" w14:textId="77777777" w:rsidR="00D93AB6" w:rsidRPr="006E215B" w:rsidRDefault="00D93AB6" w:rsidP="00ED2C91">
            <w:pPr>
              <w:rPr>
                <w:rFonts w:ascii="Arial Narrow" w:hAnsi="Arial Narrow" w:cs="Arial"/>
                <w:b/>
                <w:sz w:val="20"/>
                <w:szCs w:val="20"/>
                <w:lang w:val="en-GB"/>
              </w:rPr>
            </w:pPr>
            <w:r w:rsidRPr="006E215B">
              <w:rPr>
                <w:rFonts w:ascii="Arial Narrow" w:hAnsi="Arial Narrow"/>
                <w:sz w:val="20"/>
                <w:szCs w:val="20"/>
              </w:rPr>
              <w:t>Corporation;</w:t>
            </w:r>
          </w:p>
        </w:tc>
        <w:tc>
          <w:tcPr>
            <w:tcW w:w="1620" w:type="dxa"/>
            <w:vMerge w:val="restart"/>
            <w:tcBorders>
              <w:top w:val="single" w:sz="12" w:space="0" w:color="auto"/>
              <w:left w:val="single" w:sz="12" w:space="0" w:color="auto"/>
              <w:right w:val="single" w:sz="12" w:space="0" w:color="auto"/>
            </w:tcBorders>
          </w:tcPr>
          <w:p w14:paraId="6F61D226" w14:textId="77777777" w:rsidR="00D93AB6" w:rsidRPr="00EA6DE8" w:rsidRDefault="00D93AB6" w:rsidP="00ED2C91">
            <w:pPr>
              <w:autoSpaceDE w:val="0"/>
              <w:autoSpaceDN w:val="0"/>
              <w:adjustRightInd w:val="0"/>
              <w:rPr>
                <w:rFonts w:ascii="Arial Narrow" w:hAnsi="Arial Narrow"/>
                <w:sz w:val="20"/>
                <w:szCs w:val="20"/>
              </w:rPr>
            </w:pPr>
            <w:r w:rsidRPr="00EA6DE8">
              <w:rPr>
                <w:rFonts w:ascii="Arial Narrow" w:hAnsi="Arial Narrow"/>
                <w:sz w:val="20"/>
                <w:szCs w:val="20"/>
              </w:rPr>
              <w:lastRenderedPageBreak/>
              <w:t xml:space="preserve">Number of </w:t>
            </w:r>
            <w:proofErr w:type="gramStart"/>
            <w:r w:rsidRPr="00EA6DE8">
              <w:rPr>
                <w:rFonts w:ascii="Arial Narrow" w:hAnsi="Arial Narrow"/>
                <w:sz w:val="20"/>
                <w:szCs w:val="20"/>
              </w:rPr>
              <w:t>potential</w:t>
            </w:r>
            <w:proofErr w:type="gramEnd"/>
          </w:p>
          <w:p w14:paraId="16C7DC2A" w14:textId="77777777" w:rsidR="00D93AB6" w:rsidRPr="00EA6DE8" w:rsidRDefault="00D93AB6" w:rsidP="00ED2C91">
            <w:pPr>
              <w:autoSpaceDE w:val="0"/>
              <w:autoSpaceDN w:val="0"/>
              <w:adjustRightInd w:val="0"/>
              <w:rPr>
                <w:rFonts w:ascii="Arial Narrow" w:hAnsi="Arial Narrow"/>
                <w:sz w:val="20"/>
                <w:szCs w:val="20"/>
              </w:rPr>
            </w:pPr>
            <w:r w:rsidRPr="00EA6DE8">
              <w:rPr>
                <w:rFonts w:ascii="Arial Narrow" w:hAnsi="Arial Narrow"/>
                <w:sz w:val="20"/>
                <w:szCs w:val="20"/>
              </w:rPr>
              <w:t>microorganisms</w:t>
            </w:r>
          </w:p>
          <w:p w14:paraId="0C560184" w14:textId="77777777" w:rsidR="00D93AB6" w:rsidRPr="00F8423F" w:rsidRDefault="00D93AB6" w:rsidP="00ED2C91">
            <w:pPr>
              <w:autoSpaceDE w:val="0"/>
              <w:autoSpaceDN w:val="0"/>
              <w:adjustRightInd w:val="0"/>
              <w:rPr>
                <w:rFonts w:ascii="Arial Narrow" w:hAnsi="Arial Narrow"/>
                <w:sz w:val="20"/>
                <w:szCs w:val="20"/>
              </w:rPr>
            </w:pPr>
            <w:r w:rsidRPr="00EA6DE8">
              <w:rPr>
                <w:rFonts w:ascii="Arial Narrow" w:hAnsi="Arial Narrow"/>
                <w:sz w:val="20"/>
                <w:szCs w:val="20"/>
              </w:rPr>
              <w:t>isolated and screened;</w:t>
            </w:r>
          </w:p>
        </w:tc>
        <w:tc>
          <w:tcPr>
            <w:tcW w:w="1440" w:type="dxa"/>
            <w:tcBorders>
              <w:top w:val="single" w:sz="12" w:space="0" w:color="auto"/>
              <w:left w:val="single" w:sz="12" w:space="0" w:color="auto"/>
              <w:right w:val="single" w:sz="12" w:space="0" w:color="auto"/>
            </w:tcBorders>
          </w:tcPr>
          <w:p w14:paraId="5A84D8A7" w14:textId="77777777" w:rsidR="00D93AB6" w:rsidRPr="00F8423F" w:rsidRDefault="00D93AB6" w:rsidP="00ED2C91">
            <w:pPr>
              <w:autoSpaceDE w:val="0"/>
              <w:autoSpaceDN w:val="0"/>
              <w:adjustRightInd w:val="0"/>
              <w:rPr>
                <w:rFonts w:ascii="Arial Narrow" w:hAnsi="Arial Narrow"/>
                <w:sz w:val="20"/>
                <w:szCs w:val="20"/>
              </w:rPr>
            </w:pPr>
            <w:r w:rsidRPr="00F8423F">
              <w:rPr>
                <w:rFonts w:ascii="Arial Narrow" w:hAnsi="Arial Narrow"/>
                <w:sz w:val="20"/>
                <w:szCs w:val="20"/>
              </w:rPr>
              <w:t>Two meetings and one training</w:t>
            </w:r>
          </w:p>
          <w:p w14:paraId="3578653F" w14:textId="77777777" w:rsidR="00D93AB6" w:rsidRPr="00F8423F" w:rsidRDefault="00D93AB6" w:rsidP="00ED2C91">
            <w:pPr>
              <w:autoSpaceDE w:val="0"/>
              <w:autoSpaceDN w:val="0"/>
              <w:adjustRightInd w:val="0"/>
              <w:rPr>
                <w:rFonts w:ascii="Arial Narrow" w:hAnsi="Arial Narrow"/>
                <w:sz w:val="20"/>
                <w:szCs w:val="20"/>
              </w:rPr>
            </w:pPr>
          </w:p>
        </w:tc>
        <w:tc>
          <w:tcPr>
            <w:tcW w:w="2340" w:type="dxa"/>
            <w:tcBorders>
              <w:top w:val="single" w:sz="12" w:space="0" w:color="auto"/>
              <w:left w:val="single" w:sz="12" w:space="0" w:color="auto"/>
              <w:right w:val="single" w:sz="12" w:space="0" w:color="auto"/>
            </w:tcBorders>
          </w:tcPr>
          <w:p w14:paraId="66D0EEE9" w14:textId="77777777" w:rsidR="00D93AB6" w:rsidRPr="00EA6DE8" w:rsidRDefault="00D93AB6" w:rsidP="00ED2C91">
            <w:pPr>
              <w:autoSpaceDE w:val="0"/>
              <w:autoSpaceDN w:val="0"/>
              <w:adjustRightInd w:val="0"/>
              <w:rPr>
                <w:rFonts w:ascii="Arial Narrow" w:hAnsi="Arial Narrow"/>
                <w:sz w:val="20"/>
                <w:szCs w:val="20"/>
              </w:rPr>
            </w:pPr>
            <w:r w:rsidRPr="00EA6DE8">
              <w:rPr>
                <w:rFonts w:ascii="Arial Narrow" w:hAnsi="Arial Narrow"/>
                <w:sz w:val="20"/>
                <w:szCs w:val="20"/>
              </w:rPr>
              <w:t>Two microorganisms</w:t>
            </w:r>
          </w:p>
          <w:p w14:paraId="786A565B" w14:textId="77777777" w:rsidR="00D93AB6" w:rsidRPr="00EA6DE8" w:rsidRDefault="00D93AB6" w:rsidP="00ED2C91">
            <w:pPr>
              <w:autoSpaceDE w:val="0"/>
              <w:autoSpaceDN w:val="0"/>
              <w:adjustRightInd w:val="0"/>
              <w:rPr>
                <w:rFonts w:ascii="Arial Narrow" w:hAnsi="Arial Narrow"/>
                <w:sz w:val="20"/>
                <w:szCs w:val="20"/>
              </w:rPr>
            </w:pPr>
            <w:r w:rsidRPr="00EA6DE8">
              <w:rPr>
                <w:rFonts w:ascii="Arial Narrow" w:hAnsi="Arial Narrow"/>
                <w:sz w:val="20"/>
                <w:szCs w:val="20"/>
              </w:rPr>
              <w:t>producing bioactive</w:t>
            </w:r>
          </w:p>
          <w:p w14:paraId="227FC89D" w14:textId="77777777" w:rsidR="00D93AB6" w:rsidRPr="00EA6DE8" w:rsidRDefault="00D93AB6" w:rsidP="00ED2C91">
            <w:pPr>
              <w:autoSpaceDE w:val="0"/>
              <w:autoSpaceDN w:val="0"/>
              <w:adjustRightInd w:val="0"/>
              <w:rPr>
                <w:rFonts w:ascii="Arial Narrow" w:hAnsi="Arial Narrow"/>
                <w:sz w:val="20"/>
                <w:szCs w:val="20"/>
              </w:rPr>
            </w:pPr>
            <w:r w:rsidRPr="00EA6DE8">
              <w:rPr>
                <w:rFonts w:ascii="Arial Narrow" w:hAnsi="Arial Narrow"/>
                <w:sz w:val="20"/>
                <w:szCs w:val="20"/>
              </w:rPr>
              <w:t>metabolites and</w:t>
            </w:r>
          </w:p>
          <w:p w14:paraId="1B3FE3B6" w14:textId="77777777" w:rsidR="00D93AB6" w:rsidRPr="00EA6DE8" w:rsidRDefault="00D93AB6" w:rsidP="00ED2C91">
            <w:pPr>
              <w:autoSpaceDE w:val="0"/>
              <w:autoSpaceDN w:val="0"/>
              <w:adjustRightInd w:val="0"/>
              <w:rPr>
                <w:rFonts w:ascii="Arial Narrow" w:hAnsi="Arial Narrow"/>
                <w:sz w:val="20"/>
                <w:szCs w:val="20"/>
              </w:rPr>
            </w:pPr>
            <w:r w:rsidRPr="00EA6DE8">
              <w:rPr>
                <w:rFonts w:ascii="Arial Narrow" w:hAnsi="Arial Narrow"/>
                <w:sz w:val="20"/>
                <w:szCs w:val="20"/>
              </w:rPr>
              <w:t>enzymes identified</w:t>
            </w:r>
          </w:p>
          <w:p w14:paraId="7D0F8B30" w14:textId="77777777" w:rsidR="00D93AB6" w:rsidRDefault="00D93AB6" w:rsidP="00ED2C91">
            <w:pPr>
              <w:autoSpaceDE w:val="0"/>
              <w:autoSpaceDN w:val="0"/>
              <w:adjustRightInd w:val="0"/>
              <w:rPr>
                <w:rFonts w:ascii="Arial Narrow" w:hAnsi="Arial Narrow"/>
                <w:sz w:val="20"/>
                <w:szCs w:val="20"/>
              </w:rPr>
            </w:pPr>
          </w:p>
          <w:p w14:paraId="585BBAFB" w14:textId="77777777" w:rsidR="00D93AB6" w:rsidRPr="00F8423F" w:rsidRDefault="00D93AB6" w:rsidP="00ED2C91">
            <w:pPr>
              <w:autoSpaceDE w:val="0"/>
              <w:autoSpaceDN w:val="0"/>
              <w:adjustRightInd w:val="0"/>
              <w:rPr>
                <w:rFonts w:ascii="Arial Narrow" w:hAnsi="Arial Narrow"/>
                <w:sz w:val="20"/>
                <w:szCs w:val="20"/>
              </w:rPr>
            </w:pPr>
          </w:p>
        </w:tc>
        <w:tc>
          <w:tcPr>
            <w:tcW w:w="1710" w:type="dxa"/>
            <w:tcBorders>
              <w:top w:val="single" w:sz="12" w:space="0" w:color="auto"/>
              <w:left w:val="single" w:sz="12" w:space="0" w:color="auto"/>
              <w:right w:val="single" w:sz="12" w:space="0" w:color="auto"/>
            </w:tcBorders>
          </w:tcPr>
          <w:p w14:paraId="5221037A" w14:textId="77777777" w:rsidR="00D93AB6" w:rsidRPr="00EA6DE8" w:rsidRDefault="00D93AB6" w:rsidP="00ED2C91">
            <w:pPr>
              <w:autoSpaceDE w:val="0"/>
              <w:autoSpaceDN w:val="0"/>
              <w:adjustRightInd w:val="0"/>
              <w:rPr>
                <w:rFonts w:ascii="Arial Narrow" w:hAnsi="Arial Narrow"/>
                <w:sz w:val="20"/>
                <w:szCs w:val="20"/>
              </w:rPr>
            </w:pPr>
            <w:r w:rsidRPr="00EA6DE8">
              <w:rPr>
                <w:rFonts w:ascii="Arial Narrow" w:hAnsi="Arial Narrow"/>
                <w:sz w:val="20"/>
                <w:szCs w:val="20"/>
              </w:rPr>
              <w:t>Four microorganisms</w:t>
            </w:r>
          </w:p>
          <w:p w14:paraId="578F466C" w14:textId="77777777" w:rsidR="00D93AB6" w:rsidRPr="00EA6DE8" w:rsidRDefault="00D93AB6" w:rsidP="00ED2C91">
            <w:pPr>
              <w:autoSpaceDE w:val="0"/>
              <w:autoSpaceDN w:val="0"/>
              <w:adjustRightInd w:val="0"/>
              <w:rPr>
                <w:rFonts w:ascii="Arial Narrow" w:hAnsi="Arial Narrow"/>
                <w:sz w:val="20"/>
                <w:szCs w:val="20"/>
              </w:rPr>
            </w:pPr>
            <w:r w:rsidRPr="00EA6DE8">
              <w:rPr>
                <w:rFonts w:ascii="Arial Narrow" w:hAnsi="Arial Narrow"/>
                <w:sz w:val="20"/>
                <w:szCs w:val="20"/>
              </w:rPr>
              <w:t>producing bioactive</w:t>
            </w:r>
          </w:p>
          <w:p w14:paraId="2E8D74AD" w14:textId="77777777" w:rsidR="00D93AB6" w:rsidRPr="00EA6DE8" w:rsidRDefault="00D93AB6" w:rsidP="00ED2C91">
            <w:pPr>
              <w:autoSpaceDE w:val="0"/>
              <w:autoSpaceDN w:val="0"/>
              <w:adjustRightInd w:val="0"/>
              <w:rPr>
                <w:rFonts w:ascii="Arial Narrow" w:hAnsi="Arial Narrow"/>
                <w:sz w:val="20"/>
                <w:szCs w:val="20"/>
              </w:rPr>
            </w:pPr>
            <w:r w:rsidRPr="00EA6DE8">
              <w:rPr>
                <w:rFonts w:ascii="Arial Narrow" w:hAnsi="Arial Narrow"/>
                <w:sz w:val="20"/>
                <w:szCs w:val="20"/>
              </w:rPr>
              <w:t>metabolites and</w:t>
            </w:r>
          </w:p>
          <w:p w14:paraId="03C1E9B7" w14:textId="77777777" w:rsidR="00D93AB6" w:rsidRPr="00F8423F" w:rsidRDefault="00D93AB6" w:rsidP="00ED2C91">
            <w:pPr>
              <w:autoSpaceDE w:val="0"/>
              <w:autoSpaceDN w:val="0"/>
              <w:adjustRightInd w:val="0"/>
              <w:rPr>
                <w:rFonts w:ascii="Arial Narrow" w:hAnsi="Arial Narrow"/>
                <w:sz w:val="20"/>
                <w:szCs w:val="20"/>
              </w:rPr>
            </w:pPr>
            <w:r w:rsidRPr="00EA6DE8">
              <w:rPr>
                <w:rFonts w:ascii="Arial Narrow" w:hAnsi="Arial Narrow"/>
                <w:sz w:val="20"/>
                <w:szCs w:val="20"/>
              </w:rPr>
              <w:t>enzymes;</w:t>
            </w:r>
          </w:p>
        </w:tc>
        <w:tc>
          <w:tcPr>
            <w:tcW w:w="2520" w:type="dxa"/>
            <w:tcBorders>
              <w:top w:val="single" w:sz="12" w:space="0" w:color="auto"/>
              <w:left w:val="single" w:sz="12" w:space="0" w:color="auto"/>
              <w:right w:val="single" w:sz="12" w:space="0" w:color="auto"/>
            </w:tcBorders>
            <w:shd w:val="clear" w:color="auto" w:fill="FFFFFF" w:themeFill="background1"/>
          </w:tcPr>
          <w:p w14:paraId="6316607B" w14:textId="77777777" w:rsidR="00D93AB6" w:rsidRPr="00881FE9" w:rsidRDefault="00D93AB6" w:rsidP="00ED2C91">
            <w:pPr>
              <w:pStyle w:val="InstructionsPM"/>
              <w:rPr>
                <w:rStyle w:val="InstructionsPMCar"/>
                <w:rFonts w:ascii="Arial Narrow" w:hAnsi="Arial Narrow"/>
                <w:color w:val="auto"/>
              </w:rPr>
            </w:pPr>
            <w:r w:rsidRPr="00881FE9">
              <w:rPr>
                <w:rStyle w:val="InstructionsPMCar"/>
                <w:rFonts w:ascii="Arial Narrow" w:hAnsi="Arial Narrow"/>
                <w:color w:val="auto"/>
              </w:rPr>
              <w:t>Over 171 microorganisms from soda lakes isolated with potential for biopesticide and industrial enzymes</w:t>
            </w:r>
            <w:r>
              <w:rPr>
                <w:rStyle w:val="InstructionsPMCar"/>
                <w:rFonts w:ascii="Arial Narrow" w:hAnsi="Arial Narrow"/>
                <w:color w:val="auto"/>
              </w:rPr>
              <w:t xml:space="preserve"> have been collected </w:t>
            </w:r>
            <w:proofErr w:type="spellStart"/>
            <w:r>
              <w:rPr>
                <w:rStyle w:val="InstructionsPMCar"/>
                <w:rFonts w:ascii="Arial Narrow" w:hAnsi="Arial Narrow"/>
                <w:color w:val="auto"/>
              </w:rPr>
              <w:t>biut</w:t>
            </w:r>
            <w:proofErr w:type="spellEnd"/>
            <w:r>
              <w:rPr>
                <w:rStyle w:val="InstructionsPMCar"/>
                <w:rFonts w:ascii="Arial Narrow" w:hAnsi="Arial Narrow"/>
                <w:color w:val="auto"/>
              </w:rPr>
              <w:t xml:space="preserve"> they have not yet been </w:t>
            </w:r>
            <w:r w:rsidRPr="00EE78DD">
              <w:rPr>
                <w:rStyle w:val="InstructionsPMCar"/>
                <w:rFonts w:ascii="Arial Narrow" w:hAnsi="Arial Narrow"/>
                <w:color w:val="auto"/>
              </w:rPr>
              <w:t xml:space="preserve">isolated and </w:t>
            </w:r>
            <w:proofErr w:type="gramStart"/>
            <w:r w:rsidRPr="00EE78DD">
              <w:rPr>
                <w:rStyle w:val="InstructionsPMCar"/>
                <w:rFonts w:ascii="Arial Narrow" w:hAnsi="Arial Narrow"/>
                <w:color w:val="auto"/>
              </w:rPr>
              <w:t>screened;</w:t>
            </w:r>
            <w:proofErr w:type="gramEnd"/>
          </w:p>
        </w:tc>
        <w:tc>
          <w:tcPr>
            <w:tcW w:w="900" w:type="dxa"/>
            <w:tcBorders>
              <w:top w:val="single" w:sz="12" w:space="0" w:color="auto"/>
              <w:left w:val="single" w:sz="12" w:space="0" w:color="auto"/>
              <w:right w:val="single" w:sz="12" w:space="0" w:color="auto"/>
            </w:tcBorders>
            <w:shd w:val="clear" w:color="auto" w:fill="FFFFFF" w:themeFill="background1"/>
          </w:tcPr>
          <w:p w14:paraId="6C803E66" w14:textId="77777777" w:rsidR="00D93AB6" w:rsidRPr="00DE7721" w:rsidRDefault="00D93AB6" w:rsidP="00ED2C91">
            <w:pPr>
              <w:pStyle w:val="InstructionsPM"/>
              <w:rPr>
                <w:rStyle w:val="InstructionsPMCar"/>
                <w:i/>
                <w:iCs/>
              </w:rPr>
            </w:pPr>
            <w:r>
              <w:rPr>
                <w:rStyle w:val="InstructionsPMCar"/>
                <w:i/>
                <w:iCs/>
              </w:rPr>
              <w:t>MS</w:t>
            </w:r>
          </w:p>
        </w:tc>
      </w:tr>
      <w:tr w:rsidR="00D93AB6" w14:paraId="4887BAAA" w14:textId="77777777" w:rsidTr="00D93AB6">
        <w:trPr>
          <w:cantSplit/>
          <w:trHeight w:val="540"/>
          <w:jc w:val="center"/>
        </w:trPr>
        <w:tc>
          <w:tcPr>
            <w:tcW w:w="1965" w:type="dxa"/>
            <w:vMerge/>
            <w:tcBorders>
              <w:left w:val="single" w:sz="12" w:space="0" w:color="auto"/>
              <w:right w:val="single" w:sz="12" w:space="0" w:color="auto"/>
            </w:tcBorders>
            <w:shd w:val="clear" w:color="auto" w:fill="F3F3F3"/>
          </w:tcPr>
          <w:p w14:paraId="46AA144F" w14:textId="77777777" w:rsidR="00D93AB6" w:rsidRPr="006E215B" w:rsidRDefault="00D93AB6" w:rsidP="00ED2C91">
            <w:pPr>
              <w:autoSpaceDE w:val="0"/>
              <w:autoSpaceDN w:val="0"/>
              <w:adjustRightInd w:val="0"/>
              <w:rPr>
                <w:rFonts w:ascii="Arial Narrow" w:hAnsi="Arial Narrow" w:cs="Arial"/>
                <w:b/>
                <w:sz w:val="20"/>
                <w:szCs w:val="20"/>
                <w:lang w:val="en-GB"/>
              </w:rPr>
            </w:pPr>
          </w:p>
        </w:tc>
        <w:tc>
          <w:tcPr>
            <w:tcW w:w="1620" w:type="dxa"/>
            <w:vMerge/>
            <w:tcBorders>
              <w:left w:val="single" w:sz="12" w:space="0" w:color="auto"/>
              <w:right w:val="single" w:sz="12" w:space="0" w:color="auto"/>
            </w:tcBorders>
          </w:tcPr>
          <w:p w14:paraId="05D9F12C" w14:textId="77777777" w:rsidR="00D93AB6" w:rsidRPr="00F8423F" w:rsidRDefault="00D93AB6" w:rsidP="00ED2C91">
            <w:pPr>
              <w:autoSpaceDE w:val="0"/>
              <w:autoSpaceDN w:val="0"/>
              <w:adjustRightInd w:val="0"/>
              <w:rPr>
                <w:rFonts w:ascii="Arial Narrow" w:hAnsi="Arial Narrow"/>
                <w:sz w:val="20"/>
                <w:szCs w:val="20"/>
              </w:rPr>
            </w:pPr>
          </w:p>
        </w:tc>
        <w:tc>
          <w:tcPr>
            <w:tcW w:w="1440" w:type="dxa"/>
            <w:tcBorders>
              <w:top w:val="single" w:sz="12" w:space="0" w:color="auto"/>
              <w:left w:val="single" w:sz="12" w:space="0" w:color="auto"/>
              <w:right w:val="single" w:sz="12" w:space="0" w:color="auto"/>
            </w:tcBorders>
          </w:tcPr>
          <w:p w14:paraId="1505C9A1" w14:textId="77777777" w:rsidR="00D93AB6" w:rsidRPr="00F8423F" w:rsidRDefault="00D93AB6" w:rsidP="00ED2C91">
            <w:pPr>
              <w:autoSpaceDE w:val="0"/>
              <w:autoSpaceDN w:val="0"/>
              <w:adjustRightInd w:val="0"/>
              <w:rPr>
                <w:rFonts w:ascii="Arial Narrow" w:hAnsi="Arial Narrow"/>
                <w:sz w:val="20"/>
                <w:szCs w:val="20"/>
              </w:rPr>
            </w:pPr>
            <w:r w:rsidRPr="00F8423F">
              <w:rPr>
                <w:rFonts w:ascii="Arial Narrow" w:hAnsi="Arial Narrow"/>
                <w:sz w:val="20"/>
                <w:szCs w:val="20"/>
              </w:rPr>
              <w:t>Meeting to assess culture collections in the country</w:t>
            </w:r>
          </w:p>
        </w:tc>
        <w:tc>
          <w:tcPr>
            <w:tcW w:w="2340" w:type="dxa"/>
            <w:tcBorders>
              <w:top w:val="single" w:sz="12" w:space="0" w:color="auto"/>
              <w:left w:val="single" w:sz="12" w:space="0" w:color="auto"/>
              <w:right w:val="single" w:sz="12" w:space="0" w:color="auto"/>
            </w:tcBorders>
          </w:tcPr>
          <w:p w14:paraId="1A14D226" w14:textId="77777777" w:rsidR="00D93AB6" w:rsidRPr="00EA6DE8" w:rsidRDefault="00D93AB6" w:rsidP="00ED2C91">
            <w:pPr>
              <w:autoSpaceDE w:val="0"/>
              <w:autoSpaceDN w:val="0"/>
              <w:adjustRightInd w:val="0"/>
              <w:rPr>
                <w:rFonts w:ascii="Arial Narrow" w:hAnsi="Arial Narrow"/>
                <w:sz w:val="20"/>
                <w:szCs w:val="20"/>
              </w:rPr>
            </w:pPr>
            <w:r w:rsidRPr="00EA6DE8">
              <w:rPr>
                <w:rFonts w:ascii="Arial Narrow" w:hAnsi="Arial Narrow"/>
                <w:sz w:val="20"/>
                <w:szCs w:val="20"/>
              </w:rPr>
              <w:t>Culture collection</w:t>
            </w:r>
          </w:p>
          <w:p w14:paraId="2BCEB92C" w14:textId="77777777" w:rsidR="00D93AB6" w:rsidRPr="00EA6DE8" w:rsidRDefault="00D93AB6" w:rsidP="00ED2C91">
            <w:pPr>
              <w:autoSpaceDE w:val="0"/>
              <w:autoSpaceDN w:val="0"/>
              <w:adjustRightInd w:val="0"/>
              <w:rPr>
                <w:rFonts w:ascii="Arial Narrow" w:hAnsi="Arial Narrow"/>
                <w:sz w:val="20"/>
                <w:szCs w:val="20"/>
              </w:rPr>
            </w:pPr>
            <w:proofErr w:type="spellStart"/>
            <w:r w:rsidRPr="00EA6DE8">
              <w:rPr>
                <w:rFonts w:ascii="Arial Narrow" w:hAnsi="Arial Narrow"/>
                <w:sz w:val="20"/>
                <w:szCs w:val="20"/>
              </w:rPr>
              <w:t>centre</w:t>
            </w:r>
            <w:proofErr w:type="spellEnd"/>
            <w:r w:rsidRPr="00EA6DE8">
              <w:rPr>
                <w:rFonts w:ascii="Arial Narrow" w:hAnsi="Arial Narrow"/>
                <w:sz w:val="20"/>
                <w:szCs w:val="20"/>
              </w:rPr>
              <w:t xml:space="preserve"> under</w:t>
            </w:r>
          </w:p>
          <w:p w14:paraId="34A29DC2" w14:textId="77777777" w:rsidR="00D93AB6" w:rsidRPr="00F8423F" w:rsidRDefault="00D93AB6" w:rsidP="00ED2C91">
            <w:pPr>
              <w:autoSpaceDE w:val="0"/>
              <w:autoSpaceDN w:val="0"/>
              <w:adjustRightInd w:val="0"/>
              <w:rPr>
                <w:rFonts w:ascii="Arial Narrow" w:hAnsi="Arial Narrow"/>
                <w:sz w:val="20"/>
                <w:szCs w:val="20"/>
              </w:rPr>
            </w:pPr>
            <w:r w:rsidRPr="00EA6DE8">
              <w:rPr>
                <w:rFonts w:ascii="Arial Narrow" w:hAnsi="Arial Narrow"/>
                <w:sz w:val="20"/>
                <w:szCs w:val="20"/>
              </w:rPr>
              <w:t>construction at JKUA</w:t>
            </w:r>
          </w:p>
        </w:tc>
        <w:tc>
          <w:tcPr>
            <w:tcW w:w="1710" w:type="dxa"/>
            <w:tcBorders>
              <w:top w:val="single" w:sz="12" w:space="0" w:color="auto"/>
              <w:left w:val="single" w:sz="12" w:space="0" w:color="auto"/>
              <w:right w:val="single" w:sz="12" w:space="0" w:color="auto"/>
            </w:tcBorders>
          </w:tcPr>
          <w:p w14:paraId="5D8AEDF9" w14:textId="77777777" w:rsidR="00D93AB6" w:rsidRPr="00F8423F" w:rsidRDefault="00D93AB6" w:rsidP="00ED2C91">
            <w:pPr>
              <w:autoSpaceDE w:val="0"/>
              <w:autoSpaceDN w:val="0"/>
              <w:adjustRightInd w:val="0"/>
              <w:rPr>
                <w:rFonts w:ascii="Arial Narrow" w:hAnsi="Arial Narrow"/>
                <w:sz w:val="20"/>
                <w:szCs w:val="20"/>
              </w:rPr>
            </w:pPr>
            <w:r w:rsidRPr="00EA6DE8">
              <w:rPr>
                <w:rFonts w:ascii="Arial Narrow" w:hAnsi="Arial Narrow"/>
                <w:sz w:val="20"/>
                <w:szCs w:val="20"/>
              </w:rPr>
              <w:t xml:space="preserve">Culture collection </w:t>
            </w:r>
            <w:r>
              <w:rPr>
                <w:rFonts w:ascii="Arial Narrow" w:hAnsi="Arial Narrow"/>
                <w:sz w:val="20"/>
                <w:szCs w:val="20"/>
              </w:rPr>
              <w:t xml:space="preserve">Carliz </w:t>
            </w:r>
            <w:r w:rsidRPr="00EA6DE8">
              <w:rPr>
                <w:rFonts w:ascii="Arial Narrow" w:hAnsi="Arial Narrow"/>
                <w:sz w:val="20"/>
                <w:szCs w:val="20"/>
              </w:rPr>
              <w:t>at JKUAT in place;</w:t>
            </w:r>
          </w:p>
        </w:tc>
        <w:tc>
          <w:tcPr>
            <w:tcW w:w="2520" w:type="dxa"/>
            <w:tcBorders>
              <w:top w:val="single" w:sz="12" w:space="0" w:color="auto"/>
              <w:left w:val="single" w:sz="12" w:space="0" w:color="auto"/>
              <w:right w:val="single" w:sz="12" w:space="0" w:color="auto"/>
            </w:tcBorders>
            <w:shd w:val="clear" w:color="auto" w:fill="FFFFFF" w:themeFill="background1"/>
          </w:tcPr>
          <w:p w14:paraId="44866D30" w14:textId="77777777" w:rsidR="00D93AB6" w:rsidRPr="00881FE9" w:rsidRDefault="00D93AB6" w:rsidP="00ED2C91">
            <w:pPr>
              <w:pStyle w:val="InstructionsPM"/>
              <w:rPr>
                <w:rStyle w:val="InstructionsPMCar"/>
                <w:rFonts w:ascii="Arial Narrow" w:hAnsi="Arial Narrow"/>
                <w:color w:val="auto"/>
              </w:rPr>
            </w:pPr>
            <w:r w:rsidRPr="00881FE9">
              <w:rPr>
                <w:rStyle w:val="InstructionsPMCar"/>
                <w:rFonts w:ascii="Arial Narrow" w:hAnsi="Arial Narrow"/>
                <w:color w:val="auto"/>
              </w:rPr>
              <w:t xml:space="preserve">Pilot Microbial culture collection Centre at JKUAT established and equipped </w:t>
            </w:r>
            <w:r w:rsidRPr="00125BFC">
              <w:rPr>
                <w:rStyle w:val="InstructionsPMCar"/>
                <w:rFonts w:ascii="Arial Narrow" w:hAnsi="Arial Narrow"/>
                <w:color w:val="auto"/>
              </w:rPr>
              <w:t>with equipment</w:t>
            </w:r>
          </w:p>
        </w:tc>
        <w:tc>
          <w:tcPr>
            <w:tcW w:w="900" w:type="dxa"/>
            <w:tcBorders>
              <w:top w:val="single" w:sz="12" w:space="0" w:color="auto"/>
              <w:left w:val="single" w:sz="12" w:space="0" w:color="auto"/>
              <w:right w:val="single" w:sz="12" w:space="0" w:color="auto"/>
            </w:tcBorders>
            <w:shd w:val="clear" w:color="auto" w:fill="FFFFFF" w:themeFill="background1"/>
          </w:tcPr>
          <w:p w14:paraId="74179A4F" w14:textId="77777777" w:rsidR="00D93AB6" w:rsidRPr="00DE7721" w:rsidRDefault="00D93AB6" w:rsidP="00ED2C91">
            <w:pPr>
              <w:pStyle w:val="InstructionsPM"/>
              <w:rPr>
                <w:rStyle w:val="InstructionsPMCar"/>
                <w:i/>
                <w:iCs/>
              </w:rPr>
            </w:pPr>
            <w:r>
              <w:rPr>
                <w:rStyle w:val="InstructionsPMCar"/>
                <w:i/>
                <w:iCs/>
              </w:rPr>
              <w:t>S</w:t>
            </w:r>
          </w:p>
        </w:tc>
      </w:tr>
      <w:tr w:rsidR="00D93AB6" w14:paraId="7E23E1AC" w14:textId="77777777" w:rsidTr="00D93AB6">
        <w:trPr>
          <w:cantSplit/>
          <w:trHeight w:val="1000"/>
          <w:jc w:val="center"/>
        </w:trPr>
        <w:tc>
          <w:tcPr>
            <w:tcW w:w="1965" w:type="dxa"/>
            <w:vMerge w:val="restart"/>
            <w:tcBorders>
              <w:top w:val="single" w:sz="12" w:space="0" w:color="auto"/>
              <w:left w:val="single" w:sz="12" w:space="0" w:color="auto"/>
              <w:right w:val="single" w:sz="12" w:space="0" w:color="auto"/>
            </w:tcBorders>
            <w:shd w:val="clear" w:color="auto" w:fill="F3F3F3"/>
          </w:tcPr>
          <w:p w14:paraId="1A10F03D" w14:textId="77777777" w:rsidR="00D93AB6" w:rsidRPr="00791973" w:rsidRDefault="00D93AB6" w:rsidP="00ED2C91">
            <w:pPr>
              <w:autoSpaceDE w:val="0"/>
              <w:autoSpaceDN w:val="0"/>
              <w:adjustRightInd w:val="0"/>
              <w:rPr>
                <w:rFonts w:ascii="Arial Narrow" w:hAnsi="Arial Narrow"/>
                <w:sz w:val="20"/>
                <w:szCs w:val="20"/>
              </w:rPr>
            </w:pPr>
            <w:r w:rsidRPr="00791973">
              <w:rPr>
                <w:rFonts w:ascii="Arial Narrow" w:hAnsi="Arial Narrow"/>
                <w:b/>
                <w:bCs/>
                <w:sz w:val="20"/>
                <w:szCs w:val="20"/>
              </w:rPr>
              <w:t xml:space="preserve">Outcome 2.2: </w:t>
            </w:r>
            <w:r w:rsidRPr="00791973">
              <w:rPr>
                <w:rFonts w:ascii="Arial Narrow" w:hAnsi="Arial Narrow"/>
                <w:sz w:val="20"/>
                <w:szCs w:val="20"/>
              </w:rPr>
              <w:t>At</w:t>
            </w:r>
          </w:p>
          <w:p w14:paraId="16DD1DE4" w14:textId="77777777" w:rsidR="00D93AB6" w:rsidRPr="00791973" w:rsidRDefault="00D93AB6" w:rsidP="00ED2C91">
            <w:pPr>
              <w:autoSpaceDE w:val="0"/>
              <w:autoSpaceDN w:val="0"/>
              <w:adjustRightInd w:val="0"/>
              <w:rPr>
                <w:rFonts w:ascii="Arial Narrow" w:hAnsi="Arial Narrow"/>
                <w:sz w:val="20"/>
                <w:szCs w:val="20"/>
              </w:rPr>
            </w:pPr>
            <w:r w:rsidRPr="00791973">
              <w:rPr>
                <w:rFonts w:ascii="Arial Narrow" w:hAnsi="Arial Narrow"/>
                <w:sz w:val="20"/>
                <w:szCs w:val="20"/>
              </w:rPr>
              <w:t>least 1 enzyme</w:t>
            </w:r>
          </w:p>
          <w:p w14:paraId="3BD0837A" w14:textId="77777777" w:rsidR="00D93AB6" w:rsidRPr="00791973" w:rsidRDefault="00D93AB6" w:rsidP="00ED2C91">
            <w:pPr>
              <w:autoSpaceDE w:val="0"/>
              <w:autoSpaceDN w:val="0"/>
              <w:adjustRightInd w:val="0"/>
              <w:rPr>
                <w:rFonts w:ascii="Arial Narrow" w:hAnsi="Arial Narrow"/>
                <w:sz w:val="20"/>
                <w:szCs w:val="20"/>
              </w:rPr>
            </w:pPr>
            <w:r w:rsidRPr="00791973">
              <w:rPr>
                <w:rFonts w:ascii="Arial Narrow" w:hAnsi="Arial Narrow"/>
                <w:sz w:val="20"/>
                <w:szCs w:val="20"/>
              </w:rPr>
              <w:t>product developed</w:t>
            </w:r>
          </w:p>
          <w:p w14:paraId="4950BC62" w14:textId="77777777" w:rsidR="00D93AB6" w:rsidRPr="00791973" w:rsidRDefault="00D93AB6" w:rsidP="00ED2C91">
            <w:pPr>
              <w:autoSpaceDE w:val="0"/>
              <w:autoSpaceDN w:val="0"/>
              <w:adjustRightInd w:val="0"/>
              <w:rPr>
                <w:rFonts w:ascii="Arial Narrow" w:hAnsi="Arial Narrow"/>
                <w:sz w:val="20"/>
                <w:szCs w:val="20"/>
              </w:rPr>
            </w:pPr>
            <w:r w:rsidRPr="00791973">
              <w:rPr>
                <w:rFonts w:ascii="Arial Narrow" w:hAnsi="Arial Narrow"/>
                <w:sz w:val="20"/>
                <w:szCs w:val="20"/>
              </w:rPr>
              <w:t xml:space="preserve">for </w:t>
            </w:r>
            <w:proofErr w:type="spellStart"/>
            <w:r w:rsidRPr="00791973">
              <w:rPr>
                <w:rFonts w:ascii="Arial Narrow" w:hAnsi="Arial Narrow"/>
                <w:sz w:val="20"/>
                <w:szCs w:val="20"/>
              </w:rPr>
              <w:t>agro</w:t>
            </w:r>
            <w:proofErr w:type="spellEnd"/>
            <w:r w:rsidRPr="00791973">
              <w:rPr>
                <w:rFonts w:ascii="Arial Narrow" w:hAnsi="Arial Narrow"/>
                <w:sz w:val="20"/>
                <w:szCs w:val="20"/>
              </w:rPr>
              <w:t>-processing,</w:t>
            </w:r>
          </w:p>
          <w:p w14:paraId="3957C602" w14:textId="77777777" w:rsidR="00D93AB6" w:rsidRPr="00791973" w:rsidRDefault="00D93AB6" w:rsidP="00ED2C91">
            <w:pPr>
              <w:autoSpaceDE w:val="0"/>
              <w:autoSpaceDN w:val="0"/>
              <w:adjustRightInd w:val="0"/>
              <w:rPr>
                <w:rFonts w:ascii="Arial Narrow" w:hAnsi="Arial Narrow"/>
                <w:sz w:val="20"/>
                <w:szCs w:val="20"/>
              </w:rPr>
            </w:pPr>
            <w:r w:rsidRPr="00791973">
              <w:rPr>
                <w:rFonts w:ascii="Arial Narrow" w:hAnsi="Arial Narrow"/>
                <w:sz w:val="20"/>
                <w:szCs w:val="20"/>
              </w:rPr>
              <w:t>starch and fuel,</w:t>
            </w:r>
          </w:p>
          <w:p w14:paraId="7753FC5C" w14:textId="77777777" w:rsidR="00D93AB6" w:rsidRPr="00791973" w:rsidRDefault="00D93AB6" w:rsidP="00ED2C91">
            <w:pPr>
              <w:autoSpaceDE w:val="0"/>
              <w:autoSpaceDN w:val="0"/>
              <w:adjustRightInd w:val="0"/>
              <w:rPr>
                <w:rFonts w:ascii="Arial Narrow" w:hAnsi="Arial Narrow"/>
                <w:sz w:val="20"/>
                <w:szCs w:val="20"/>
              </w:rPr>
            </w:pPr>
            <w:r w:rsidRPr="00791973">
              <w:rPr>
                <w:rFonts w:ascii="Arial Narrow" w:hAnsi="Arial Narrow"/>
                <w:sz w:val="20"/>
                <w:szCs w:val="20"/>
              </w:rPr>
              <w:t>textile, food and</w:t>
            </w:r>
          </w:p>
          <w:p w14:paraId="6C055A1E" w14:textId="77777777" w:rsidR="00D93AB6" w:rsidRPr="00791973" w:rsidRDefault="00D93AB6" w:rsidP="00ED2C91">
            <w:pPr>
              <w:autoSpaceDE w:val="0"/>
              <w:autoSpaceDN w:val="0"/>
              <w:adjustRightInd w:val="0"/>
              <w:rPr>
                <w:rFonts w:ascii="Arial Narrow" w:hAnsi="Arial Narrow"/>
                <w:sz w:val="20"/>
                <w:szCs w:val="20"/>
              </w:rPr>
            </w:pPr>
            <w:r w:rsidRPr="00791973">
              <w:rPr>
                <w:rFonts w:ascii="Arial Narrow" w:hAnsi="Arial Narrow"/>
                <w:sz w:val="20"/>
                <w:szCs w:val="20"/>
              </w:rPr>
              <w:t>beverage industries</w:t>
            </w:r>
          </w:p>
          <w:p w14:paraId="245F251D" w14:textId="77777777" w:rsidR="00D93AB6" w:rsidRPr="00791973" w:rsidRDefault="00D93AB6" w:rsidP="00ED2C91">
            <w:pPr>
              <w:autoSpaceDE w:val="0"/>
              <w:autoSpaceDN w:val="0"/>
              <w:adjustRightInd w:val="0"/>
              <w:rPr>
                <w:rFonts w:ascii="Arial Narrow" w:hAnsi="Arial Narrow"/>
                <w:sz w:val="20"/>
                <w:szCs w:val="20"/>
              </w:rPr>
            </w:pPr>
            <w:r w:rsidRPr="00791973">
              <w:rPr>
                <w:rFonts w:ascii="Arial Narrow" w:hAnsi="Arial Narrow"/>
                <w:sz w:val="20"/>
                <w:szCs w:val="20"/>
              </w:rPr>
              <w:t>by the participating</w:t>
            </w:r>
          </w:p>
          <w:p w14:paraId="711F98E2" w14:textId="77777777" w:rsidR="00D93AB6" w:rsidRPr="00791973" w:rsidRDefault="00D93AB6" w:rsidP="00ED2C91">
            <w:pPr>
              <w:autoSpaceDE w:val="0"/>
              <w:autoSpaceDN w:val="0"/>
              <w:adjustRightInd w:val="0"/>
              <w:rPr>
                <w:rFonts w:ascii="Arial Narrow" w:hAnsi="Arial Narrow"/>
                <w:sz w:val="20"/>
                <w:szCs w:val="20"/>
              </w:rPr>
            </w:pPr>
            <w:r w:rsidRPr="00791973">
              <w:rPr>
                <w:rFonts w:ascii="Arial Narrow" w:hAnsi="Arial Narrow"/>
                <w:sz w:val="20"/>
                <w:szCs w:val="20"/>
              </w:rPr>
              <w:t>Kenyan institutions</w:t>
            </w:r>
          </w:p>
          <w:p w14:paraId="6438FDA7" w14:textId="77777777" w:rsidR="00D93AB6" w:rsidRPr="00791973" w:rsidRDefault="00D93AB6" w:rsidP="00ED2C91">
            <w:pPr>
              <w:autoSpaceDE w:val="0"/>
              <w:autoSpaceDN w:val="0"/>
              <w:adjustRightInd w:val="0"/>
              <w:rPr>
                <w:rFonts w:ascii="Arial Narrow" w:hAnsi="Arial Narrow"/>
                <w:sz w:val="20"/>
                <w:szCs w:val="20"/>
              </w:rPr>
            </w:pPr>
            <w:r w:rsidRPr="00791973">
              <w:rPr>
                <w:rFonts w:ascii="Arial Narrow" w:hAnsi="Arial Narrow"/>
                <w:sz w:val="20"/>
                <w:szCs w:val="20"/>
              </w:rPr>
              <w:t>and the private</w:t>
            </w:r>
          </w:p>
          <w:p w14:paraId="7967CAB4" w14:textId="77777777" w:rsidR="00D93AB6" w:rsidRPr="00791973" w:rsidRDefault="00D93AB6" w:rsidP="00ED2C91">
            <w:pPr>
              <w:autoSpaceDE w:val="0"/>
              <w:autoSpaceDN w:val="0"/>
              <w:adjustRightInd w:val="0"/>
              <w:rPr>
                <w:rFonts w:ascii="Arial Narrow" w:hAnsi="Arial Narrow"/>
                <w:sz w:val="20"/>
                <w:szCs w:val="20"/>
              </w:rPr>
            </w:pPr>
            <w:r w:rsidRPr="00791973">
              <w:rPr>
                <w:rFonts w:ascii="Arial Narrow" w:hAnsi="Arial Narrow"/>
                <w:sz w:val="20"/>
                <w:szCs w:val="20"/>
              </w:rPr>
              <w:t>companies (KIRDI,</w:t>
            </w:r>
          </w:p>
          <w:p w14:paraId="1DD84FD5" w14:textId="77777777" w:rsidR="00D93AB6" w:rsidRPr="00791973" w:rsidRDefault="00D93AB6" w:rsidP="00ED2C91">
            <w:pPr>
              <w:autoSpaceDE w:val="0"/>
              <w:autoSpaceDN w:val="0"/>
              <w:adjustRightInd w:val="0"/>
              <w:rPr>
                <w:rFonts w:ascii="Arial Narrow" w:hAnsi="Arial Narrow"/>
                <w:sz w:val="20"/>
                <w:szCs w:val="20"/>
              </w:rPr>
            </w:pPr>
            <w:r w:rsidRPr="00791973">
              <w:rPr>
                <w:rFonts w:ascii="Arial Narrow" w:hAnsi="Arial Narrow"/>
                <w:sz w:val="20"/>
                <w:szCs w:val="20"/>
              </w:rPr>
              <w:t>University of</w:t>
            </w:r>
          </w:p>
          <w:p w14:paraId="0E7B5C59" w14:textId="77777777" w:rsidR="00D93AB6" w:rsidRPr="00791973" w:rsidRDefault="00D93AB6" w:rsidP="00ED2C91">
            <w:pPr>
              <w:autoSpaceDE w:val="0"/>
              <w:autoSpaceDN w:val="0"/>
              <w:adjustRightInd w:val="0"/>
              <w:rPr>
                <w:rFonts w:ascii="Arial Narrow" w:hAnsi="Arial Narrow"/>
                <w:sz w:val="20"/>
                <w:szCs w:val="20"/>
              </w:rPr>
            </w:pPr>
            <w:r w:rsidRPr="00791973">
              <w:rPr>
                <w:rFonts w:ascii="Arial Narrow" w:hAnsi="Arial Narrow"/>
                <w:sz w:val="20"/>
                <w:szCs w:val="20"/>
              </w:rPr>
              <w:t>Nairobi Science and Technology</w:t>
            </w:r>
          </w:p>
          <w:p w14:paraId="2D927E20" w14:textId="77777777" w:rsidR="00D93AB6" w:rsidRPr="00791973" w:rsidRDefault="00D93AB6" w:rsidP="00ED2C91">
            <w:pPr>
              <w:autoSpaceDE w:val="0"/>
              <w:autoSpaceDN w:val="0"/>
              <w:adjustRightInd w:val="0"/>
              <w:rPr>
                <w:rFonts w:ascii="Arial Narrow" w:hAnsi="Arial Narrow"/>
                <w:sz w:val="20"/>
                <w:szCs w:val="20"/>
              </w:rPr>
            </w:pPr>
            <w:r w:rsidRPr="00791973">
              <w:rPr>
                <w:rFonts w:ascii="Arial Narrow" w:hAnsi="Arial Narrow"/>
                <w:sz w:val="20"/>
                <w:szCs w:val="20"/>
              </w:rPr>
              <w:t xml:space="preserve">Park, </w:t>
            </w:r>
            <w:proofErr w:type="spellStart"/>
            <w:r w:rsidRPr="00791973">
              <w:rPr>
                <w:rFonts w:ascii="Arial Narrow" w:hAnsi="Arial Narrow"/>
                <w:sz w:val="20"/>
                <w:szCs w:val="20"/>
              </w:rPr>
              <w:t>Rivatex</w:t>
            </w:r>
            <w:proofErr w:type="spellEnd"/>
            <w:r w:rsidRPr="00791973">
              <w:rPr>
                <w:rFonts w:ascii="Arial Narrow" w:hAnsi="Arial Narrow"/>
                <w:sz w:val="20"/>
                <w:szCs w:val="20"/>
              </w:rPr>
              <w:t xml:space="preserve"> East</w:t>
            </w:r>
          </w:p>
          <w:p w14:paraId="67FD6984" w14:textId="77777777" w:rsidR="00D93AB6" w:rsidRPr="00791973" w:rsidRDefault="00D93AB6" w:rsidP="00ED2C91">
            <w:pPr>
              <w:autoSpaceDE w:val="0"/>
              <w:autoSpaceDN w:val="0"/>
              <w:adjustRightInd w:val="0"/>
              <w:rPr>
                <w:rFonts w:ascii="Arial Narrow" w:hAnsi="Arial Narrow"/>
                <w:sz w:val="20"/>
                <w:szCs w:val="20"/>
              </w:rPr>
            </w:pPr>
            <w:r w:rsidRPr="00791973">
              <w:rPr>
                <w:rFonts w:ascii="Arial Narrow" w:hAnsi="Arial Narrow"/>
                <w:sz w:val="20"/>
                <w:szCs w:val="20"/>
              </w:rPr>
              <w:t>Africa, and the</w:t>
            </w:r>
          </w:p>
          <w:p w14:paraId="7FC5C943" w14:textId="77777777" w:rsidR="00D93AB6" w:rsidRPr="00791973" w:rsidRDefault="00D93AB6" w:rsidP="00ED2C91">
            <w:pPr>
              <w:autoSpaceDE w:val="0"/>
              <w:autoSpaceDN w:val="0"/>
              <w:adjustRightInd w:val="0"/>
              <w:rPr>
                <w:rFonts w:ascii="Arial Narrow" w:hAnsi="Arial Narrow"/>
                <w:sz w:val="20"/>
                <w:szCs w:val="20"/>
              </w:rPr>
            </w:pPr>
            <w:r w:rsidRPr="00791973">
              <w:rPr>
                <w:rFonts w:ascii="Arial Narrow" w:hAnsi="Arial Narrow"/>
                <w:sz w:val="20"/>
                <w:szCs w:val="20"/>
              </w:rPr>
              <w:t>JKUAT Enterprise</w:t>
            </w:r>
          </w:p>
          <w:p w14:paraId="61C70726" w14:textId="77777777" w:rsidR="00D93AB6" w:rsidRPr="00791973" w:rsidRDefault="00D93AB6" w:rsidP="00ED2C91">
            <w:pPr>
              <w:autoSpaceDE w:val="0"/>
              <w:autoSpaceDN w:val="0"/>
              <w:adjustRightInd w:val="0"/>
              <w:rPr>
                <w:rFonts w:ascii="Arial Narrow" w:hAnsi="Arial Narrow"/>
                <w:sz w:val="20"/>
                <w:szCs w:val="20"/>
              </w:rPr>
            </w:pPr>
            <w:proofErr w:type="gramStart"/>
            <w:r w:rsidRPr="00791973">
              <w:rPr>
                <w:rFonts w:ascii="Arial Narrow" w:hAnsi="Arial Narrow"/>
                <w:sz w:val="20"/>
                <w:szCs w:val="20"/>
              </w:rPr>
              <w:t>Ltd )and</w:t>
            </w:r>
            <w:proofErr w:type="gramEnd"/>
            <w:r w:rsidRPr="00791973">
              <w:rPr>
                <w:rFonts w:ascii="Arial Narrow" w:hAnsi="Arial Narrow"/>
                <w:sz w:val="20"/>
                <w:szCs w:val="20"/>
              </w:rPr>
              <w:t xml:space="preserve"> </w:t>
            </w:r>
            <w:proofErr w:type="spellStart"/>
            <w:r w:rsidRPr="00791973">
              <w:rPr>
                <w:rFonts w:ascii="Arial Narrow" w:hAnsi="Arial Narrow"/>
                <w:sz w:val="20"/>
                <w:szCs w:val="20"/>
              </w:rPr>
              <w:t>Verenium</w:t>
            </w:r>
            <w:proofErr w:type="spellEnd"/>
          </w:p>
          <w:p w14:paraId="2B6A27BB" w14:textId="77777777" w:rsidR="00D93AB6" w:rsidRPr="00791973" w:rsidRDefault="00D93AB6" w:rsidP="00ED2C91">
            <w:pPr>
              <w:autoSpaceDE w:val="0"/>
              <w:autoSpaceDN w:val="0"/>
              <w:adjustRightInd w:val="0"/>
              <w:rPr>
                <w:rFonts w:ascii="Arial Narrow" w:hAnsi="Arial Narrow"/>
                <w:sz w:val="20"/>
                <w:szCs w:val="20"/>
              </w:rPr>
            </w:pPr>
            <w:r w:rsidRPr="00791973">
              <w:rPr>
                <w:rFonts w:ascii="Arial Narrow" w:hAnsi="Arial Narrow"/>
                <w:sz w:val="20"/>
                <w:szCs w:val="20"/>
              </w:rPr>
              <w:t>Corporation as the</w:t>
            </w:r>
          </w:p>
          <w:p w14:paraId="2282EC21" w14:textId="77777777" w:rsidR="00D93AB6" w:rsidRPr="00791973" w:rsidRDefault="00D93AB6" w:rsidP="00ED2C91">
            <w:pPr>
              <w:autoSpaceDE w:val="0"/>
              <w:autoSpaceDN w:val="0"/>
              <w:adjustRightInd w:val="0"/>
              <w:rPr>
                <w:rFonts w:ascii="Arial Narrow" w:hAnsi="Arial Narrow"/>
                <w:sz w:val="20"/>
                <w:szCs w:val="20"/>
              </w:rPr>
            </w:pPr>
            <w:r w:rsidRPr="00791973">
              <w:rPr>
                <w:rFonts w:ascii="Arial Narrow" w:hAnsi="Arial Narrow"/>
                <w:sz w:val="20"/>
                <w:szCs w:val="20"/>
              </w:rPr>
              <w:t>main industrial</w:t>
            </w:r>
          </w:p>
          <w:p w14:paraId="13A97480" w14:textId="77777777" w:rsidR="00D93AB6" w:rsidRPr="00791973" w:rsidRDefault="00D93AB6" w:rsidP="00ED2C91">
            <w:pPr>
              <w:autoSpaceDE w:val="0"/>
              <w:autoSpaceDN w:val="0"/>
              <w:adjustRightInd w:val="0"/>
              <w:rPr>
                <w:rFonts w:ascii="Arial Narrow" w:hAnsi="Arial Narrow"/>
                <w:b/>
                <w:bCs/>
                <w:sz w:val="20"/>
                <w:szCs w:val="20"/>
              </w:rPr>
            </w:pPr>
            <w:r w:rsidRPr="00791973">
              <w:rPr>
                <w:rFonts w:ascii="Arial Narrow" w:hAnsi="Arial Narrow"/>
                <w:sz w:val="20"/>
                <w:szCs w:val="20"/>
              </w:rPr>
              <w:t>partner;</w:t>
            </w:r>
          </w:p>
        </w:tc>
        <w:tc>
          <w:tcPr>
            <w:tcW w:w="1620" w:type="dxa"/>
            <w:tcBorders>
              <w:top w:val="single" w:sz="12" w:space="0" w:color="auto"/>
              <w:left w:val="single" w:sz="12" w:space="0" w:color="auto"/>
              <w:right w:val="single" w:sz="12" w:space="0" w:color="auto"/>
            </w:tcBorders>
          </w:tcPr>
          <w:p w14:paraId="66E7030D" w14:textId="77777777" w:rsidR="00D93AB6" w:rsidRPr="00490D58" w:rsidRDefault="00D93AB6" w:rsidP="00ED2C91">
            <w:pPr>
              <w:rPr>
                <w:rStyle w:val="InstructionsPMCar"/>
                <w:rFonts w:ascii="Arial Narrow" w:hAnsi="Arial Narrow"/>
                <w:i w:val="0"/>
                <w:iCs w:val="0"/>
                <w:color w:val="auto"/>
              </w:rPr>
            </w:pPr>
            <w:r w:rsidRPr="00490D58">
              <w:rPr>
                <w:rStyle w:val="InstructionsPMCar"/>
                <w:rFonts w:ascii="Arial Narrow" w:hAnsi="Arial Narrow"/>
                <w:i w:val="0"/>
                <w:iCs w:val="0"/>
                <w:color w:val="auto"/>
              </w:rPr>
              <w:t>Number of</w:t>
            </w:r>
          </w:p>
          <w:p w14:paraId="476CFE89" w14:textId="77777777" w:rsidR="00D93AB6" w:rsidRPr="00490D58" w:rsidRDefault="00D93AB6" w:rsidP="00ED2C91">
            <w:pPr>
              <w:rPr>
                <w:rStyle w:val="InstructionsPMCar"/>
                <w:rFonts w:ascii="Arial Narrow" w:hAnsi="Arial Narrow"/>
                <w:i w:val="0"/>
                <w:iCs w:val="0"/>
                <w:color w:val="auto"/>
              </w:rPr>
            </w:pPr>
            <w:r w:rsidRPr="00490D58">
              <w:rPr>
                <w:rStyle w:val="InstructionsPMCar"/>
                <w:rFonts w:ascii="Arial Narrow" w:hAnsi="Arial Narrow"/>
                <w:i w:val="0"/>
                <w:iCs w:val="0"/>
                <w:color w:val="auto"/>
              </w:rPr>
              <w:t>microorganisms</w:t>
            </w:r>
          </w:p>
          <w:p w14:paraId="3B6DAE6D" w14:textId="77777777" w:rsidR="00D93AB6" w:rsidRPr="00490D58" w:rsidRDefault="00D93AB6" w:rsidP="00ED2C91">
            <w:pPr>
              <w:rPr>
                <w:rStyle w:val="InstructionsPMCar"/>
                <w:rFonts w:ascii="Arial Narrow" w:hAnsi="Arial Narrow"/>
                <w:i w:val="0"/>
                <w:iCs w:val="0"/>
                <w:color w:val="auto"/>
              </w:rPr>
            </w:pPr>
            <w:r w:rsidRPr="00490D58">
              <w:rPr>
                <w:rStyle w:val="InstructionsPMCar"/>
                <w:rFonts w:ascii="Arial Narrow" w:hAnsi="Arial Narrow"/>
                <w:i w:val="0"/>
                <w:iCs w:val="0"/>
                <w:color w:val="auto"/>
              </w:rPr>
              <w:t>screened for enzyme</w:t>
            </w:r>
          </w:p>
          <w:p w14:paraId="79C97192" w14:textId="77777777" w:rsidR="00D93AB6" w:rsidRPr="00490D58" w:rsidRDefault="00D93AB6" w:rsidP="00ED2C91">
            <w:pPr>
              <w:rPr>
                <w:rStyle w:val="InstructionsPMCar"/>
                <w:rFonts w:ascii="Arial Narrow" w:hAnsi="Arial Narrow"/>
                <w:i w:val="0"/>
                <w:iCs w:val="0"/>
                <w:color w:val="auto"/>
              </w:rPr>
            </w:pPr>
            <w:r w:rsidRPr="00490D58">
              <w:rPr>
                <w:rStyle w:val="InstructionsPMCar"/>
                <w:rFonts w:ascii="Arial Narrow" w:hAnsi="Arial Narrow"/>
                <w:i w:val="0"/>
                <w:iCs w:val="0"/>
                <w:color w:val="auto"/>
              </w:rPr>
              <w:t>production.</w:t>
            </w:r>
          </w:p>
          <w:p w14:paraId="4016F669" w14:textId="77777777" w:rsidR="00D93AB6" w:rsidRPr="00490D58" w:rsidRDefault="00D93AB6" w:rsidP="00ED2C91">
            <w:pPr>
              <w:rPr>
                <w:rStyle w:val="InstructionsPMCar"/>
                <w:rFonts w:ascii="Arial Narrow" w:hAnsi="Arial Narrow"/>
                <w:i w:val="0"/>
                <w:iCs w:val="0"/>
                <w:color w:val="auto"/>
              </w:rPr>
            </w:pPr>
          </w:p>
        </w:tc>
        <w:tc>
          <w:tcPr>
            <w:tcW w:w="1440" w:type="dxa"/>
            <w:tcBorders>
              <w:top w:val="single" w:sz="12" w:space="0" w:color="auto"/>
              <w:left w:val="single" w:sz="12" w:space="0" w:color="auto"/>
              <w:right w:val="single" w:sz="12" w:space="0" w:color="auto"/>
            </w:tcBorders>
          </w:tcPr>
          <w:p w14:paraId="4BF7E419" w14:textId="77777777" w:rsidR="00D93AB6" w:rsidRPr="00490D58" w:rsidRDefault="00D93AB6" w:rsidP="00ED2C91">
            <w:pPr>
              <w:rPr>
                <w:rFonts w:ascii="Arial Narrow" w:hAnsi="Arial Narrow" w:cs="Arial"/>
                <w:bCs/>
                <w:sz w:val="20"/>
                <w:szCs w:val="20"/>
                <w:lang w:val="en-GB"/>
              </w:rPr>
            </w:pPr>
            <w:r w:rsidRPr="00490D58">
              <w:rPr>
                <w:rFonts w:ascii="Arial Narrow" w:hAnsi="Arial Narrow" w:cs="Arial"/>
                <w:bCs/>
                <w:sz w:val="20"/>
                <w:szCs w:val="20"/>
                <w:lang w:val="en-GB"/>
              </w:rPr>
              <w:t>Some potential microorganisms already screened and in partner institutions</w:t>
            </w:r>
          </w:p>
        </w:tc>
        <w:tc>
          <w:tcPr>
            <w:tcW w:w="2340" w:type="dxa"/>
            <w:tcBorders>
              <w:top w:val="single" w:sz="12" w:space="0" w:color="auto"/>
              <w:left w:val="single" w:sz="12" w:space="0" w:color="auto"/>
              <w:right w:val="single" w:sz="12" w:space="0" w:color="auto"/>
            </w:tcBorders>
          </w:tcPr>
          <w:p w14:paraId="7FF677A2" w14:textId="77777777" w:rsidR="00D93AB6" w:rsidRPr="00490D58" w:rsidRDefault="00D93AB6" w:rsidP="00ED2C91">
            <w:pPr>
              <w:autoSpaceDE w:val="0"/>
              <w:autoSpaceDN w:val="0"/>
              <w:adjustRightInd w:val="0"/>
              <w:rPr>
                <w:rFonts w:ascii="Arial Narrow" w:hAnsi="Arial Narrow"/>
                <w:bCs/>
                <w:sz w:val="20"/>
                <w:szCs w:val="20"/>
              </w:rPr>
            </w:pPr>
            <w:r w:rsidRPr="00490D58">
              <w:rPr>
                <w:rFonts w:ascii="Arial Narrow" w:hAnsi="Arial Narrow"/>
                <w:bCs/>
                <w:sz w:val="20"/>
                <w:szCs w:val="20"/>
              </w:rPr>
              <w:t>Pilot production and</w:t>
            </w:r>
          </w:p>
          <w:p w14:paraId="2D5878EA" w14:textId="77777777" w:rsidR="00D93AB6" w:rsidRPr="00490D58" w:rsidRDefault="00D93AB6" w:rsidP="00ED2C91">
            <w:pPr>
              <w:autoSpaceDE w:val="0"/>
              <w:autoSpaceDN w:val="0"/>
              <w:adjustRightInd w:val="0"/>
              <w:rPr>
                <w:rFonts w:ascii="Arial Narrow" w:hAnsi="Arial Narrow"/>
                <w:bCs/>
                <w:sz w:val="20"/>
                <w:szCs w:val="20"/>
              </w:rPr>
            </w:pPr>
            <w:r w:rsidRPr="00490D58">
              <w:rPr>
                <w:rFonts w:ascii="Arial Narrow" w:hAnsi="Arial Narrow"/>
                <w:bCs/>
                <w:sz w:val="20"/>
                <w:szCs w:val="20"/>
              </w:rPr>
              <w:t>up scaling of at least</w:t>
            </w:r>
          </w:p>
          <w:p w14:paraId="3623749D" w14:textId="77777777" w:rsidR="00D93AB6" w:rsidRPr="00490D58" w:rsidRDefault="00D93AB6" w:rsidP="00ED2C91">
            <w:pPr>
              <w:autoSpaceDE w:val="0"/>
              <w:autoSpaceDN w:val="0"/>
              <w:adjustRightInd w:val="0"/>
              <w:rPr>
                <w:rFonts w:ascii="Arial Narrow" w:hAnsi="Arial Narrow"/>
                <w:bCs/>
                <w:sz w:val="20"/>
                <w:szCs w:val="20"/>
              </w:rPr>
            </w:pPr>
            <w:r w:rsidRPr="00490D58">
              <w:rPr>
                <w:rFonts w:ascii="Arial Narrow" w:hAnsi="Arial Narrow"/>
                <w:bCs/>
                <w:sz w:val="20"/>
                <w:szCs w:val="20"/>
              </w:rPr>
              <w:t>potential Microbial</w:t>
            </w:r>
          </w:p>
          <w:p w14:paraId="093D6914" w14:textId="77777777" w:rsidR="00D93AB6" w:rsidRPr="00490D58" w:rsidRDefault="00D93AB6" w:rsidP="00ED2C91">
            <w:pPr>
              <w:autoSpaceDE w:val="0"/>
              <w:autoSpaceDN w:val="0"/>
              <w:adjustRightInd w:val="0"/>
              <w:rPr>
                <w:rFonts w:ascii="Arial Narrow" w:hAnsi="Arial Narrow"/>
                <w:bCs/>
                <w:sz w:val="20"/>
                <w:szCs w:val="20"/>
              </w:rPr>
            </w:pPr>
            <w:r w:rsidRPr="00490D58">
              <w:rPr>
                <w:rFonts w:ascii="Arial Narrow" w:hAnsi="Arial Narrow"/>
                <w:bCs/>
                <w:sz w:val="20"/>
                <w:szCs w:val="20"/>
              </w:rPr>
              <w:t>candidates and</w:t>
            </w:r>
          </w:p>
          <w:p w14:paraId="13F4E708" w14:textId="77777777" w:rsidR="00D93AB6" w:rsidRPr="00490D58" w:rsidRDefault="00D93AB6" w:rsidP="00ED2C91">
            <w:pPr>
              <w:autoSpaceDE w:val="0"/>
              <w:autoSpaceDN w:val="0"/>
              <w:adjustRightInd w:val="0"/>
              <w:rPr>
                <w:rFonts w:ascii="Arial Narrow" w:hAnsi="Arial Narrow"/>
                <w:bCs/>
                <w:sz w:val="20"/>
                <w:szCs w:val="20"/>
              </w:rPr>
            </w:pPr>
            <w:r w:rsidRPr="00490D58">
              <w:rPr>
                <w:rFonts w:ascii="Arial Narrow" w:hAnsi="Arial Narrow"/>
                <w:bCs/>
                <w:sz w:val="20"/>
                <w:szCs w:val="20"/>
              </w:rPr>
              <w:t>enzyme production</w:t>
            </w:r>
          </w:p>
          <w:p w14:paraId="354FCB50" w14:textId="77777777" w:rsidR="00D93AB6" w:rsidRPr="00490D58" w:rsidRDefault="00D93AB6" w:rsidP="00ED2C91">
            <w:pPr>
              <w:autoSpaceDE w:val="0"/>
              <w:autoSpaceDN w:val="0"/>
              <w:adjustRightInd w:val="0"/>
              <w:rPr>
                <w:rFonts w:ascii="Arial Narrow" w:hAnsi="Arial Narrow"/>
                <w:bCs/>
                <w:sz w:val="20"/>
                <w:szCs w:val="20"/>
              </w:rPr>
            </w:pPr>
            <w:r w:rsidRPr="00490D58">
              <w:rPr>
                <w:rFonts w:ascii="Arial Narrow" w:hAnsi="Arial Narrow"/>
                <w:bCs/>
                <w:sz w:val="20"/>
                <w:szCs w:val="20"/>
              </w:rPr>
              <w:t>underway</w:t>
            </w:r>
          </w:p>
        </w:tc>
        <w:tc>
          <w:tcPr>
            <w:tcW w:w="1710" w:type="dxa"/>
            <w:tcBorders>
              <w:top w:val="single" w:sz="12" w:space="0" w:color="auto"/>
              <w:left w:val="single" w:sz="12" w:space="0" w:color="auto"/>
              <w:right w:val="single" w:sz="12" w:space="0" w:color="auto"/>
            </w:tcBorders>
          </w:tcPr>
          <w:p w14:paraId="513798C0" w14:textId="77777777" w:rsidR="00D93AB6" w:rsidRPr="00490D58" w:rsidRDefault="00D93AB6" w:rsidP="00ED2C91">
            <w:pPr>
              <w:rPr>
                <w:rFonts w:ascii="Arial Narrow" w:hAnsi="Arial Narrow"/>
                <w:bCs/>
                <w:sz w:val="20"/>
                <w:szCs w:val="20"/>
              </w:rPr>
            </w:pPr>
            <w:r w:rsidRPr="00490D58">
              <w:rPr>
                <w:rFonts w:ascii="Arial Narrow" w:hAnsi="Arial Narrow"/>
                <w:bCs/>
                <w:sz w:val="20"/>
                <w:szCs w:val="20"/>
              </w:rPr>
              <w:t>One enzyme product;</w:t>
            </w:r>
          </w:p>
        </w:tc>
        <w:tc>
          <w:tcPr>
            <w:tcW w:w="2520" w:type="dxa"/>
            <w:tcBorders>
              <w:top w:val="single" w:sz="12" w:space="0" w:color="auto"/>
              <w:left w:val="single" w:sz="12" w:space="0" w:color="auto"/>
              <w:right w:val="single" w:sz="12" w:space="0" w:color="auto"/>
            </w:tcBorders>
            <w:shd w:val="clear" w:color="auto" w:fill="FFFFFF" w:themeFill="background1"/>
          </w:tcPr>
          <w:p w14:paraId="5CF18217" w14:textId="77777777" w:rsidR="00D93AB6" w:rsidRPr="00490D58" w:rsidRDefault="00D93AB6" w:rsidP="00ED2C91">
            <w:pPr>
              <w:pStyle w:val="InstructionsPM"/>
              <w:rPr>
                <w:rStyle w:val="InstructionsPMCar"/>
                <w:rFonts w:ascii="Arial Narrow" w:hAnsi="Arial Narrow"/>
                <w:bCs/>
                <w:color w:val="auto"/>
              </w:rPr>
            </w:pPr>
            <w:r w:rsidRPr="00490D58">
              <w:rPr>
                <w:rStyle w:val="InstructionsPMCar"/>
                <w:rFonts w:ascii="Arial Narrow" w:hAnsi="Arial Narrow"/>
                <w:bCs/>
                <w:color w:val="auto"/>
              </w:rPr>
              <w:t>94 microorganisms isolated and screened for potential enzymes,</w:t>
            </w:r>
          </w:p>
          <w:p w14:paraId="381888D1" w14:textId="77777777" w:rsidR="00D93AB6" w:rsidRPr="00490D58" w:rsidRDefault="00D93AB6" w:rsidP="00ED2C91">
            <w:pPr>
              <w:pStyle w:val="InstructionsPM"/>
              <w:rPr>
                <w:rStyle w:val="InstructionsPMCar"/>
                <w:rFonts w:ascii="Arial Narrow" w:hAnsi="Arial Narrow"/>
                <w:bCs/>
                <w:color w:val="auto"/>
              </w:rPr>
            </w:pPr>
            <w:r>
              <w:rPr>
                <w:rStyle w:val="InstructionsPMCar"/>
                <w:rFonts w:ascii="Arial Narrow" w:hAnsi="Arial Narrow"/>
                <w:bCs/>
                <w:color w:val="auto"/>
              </w:rPr>
              <w:t xml:space="preserve">Probably </w:t>
            </w:r>
            <w:r w:rsidRPr="00EE78DD">
              <w:rPr>
                <w:rStyle w:val="InstructionsPMCar"/>
                <w:rFonts w:ascii="Arial Narrow" w:hAnsi="Arial Narrow"/>
                <w:bCs/>
                <w:color w:val="auto"/>
              </w:rPr>
              <w:t xml:space="preserve">5 prioritized </w:t>
            </w:r>
            <w:r w:rsidRPr="00125BFC">
              <w:rPr>
                <w:rStyle w:val="InstructionsPMCar"/>
                <w:rFonts w:ascii="Arial Narrow" w:hAnsi="Arial Narrow"/>
                <w:bCs/>
                <w:color w:val="auto"/>
              </w:rPr>
              <w:t>for enzyme production</w:t>
            </w:r>
          </w:p>
          <w:p w14:paraId="20459950" w14:textId="77777777" w:rsidR="00D93AB6" w:rsidRPr="00490D58" w:rsidRDefault="00D93AB6" w:rsidP="00ED2C91">
            <w:pPr>
              <w:pStyle w:val="InstructionsPM"/>
              <w:rPr>
                <w:rStyle w:val="InstructionsPMCar"/>
                <w:rFonts w:ascii="Arial Narrow" w:hAnsi="Arial Narrow"/>
                <w:bCs/>
                <w:color w:val="auto"/>
              </w:rPr>
            </w:pPr>
          </w:p>
        </w:tc>
        <w:tc>
          <w:tcPr>
            <w:tcW w:w="900" w:type="dxa"/>
            <w:tcBorders>
              <w:top w:val="single" w:sz="12" w:space="0" w:color="auto"/>
              <w:left w:val="single" w:sz="12" w:space="0" w:color="auto"/>
              <w:right w:val="single" w:sz="12" w:space="0" w:color="auto"/>
            </w:tcBorders>
            <w:shd w:val="clear" w:color="auto" w:fill="FFFFFF" w:themeFill="background1"/>
          </w:tcPr>
          <w:p w14:paraId="29174E4E" w14:textId="77777777" w:rsidR="00D93AB6" w:rsidRPr="00490D58" w:rsidRDefault="00D93AB6" w:rsidP="00ED2C91">
            <w:pPr>
              <w:pStyle w:val="InstructionsPM"/>
              <w:rPr>
                <w:rStyle w:val="InstructionsPMCar"/>
                <w:rFonts w:ascii="Arial Narrow" w:hAnsi="Arial Narrow"/>
                <w:bCs/>
              </w:rPr>
            </w:pPr>
            <w:r>
              <w:rPr>
                <w:rStyle w:val="InstructionsPMCar"/>
                <w:rFonts w:ascii="Arial Narrow" w:hAnsi="Arial Narrow"/>
                <w:bCs/>
              </w:rPr>
              <w:t>MS</w:t>
            </w:r>
          </w:p>
        </w:tc>
      </w:tr>
      <w:tr w:rsidR="00D93AB6" w14:paraId="14FD8EEB" w14:textId="77777777" w:rsidTr="00D93AB6">
        <w:trPr>
          <w:cantSplit/>
          <w:trHeight w:val="1000"/>
          <w:jc w:val="center"/>
        </w:trPr>
        <w:tc>
          <w:tcPr>
            <w:tcW w:w="1965" w:type="dxa"/>
            <w:vMerge/>
            <w:tcBorders>
              <w:left w:val="single" w:sz="12" w:space="0" w:color="auto"/>
              <w:right w:val="single" w:sz="12" w:space="0" w:color="auto"/>
            </w:tcBorders>
            <w:shd w:val="clear" w:color="auto" w:fill="F3F3F3"/>
          </w:tcPr>
          <w:p w14:paraId="41956D6F" w14:textId="77777777" w:rsidR="00D93AB6" w:rsidRPr="006E215B" w:rsidRDefault="00D93AB6" w:rsidP="00ED2C91">
            <w:pPr>
              <w:autoSpaceDE w:val="0"/>
              <w:autoSpaceDN w:val="0"/>
              <w:adjustRightInd w:val="0"/>
              <w:rPr>
                <w:rFonts w:ascii="Arial Narrow" w:hAnsi="Arial Narrow"/>
                <w:b/>
                <w:bCs/>
                <w:sz w:val="20"/>
                <w:szCs w:val="20"/>
              </w:rPr>
            </w:pPr>
          </w:p>
        </w:tc>
        <w:tc>
          <w:tcPr>
            <w:tcW w:w="1620" w:type="dxa"/>
            <w:tcBorders>
              <w:top w:val="single" w:sz="12" w:space="0" w:color="auto"/>
              <w:left w:val="single" w:sz="12" w:space="0" w:color="auto"/>
              <w:right w:val="single" w:sz="12" w:space="0" w:color="auto"/>
            </w:tcBorders>
          </w:tcPr>
          <w:p w14:paraId="1C940F2C" w14:textId="77777777" w:rsidR="00D93AB6" w:rsidRPr="00490D58" w:rsidRDefault="00D93AB6" w:rsidP="00ED2C91">
            <w:pPr>
              <w:rPr>
                <w:rFonts w:ascii="Arial Narrow" w:hAnsi="Arial Narrow" w:cs="Arial"/>
                <w:bCs/>
                <w:sz w:val="20"/>
                <w:szCs w:val="20"/>
              </w:rPr>
            </w:pPr>
            <w:r w:rsidRPr="00490D58">
              <w:rPr>
                <w:rFonts w:ascii="Arial Narrow" w:hAnsi="Arial Narrow" w:cs="Arial"/>
                <w:bCs/>
                <w:sz w:val="20"/>
                <w:szCs w:val="20"/>
              </w:rPr>
              <w:t>Number of bioactive</w:t>
            </w:r>
          </w:p>
          <w:p w14:paraId="7716C846" w14:textId="77777777" w:rsidR="00D93AB6" w:rsidRPr="00490D58" w:rsidRDefault="00D93AB6" w:rsidP="00ED2C91">
            <w:pPr>
              <w:rPr>
                <w:rFonts w:ascii="Arial Narrow" w:hAnsi="Arial Narrow" w:cs="Arial"/>
                <w:bCs/>
                <w:sz w:val="20"/>
                <w:szCs w:val="20"/>
              </w:rPr>
            </w:pPr>
            <w:r w:rsidRPr="00490D58">
              <w:rPr>
                <w:rFonts w:ascii="Arial Narrow" w:hAnsi="Arial Narrow" w:cs="Arial"/>
                <w:bCs/>
                <w:sz w:val="20"/>
                <w:szCs w:val="20"/>
              </w:rPr>
              <w:t>enzymes</w:t>
            </w:r>
          </w:p>
          <w:p w14:paraId="400E1599" w14:textId="77777777" w:rsidR="00D93AB6" w:rsidRPr="00490D58" w:rsidRDefault="00D93AB6" w:rsidP="00ED2C91">
            <w:pPr>
              <w:rPr>
                <w:rStyle w:val="InstructionsPMCar"/>
                <w:rFonts w:ascii="Arial Narrow" w:hAnsi="Arial Narrow"/>
                <w:i w:val="0"/>
                <w:iCs w:val="0"/>
                <w:color w:val="auto"/>
                <w:szCs w:val="20"/>
              </w:rPr>
            </w:pPr>
            <w:r w:rsidRPr="00490D58">
              <w:rPr>
                <w:rFonts w:ascii="Arial Narrow" w:hAnsi="Arial Narrow" w:cs="Arial"/>
                <w:bCs/>
                <w:sz w:val="20"/>
                <w:szCs w:val="20"/>
              </w:rPr>
              <w:t>characterized;</w:t>
            </w:r>
          </w:p>
        </w:tc>
        <w:tc>
          <w:tcPr>
            <w:tcW w:w="1440" w:type="dxa"/>
            <w:tcBorders>
              <w:top w:val="single" w:sz="12" w:space="0" w:color="auto"/>
              <w:left w:val="single" w:sz="12" w:space="0" w:color="auto"/>
              <w:right w:val="single" w:sz="12" w:space="0" w:color="auto"/>
            </w:tcBorders>
          </w:tcPr>
          <w:p w14:paraId="775F6545" w14:textId="77777777" w:rsidR="00D93AB6" w:rsidRPr="00EE78DD" w:rsidRDefault="00D93AB6" w:rsidP="00ED2C91">
            <w:pPr>
              <w:rPr>
                <w:rFonts w:ascii="Arial Narrow" w:hAnsi="Arial Narrow" w:cs="Arial"/>
                <w:sz w:val="20"/>
                <w:szCs w:val="20"/>
                <w:lang w:val="en-GB"/>
              </w:rPr>
            </w:pPr>
            <w:r>
              <w:rPr>
                <w:rFonts w:ascii="Arial Narrow" w:hAnsi="Arial Narrow" w:cs="Arial"/>
                <w:sz w:val="20"/>
                <w:szCs w:val="20"/>
                <w:lang w:val="en-GB"/>
              </w:rPr>
              <w:t xml:space="preserve">No </w:t>
            </w:r>
            <w:r w:rsidRPr="00EE78DD">
              <w:rPr>
                <w:rFonts w:ascii="Arial Narrow" w:hAnsi="Arial Narrow" w:cs="Arial"/>
                <w:sz w:val="20"/>
                <w:szCs w:val="20"/>
                <w:lang w:val="en-GB"/>
              </w:rPr>
              <w:t>bioactive</w:t>
            </w:r>
          </w:p>
          <w:p w14:paraId="21BD0E57" w14:textId="77777777" w:rsidR="00D93AB6" w:rsidRPr="00EE78DD" w:rsidRDefault="00D93AB6" w:rsidP="00ED2C91">
            <w:pPr>
              <w:rPr>
                <w:rFonts w:ascii="Arial Narrow" w:hAnsi="Arial Narrow" w:cs="Arial"/>
                <w:sz w:val="20"/>
                <w:szCs w:val="20"/>
                <w:lang w:val="en-GB"/>
              </w:rPr>
            </w:pPr>
            <w:r w:rsidRPr="00EE78DD">
              <w:rPr>
                <w:rFonts w:ascii="Arial Narrow" w:hAnsi="Arial Narrow" w:cs="Arial"/>
                <w:sz w:val="20"/>
                <w:szCs w:val="20"/>
                <w:lang w:val="en-GB"/>
              </w:rPr>
              <w:t>Enzymes</w:t>
            </w:r>
            <w:r>
              <w:rPr>
                <w:rFonts w:ascii="Arial Narrow" w:hAnsi="Arial Narrow" w:cs="Arial"/>
                <w:sz w:val="20"/>
                <w:szCs w:val="20"/>
                <w:lang w:val="en-GB"/>
              </w:rPr>
              <w:t xml:space="preserve"> have ever been </w:t>
            </w:r>
          </w:p>
          <w:p w14:paraId="6CDBE643" w14:textId="77777777" w:rsidR="00D93AB6" w:rsidRPr="00490D58" w:rsidRDefault="00D93AB6" w:rsidP="00ED2C91">
            <w:pPr>
              <w:rPr>
                <w:rFonts w:ascii="Arial Narrow" w:hAnsi="Arial Narrow" w:cs="Arial"/>
                <w:sz w:val="20"/>
                <w:szCs w:val="20"/>
                <w:lang w:val="en-GB"/>
              </w:rPr>
            </w:pPr>
            <w:r w:rsidRPr="00EE78DD">
              <w:rPr>
                <w:rFonts w:ascii="Arial Narrow" w:hAnsi="Arial Narrow" w:cs="Arial"/>
                <w:sz w:val="20"/>
                <w:szCs w:val="20"/>
                <w:lang w:val="en-GB"/>
              </w:rPr>
              <w:t>Characterized</w:t>
            </w:r>
            <w:r>
              <w:rPr>
                <w:rFonts w:ascii="Arial Narrow" w:hAnsi="Arial Narrow" w:cs="Arial"/>
                <w:sz w:val="20"/>
                <w:szCs w:val="20"/>
                <w:lang w:val="en-GB"/>
              </w:rPr>
              <w:t xml:space="preserve"> from Kenya soda lakes</w:t>
            </w:r>
            <w:r w:rsidRPr="00EE78DD">
              <w:rPr>
                <w:rFonts w:ascii="Arial Narrow" w:hAnsi="Arial Narrow" w:cs="Arial"/>
                <w:sz w:val="20"/>
                <w:szCs w:val="20"/>
                <w:lang w:val="en-GB"/>
              </w:rPr>
              <w:t>;</w:t>
            </w:r>
          </w:p>
        </w:tc>
        <w:tc>
          <w:tcPr>
            <w:tcW w:w="2340" w:type="dxa"/>
            <w:tcBorders>
              <w:top w:val="single" w:sz="12" w:space="0" w:color="auto"/>
              <w:left w:val="single" w:sz="12" w:space="0" w:color="auto"/>
              <w:right w:val="single" w:sz="12" w:space="0" w:color="auto"/>
            </w:tcBorders>
          </w:tcPr>
          <w:p w14:paraId="4B1D7D31" w14:textId="77777777" w:rsidR="00D93AB6" w:rsidRPr="00490D58" w:rsidRDefault="00D93AB6" w:rsidP="00ED2C91">
            <w:pPr>
              <w:autoSpaceDE w:val="0"/>
              <w:autoSpaceDN w:val="0"/>
              <w:adjustRightInd w:val="0"/>
              <w:rPr>
                <w:rFonts w:ascii="Arial Narrow" w:hAnsi="Arial Narrow"/>
                <w:sz w:val="20"/>
                <w:szCs w:val="20"/>
              </w:rPr>
            </w:pPr>
            <w:r w:rsidRPr="00490D58">
              <w:rPr>
                <w:rFonts w:ascii="Arial Narrow" w:hAnsi="Arial Narrow"/>
                <w:sz w:val="20"/>
                <w:szCs w:val="20"/>
              </w:rPr>
              <w:t>Pilot production and</w:t>
            </w:r>
          </w:p>
          <w:p w14:paraId="4558AD86" w14:textId="77777777" w:rsidR="00D93AB6" w:rsidRPr="00490D58" w:rsidRDefault="00D93AB6" w:rsidP="00ED2C91">
            <w:pPr>
              <w:autoSpaceDE w:val="0"/>
              <w:autoSpaceDN w:val="0"/>
              <w:adjustRightInd w:val="0"/>
              <w:rPr>
                <w:rFonts w:ascii="Arial Narrow" w:hAnsi="Arial Narrow"/>
                <w:sz w:val="20"/>
                <w:szCs w:val="20"/>
              </w:rPr>
            </w:pPr>
            <w:r w:rsidRPr="00490D58">
              <w:rPr>
                <w:rFonts w:ascii="Arial Narrow" w:hAnsi="Arial Narrow"/>
                <w:sz w:val="20"/>
                <w:szCs w:val="20"/>
              </w:rPr>
              <w:t>up scaling of at least</w:t>
            </w:r>
          </w:p>
          <w:p w14:paraId="7605B6A8" w14:textId="77777777" w:rsidR="00D93AB6" w:rsidRPr="00490D58" w:rsidRDefault="00D93AB6" w:rsidP="00ED2C91">
            <w:pPr>
              <w:autoSpaceDE w:val="0"/>
              <w:autoSpaceDN w:val="0"/>
              <w:adjustRightInd w:val="0"/>
              <w:rPr>
                <w:rFonts w:ascii="Arial Narrow" w:hAnsi="Arial Narrow"/>
                <w:sz w:val="20"/>
                <w:szCs w:val="20"/>
              </w:rPr>
            </w:pPr>
            <w:r w:rsidRPr="00490D58">
              <w:rPr>
                <w:rFonts w:ascii="Arial Narrow" w:hAnsi="Arial Narrow"/>
                <w:sz w:val="20"/>
                <w:szCs w:val="20"/>
              </w:rPr>
              <w:t>potential Microbial</w:t>
            </w:r>
          </w:p>
          <w:p w14:paraId="543D4816" w14:textId="77777777" w:rsidR="00D93AB6" w:rsidRPr="00490D58" w:rsidRDefault="00D93AB6" w:rsidP="00ED2C91">
            <w:pPr>
              <w:autoSpaceDE w:val="0"/>
              <w:autoSpaceDN w:val="0"/>
              <w:adjustRightInd w:val="0"/>
              <w:rPr>
                <w:rFonts w:ascii="Arial Narrow" w:hAnsi="Arial Narrow"/>
                <w:sz w:val="20"/>
                <w:szCs w:val="20"/>
              </w:rPr>
            </w:pPr>
            <w:r w:rsidRPr="00490D58">
              <w:rPr>
                <w:rFonts w:ascii="Arial Narrow" w:hAnsi="Arial Narrow"/>
                <w:sz w:val="20"/>
                <w:szCs w:val="20"/>
              </w:rPr>
              <w:t>candidates and</w:t>
            </w:r>
          </w:p>
          <w:p w14:paraId="4E0353FA" w14:textId="77777777" w:rsidR="00D93AB6" w:rsidRPr="00490D58" w:rsidRDefault="00D93AB6" w:rsidP="00ED2C91">
            <w:pPr>
              <w:autoSpaceDE w:val="0"/>
              <w:autoSpaceDN w:val="0"/>
              <w:adjustRightInd w:val="0"/>
              <w:rPr>
                <w:rFonts w:ascii="Arial Narrow" w:hAnsi="Arial Narrow"/>
                <w:sz w:val="20"/>
                <w:szCs w:val="20"/>
              </w:rPr>
            </w:pPr>
            <w:r w:rsidRPr="00490D58">
              <w:rPr>
                <w:rFonts w:ascii="Arial Narrow" w:hAnsi="Arial Narrow"/>
                <w:sz w:val="20"/>
                <w:szCs w:val="20"/>
              </w:rPr>
              <w:t>enzyme production</w:t>
            </w:r>
          </w:p>
          <w:p w14:paraId="70B96B72" w14:textId="77777777" w:rsidR="00D93AB6" w:rsidRPr="00490D58" w:rsidRDefault="00D93AB6" w:rsidP="00ED2C91">
            <w:pPr>
              <w:autoSpaceDE w:val="0"/>
              <w:autoSpaceDN w:val="0"/>
              <w:adjustRightInd w:val="0"/>
              <w:rPr>
                <w:rFonts w:ascii="Arial Narrow" w:hAnsi="Arial Narrow"/>
                <w:sz w:val="20"/>
                <w:szCs w:val="20"/>
              </w:rPr>
            </w:pPr>
            <w:r w:rsidRPr="00490D58">
              <w:rPr>
                <w:rFonts w:ascii="Arial Narrow" w:hAnsi="Arial Narrow"/>
                <w:sz w:val="20"/>
                <w:szCs w:val="20"/>
              </w:rPr>
              <w:t>underway</w:t>
            </w:r>
          </w:p>
        </w:tc>
        <w:tc>
          <w:tcPr>
            <w:tcW w:w="1710" w:type="dxa"/>
            <w:tcBorders>
              <w:top w:val="single" w:sz="12" w:space="0" w:color="auto"/>
              <w:left w:val="single" w:sz="12" w:space="0" w:color="auto"/>
              <w:right w:val="single" w:sz="12" w:space="0" w:color="auto"/>
            </w:tcBorders>
          </w:tcPr>
          <w:p w14:paraId="145BD526" w14:textId="77777777" w:rsidR="00D93AB6" w:rsidRPr="00490D58" w:rsidRDefault="00D93AB6" w:rsidP="00ED2C91">
            <w:pPr>
              <w:rPr>
                <w:rFonts w:ascii="Arial Narrow" w:hAnsi="Arial Narrow"/>
                <w:sz w:val="20"/>
                <w:szCs w:val="20"/>
              </w:rPr>
            </w:pPr>
            <w:r w:rsidRPr="00490D58">
              <w:rPr>
                <w:rFonts w:ascii="Arial Narrow" w:hAnsi="Arial Narrow"/>
                <w:sz w:val="20"/>
                <w:szCs w:val="20"/>
              </w:rPr>
              <w:t>One enzyme product;</w:t>
            </w:r>
          </w:p>
        </w:tc>
        <w:tc>
          <w:tcPr>
            <w:tcW w:w="2520" w:type="dxa"/>
            <w:tcBorders>
              <w:top w:val="single" w:sz="12" w:space="0" w:color="auto"/>
              <w:left w:val="single" w:sz="12" w:space="0" w:color="auto"/>
              <w:right w:val="single" w:sz="12" w:space="0" w:color="auto"/>
            </w:tcBorders>
            <w:shd w:val="clear" w:color="auto" w:fill="FFFFFF" w:themeFill="background1"/>
          </w:tcPr>
          <w:p w14:paraId="61FF68B8" w14:textId="77777777" w:rsidR="00D93AB6" w:rsidRPr="00490D58" w:rsidRDefault="00D93AB6" w:rsidP="00ED2C91">
            <w:pPr>
              <w:pStyle w:val="InstructionsPM"/>
              <w:rPr>
                <w:rStyle w:val="InstructionsPMCar"/>
                <w:rFonts w:ascii="Arial Narrow" w:hAnsi="Arial Narrow"/>
                <w:color w:val="auto"/>
                <w:szCs w:val="20"/>
              </w:rPr>
            </w:pPr>
            <w:r w:rsidRPr="00490D58">
              <w:rPr>
                <w:rStyle w:val="InstructionsPMCar"/>
                <w:rFonts w:ascii="Arial Narrow" w:hAnsi="Arial Narrow"/>
                <w:color w:val="auto"/>
                <w:szCs w:val="20"/>
              </w:rPr>
              <w:t>one industrial textile enzyme under pilot scale testing</w:t>
            </w:r>
          </w:p>
        </w:tc>
        <w:tc>
          <w:tcPr>
            <w:tcW w:w="900" w:type="dxa"/>
            <w:tcBorders>
              <w:top w:val="single" w:sz="12" w:space="0" w:color="auto"/>
              <w:left w:val="single" w:sz="12" w:space="0" w:color="auto"/>
              <w:right w:val="single" w:sz="12" w:space="0" w:color="auto"/>
            </w:tcBorders>
            <w:shd w:val="clear" w:color="auto" w:fill="FFFFFF" w:themeFill="background1"/>
          </w:tcPr>
          <w:p w14:paraId="1E61476B" w14:textId="77777777" w:rsidR="00D93AB6" w:rsidRPr="00DE7721" w:rsidRDefault="00D93AB6" w:rsidP="00ED2C91">
            <w:pPr>
              <w:pStyle w:val="InstructionsPM"/>
              <w:rPr>
                <w:rStyle w:val="InstructionsPMCar"/>
                <w:i/>
                <w:iCs/>
              </w:rPr>
            </w:pPr>
            <w:r>
              <w:rPr>
                <w:rStyle w:val="InstructionsPMCar"/>
                <w:i/>
                <w:iCs/>
              </w:rPr>
              <w:t>MS</w:t>
            </w:r>
          </w:p>
        </w:tc>
      </w:tr>
      <w:tr w:rsidR="00D93AB6" w14:paraId="40910627" w14:textId="77777777" w:rsidTr="00D93AB6">
        <w:trPr>
          <w:cantSplit/>
          <w:trHeight w:val="2230"/>
          <w:jc w:val="center"/>
        </w:trPr>
        <w:tc>
          <w:tcPr>
            <w:tcW w:w="1965" w:type="dxa"/>
            <w:vMerge/>
            <w:tcBorders>
              <w:left w:val="single" w:sz="12" w:space="0" w:color="auto"/>
              <w:bottom w:val="single" w:sz="12" w:space="0" w:color="auto"/>
              <w:right w:val="single" w:sz="12" w:space="0" w:color="auto"/>
            </w:tcBorders>
            <w:shd w:val="clear" w:color="auto" w:fill="F3F3F3"/>
          </w:tcPr>
          <w:p w14:paraId="5E6085F1" w14:textId="77777777" w:rsidR="00D93AB6" w:rsidRPr="006E215B" w:rsidRDefault="00D93AB6" w:rsidP="00ED2C91">
            <w:pPr>
              <w:autoSpaceDE w:val="0"/>
              <w:autoSpaceDN w:val="0"/>
              <w:adjustRightInd w:val="0"/>
              <w:rPr>
                <w:rFonts w:ascii="Arial Narrow" w:hAnsi="Arial Narrow"/>
                <w:b/>
                <w:bCs/>
                <w:sz w:val="20"/>
                <w:szCs w:val="20"/>
              </w:rPr>
            </w:pPr>
          </w:p>
        </w:tc>
        <w:tc>
          <w:tcPr>
            <w:tcW w:w="1620" w:type="dxa"/>
            <w:tcBorders>
              <w:top w:val="single" w:sz="4" w:space="0" w:color="auto"/>
              <w:left w:val="single" w:sz="12" w:space="0" w:color="auto"/>
              <w:right w:val="single" w:sz="12" w:space="0" w:color="auto"/>
            </w:tcBorders>
          </w:tcPr>
          <w:p w14:paraId="37FF4DB6" w14:textId="77777777" w:rsidR="00D93AB6" w:rsidRPr="00DE7721" w:rsidRDefault="00D93AB6" w:rsidP="00ED2C91">
            <w:pPr>
              <w:rPr>
                <w:rStyle w:val="InstructionsPMCar"/>
              </w:rPr>
            </w:pPr>
          </w:p>
        </w:tc>
        <w:tc>
          <w:tcPr>
            <w:tcW w:w="1440" w:type="dxa"/>
            <w:tcBorders>
              <w:top w:val="single" w:sz="4" w:space="0" w:color="auto"/>
              <w:left w:val="single" w:sz="12" w:space="0" w:color="auto"/>
              <w:right w:val="single" w:sz="12" w:space="0" w:color="auto"/>
            </w:tcBorders>
          </w:tcPr>
          <w:p w14:paraId="58550CD1" w14:textId="77777777" w:rsidR="00D93AB6" w:rsidRPr="00DE7721" w:rsidRDefault="00D93AB6" w:rsidP="00ED2C91">
            <w:pPr>
              <w:rPr>
                <w:rStyle w:val="InstructionsPMCar"/>
              </w:rPr>
            </w:pPr>
          </w:p>
        </w:tc>
        <w:tc>
          <w:tcPr>
            <w:tcW w:w="2340" w:type="dxa"/>
            <w:tcBorders>
              <w:top w:val="single" w:sz="4" w:space="0" w:color="auto"/>
              <w:left w:val="single" w:sz="12" w:space="0" w:color="auto"/>
              <w:right w:val="single" w:sz="12" w:space="0" w:color="auto"/>
            </w:tcBorders>
          </w:tcPr>
          <w:p w14:paraId="51D995A0" w14:textId="77777777" w:rsidR="00D93AB6" w:rsidRPr="00DE7721" w:rsidRDefault="00D93AB6" w:rsidP="00ED2C91">
            <w:pPr>
              <w:rPr>
                <w:rStyle w:val="InstructionsPMCar"/>
              </w:rPr>
            </w:pPr>
          </w:p>
        </w:tc>
        <w:tc>
          <w:tcPr>
            <w:tcW w:w="1710" w:type="dxa"/>
            <w:tcBorders>
              <w:top w:val="single" w:sz="4" w:space="0" w:color="auto"/>
              <w:left w:val="single" w:sz="12" w:space="0" w:color="auto"/>
              <w:right w:val="single" w:sz="12" w:space="0" w:color="auto"/>
            </w:tcBorders>
          </w:tcPr>
          <w:p w14:paraId="234E03F4" w14:textId="77777777" w:rsidR="00D93AB6" w:rsidRPr="00DE7721" w:rsidRDefault="00D93AB6" w:rsidP="00ED2C91">
            <w:pPr>
              <w:rPr>
                <w:rStyle w:val="InstructionsPMCar"/>
              </w:rPr>
            </w:pPr>
          </w:p>
        </w:tc>
        <w:tc>
          <w:tcPr>
            <w:tcW w:w="2520" w:type="dxa"/>
            <w:tcBorders>
              <w:top w:val="single" w:sz="4" w:space="0" w:color="auto"/>
              <w:left w:val="single" w:sz="12" w:space="0" w:color="auto"/>
              <w:right w:val="single" w:sz="12" w:space="0" w:color="auto"/>
            </w:tcBorders>
            <w:shd w:val="clear" w:color="auto" w:fill="FFFFFF" w:themeFill="background1"/>
          </w:tcPr>
          <w:p w14:paraId="5A2FF7F0" w14:textId="77777777" w:rsidR="00D93AB6" w:rsidRPr="00DE7721" w:rsidRDefault="00D93AB6" w:rsidP="00ED2C91">
            <w:pPr>
              <w:pStyle w:val="InstructionsPM"/>
              <w:rPr>
                <w:rStyle w:val="InstructionsPMCar"/>
                <w:i/>
                <w:iCs/>
              </w:rPr>
            </w:pPr>
          </w:p>
        </w:tc>
        <w:tc>
          <w:tcPr>
            <w:tcW w:w="900" w:type="dxa"/>
            <w:tcBorders>
              <w:top w:val="single" w:sz="4" w:space="0" w:color="auto"/>
              <w:left w:val="single" w:sz="12" w:space="0" w:color="auto"/>
              <w:right w:val="single" w:sz="12" w:space="0" w:color="auto"/>
            </w:tcBorders>
            <w:shd w:val="clear" w:color="auto" w:fill="FFFFFF" w:themeFill="background1"/>
          </w:tcPr>
          <w:p w14:paraId="7D47A4FA" w14:textId="77777777" w:rsidR="00D93AB6" w:rsidRPr="00DE7721" w:rsidRDefault="00D93AB6" w:rsidP="00ED2C91">
            <w:pPr>
              <w:pStyle w:val="InstructionsPM"/>
              <w:rPr>
                <w:rStyle w:val="InstructionsPMCar"/>
                <w:i/>
                <w:iCs/>
              </w:rPr>
            </w:pPr>
          </w:p>
        </w:tc>
      </w:tr>
      <w:tr w:rsidR="00D93AB6" w:rsidRPr="00843CA9" w14:paraId="5308FF8F" w14:textId="77777777" w:rsidTr="00D93AB6">
        <w:trPr>
          <w:cantSplit/>
          <w:trHeight w:val="962"/>
          <w:jc w:val="center"/>
        </w:trPr>
        <w:tc>
          <w:tcPr>
            <w:tcW w:w="1965" w:type="dxa"/>
            <w:vMerge w:val="restart"/>
            <w:tcBorders>
              <w:top w:val="single" w:sz="12" w:space="0" w:color="auto"/>
              <w:left w:val="single" w:sz="12" w:space="0" w:color="auto"/>
              <w:right w:val="single" w:sz="12" w:space="0" w:color="auto"/>
            </w:tcBorders>
            <w:shd w:val="clear" w:color="auto" w:fill="F3F3F3"/>
          </w:tcPr>
          <w:p w14:paraId="16A5DF69" w14:textId="77777777" w:rsidR="00D93AB6" w:rsidRPr="00843CA9" w:rsidRDefault="00D93AB6" w:rsidP="00ED2C91">
            <w:pPr>
              <w:autoSpaceDE w:val="0"/>
              <w:autoSpaceDN w:val="0"/>
              <w:adjustRightInd w:val="0"/>
              <w:rPr>
                <w:rFonts w:ascii="Arial Narrow" w:hAnsi="Arial Narrow"/>
                <w:sz w:val="20"/>
                <w:szCs w:val="20"/>
              </w:rPr>
            </w:pPr>
            <w:r w:rsidRPr="00843CA9">
              <w:rPr>
                <w:rFonts w:ascii="Arial Narrow" w:hAnsi="Arial Narrow"/>
                <w:b/>
                <w:bCs/>
                <w:sz w:val="20"/>
                <w:szCs w:val="20"/>
              </w:rPr>
              <w:lastRenderedPageBreak/>
              <w:t xml:space="preserve">Outcome 2.3: </w:t>
            </w:r>
            <w:r w:rsidRPr="00843CA9">
              <w:rPr>
                <w:rFonts w:ascii="Arial Narrow" w:hAnsi="Arial Narrow"/>
                <w:sz w:val="20"/>
                <w:szCs w:val="20"/>
              </w:rPr>
              <w:t>At</w:t>
            </w:r>
          </w:p>
          <w:p w14:paraId="74787F6E" w14:textId="77777777" w:rsidR="00D93AB6" w:rsidRPr="00843CA9" w:rsidRDefault="00D93AB6" w:rsidP="00ED2C91">
            <w:pPr>
              <w:autoSpaceDE w:val="0"/>
              <w:autoSpaceDN w:val="0"/>
              <w:adjustRightInd w:val="0"/>
              <w:rPr>
                <w:rFonts w:ascii="Arial Narrow" w:hAnsi="Arial Narrow"/>
                <w:sz w:val="20"/>
                <w:szCs w:val="20"/>
              </w:rPr>
            </w:pPr>
            <w:r w:rsidRPr="00843CA9">
              <w:rPr>
                <w:rFonts w:ascii="Arial Narrow" w:hAnsi="Arial Narrow"/>
                <w:sz w:val="20"/>
                <w:szCs w:val="20"/>
              </w:rPr>
              <w:t>least 1 biopesticide</w:t>
            </w:r>
          </w:p>
          <w:p w14:paraId="4DBD9951" w14:textId="77777777" w:rsidR="00D93AB6" w:rsidRPr="00843CA9" w:rsidRDefault="00D93AB6" w:rsidP="00ED2C91">
            <w:pPr>
              <w:autoSpaceDE w:val="0"/>
              <w:autoSpaceDN w:val="0"/>
              <w:adjustRightInd w:val="0"/>
              <w:rPr>
                <w:rFonts w:ascii="Arial Narrow" w:hAnsi="Arial Narrow"/>
                <w:sz w:val="20"/>
                <w:szCs w:val="20"/>
              </w:rPr>
            </w:pPr>
            <w:r w:rsidRPr="00843CA9">
              <w:rPr>
                <w:rFonts w:ascii="Arial Narrow" w:hAnsi="Arial Narrow"/>
                <w:sz w:val="20"/>
                <w:szCs w:val="20"/>
              </w:rPr>
              <w:t>for enhanced seed</w:t>
            </w:r>
          </w:p>
          <w:p w14:paraId="7DAFAA17" w14:textId="77777777" w:rsidR="00D93AB6" w:rsidRPr="00843CA9" w:rsidRDefault="00D93AB6" w:rsidP="00ED2C91">
            <w:pPr>
              <w:autoSpaceDE w:val="0"/>
              <w:autoSpaceDN w:val="0"/>
              <w:adjustRightInd w:val="0"/>
              <w:rPr>
                <w:rFonts w:ascii="Arial Narrow" w:hAnsi="Arial Narrow"/>
                <w:sz w:val="20"/>
                <w:szCs w:val="20"/>
              </w:rPr>
            </w:pPr>
            <w:r w:rsidRPr="00843CA9">
              <w:rPr>
                <w:rFonts w:ascii="Arial Narrow" w:hAnsi="Arial Narrow"/>
                <w:sz w:val="20"/>
                <w:szCs w:val="20"/>
              </w:rPr>
              <w:t>and seedling</w:t>
            </w:r>
          </w:p>
          <w:p w14:paraId="571D2340" w14:textId="77777777" w:rsidR="00D93AB6" w:rsidRPr="00843CA9" w:rsidRDefault="00D93AB6" w:rsidP="00ED2C91">
            <w:pPr>
              <w:autoSpaceDE w:val="0"/>
              <w:autoSpaceDN w:val="0"/>
              <w:adjustRightInd w:val="0"/>
              <w:rPr>
                <w:rFonts w:ascii="Arial Narrow" w:hAnsi="Arial Narrow"/>
                <w:sz w:val="20"/>
                <w:szCs w:val="20"/>
              </w:rPr>
            </w:pPr>
            <w:r w:rsidRPr="00843CA9">
              <w:rPr>
                <w:rFonts w:ascii="Arial Narrow" w:hAnsi="Arial Narrow"/>
                <w:sz w:val="20"/>
                <w:szCs w:val="20"/>
              </w:rPr>
              <w:t>treatment</w:t>
            </w:r>
          </w:p>
          <w:p w14:paraId="13DE2180" w14:textId="77777777" w:rsidR="00D93AB6" w:rsidRPr="00843CA9" w:rsidRDefault="00D93AB6" w:rsidP="00ED2C91">
            <w:pPr>
              <w:autoSpaceDE w:val="0"/>
              <w:autoSpaceDN w:val="0"/>
              <w:adjustRightInd w:val="0"/>
              <w:rPr>
                <w:rFonts w:ascii="Arial Narrow" w:hAnsi="Arial Narrow"/>
                <w:sz w:val="20"/>
                <w:szCs w:val="20"/>
              </w:rPr>
            </w:pPr>
            <w:r w:rsidRPr="00843CA9">
              <w:rPr>
                <w:rFonts w:ascii="Arial Narrow" w:hAnsi="Arial Narrow"/>
                <w:sz w:val="20"/>
                <w:szCs w:val="20"/>
              </w:rPr>
              <w:t>developed by the</w:t>
            </w:r>
          </w:p>
          <w:p w14:paraId="4BB7D768" w14:textId="77777777" w:rsidR="00D93AB6" w:rsidRPr="00843CA9" w:rsidRDefault="00D93AB6" w:rsidP="00ED2C91">
            <w:pPr>
              <w:autoSpaceDE w:val="0"/>
              <w:autoSpaceDN w:val="0"/>
              <w:adjustRightInd w:val="0"/>
              <w:rPr>
                <w:rFonts w:ascii="Arial Narrow" w:hAnsi="Arial Narrow"/>
                <w:sz w:val="20"/>
                <w:szCs w:val="20"/>
              </w:rPr>
            </w:pPr>
            <w:r w:rsidRPr="00843CA9">
              <w:rPr>
                <w:rFonts w:ascii="Arial Narrow" w:hAnsi="Arial Narrow"/>
                <w:sz w:val="20"/>
                <w:szCs w:val="20"/>
              </w:rPr>
              <w:t>participating</w:t>
            </w:r>
          </w:p>
          <w:p w14:paraId="66CF9B8D" w14:textId="77777777" w:rsidR="00D93AB6" w:rsidRPr="00843CA9" w:rsidRDefault="00D93AB6" w:rsidP="00ED2C91">
            <w:pPr>
              <w:autoSpaceDE w:val="0"/>
              <w:autoSpaceDN w:val="0"/>
              <w:adjustRightInd w:val="0"/>
              <w:rPr>
                <w:rFonts w:ascii="Arial Narrow" w:hAnsi="Arial Narrow"/>
                <w:sz w:val="20"/>
                <w:szCs w:val="20"/>
              </w:rPr>
            </w:pPr>
            <w:r w:rsidRPr="00843CA9">
              <w:rPr>
                <w:rFonts w:ascii="Arial Narrow" w:hAnsi="Arial Narrow"/>
                <w:sz w:val="20"/>
                <w:szCs w:val="20"/>
              </w:rPr>
              <w:t>Kenyan institutions</w:t>
            </w:r>
          </w:p>
          <w:p w14:paraId="458F6A35" w14:textId="77777777" w:rsidR="00D93AB6" w:rsidRPr="00843CA9" w:rsidRDefault="00D93AB6" w:rsidP="00ED2C91">
            <w:pPr>
              <w:autoSpaceDE w:val="0"/>
              <w:autoSpaceDN w:val="0"/>
              <w:adjustRightInd w:val="0"/>
              <w:rPr>
                <w:rFonts w:ascii="Arial Narrow" w:hAnsi="Arial Narrow"/>
                <w:sz w:val="20"/>
                <w:szCs w:val="20"/>
              </w:rPr>
            </w:pPr>
            <w:r w:rsidRPr="00843CA9">
              <w:rPr>
                <w:rFonts w:ascii="Arial Narrow" w:hAnsi="Arial Narrow"/>
                <w:sz w:val="20"/>
                <w:szCs w:val="20"/>
              </w:rPr>
              <w:t>and the private</w:t>
            </w:r>
          </w:p>
          <w:p w14:paraId="29EA4201" w14:textId="77777777" w:rsidR="00D93AB6" w:rsidRPr="00843CA9" w:rsidRDefault="00D93AB6" w:rsidP="00ED2C91">
            <w:pPr>
              <w:autoSpaceDE w:val="0"/>
              <w:autoSpaceDN w:val="0"/>
              <w:adjustRightInd w:val="0"/>
              <w:rPr>
                <w:rFonts w:ascii="Arial Narrow" w:hAnsi="Arial Narrow"/>
                <w:sz w:val="20"/>
                <w:szCs w:val="20"/>
              </w:rPr>
            </w:pPr>
            <w:r w:rsidRPr="00843CA9">
              <w:rPr>
                <w:rFonts w:ascii="Arial Narrow" w:hAnsi="Arial Narrow"/>
                <w:sz w:val="20"/>
                <w:szCs w:val="20"/>
              </w:rPr>
              <w:t>companies (KIRDI,</w:t>
            </w:r>
          </w:p>
          <w:p w14:paraId="1AF2F689" w14:textId="77777777" w:rsidR="00D93AB6" w:rsidRPr="00843CA9" w:rsidRDefault="00D93AB6" w:rsidP="00ED2C91">
            <w:pPr>
              <w:autoSpaceDE w:val="0"/>
              <w:autoSpaceDN w:val="0"/>
              <w:adjustRightInd w:val="0"/>
              <w:rPr>
                <w:rFonts w:ascii="Arial Narrow" w:hAnsi="Arial Narrow"/>
                <w:sz w:val="20"/>
                <w:szCs w:val="20"/>
              </w:rPr>
            </w:pPr>
            <w:r w:rsidRPr="00843CA9">
              <w:rPr>
                <w:rFonts w:ascii="Arial Narrow" w:hAnsi="Arial Narrow"/>
                <w:sz w:val="20"/>
                <w:szCs w:val="20"/>
              </w:rPr>
              <w:t>University of</w:t>
            </w:r>
          </w:p>
          <w:p w14:paraId="75E894E5" w14:textId="77777777" w:rsidR="00D93AB6" w:rsidRPr="00843CA9" w:rsidRDefault="00D93AB6" w:rsidP="00ED2C91">
            <w:pPr>
              <w:autoSpaceDE w:val="0"/>
              <w:autoSpaceDN w:val="0"/>
              <w:adjustRightInd w:val="0"/>
              <w:rPr>
                <w:rFonts w:ascii="Arial Narrow" w:hAnsi="Arial Narrow"/>
                <w:sz w:val="20"/>
                <w:szCs w:val="20"/>
              </w:rPr>
            </w:pPr>
            <w:r w:rsidRPr="00843CA9">
              <w:rPr>
                <w:rFonts w:ascii="Arial Narrow" w:hAnsi="Arial Narrow"/>
                <w:sz w:val="20"/>
                <w:szCs w:val="20"/>
              </w:rPr>
              <w:t>Nairobi Science</w:t>
            </w:r>
          </w:p>
          <w:p w14:paraId="76A51F0E" w14:textId="77777777" w:rsidR="00D93AB6" w:rsidRPr="00843CA9" w:rsidRDefault="00D93AB6" w:rsidP="00ED2C91">
            <w:pPr>
              <w:autoSpaceDE w:val="0"/>
              <w:autoSpaceDN w:val="0"/>
              <w:adjustRightInd w:val="0"/>
              <w:rPr>
                <w:rFonts w:ascii="Arial Narrow" w:hAnsi="Arial Narrow"/>
                <w:sz w:val="20"/>
                <w:szCs w:val="20"/>
              </w:rPr>
            </w:pPr>
            <w:r w:rsidRPr="00843CA9">
              <w:rPr>
                <w:rFonts w:ascii="Arial Narrow" w:hAnsi="Arial Narrow"/>
                <w:sz w:val="20"/>
                <w:szCs w:val="20"/>
              </w:rPr>
              <w:t>and Technology</w:t>
            </w:r>
          </w:p>
          <w:p w14:paraId="37A564AE" w14:textId="77777777" w:rsidR="00D93AB6" w:rsidRPr="00843CA9" w:rsidRDefault="00D93AB6" w:rsidP="00ED2C91">
            <w:pPr>
              <w:autoSpaceDE w:val="0"/>
              <w:autoSpaceDN w:val="0"/>
              <w:adjustRightInd w:val="0"/>
              <w:rPr>
                <w:rFonts w:ascii="Arial Narrow" w:hAnsi="Arial Narrow"/>
                <w:sz w:val="20"/>
                <w:szCs w:val="20"/>
              </w:rPr>
            </w:pPr>
            <w:r w:rsidRPr="00843CA9">
              <w:rPr>
                <w:rFonts w:ascii="Arial Narrow" w:hAnsi="Arial Narrow"/>
                <w:sz w:val="20"/>
                <w:szCs w:val="20"/>
              </w:rPr>
              <w:t>Park and the</w:t>
            </w:r>
          </w:p>
          <w:p w14:paraId="5F144625" w14:textId="77777777" w:rsidR="00D93AB6" w:rsidRPr="00843CA9" w:rsidRDefault="00D93AB6" w:rsidP="00ED2C91">
            <w:pPr>
              <w:autoSpaceDE w:val="0"/>
              <w:autoSpaceDN w:val="0"/>
              <w:adjustRightInd w:val="0"/>
              <w:rPr>
                <w:rFonts w:ascii="Arial Narrow" w:hAnsi="Arial Narrow"/>
                <w:sz w:val="20"/>
                <w:szCs w:val="20"/>
              </w:rPr>
            </w:pPr>
            <w:r w:rsidRPr="00843CA9">
              <w:rPr>
                <w:rFonts w:ascii="Arial Narrow" w:hAnsi="Arial Narrow"/>
                <w:sz w:val="20"/>
                <w:szCs w:val="20"/>
              </w:rPr>
              <w:t>JKUAT Enterprise</w:t>
            </w:r>
          </w:p>
          <w:p w14:paraId="27D3D89A" w14:textId="77777777" w:rsidR="00D93AB6" w:rsidRPr="00843CA9" w:rsidRDefault="00D93AB6" w:rsidP="00ED2C91">
            <w:pPr>
              <w:autoSpaceDE w:val="0"/>
              <w:autoSpaceDN w:val="0"/>
              <w:adjustRightInd w:val="0"/>
              <w:rPr>
                <w:rFonts w:ascii="Arial Narrow" w:hAnsi="Arial Narrow"/>
                <w:b/>
                <w:bCs/>
                <w:sz w:val="20"/>
                <w:szCs w:val="20"/>
              </w:rPr>
            </w:pPr>
            <w:r w:rsidRPr="00843CA9">
              <w:rPr>
                <w:rFonts w:ascii="Arial Narrow" w:hAnsi="Arial Narrow"/>
                <w:sz w:val="20"/>
                <w:szCs w:val="20"/>
              </w:rPr>
              <w:t>Ltd);</w:t>
            </w:r>
          </w:p>
        </w:tc>
        <w:tc>
          <w:tcPr>
            <w:tcW w:w="1620" w:type="dxa"/>
            <w:tcBorders>
              <w:top w:val="single" w:sz="12" w:space="0" w:color="auto"/>
              <w:left w:val="single" w:sz="12" w:space="0" w:color="auto"/>
              <w:right w:val="single" w:sz="12" w:space="0" w:color="auto"/>
            </w:tcBorders>
          </w:tcPr>
          <w:p w14:paraId="052959A6" w14:textId="77777777" w:rsidR="00D93AB6" w:rsidRPr="00843CA9" w:rsidRDefault="00D93AB6" w:rsidP="00ED2C91">
            <w:pPr>
              <w:autoSpaceDE w:val="0"/>
              <w:autoSpaceDN w:val="0"/>
              <w:adjustRightInd w:val="0"/>
              <w:rPr>
                <w:rFonts w:ascii="Arial Narrow" w:hAnsi="Arial Narrow"/>
                <w:sz w:val="20"/>
                <w:szCs w:val="20"/>
              </w:rPr>
            </w:pPr>
            <w:r w:rsidRPr="00843CA9">
              <w:rPr>
                <w:rFonts w:ascii="Arial Narrow" w:hAnsi="Arial Narrow"/>
                <w:sz w:val="20"/>
                <w:szCs w:val="20"/>
              </w:rPr>
              <w:t>Number of</w:t>
            </w:r>
          </w:p>
          <w:p w14:paraId="1E60F6A5" w14:textId="77777777" w:rsidR="00D93AB6" w:rsidRPr="00843CA9" w:rsidRDefault="00D93AB6" w:rsidP="00ED2C91">
            <w:pPr>
              <w:autoSpaceDE w:val="0"/>
              <w:autoSpaceDN w:val="0"/>
              <w:adjustRightInd w:val="0"/>
              <w:rPr>
                <w:rFonts w:ascii="Arial Narrow" w:hAnsi="Arial Narrow"/>
                <w:sz w:val="20"/>
                <w:szCs w:val="20"/>
              </w:rPr>
            </w:pPr>
            <w:r w:rsidRPr="00843CA9">
              <w:rPr>
                <w:rFonts w:ascii="Arial Narrow" w:hAnsi="Arial Narrow"/>
                <w:sz w:val="20"/>
                <w:szCs w:val="20"/>
              </w:rPr>
              <w:t>microorganisms</w:t>
            </w:r>
          </w:p>
          <w:p w14:paraId="08E2DA68" w14:textId="77777777" w:rsidR="00D93AB6" w:rsidRPr="00843CA9" w:rsidRDefault="00D93AB6" w:rsidP="00ED2C91">
            <w:pPr>
              <w:autoSpaceDE w:val="0"/>
              <w:autoSpaceDN w:val="0"/>
              <w:adjustRightInd w:val="0"/>
              <w:rPr>
                <w:rFonts w:ascii="Arial Narrow" w:hAnsi="Arial Narrow"/>
                <w:sz w:val="20"/>
                <w:szCs w:val="20"/>
              </w:rPr>
            </w:pPr>
            <w:r w:rsidRPr="00843CA9">
              <w:rPr>
                <w:rFonts w:ascii="Arial Narrow" w:hAnsi="Arial Narrow"/>
                <w:sz w:val="20"/>
                <w:szCs w:val="20"/>
              </w:rPr>
              <w:t>screened for secondary</w:t>
            </w:r>
          </w:p>
          <w:p w14:paraId="01E17FAF" w14:textId="77777777" w:rsidR="00D93AB6" w:rsidRPr="00843CA9" w:rsidRDefault="00D93AB6" w:rsidP="00ED2C91">
            <w:pPr>
              <w:autoSpaceDE w:val="0"/>
              <w:autoSpaceDN w:val="0"/>
              <w:adjustRightInd w:val="0"/>
              <w:rPr>
                <w:rFonts w:ascii="Arial Narrow" w:hAnsi="Arial Narrow"/>
                <w:sz w:val="20"/>
                <w:szCs w:val="20"/>
              </w:rPr>
            </w:pPr>
            <w:r w:rsidRPr="00843CA9">
              <w:rPr>
                <w:rFonts w:ascii="Arial Narrow" w:hAnsi="Arial Narrow"/>
                <w:sz w:val="20"/>
                <w:szCs w:val="20"/>
              </w:rPr>
              <w:t>metabolite production.</w:t>
            </w:r>
          </w:p>
          <w:p w14:paraId="42EBFD05" w14:textId="77777777" w:rsidR="00D93AB6" w:rsidRPr="00843CA9" w:rsidRDefault="00D93AB6" w:rsidP="00ED2C91">
            <w:pPr>
              <w:autoSpaceDE w:val="0"/>
              <w:autoSpaceDN w:val="0"/>
              <w:adjustRightInd w:val="0"/>
              <w:rPr>
                <w:rFonts w:ascii="Arial Narrow" w:hAnsi="Arial Narrow"/>
                <w:sz w:val="20"/>
                <w:szCs w:val="20"/>
              </w:rPr>
            </w:pPr>
          </w:p>
        </w:tc>
        <w:tc>
          <w:tcPr>
            <w:tcW w:w="1440" w:type="dxa"/>
            <w:tcBorders>
              <w:top w:val="single" w:sz="12" w:space="0" w:color="auto"/>
              <w:left w:val="single" w:sz="12" w:space="0" w:color="auto"/>
              <w:right w:val="single" w:sz="12" w:space="0" w:color="auto"/>
            </w:tcBorders>
          </w:tcPr>
          <w:p w14:paraId="7256753E" w14:textId="77777777" w:rsidR="00D93AB6" w:rsidRPr="00843CA9" w:rsidRDefault="00D93AB6" w:rsidP="00ED2C91">
            <w:pPr>
              <w:rPr>
                <w:rFonts w:ascii="Arial Narrow" w:hAnsi="Arial Narrow" w:cs="Arial"/>
                <w:sz w:val="20"/>
                <w:szCs w:val="20"/>
                <w:lang w:val="en-GB"/>
              </w:rPr>
            </w:pPr>
            <w:r w:rsidRPr="00843CA9">
              <w:rPr>
                <w:rFonts w:ascii="Arial Narrow" w:hAnsi="Arial Narrow" w:cs="Arial"/>
                <w:sz w:val="20"/>
                <w:szCs w:val="20"/>
                <w:lang w:val="en-GB"/>
              </w:rPr>
              <w:t>Some potential microorganisms already screened and in partner institutions</w:t>
            </w:r>
          </w:p>
        </w:tc>
        <w:tc>
          <w:tcPr>
            <w:tcW w:w="2340" w:type="dxa"/>
            <w:tcBorders>
              <w:top w:val="single" w:sz="12" w:space="0" w:color="auto"/>
              <w:left w:val="single" w:sz="12" w:space="0" w:color="auto"/>
              <w:right w:val="single" w:sz="12" w:space="0" w:color="auto"/>
            </w:tcBorders>
          </w:tcPr>
          <w:p w14:paraId="79DCC6DA" w14:textId="77777777" w:rsidR="00D93AB6" w:rsidRPr="00843CA9" w:rsidRDefault="00D93AB6" w:rsidP="00ED2C91">
            <w:pPr>
              <w:autoSpaceDE w:val="0"/>
              <w:autoSpaceDN w:val="0"/>
              <w:adjustRightInd w:val="0"/>
              <w:rPr>
                <w:rFonts w:ascii="Arial Narrow" w:hAnsi="Arial Narrow"/>
                <w:sz w:val="20"/>
                <w:szCs w:val="20"/>
              </w:rPr>
            </w:pPr>
            <w:r w:rsidRPr="00843CA9">
              <w:rPr>
                <w:rFonts w:ascii="Arial Narrow" w:hAnsi="Arial Narrow"/>
                <w:sz w:val="20"/>
                <w:szCs w:val="20"/>
              </w:rPr>
              <w:t>Two microbial biopesticides under pilot production by JKUATES and KIRDI enterprises.</w:t>
            </w:r>
          </w:p>
          <w:p w14:paraId="25C598CD" w14:textId="77777777" w:rsidR="00D93AB6" w:rsidRPr="00843CA9" w:rsidRDefault="00D93AB6" w:rsidP="00ED2C91">
            <w:pPr>
              <w:autoSpaceDE w:val="0"/>
              <w:autoSpaceDN w:val="0"/>
              <w:adjustRightInd w:val="0"/>
              <w:rPr>
                <w:rFonts w:ascii="Arial Narrow" w:hAnsi="Arial Narrow"/>
                <w:sz w:val="20"/>
                <w:szCs w:val="20"/>
              </w:rPr>
            </w:pPr>
          </w:p>
          <w:p w14:paraId="2883B0D6" w14:textId="77777777" w:rsidR="00D93AB6" w:rsidRPr="00843CA9" w:rsidRDefault="00D93AB6" w:rsidP="00ED2C91">
            <w:pPr>
              <w:autoSpaceDE w:val="0"/>
              <w:autoSpaceDN w:val="0"/>
              <w:adjustRightInd w:val="0"/>
              <w:rPr>
                <w:rFonts w:ascii="Arial Narrow" w:hAnsi="Arial Narrow"/>
                <w:sz w:val="20"/>
                <w:szCs w:val="20"/>
              </w:rPr>
            </w:pPr>
          </w:p>
        </w:tc>
        <w:tc>
          <w:tcPr>
            <w:tcW w:w="1710" w:type="dxa"/>
            <w:tcBorders>
              <w:top w:val="single" w:sz="12" w:space="0" w:color="auto"/>
              <w:left w:val="single" w:sz="12" w:space="0" w:color="auto"/>
              <w:right w:val="single" w:sz="12" w:space="0" w:color="auto"/>
            </w:tcBorders>
          </w:tcPr>
          <w:p w14:paraId="5F23DCB4" w14:textId="77777777" w:rsidR="00D93AB6" w:rsidRPr="00843CA9" w:rsidRDefault="00D93AB6" w:rsidP="00ED2C91">
            <w:pPr>
              <w:autoSpaceDE w:val="0"/>
              <w:autoSpaceDN w:val="0"/>
              <w:adjustRightInd w:val="0"/>
              <w:rPr>
                <w:rFonts w:ascii="Arial Narrow" w:hAnsi="Arial Narrow"/>
                <w:sz w:val="20"/>
                <w:szCs w:val="20"/>
              </w:rPr>
            </w:pPr>
            <w:r w:rsidRPr="00843CA9">
              <w:rPr>
                <w:rFonts w:ascii="Arial Narrow" w:hAnsi="Arial Narrow"/>
                <w:sz w:val="20"/>
                <w:szCs w:val="20"/>
              </w:rPr>
              <w:t>One microorganism</w:t>
            </w:r>
          </w:p>
          <w:p w14:paraId="7DD6D2DB" w14:textId="77777777" w:rsidR="00D93AB6" w:rsidRPr="00843CA9" w:rsidRDefault="00D93AB6" w:rsidP="00ED2C91">
            <w:pPr>
              <w:autoSpaceDE w:val="0"/>
              <w:autoSpaceDN w:val="0"/>
              <w:adjustRightInd w:val="0"/>
              <w:rPr>
                <w:rFonts w:ascii="Arial Narrow" w:hAnsi="Arial Narrow"/>
                <w:sz w:val="20"/>
                <w:szCs w:val="20"/>
              </w:rPr>
            </w:pPr>
            <w:r w:rsidRPr="00843CA9">
              <w:rPr>
                <w:rFonts w:ascii="Arial Narrow" w:hAnsi="Arial Narrow"/>
                <w:sz w:val="20"/>
                <w:szCs w:val="20"/>
              </w:rPr>
              <w:t>with potential industrial</w:t>
            </w:r>
          </w:p>
          <w:p w14:paraId="35642A39" w14:textId="77777777" w:rsidR="00D93AB6" w:rsidRPr="00843CA9" w:rsidRDefault="00D93AB6" w:rsidP="00ED2C91">
            <w:pPr>
              <w:autoSpaceDE w:val="0"/>
              <w:autoSpaceDN w:val="0"/>
              <w:adjustRightInd w:val="0"/>
              <w:rPr>
                <w:rFonts w:ascii="Arial Narrow" w:hAnsi="Arial Narrow"/>
                <w:sz w:val="20"/>
                <w:szCs w:val="20"/>
              </w:rPr>
            </w:pPr>
            <w:proofErr w:type="gramStart"/>
            <w:r w:rsidRPr="00843CA9">
              <w:rPr>
                <w:rFonts w:ascii="Arial Narrow" w:hAnsi="Arial Narrow"/>
                <w:sz w:val="20"/>
                <w:szCs w:val="20"/>
              </w:rPr>
              <w:t>application;</w:t>
            </w:r>
            <w:proofErr w:type="gramEnd"/>
          </w:p>
          <w:p w14:paraId="5EB4A08D" w14:textId="77777777" w:rsidR="00D93AB6" w:rsidRPr="00843CA9" w:rsidRDefault="00D93AB6" w:rsidP="00ED2C91">
            <w:pPr>
              <w:autoSpaceDE w:val="0"/>
              <w:autoSpaceDN w:val="0"/>
              <w:adjustRightInd w:val="0"/>
              <w:rPr>
                <w:rFonts w:ascii="Arial Narrow" w:hAnsi="Arial Narrow"/>
                <w:sz w:val="20"/>
                <w:szCs w:val="20"/>
              </w:rPr>
            </w:pPr>
          </w:p>
          <w:p w14:paraId="528024E0" w14:textId="77777777" w:rsidR="00D93AB6" w:rsidRPr="00843CA9" w:rsidRDefault="00D93AB6" w:rsidP="00ED2C91">
            <w:pPr>
              <w:autoSpaceDE w:val="0"/>
              <w:autoSpaceDN w:val="0"/>
              <w:adjustRightInd w:val="0"/>
              <w:rPr>
                <w:rFonts w:ascii="Arial Narrow" w:hAnsi="Arial Narrow"/>
                <w:sz w:val="20"/>
                <w:szCs w:val="20"/>
              </w:rPr>
            </w:pPr>
          </w:p>
        </w:tc>
        <w:tc>
          <w:tcPr>
            <w:tcW w:w="2520" w:type="dxa"/>
            <w:tcBorders>
              <w:top w:val="single" w:sz="12" w:space="0" w:color="auto"/>
              <w:left w:val="single" w:sz="12" w:space="0" w:color="auto"/>
              <w:right w:val="single" w:sz="12" w:space="0" w:color="auto"/>
            </w:tcBorders>
            <w:shd w:val="clear" w:color="auto" w:fill="FFFFFF" w:themeFill="background1"/>
          </w:tcPr>
          <w:p w14:paraId="1F5CCC1E" w14:textId="77777777" w:rsidR="00D93AB6" w:rsidRPr="00EE78DD" w:rsidRDefault="00D93AB6" w:rsidP="00ED2C91">
            <w:pPr>
              <w:pStyle w:val="InstructionsPM"/>
              <w:rPr>
                <w:rStyle w:val="InstructionsPMCar"/>
                <w:rFonts w:ascii="Arial Narrow" w:hAnsi="Arial Narrow"/>
                <w:i/>
                <w:iCs/>
                <w:color w:val="auto"/>
              </w:rPr>
            </w:pPr>
            <w:r w:rsidRPr="006E567A">
              <w:rPr>
                <w:rStyle w:val="InstructionsPMCar"/>
                <w:rFonts w:ascii="Arial Narrow" w:hAnsi="Arial Narrow"/>
                <w:i/>
                <w:iCs/>
                <w:color w:val="auto"/>
              </w:rPr>
              <w:t>Over 171 Microbial isolates with potential for biopesticides screened and two under pilot field trials</w:t>
            </w:r>
            <w:r>
              <w:t xml:space="preserve"> but have not been </w:t>
            </w:r>
            <w:r w:rsidRPr="00EE78DD">
              <w:rPr>
                <w:rStyle w:val="InstructionsPMCar"/>
                <w:rFonts w:ascii="Arial Narrow" w:hAnsi="Arial Narrow"/>
                <w:i/>
                <w:iCs/>
                <w:color w:val="auto"/>
              </w:rPr>
              <w:t>screened for secondary</w:t>
            </w:r>
          </w:p>
          <w:p w14:paraId="460F4D7A" w14:textId="77777777" w:rsidR="00D93AB6" w:rsidRPr="006E567A" w:rsidRDefault="00D93AB6" w:rsidP="00ED2C91">
            <w:pPr>
              <w:pStyle w:val="InstructionsPM"/>
              <w:rPr>
                <w:rStyle w:val="InstructionsPMCar"/>
                <w:rFonts w:ascii="Arial Narrow" w:hAnsi="Arial Narrow"/>
                <w:i/>
                <w:iCs/>
                <w:color w:val="auto"/>
              </w:rPr>
            </w:pPr>
            <w:r w:rsidRPr="00EE78DD">
              <w:rPr>
                <w:rStyle w:val="InstructionsPMCar"/>
                <w:rFonts w:ascii="Arial Narrow" w:hAnsi="Arial Narrow"/>
                <w:i/>
                <w:iCs/>
                <w:color w:val="auto"/>
              </w:rPr>
              <w:t>metabolite production</w:t>
            </w:r>
          </w:p>
        </w:tc>
        <w:tc>
          <w:tcPr>
            <w:tcW w:w="900" w:type="dxa"/>
            <w:tcBorders>
              <w:top w:val="single" w:sz="12" w:space="0" w:color="auto"/>
              <w:left w:val="single" w:sz="12" w:space="0" w:color="auto"/>
              <w:right w:val="single" w:sz="12" w:space="0" w:color="auto"/>
            </w:tcBorders>
            <w:shd w:val="clear" w:color="auto" w:fill="FFFFFF" w:themeFill="background1"/>
          </w:tcPr>
          <w:p w14:paraId="541C0C19" w14:textId="77777777" w:rsidR="00D93AB6" w:rsidRPr="00843CA9" w:rsidRDefault="00D93AB6" w:rsidP="00ED2C91">
            <w:pPr>
              <w:pStyle w:val="InstructionsPM"/>
              <w:rPr>
                <w:rStyle w:val="InstructionsPMCar"/>
                <w:i/>
                <w:iCs/>
                <w:color w:val="auto"/>
              </w:rPr>
            </w:pPr>
            <w:r>
              <w:rPr>
                <w:rStyle w:val="InstructionsPMCar"/>
                <w:i/>
                <w:iCs/>
                <w:color w:val="auto"/>
              </w:rPr>
              <w:t>MS</w:t>
            </w:r>
          </w:p>
        </w:tc>
      </w:tr>
      <w:tr w:rsidR="00D93AB6" w14:paraId="121CD9C9" w14:textId="77777777" w:rsidTr="00D93AB6">
        <w:trPr>
          <w:cantSplit/>
          <w:trHeight w:val="962"/>
          <w:jc w:val="center"/>
        </w:trPr>
        <w:tc>
          <w:tcPr>
            <w:tcW w:w="1965" w:type="dxa"/>
            <w:vMerge/>
            <w:tcBorders>
              <w:left w:val="single" w:sz="12" w:space="0" w:color="auto"/>
              <w:right w:val="single" w:sz="12" w:space="0" w:color="auto"/>
            </w:tcBorders>
            <w:shd w:val="clear" w:color="auto" w:fill="F3F3F3"/>
          </w:tcPr>
          <w:p w14:paraId="1B41010B" w14:textId="77777777" w:rsidR="00D93AB6" w:rsidRPr="006E215B" w:rsidRDefault="00D93AB6" w:rsidP="00ED2C91">
            <w:pPr>
              <w:autoSpaceDE w:val="0"/>
              <w:autoSpaceDN w:val="0"/>
              <w:adjustRightInd w:val="0"/>
              <w:rPr>
                <w:rFonts w:ascii="Arial Narrow" w:hAnsi="Arial Narrow"/>
                <w:b/>
                <w:bCs/>
                <w:sz w:val="20"/>
                <w:szCs w:val="20"/>
              </w:rPr>
            </w:pPr>
          </w:p>
        </w:tc>
        <w:tc>
          <w:tcPr>
            <w:tcW w:w="1620" w:type="dxa"/>
            <w:tcBorders>
              <w:top w:val="single" w:sz="12" w:space="0" w:color="auto"/>
              <w:left w:val="single" w:sz="12" w:space="0" w:color="auto"/>
              <w:right w:val="single" w:sz="12" w:space="0" w:color="auto"/>
            </w:tcBorders>
          </w:tcPr>
          <w:p w14:paraId="27D1D2A6" w14:textId="77777777" w:rsidR="00D93AB6" w:rsidRPr="00F8423F" w:rsidRDefault="00D93AB6" w:rsidP="00ED2C91">
            <w:pPr>
              <w:autoSpaceDE w:val="0"/>
              <w:autoSpaceDN w:val="0"/>
              <w:adjustRightInd w:val="0"/>
              <w:rPr>
                <w:rFonts w:ascii="Arial Narrow" w:hAnsi="Arial Narrow"/>
                <w:sz w:val="20"/>
                <w:szCs w:val="20"/>
              </w:rPr>
            </w:pPr>
            <w:r w:rsidRPr="00F8423F">
              <w:rPr>
                <w:rFonts w:ascii="Arial Narrow" w:hAnsi="Arial Narrow"/>
                <w:sz w:val="20"/>
                <w:szCs w:val="20"/>
              </w:rPr>
              <w:t>Number of bioactive</w:t>
            </w:r>
          </w:p>
          <w:p w14:paraId="378AE101" w14:textId="77777777" w:rsidR="00D93AB6" w:rsidRPr="00F8423F" w:rsidRDefault="00D93AB6" w:rsidP="00ED2C91">
            <w:pPr>
              <w:autoSpaceDE w:val="0"/>
              <w:autoSpaceDN w:val="0"/>
              <w:adjustRightInd w:val="0"/>
              <w:rPr>
                <w:rFonts w:ascii="Arial Narrow" w:hAnsi="Arial Narrow"/>
                <w:sz w:val="20"/>
                <w:szCs w:val="20"/>
              </w:rPr>
            </w:pPr>
            <w:r w:rsidRPr="00F8423F">
              <w:rPr>
                <w:rFonts w:ascii="Arial Narrow" w:hAnsi="Arial Narrow"/>
                <w:sz w:val="20"/>
                <w:szCs w:val="20"/>
              </w:rPr>
              <w:t>compounds</w:t>
            </w:r>
          </w:p>
          <w:p w14:paraId="65E6ADC4" w14:textId="77777777" w:rsidR="00D93AB6" w:rsidRPr="00F8423F" w:rsidRDefault="00D93AB6" w:rsidP="00ED2C91">
            <w:pPr>
              <w:autoSpaceDE w:val="0"/>
              <w:autoSpaceDN w:val="0"/>
              <w:adjustRightInd w:val="0"/>
              <w:rPr>
                <w:rFonts w:ascii="Arial Narrow" w:hAnsi="Arial Narrow"/>
                <w:sz w:val="20"/>
                <w:szCs w:val="20"/>
              </w:rPr>
            </w:pPr>
            <w:r w:rsidRPr="00F8423F">
              <w:rPr>
                <w:rFonts w:ascii="Arial Narrow" w:hAnsi="Arial Narrow"/>
                <w:sz w:val="20"/>
                <w:szCs w:val="20"/>
              </w:rPr>
              <w:t>characterized</w:t>
            </w:r>
          </w:p>
        </w:tc>
        <w:tc>
          <w:tcPr>
            <w:tcW w:w="1440" w:type="dxa"/>
            <w:tcBorders>
              <w:top w:val="single" w:sz="12" w:space="0" w:color="auto"/>
              <w:left w:val="single" w:sz="12" w:space="0" w:color="auto"/>
              <w:right w:val="single" w:sz="12" w:space="0" w:color="auto"/>
            </w:tcBorders>
          </w:tcPr>
          <w:p w14:paraId="5DA52034" w14:textId="77777777" w:rsidR="00D93AB6" w:rsidRPr="00EE78DD" w:rsidRDefault="00D93AB6" w:rsidP="00ED2C91">
            <w:pPr>
              <w:rPr>
                <w:rFonts w:ascii="Arial Narrow" w:hAnsi="Arial Narrow" w:cs="Arial"/>
                <w:color w:val="C00000"/>
                <w:sz w:val="20"/>
                <w:szCs w:val="20"/>
                <w:lang w:val="en-GB"/>
              </w:rPr>
            </w:pPr>
            <w:r>
              <w:rPr>
                <w:rFonts w:ascii="Arial Narrow" w:hAnsi="Arial Narrow" w:cs="Arial"/>
                <w:color w:val="C00000"/>
                <w:sz w:val="20"/>
                <w:szCs w:val="20"/>
                <w:lang w:val="en-GB"/>
              </w:rPr>
              <w:t>No</w:t>
            </w:r>
            <w:r>
              <w:t xml:space="preserve"> </w:t>
            </w:r>
            <w:r w:rsidRPr="00EE78DD">
              <w:rPr>
                <w:rFonts w:ascii="Arial Narrow" w:hAnsi="Arial Narrow" w:cs="Arial"/>
                <w:color w:val="C00000"/>
                <w:sz w:val="20"/>
                <w:szCs w:val="20"/>
                <w:lang w:val="en-GB"/>
              </w:rPr>
              <w:t>bioactive</w:t>
            </w:r>
          </w:p>
          <w:p w14:paraId="22D1493A" w14:textId="77777777" w:rsidR="00D93AB6" w:rsidRPr="00EE78DD" w:rsidRDefault="00D93AB6" w:rsidP="00ED2C91">
            <w:pPr>
              <w:rPr>
                <w:rFonts w:ascii="Arial Narrow" w:hAnsi="Arial Narrow" w:cs="Arial"/>
                <w:color w:val="C00000"/>
                <w:sz w:val="20"/>
                <w:szCs w:val="20"/>
                <w:lang w:val="en-GB"/>
              </w:rPr>
            </w:pPr>
            <w:r w:rsidRPr="00EE78DD">
              <w:rPr>
                <w:rFonts w:ascii="Arial Narrow" w:hAnsi="Arial Narrow" w:cs="Arial"/>
                <w:color w:val="C00000"/>
                <w:sz w:val="20"/>
                <w:szCs w:val="20"/>
                <w:lang w:val="en-GB"/>
              </w:rPr>
              <w:t>compounds</w:t>
            </w:r>
          </w:p>
          <w:p w14:paraId="51F303D8" w14:textId="77777777" w:rsidR="00D93AB6" w:rsidRPr="00EE78DD" w:rsidRDefault="00D93AB6" w:rsidP="00ED2C91">
            <w:pPr>
              <w:rPr>
                <w:rFonts w:ascii="Arial Narrow" w:hAnsi="Arial Narrow" w:cs="Arial"/>
                <w:color w:val="C00000"/>
                <w:sz w:val="20"/>
                <w:szCs w:val="20"/>
                <w:lang w:val="en-GB"/>
              </w:rPr>
            </w:pPr>
            <w:r w:rsidRPr="00EE78DD">
              <w:rPr>
                <w:rFonts w:ascii="Arial Narrow" w:hAnsi="Arial Narrow" w:cs="Arial"/>
                <w:color w:val="C00000"/>
                <w:sz w:val="20"/>
                <w:szCs w:val="20"/>
                <w:lang w:val="en-GB"/>
              </w:rPr>
              <w:t xml:space="preserve">have ever been </w:t>
            </w:r>
          </w:p>
          <w:p w14:paraId="72E76423" w14:textId="77777777" w:rsidR="00D93AB6" w:rsidRPr="005E5A05" w:rsidRDefault="00D93AB6" w:rsidP="00ED2C91">
            <w:pPr>
              <w:rPr>
                <w:rFonts w:ascii="Arial Narrow" w:hAnsi="Arial Narrow" w:cs="Arial"/>
                <w:sz w:val="20"/>
                <w:szCs w:val="20"/>
                <w:lang w:val="en-GB"/>
              </w:rPr>
            </w:pPr>
            <w:r w:rsidRPr="00EE78DD">
              <w:rPr>
                <w:rFonts w:ascii="Arial Narrow" w:hAnsi="Arial Narrow" w:cs="Arial"/>
                <w:color w:val="C00000"/>
                <w:sz w:val="20"/>
                <w:szCs w:val="20"/>
                <w:lang w:val="en-GB"/>
              </w:rPr>
              <w:t>Characterized from Kenya soda lakes</w:t>
            </w:r>
          </w:p>
        </w:tc>
        <w:tc>
          <w:tcPr>
            <w:tcW w:w="2340" w:type="dxa"/>
            <w:tcBorders>
              <w:top w:val="single" w:sz="12" w:space="0" w:color="auto"/>
              <w:left w:val="single" w:sz="12" w:space="0" w:color="auto"/>
              <w:right w:val="single" w:sz="12" w:space="0" w:color="auto"/>
            </w:tcBorders>
          </w:tcPr>
          <w:p w14:paraId="31F9776B" w14:textId="77777777" w:rsidR="00D93AB6" w:rsidRPr="00F8423F" w:rsidRDefault="00D93AB6" w:rsidP="00ED2C91">
            <w:pPr>
              <w:autoSpaceDE w:val="0"/>
              <w:autoSpaceDN w:val="0"/>
              <w:adjustRightInd w:val="0"/>
              <w:rPr>
                <w:rFonts w:ascii="Arial Narrow" w:hAnsi="Arial Narrow"/>
                <w:sz w:val="20"/>
                <w:szCs w:val="20"/>
              </w:rPr>
            </w:pPr>
            <w:r w:rsidRPr="00F8423F">
              <w:rPr>
                <w:rFonts w:ascii="Arial Narrow" w:hAnsi="Arial Narrow"/>
                <w:sz w:val="20"/>
                <w:szCs w:val="20"/>
              </w:rPr>
              <w:t>Two bio-pesticide</w:t>
            </w:r>
          </w:p>
          <w:p w14:paraId="4A672281" w14:textId="77777777" w:rsidR="00D93AB6" w:rsidRPr="00F8423F" w:rsidRDefault="00D93AB6" w:rsidP="00ED2C91">
            <w:pPr>
              <w:autoSpaceDE w:val="0"/>
              <w:autoSpaceDN w:val="0"/>
              <w:adjustRightInd w:val="0"/>
              <w:rPr>
                <w:rFonts w:ascii="Arial Narrow" w:hAnsi="Arial Narrow"/>
                <w:sz w:val="20"/>
                <w:szCs w:val="20"/>
              </w:rPr>
            </w:pPr>
            <w:r w:rsidRPr="00F8423F">
              <w:rPr>
                <w:rFonts w:ascii="Arial Narrow" w:hAnsi="Arial Narrow"/>
                <w:sz w:val="20"/>
                <w:szCs w:val="20"/>
              </w:rPr>
              <w:t>formulations based on isolated</w:t>
            </w:r>
          </w:p>
          <w:p w14:paraId="71A39882" w14:textId="77777777" w:rsidR="00D93AB6" w:rsidRPr="00F8423F" w:rsidRDefault="00D93AB6" w:rsidP="00ED2C91">
            <w:pPr>
              <w:autoSpaceDE w:val="0"/>
              <w:autoSpaceDN w:val="0"/>
              <w:adjustRightInd w:val="0"/>
              <w:rPr>
                <w:rFonts w:ascii="Arial Narrow" w:hAnsi="Arial Narrow"/>
                <w:sz w:val="20"/>
                <w:szCs w:val="20"/>
              </w:rPr>
            </w:pPr>
            <w:r w:rsidRPr="00F8423F">
              <w:rPr>
                <w:rFonts w:ascii="Arial Narrow" w:hAnsi="Arial Narrow"/>
                <w:sz w:val="20"/>
                <w:szCs w:val="20"/>
              </w:rPr>
              <w:t>compounds under</w:t>
            </w:r>
          </w:p>
          <w:p w14:paraId="2C1EB7C7" w14:textId="77777777" w:rsidR="00D93AB6" w:rsidRPr="00F8423F" w:rsidRDefault="00D93AB6" w:rsidP="00ED2C91">
            <w:pPr>
              <w:autoSpaceDE w:val="0"/>
              <w:autoSpaceDN w:val="0"/>
              <w:adjustRightInd w:val="0"/>
              <w:rPr>
                <w:rFonts w:ascii="Arial Narrow" w:hAnsi="Arial Narrow"/>
                <w:sz w:val="20"/>
                <w:szCs w:val="20"/>
              </w:rPr>
            </w:pPr>
            <w:r w:rsidRPr="00F8423F">
              <w:rPr>
                <w:rFonts w:ascii="Arial Narrow" w:hAnsi="Arial Narrow"/>
                <w:sz w:val="20"/>
                <w:szCs w:val="20"/>
              </w:rPr>
              <w:t>trials and up-scaling</w:t>
            </w:r>
          </w:p>
        </w:tc>
        <w:tc>
          <w:tcPr>
            <w:tcW w:w="1710" w:type="dxa"/>
            <w:tcBorders>
              <w:top w:val="single" w:sz="12" w:space="0" w:color="auto"/>
              <w:left w:val="single" w:sz="12" w:space="0" w:color="auto"/>
              <w:right w:val="single" w:sz="12" w:space="0" w:color="auto"/>
            </w:tcBorders>
          </w:tcPr>
          <w:p w14:paraId="317D0D35" w14:textId="77777777" w:rsidR="00D93AB6" w:rsidRPr="00F8423F" w:rsidRDefault="00D93AB6" w:rsidP="00ED2C91">
            <w:pPr>
              <w:autoSpaceDE w:val="0"/>
              <w:autoSpaceDN w:val="0"/>
              <w:adjustRightInd w:val="0"/>
              <w:rPr>
                <w:rFonts w:ascii="Arial Narrow" w:hAnsi="Arial Narrow"/>
                <w:sz w:val="20"/>
                <w:szCs w:val="20"/>
              </w:rPr>
            </w:pPr>
            <w:r w:rsidRPr="00F8423F">
              <w:rPr>
                <w:rFonts w:ascii="Arial Narrow" w:hAnsi="Arial Narrow"/>
                <w:sz w:val="20"/>
                <w:szCs w:val="20"/>
              </w:rPr>
              <w:t>One pure compound</w:t>
            </w:r>
          </w:p>
        </w:tc>
        <w:tc>
          <w:tcPr>
            <w:tcW w:w="2520" w:type="dxa"/>
            <w:tcBorders>
              <w:top w:val="single" w:sz="12" w:space="0" w:color="auto"/>
              <w:left w:val="single" w:sz="12" w:space="0" w:color="auto"/>
              <w:right w:val="single" w:sz="12" w:space="0" w:color="auto"/>
            </w:tcBorders>
            <w:shd w:val="clear" w:color="auto" w:fill="FFFFFF" w:themeFill="background1"/>
          </w:tcPr>
          <w:p w14:paraId="682F4266" w14:textId="77777777" w:rsidR="00D93AB6" w:rsidRPr="009E359D" w:rsidRDefault="00D93AB6" w:rsidP="00ED2C91">
            <w:pPr>
              <w:pStyle w:val="InstructionsPM"/>
              <w:rPr>
                <w:rStyle w:val="InstructionsPMCar"/>
                <w:i/>
                <w:iCs/>
                <w:color w:val="auto"/>
              </w:rPr>
            </w:pPr>
            <w:r>
              <w:rPr>
                <w:rFonts w:ascii="Arial Narrow" w:hAnsi="Arial Narrow"/>
                <w:i w:val="0"/>
                <w:iCs w:val="0"/>
                <w:szCs w:val="20"/>
                <w:lang w:val="en-GB"/>
              </w:rPr>
              <w:t xml:space="preserve">to be done in the coming years </w:t>
            </w:r>
          </w:p>
        </w:tc>
        <w:tc>
          <w:tcPr>
            <w:tcW w:w="900" w:type="dxa"/>
            <w:tcBorders>
              <w:top w:val="single" w:sz="12" w:space="0" w:color="auto"/>
              <w:left w:val="single" w:sz="12" w:space="0" w:color="auto"/>
              <w:right w:val="single" w:sz="12" w:space="0" w:color="auto"/>
            </w:tcBorders>
            <w:shd w:val="clear" w:color="auto" w:fill="FFFFFF" w:themeFill="background1"/>
          </w:tcPr>
          <w:p w14:paraId="7813291B" w14:textId="77777777" w:rsidR="00D93AB6" w:rsidRPr="009E359D" w:rsidRDefault="00D93AB6" w:rsidP="00ED2C91">
            <w:pPr>
              <w:pStyle w:val="InstructionsPM"/>
              <w:rPr>
                <w:rStyle w:val="InstructionsPMCar"/>
                <w:i/>
                <w:iCs/>
                <w:color w:val="auto"/>
              </w:rPr>
            </w:pPr>
            <w:r>
              <w:rPr>
                <w:rStyle w:val="InstructionsPMCar"/>
                <w:i/>
                <w:iCs/>
                <w:color w:val="auto"/>
              </w:rPr>
              <w:t>US</w:t>
            </w:r>
          </w:p>
        </w:tc>
      </w:tr>
      <w:tr w:rsidR="00D93AB6" w14:paraId="37F251EB" w14:textId="77777777" w:rsidTr="00D93AB6">
        <w:trPr>
          <w:cantSplit/>
          <w:trHeight w:val="410"/>
          <w:jc w:val="center"/>
        </w:trPr>
        <w:tc>
          <w:tcPr>
            <w:tcW w:w="1965" w:type="dxa"/>
            <w:tcBorders>
              <w:top w:val="single" w:sz="12" w:space="0" w:color="auto"/>
              <w:left w:val="single" w:sz="12" w:space="0" w:color="auto"/>
              <w:right w:val="single" w:sz="12" w:space="0" w:color="auto"/>
            </w:tcBorders>
            <w:shd w:val="clear" w:color="auto" w:fill="F3F3F3"/>
          </w:tcPr>
          <w:p w14:paraId="77DBB9ED" w14:textId="77777777" w:rsidR="00D93AB6" w:rsidRPr="006E215B" w:rsidRDefault="00D93AB6" w:rsidP="00ED2C91">
            <w:pPr>
              <w:autoSpaceDE w:val="0"/>
              <w:autoSpaceDN w:val="0"/>
              <w:adjustRightInd w:val="0"/>
              <w:rPr>
                <w:rFonts w:ascii="Arial Narrow" w:hAnsi="Arial Narrow"/>
                <w:sz w:val="20"/>
                <w:szCs w:val="20"/>
              </w:rPr>
            </w:pPr>
            <w:r w:rsidRPr="006E215B">
              <w:rPr>
                <w:rFonts w:ascii="Arial Narrow" w:hAnsi="Arial Narrow"/>
                <w:b/>
                <w:bCs/>
                <w:sz w:val="20"/>
                <w:szCs w:val="20"/>
              </w:rPr>
              <w:t xml:space="preserve">Outcome 2.4: </w:t>
            </w:r>
            <w:r w:rsidRPr="006E215B">
              <w:rPr>
                <w:rFonts w:ascii="Arial Narrow" w:hAnsi="Arial Narrow"/>
                <w:sz w:val="20"/>
                <w:szCs w:val="20"/>
              </w:rPr>
              <w:t>A</w:t>
            </w:r>
          </w:p>
          <w:p w14:paraId="4378A4FF" w14:textId="77777777" w:rsidR="00D93AB6" w:rsidRPr="006E215B" w:rsidRDefault="00D93AB6" w:rsidP="00ED2C91">
            <w:pPr>
              <w:autoSpaceDE w:val="0"/>
              <w:autoSpaceDN w:val="0"/>
              <w:adjustRightInd w:val="0"/>
              <w:rPr>
                <w:rFonts w:ascii="Arial Narrow" w:hAnsi="Arial Narrow"/>
                <w:sz w:val="20"/>
                <w:szCs w:val="20"/>
              </w:rPr>
            </w:pPr>
            <w:r w:rsidRPr="006E215B">
              <w:rPr>
                <w:rFonts w:ascii="Arial Narrow" w:hAnsi="Arial Narrow"/>
                <w:sz w:val="20"/>
                <w:szCs w:val="20"/>
              </w:rPr>
              <w:t>living library of</w:t>
            </w:r>
          </w:p>
          <w:p w14:paraId="065E93B2" w14:textId="77777777" w:rsidR="00D93AB6" w:rsidRPr="006E215B" w:rsidRDefault="00D93AB6" w:rsidP="00ED2C91">
            <w:pPr>
              <w:autoSpaceDE w:val="0"/>
              <w:autoSpaceDN w:val="0"/>
              <w:adjustRightInd w:val="0"/>
              <w:rPr>
                <w:rFonts w:ascii="Arial Narrow" w:hAnsi="Arial Narrow"/>
                <w:sz w:val="20"/>
                <w:szCs w:val="20"/>
              </w:rPr>
            </w:pPr>
            <w:r w:rsidRPr="006E215B">
              <w:rPr>
                <w:rFonts w:ascii="Arial Narrow" w:hAnsi="Arial Narrow"/>
                <w:sz w:val="20"/>
                <w:szCs w:val="20"/>
              </w:rPr>
              <w:t>Kenyan Soda lakes</w:t>
            </w:r>
          </w:p>
          <w:p w14:paraId="7554CAF5" w14:textId="77777777" w:rsidR="00D93AB6" w:rsidRPr="006E215B" w:rsidRDefault="00D93AB6" w:rsidP="00ED2C91">
            <w:pPr>
              <w:autoSpaceDE w:val="0"/>
              <w:autoSpaceDN w:val="0"/>
              <w:adjustRightInd w:val="0"/>
              <w:rPr>
                <w:rFonts w:ascii="Arial Narrow" w:hAnsi="Arial Narrow"/>
                <w:sz w:val="20"/>
                <w:szCs w:val="20"/>
              </w:rPr>
            </w:pPr>
            <w:r w:rsidRPr="006E215B">
              <w:rPr>
                <w:rFonts w:ascii="Arial Narrow" w:hAnsi="Arial Narrow"/>
                <w:sz w:val="20"/>
                <w:szCs w:val="20"/>
              </w:rPr>
              <w:t>microorganisms</w:t>
            </w:r>
          </w:p>
          <w:p w14:paraId="50FB1B27" w14:textId="77777777" w:rsidR="00D93AB6" w:rsidRPr="006E215B" w:rsidRDefault="00D93AB6" w:rsidP="00ED2C91">
            <w:pPr>
              <w:autoSpaceDE w:val="0"/>
              <w:autoSpaceDN w:val="0"/>
              <w:adjustRightInd w:val="0"/>
              <w:rPr>
                <w:rFonts w:ascii="Arial Narrow" w:hAnsi="Arial Narrow"/>
                <w:sz w:val="20"/>
                <w:szCs w:val="20"/>
              </w:rPr>
            </w:pPr>
            <w:r w:rsidRPr="006E215B">
              <w:rPr>
                <w:rFonts w:ascii="Arial Narrow" w:hAnsi="Arial Narrow"/>
                <w:sz w:val="20"/>
                <w:szCs w:val="20"/>
              </w:rPr>
              <w:t>established at</w:t>
            </w:r>
          </w:p>
          <w:p w14:paraId="4C4D94A3" w14:textId="77777777" w:rsidR="00D93AB6" w:rsidRPr="00026D37" w:rsidRDefault="00D93AB6" w:rsidP="00ED2C91">
            <w:pPr>
              <w:rPr>
                <w:rFonts w:cs="Arial"/>
                <w:b/>
                <w:szCs w:val="18"/>
                <w:lang w:val="en-GB"/>
              </w:rPr>
            </w:pPr>
            <w:r w:rsidRPr="006E215B">
              <w:rPr>
                <w:rFonts w:ascii="Arial Narrow" w:hAnsi="Arial Narrow"/>
                <w:sz w:val="20"/>
                <w:szCs w:val="20"/>
              </w:rPr>
              <w:t>JKUAT;</w:t>
            </w:r>
          </w:p>
        </w:tc>
        <w:tc>
          <w:tcPr>
            <w:tcW w:w="1620" w:type="dxa"/>
            <w:tcBorders>
              <w:top w:val="single" w:sz="12" w:space="0" w:color="auto"/>
              <w:left w:val="single" w:sz="12" w:space="0" w:color="auto"/>
              <w:right w:val="single" w:sz="12" w:space="0" w:color="auto"/>
            </w:tcBorders>
          </w:tcPr>
          <w:p w14:paraId="574C1984" w14:textId="77777777" w:rsidR="00D93AB6" w:rsidRPr="00F8423F" w:rsidRDefault="00D93AB6" w:rsidP="00ED2C91">
            <w:pPr>
              <w:autoSpaceDE w:val="0"/>
              <w:autoSpaceDN w:val="0"/>
              <w:adjustRightInd w:val="0"/>
              <w:rPr>
                <w:rFonts w:ascii="Arial Narrow" w:hAnsi="Arial Narrow"/>
                <w:sz w:val="20"/>
                <w:szCs w:val="20"/>
              </w:rPr>
            </w:pPr>
            <w:r w:rsidRPr="00F8423F">
              <w:rPr>
                <w:rFonts w:ascii="Arial Narrow" w:hAnsi="Arial Narrow"/>
                <w:sz w:val="20"/>
                <w:szCs w:val="20"/>
              </w:rPr>
              <w:t>Number of</w:t>
            </w:r>
          </w:p>
          <w:p w14:paraId="1D7BB0CD" w14:textId="77777777" w:rsidR="00D93AB6" w:rsidRPr="00F8423F" w:rsidRDefault="00D93AB6" w:rsidP="00ED2C91">
            <w:pPr>
              <w:autoSpaceDE w:val="0"/>
              <w:autoSpaceDN w:val="0"/>
              <w:adjustRightInd w:val="0"/>
              <w:rPr>
                <w:rFonts w:ascii="Arial Narrow" w:hAnsi="Arial Narrow"/>
                <w:sz w:val="20"/>
                <w:szCs w:val="20"/>
              </w:rPr>
            </w:pPr>
            <w:r w:rsidRPr="00F8423F">
              <w:rPr>
                <w:rFonts w:ascii="Arial Narrow" w:hAnsi="Arial Narrow"/>
                <w:sz w:val="20"/>
                <w:szCs w:val="20"/>
              </w:rPr>
              <w:t>microorganisms</w:t>
            </w:r>
          </w:p>
          <w:p w14:paraId="2D3A65C4" w14:textId="77777777" w:rsidR="00D93AB6" w:rsidRPr="00F8423F" w:rsidRDefault="00D93AB6" w:rsidP="00ED2C91">
            <w:pPr>
              <w:autoSpaceDE w:val="0"/>
              <w:autoSpaceDN w:val="0"/>
              <w:adjustRightInd w:val="0"/>
              <w:rPr>
                <w:rFonts w:ascii="Arial Narrow" w:hAnsi="Arial Narrow"/>
                <w:sz w:val="20"/>
                <w:szCs w:val="20"/>
              </w:rPr>
            </w:pPr>
            <w:r w:rsidRPr="00F8423F">
              <w:rPr>
                <w:rFonts w:ascii="Arial Narrow" w:hAnsi="Arial Narrow"/>
                <w:sz w:val="20"/>
                <w:szCs w:val="20"/>
              </w:rPr>
              <w:t>isolated.</w:t>
            </w:r>
          </w:p>
          <w:p w14:paraId="345EDA02" w14:textId="77777777" w:rsidR="00D93AB6" w:rsidRPr="00DE7721" w:rsidRDefault="00D93AB6" w:rsidP="00ED2C91">
            <w:pPr>
              <w:rPr>
                <w:rStyle w:val="InstructionsPMCar"/>
              </w:rPr>
            </w:pPr>
          </w:p>
        </w:tc>
        <w:tc>
          <w:tcPr>
            <w:tcW w:w="1440" w:type="dxa"/>
            <w:tcBorders>
              <w:top w:val="single" w:sz="12" w:space="0" w:color="auto"/>
              <w:left w:val="single" w:sz="12" w:space="0" w:color="auto"/>
              <w:right w:val="single" w:sz="12" w:space="0" w:color="auto"/>
            </w:tcBorders>
          </w:tcPr>
          <w:p w14:paraId="35DE5558" w14:textId="77777777" w:rsidR="00D93AB6" w:rsidRPr="00DE7721" w:rsidRDefault="00D93AB6" w:rsidP="00ED2C91">
            <w:pPr>
              <w:rPr>
                <w:rStyle w:val="InstructionsPMCar"/>
              </w:rPr>
            </w:pPr>
            <w:r w:rsidRPr="005E5A05">
              <w:rPr>
                <w:rFonts w:ascii="Arial Narrow" w:hAnsi="Arial Narrow" w:cs="Arial"/>
                <w:sz w:val="20"/>
                <w:szCs w:val="20"/>
                <w:lang w:val="en-GB"/>
              </w:rPr>
              <w:t>Database of microbial collections in JKUAT pilot collection available</w:t>
            </w:r>
          </w:p>
        </w:tc>
        <w:tc>
          <w:tcPr>
            <w:tcW w:w="2340" w:type="dxa"/>
            <w:tcBorders>
              <w:top w:val="single" w:sz="12" w:space="0" w:color="auto"/>
              <w:left w:val="single" w:sz="12" w:space="0" w:color="auto"/>
              <w:right w:val="single" w:sz="12" w:space="0" w:color="auto"/>
            </w:tcBorders>
          </w:tcPr>
          <w:p w14:paraId="2D7CE9E9" w14:textId="77777777" w:rsidR="00D93AB6" w:rsidRPr="00F8423F" w:rsidRDefault="00D93AB6" w:rsidP="00ED2C91">
            <w:pPr>
              <w:autoSpaceDE w:val="0"/>
              <w:autoSpaceDN w:val="0"/>
              <w:adjustRightInd w:val="0"/>
              <w:rPr>
                <w:rFonts w:ascii="Arial Narrow" w:hAnsi="Arial Narrow"/>
                <w:sz w:val="20"/>
                <w:szCs w:val="20"/>
              </w:rPr>
            </w:pPr>
            <w:r w:rsidRPr="00F8423F">
              <w:rPr>
                <w:rFonts w:ascii="Arial Narrow" w:hAnsi="Arial Narrow"/>
                <w:sz w:val="20"/>
                <w:szCs w:val="20"/>
              </w:rPr>
              <w:t>Personnel for the</w:t>
            </w:r>
          </w:p>
          <w:p w14:paraId="2C265A6D" w14:textId="77777777" w:rsidR="00D93AB6" w:rsidRPr="00F8423F" w:rsidRDefault="00D93AB6" w:rsidP="00ED2C91">
            <w:pPr>
              <w:autoSpaceDE w:val="0"/>
              <w:autoSpaceDN w:val="0"/>
              <w:adjustRightInd w:val="0"/>
              <w:rPr>
                <w:rFonts w:ascii="Arial Narrow" w:hAnsi="Arial Narrow"/>
                <w:sz w:val="20"/>
                <w:szCs w:val="20"/>
              </w:rPr>
            </w:pPr>
            <w:r w:rsidRPr="00F8423F">
              <w:rPr>
                <w:rFonts w:ascii="Arial Narrow" w:hAnsi="Arial Narrow"/>
                <w:sz w:val="20"/>
                <w:szCs w:val="20"/>
              </w:rPr>
              <w:t>living library</w:t>
            </w:r>
          </w:p>
          <w:p w14:paraId="5667C5B6" w14:textId="77777777" w:rsidR="00D93AB6" w:rsidRPr="00F8423F" w:rsidRDefault="00D93AB6" w:rsidP="00ED2C91">
            <w:pPr>
              <w:autoSpaceDE w:val="0"/>
              <w:autoSpaceDN w:val="0"/>
              <w:adjustRightInd w:val="0"/>
              <w:rPr>
                <w:rFonts w:ascii="Arial Narrow" w:hAnsi="Arial Narrow"/>
                <w:sz w:val="20"/>
                <w:szCs w:val="20"/>
              </w:rPr>
            </w:pPr>
            <w:r w:rsidRPr="00F8423F">
              <w:rPr>
                <w:rFonts w:ascii="Arial Narrow" w:hAnsi="Arial Narrow"/>
                <w:sz w:val="20"/>
                <w:szCs w:val="20"/>
              </w:rPr>
              <w:t>identified and</w:t>
            </w:r>
          </w:p>
          <w:p w14:paraId="6618C735" w14:textId="77777777" w:rsidR="00D93AB6" w:rsidRPr="00F8423F" w:rsidRDefault="00D93AB6" w:rsidP="00ED2C91">
            <w:pPr>
              <w:autoSpaceDE w:val="0"/>
              <w:autoSpaceDN w:val="0"/>
              <w:adjustRightInd w:val="0"/>
              <w:rPr>
                <w:rFonts w:ascii="Arial Narrow" w:hAnsi="Arial Narrow"/>
                <w:sz w:val="20"/>
                <w:szCs w:val="20"/>
              </w:rPr>
            </w:pPr>
            <w:r w:rsidRPr="00F8423F">
              <w:rPr>
                <w:rFonts w:ascii="Arial Narrow" w:hAnsi="Arial Narrow"/>
                <w:sz w:val="20"/>
                <w:szCs w:val="20"/>
              </w:rPr>
              <w:t>capacities built by DSMZ</w:t>
            </w:r>
          </w:p>
          <w:p w14:paraId="5F9F3244" w14:textId="77777777" w:rsidR="00D93AB6" w:rsidRPr="00F8423F" w:rsidRDefault="00D93AB6" w:rsidP="00ED2C91">
            <w:pPr>
              <w:autoSpaceDE w:val="0"/>
              <w:autoSpaceDN w:val="0"/>
              <w:adjustRightInd w:val="0"/>
              <w:rPr>
                <w:rFonts w:ascii="Arial Narrow" w:hAnsi="Arial Narrow"/>
                <w:sz w:val="20"/>
                <w:szCs w:val="20"/>
              </w:rPr>
            </w:pPr>
          </w:p>
          <w:p w14:paraId="795837C3" w14:textId="77777777" w:rsidR="00D93AB6" w:rsidRPr="00DE7721" w:rsidRDefault="00D93AB6" w:rsidP="00ED2C91">
            <w:pPr>
              <w:rPr>
                <w:rStyle w:val="InstructionsPMCar"/>
              </w:rPr>
            </w:pPr>
          </w:p>
        </w:tc>
        <w:tc>
          <w:tcPr>
            <w:tcW w:w="1710" w:type="dxa"/>
            <w:tcBorders>
              <w:top w:val="single" w:sz="12" w:space="0" w:color="auto"/>
              <w:left w:val="single" w:sz="12" w:space="0" w:color="auto"/>
              <w:right w:val="single" w:sz="12" w:space="0" w:color="auto"/>
            </w:tcBorders>
          </w:tcPr>
          <w:p w14:paraId="4860249B" w14:textId="77777777" w:rsidR="00D93AB6" w:rsidRPr="00F8423F" w:rsidRDefault="00D93AB6" w:rsidP="00ED2C91">
            <w:pPr>
              <w:autoSpaceDE w:val="0"/>
              <w:autoSpaceDN w:val="0"/>
              <w:adjustRightInd w:val="0"/>
              <w:rPr>
                <w:rFonts w:ascii="Arial Narrow" w:hAnsi="Arial Narrow"/>
                <w:sz w:val="20"/>
                <w:szCs w:val="20"/>
              </w:rPr>
            </w:pPr>
            <w:r w:rsidRPr="00F8423F">
              <w:rPr>
                <w:rFonts w:ascii="Arial Narrow" w:hAnsi="Arial Narrow"/>
                <w:sz w:val="20"/>
                <w:szCs w:val="20"/>
              </w:rPr>
              <w:t>A database of Kenya’s</w:t>
            </w:r>
          </w:p>
          <w:p w14:paraId="2B693663" w14:textId="77777777" w:rsidR="00D93AB6" w:rsidRPr="00F8423F" w:rsidRDefault="00D93AB6" w:rsidP="00ED2C91">
            <w:pPr>
              <w:autoSpaceDE w:val="0"/>
              <w:autoSpaceDN w:val="0"/>
              <w:adjustRightInd w:val="0"/>
              <w:rPr>
                <w:rFonts w:ascii="Arial Narrow" w:hAnsi="Arial Narrow"/>
                <w:sz w:val="20"/>
                <w:szCs w:val="20"/>
              </w:rPr>
            </w:pPr>
            <w:r w:rsidRPr="00F8423F">
              <w:rPr>
                <w:rFonts w:ascii="Arial Narrow" w:hAnsi="Arial Narrow"/>
                <w:sz w:val="20"/>
                <w:szCs w:val="20"/>
              </w:rPr>
              <w:t>soda lake</w:t>
            </w:r>
          </w:p>
          <w:p w14:paraId="7E5832E7" w14:textId="77777777" w:rsidR="00D93AB6" w:rsidRPr="00F8423F" w:rsidRDefault="00D93AB6" w:rsidP="00ED2C91">
            <w:pPr>
              <w:autoSpaceDE w:val="0"/>
              <w:autoSpaceDN w:val="0"/>
              <w:adjustRightInd w:val="0"/>
              <w:rPr>
                <w:rFonts w:ascii="Arial Narrow" w:hAnsi="Arial Narrow"/>
                <w:sz w:val="20"/>
                <w:szCs w:val="20"/>
              </w:rPr>
            </w:pPr>
            <w:r w:rsidRPr="00F8423F">
              <w:rPr>
                <w:rFonts w:ascii="Arial Narrow" w:hAnsi="Arial Narrow"/>
                <w:sz w:val="20"/>
                <w:szCs w:val="20"/>
              </w:rPr>
              <w:t>microorganisms within</w:t>
            </w:r>
          </w:p>
          <w:p w14:paraId="18A5B7F0" w14:textId="77777777" w:rsidR="00D93AB6" w:rsidRPr="00F8423F" w:rsidRDefault="00D93AB6" w:rsidP="00ED2C91">
            <w:pPr>
              <w:autoSpaceDE w:val="0"/>
              <w:autoSpaceDN w:val="0"/>
              <w:adjustRightInd w:val="0"/>
              <w:rPr>
                <w:rFonts w:ascii="Arial Narrow" w:hAnsi="Arial Narrow"/>
                <w:sz w:val="20"/>
                <w:szCs w:val="20"/>
              </w:rPr>
            </w:pPr>
            <w:r w:rsidRPr="00F8423F">
              <w:rPr>
                <w:rFonts w:ascii="Arial Narrow" w:hAnsi="Arial Narrow"/>
                <w:sz w:val="20"/>
                <w:szCs w:val="20"/>
              </w:rPr>
              <w:t>JKUAT culture</w:t>
            </w:r>
          </w:p>
          <w:p w14:paraId="288E3AF2" w14:textId="77777777" w:rsidR="00D93AB6" w:rsidRPr="00DE7721" w:rsidRDefault="00D93AB6" w:rsidP="00ED2C91">
            <w:pPr>
              <w:rPr>
                <w:rStyle w:val="InstructionsPMCar"/>
              </w:rPr>
            </w:pPr>
            <w:r w:rsidRPr="00F8423F">
              <w:rPr>
                <w:rFonts w:ascii="Arial Narrow" w:hAnsi="Arial Narrow"/>
                <w:sz w:val="20"/>
                <w:szCs w:val="20"/>
              </w:rPr>
              <w:t>collection</w:t>
            </w:r>
          </w:p>
        </w:tc>
        <w:tc>
          <w:tcPr>
            <w:tcW w:w="2520" w:type="dxa"/>
            <w:tcBorders>
              <w:top w:val="single" w:sz="12" w:space="0" w:color="auto"/>
              <w:left w:val="single" w:sz="12" w:space="0" w:color="auto"/>
              <w:right w:val="single" w:sz="12" w:space="0" w:color="auto"/>
            </w:tcBorders>
            <w:shd w:val="clear" w:color="auto" w:fill="FFFFFF" w:themeFill="background1"/>
          </w:tcPr>
          <w:p w14:paraId="61321A4C" w14:textId="77777777" w:rsidR="00D93AB6" w:rsidRPr="00FC7EEA" w:rsidRDefault="00D93AB6" w:rsidP="00ED2C91">
            <w:pPr>
              <w:pStyle w:val="InstructionsPM"/>
              <w:rPr>
                <w:rStyle w:val="InstructionsPMCar"/>
                <w:rFonts w:ascii="Arial Narrow" w:hAnsi="Arial Narrow"/>
                <w:color w:val="auto"/>
              </w:rPr>
            </w:pPr>
            <w:r w:rsidRPr="00FC7EEA">
              <w:rPr>
                <w:rStyle w:val="InstructionsPMCar"/>
                <w:rFonts w:ascii="Arial Narrow" w:hAnsi="Arial Narrow"/>
                <w:color w:val="auto"/>
              </w:rPr>
              <w:t xml:space="preserve">Stock of previous isolates established </w:t>
            </w:r>
          </w:p>
          <w:p w14:paraId="5A27C194" w14:textId="77777777" w:rsidR="00D93AB6" w:rsidRPr="00FC7EEA" w:rsidRDefault="00D93AB6" w:rsidP="00ED2C91">
            <w:pPr>
              <w:pStyle w:val="InstructionsPM"/>
              <w:rPr>
                <w:rStyle w:val="InstructionsPMCar"/>
                <w:rFonts w:ascii="Arial Narrow" w:hAnsi="Arial Narrow"/>
                <w:color w:val="auto"/>
              </w:rPr>
            </w:pPr>
            <w:r w:rsidRPr="00FC7EEA">
              <w:rPr>
                <w:rStyle w:val="InstructionsPMCar"/>
                <w:rFonts w:ascii="Arial Narrow" w:hAnsi="Arial Narrow"/>
                <w:color w:val="auto"/>
              </w:rPr>
              <w:t xml:space="preserve">Database of current isolates in place </w:t>
            </w:r>
          </w:p>
          <w:p w14:paraId="423A4127" w14:textId="77777777" w:rsidR="00D93AB6" w:rsidRPr="003F4771" w:rsidRDefault="00D93AB6" w:rsidP="00ED2C91">
            <w:pPr>
              <w:pStyle w:val="InstructionsPM"/>
              <w:rPr>
                <w:rStyle w:val="InstructionsPMCar"/>
                <w:i/>
                <w:iCs/>
                <w:color w:val="auto"/>
              </w:rPr>
            </w:pPr>
            <w:r w:rsidRPr="00FC7EEA">
              <w:rPr>
                <w:rStyle w:val="InstructionsPMCar"/>
                <w:rFonts w:ascii="Arial Narrow" w:hAnsi="Arial Narrow"/>
                <w:color w:val="auto"/>
              </w:rPr>
              <w:t>Training of Microbial culture collection undertaken</w:t>
            </w:r>
            <w:r w:rsidRPr="003F4771">
              <w:rPr>
                <w:rStyle w:val="InstructionsPMCar"/>
                <w:i/>
                <w:iCs/>
                <w:color w:val="auto"/>
              </w:rPr>
              <w:t xml:space="preserve"> </w:t>
            </w:r>
          </w:p>
        </w:tc>
        <w:tc>
          <w:tcPr>
            <w:tcW w:w="900" w:type="dxa"/>
            <w:tcBorders>
              <w:top w:val="single" w:sz="12" w:space="0" w:color="auto"/>
              <w:left w:val="single" w:sz="12" w:space="0" w:color="auto"/>
              <w:right w:val="single" w:sz="12" w:space="0" w:color="auto"/>
            </w:tcBorders>
            <w:shd w:val="clear" w:color="auto" w:fill="FFFFFF" w:themeFill="background1"/>
          </w:tcPr>
          <w:p w14:paraId="4FE24EB5" w14:textId="77777777" w:rsidR="00D93AB6" w:rsidRPr="00DE7721" w:rsidRDefault="00D93AB6" w:rsidP="00ED2C91">
            <w:pPr>
              <w:pStyle w:val="InstructionsPM"/>
              <w:rPr>
                <w:rStyle w:val="InstructionsPMCar"/>
                <w:i/>
                <w:iCs/>
              </w:rPr>
            </w:pPr>
            <w:r>
              <w:rPr>
                <w:rStyle w:val="InstructionsPMCar"/>
                <w:i/>
                <w:iCs/>
              </w:rPr>
              <w:t>S</w:t>
            </w:r>
          </w:p>
        </w:tc>
      </w:tr>
      <w:tr w:rsidR="00D93AB6" w14:paraId="7CD71C4A" w14:textId="77777777" w:rsidTr="00D93AB6">
        <w:trPr>
          <w:cantSplit/>
          <w:trHeight w:val="990"/>
          <w:jc w:val="center"/>
        </w:trPr>
        <w:tc>
          <w:tcPr>
            <w:tcW w:w="1965" w:type="dxa"/>
            <w:tcBorders>
              <w:top w:val="single" w:sz="12" w:space="0" w:color="auto"/>
              <w:left w:val="single" w:sz="12" w:space="0" w:color="auto"/>
              <w:right w:val="single" w:sz="12" w:space="0" w:color="auto"/>
            </w:tcBorders>
            <w:shd w:val="clear" w:color="auto" w:fill="F3F3F3"/>
          </w:tcPr>
          <w:p w14:paraId="663D67E1" w14:textId="77777777" w:rsidR="00D93AB6" w:rsidRPr="006E215B" w:rsidRDefault="00D93AB6" w:rsidP="00ED2C91">
            <w:pPr>
              <w:autoSpaceDE w:val="0"/>
              <w:autoSpaceDN w:val="0"/>
              <w:adjustRightInd w:val="0"/>
              <w:rPr>
                <w:rFonts w:ascii="Arial Narrow" w:hAnsi="Arial Narrow"/>
                <w:b/>
                <w:bCs/>
                <w:sz w:val="20"/>
                <w:szCs w:val="20"/>
              </w:rPr>
            </w:pPr>
            <w:r w:rsidRPr="006E215B">
              <w:rPr>
                <w:rFonts w:ascii="Arial Narrow" w:hAnsi="Arial Narrow"/>
                <w:b/>
                <w:bCs/>
                <w:sz w:val="20"/>
                <w:szCs w:val="20"/>
              </w:rPr>
              <w:t>Outcome 3.1:</w:t>
            </w:r>
          </w:p>
          <w:p w14:paraId="5CC715D4" w14:textId="77777777" w:rsidR="00D93AB6" w:rsidRPr="006E215B" w:rsidRDefault="00D93AB6" w:rsidP="00ED2C91">
            <w:pPr>
              <w:autoSpaceDE w:val="0"/>
              <w:autoSpaceDN w:val="0"/>
              <w:adjustRightInd w:val="0"/>
              <w:rPr>
                <w:rFonts w:ascii="Arial Narrow" w:hAnsi="Arial Narrow"/>
                <w:sz w:val="20"/>
                <w:szCs w:val="20"/>
              </w:rPr>
            </w:pPr>
            <w:r w:rsidRPr="006E215B">
              <w:rPr>
                <w:rFonts w:ascii="Arial Narrow" w:hAnsi="Arial Narrow"/>
                <w:sz w:val="20"/>
                <w:szCs w:val="20"/>
              </w:rPr>
              <w:t>Technology</w:t>
            </w:r>
          </w:p>
          <w:p w14:paraId="5C9D3FDA" w14:textId="77777777" w:rsidR="00D93AB6" w:rsidRPr="006E215B" w:rsidRDefault="00D93AB6" w:rsidP="00ED2C91">
            <w:pPr>
              <w:autoSpaceDE w:val="0"/>
              <w:autoSpaceDN w:val="0"/>
              <w:adjustRightInd w:val="0"/>
              <w:rPr>
                <w:rFonts w:ascii="Arial Narrow" w:hAnsi="Arial Narrow"/>
                <w:sz w:val="20"/>
                <w:szCs w:val="20"/>
              </w:rPr>
            </w:pPr>
            <w:r w:rsidRPr="006E215B">
              <w:rPr>
                <w:rFonts w:ascii="Arial Narrow" w:hAnsi="Arial Narrow"/>
                <w:sz w:val="20"/>
                <w:szCs w:val="20"/>
              </w:rPr>
              <w:t>transferred</w:t>
            </w:r>
          </w:p>
          <w:p w14:paraId="17A7863C" w14:textId="77777777" w:rsidR="00D93AB6" w:rsidRPr="006E215B" w:rsidRDefault="00D93AB6" w:rsidP="00ED2C91">
            <w:pPr>
              <w:autoSpaceDE w:val="0"/>
              <w:autoSpaceDN w:val="0"/>
              <w:adjustRightInd w:val="0"/>
              <w:rPr>
                <w:rFonts w:ascii="Arial Narrow" w:hAnsi="Arial Narrow"/>
                <w:sz w:val="20"/>
                <w:szCs w:val="20"/>
              </w:rPr>
            </w:pPr>
            <w:r w:rsidRPr="006E215B">
              <w:rPr>
                <w:rFonts w:ascii="Arial Narrow" w:hAnsi="Arial Narrow"/>
                <w:sz w:val="20"/>
                <w:szCs w:val="20"/>
              </w:rPr>
              <w:t>(</w:t>
            </w:r>
            <w:proofErr w:type="gramStart"/>
            <w:r w:rsidRPr="006E215B">
              <w:rPr>
                <w:rFonts w:ascii="Arial Narrow" w:hAnsi="Arial Narrow"/>
                <w:sz w:val="20"/>
                <w:szCs w:val="20"/>
              </w:rPr>
              <w:t>including</w:t>
            </w:r>
            <w:proofErr w:type="gramEnd"/>
          </w:p>
          <w:p w14:paraId="10D55ED4" w14:textId="77777777" w:rsidR="00D93AB6" w:rsidRPr="006E215B" w:rsidRDefault="00D93AB6" w:rsidP="00ED2C91">
            <w:pPr>
              <w:autoSpaceDE w:val="0"/>
              <w:autoSpaceDN w:val="0"/>
              <w:adjustRightInd w:val="0"/>
              <w:rPr>
                <w:rFonts w:ascii="Arial Narrow" w:hAnsi="Arial Narrow"/>
                <w:sz w:val="20"/>
                <w:szCs w:val="20"/>
              </w:rPr>
            </w:pPr>
            <w:r w:rsidRPr="006E215B">
              <w:rPr>
                <w:rFonts w:ascii="Arial Narrow" w:hAnsi="Arial Narrow"/>
                <w:sz w:val="20"/>
                <w:szCs w:val="20"/>
              </w:rPr>
              <w:t>equipment, knowhow</w:t>
            </w:r>
          </w:p>
          <w:p w14:paraId="64A392E0" w14:textId="77777777" w:rsidR="00D93AB6" w:rsidRPr="006E215B" w:rsidRDefault="00D93AB6" w:rsidP="00ED2C91">
            <w:pPr>
              <w:autoSpaceDE w:val="0"/>
              <w:autoSpaceDN w:val="0"/>
              <w:adjustRightInd w:val="0"/>
              <w:rPr>
                <w:rFonts w:ascii="Arial Narrow" w:hAnsi="Arial Narrow"/>
                <w:sz w:val="20"/>
                <w:szCs w:val="20"/>
              </w:rPr>
            </w:pPr>
            <w:r w:rsidRPr="006E215B">
              <w:rPr>
                <w:rFonts w:ascii="Arial Narrow" w:hAnsi="Arial Narrow"/>
                <w:sz w:val="20"/>
                <w:szCs w:val="20"/>
              </w:rPr>
              <w:t>and training)</w:t>
            </w:r>
          </w:p>
          <w:p w14:paraId="72468D7D" w14:textId="77777777" w:rsidR="00D93AB6" w:rsidRPr="006E215B" w:rsidRDefault="00D93AB6" w:rsidP="00ED2C91">
            <w:pPr>
              <w:autoSpaceDE w:val="0"/>
              <w:autoSpaceDN w:val="0"/>
              <w:adjustRightInd w:val="0"/>
              <w:rPr>
                <w:rFonts w:ascii="Arial Narrow" w:hAnsi="Arial Narrow"/>
                <w:sz w:val="20"/>
                <w:szCs w:val="20"/>
              </w:rPr>
            </w:pPr>
            <w:r w:rsidRPr="006E215B">
              <w:rPr>
                <w:rFonts w:ascii="Arial Narrow" w:hAnsi="Arial Narrow"/>
                <w:sz w:val="20"/>
                <w:szCs w:val="20"/>
              </w:rPr>
              <w:t>from DSMZ and</w:t>
            </w:r>
          </w:p>
          <w:p w14:paraId="17AEE6C1" w14:textId="77777777" w:rsidR="00D93AB6" w:rsidRPr="006E215B" w:rsidRDefault="00D93AB6" w:rsidP="00ED2C91">
            <w:pPr>
              <w:autoSpaceDE w:val="0"/>
              <w:autoSpaceDN w:val="0"/>
              <w:adjustRightInd w:val="0"/>
              <w:rPr>
                <w:rFonts w:ascii="Arial Narrow" w:hAnsi="Arial Narrow"/>
                <w:sz w:val="20"/>
                <w:szCs w:val="20"/>
              </w:rPr>
            </w:pPr>
            <w:proofErr w:type="spellStart"/>
            <w:r w:rsidRPr="006E215B">
              <w:rPr>
                <w:rFonts w:ascii="Arial Narrow" w:hAnsi="Arial Narrow"/>
                <w:sz w:val="20"/>
                <w:szCs w:val="20"/>
              </w:rPr>
              <w:t>Verenium</w:t>
            </w:r>
            <w:proofErr w:type="spellEnd"/>
          </w:p>
          <w:p w14:paraId="2BD734C9" w14:textId="77777777" w:rsidR="00D93AB6" w:rsidRPr="006E215B" w:rsidRDefault="00D93AB6" w:rsidP="00ED2C91">
            <w:pPr>
              <w:autoSpaceDE w:val="0"/>
              <w:autoSpaceDN w:val="0"/>
              <w:adjustRightInd w:val="0"/>
              <w:rPr>
                <w:rFonts w:ascii="Arial Narrow" w:hAnsi="Arial Narrow"/>
                <w:sz w:val="20"/>
                <w:szCs w:val="20"/>
              </w:rPr>
            </w:pPr>
            <w:r w:rsidRPr="006E215B">
              <w:rPr>
                <w:rFonts w:ascii="Arial Narrow" w:hAnsi="Arial Narrow"/>
                <w:sz w:val="20"/>
                <w:szCs w:val="20"/>
              </w:rPr>
              <w:t>Corporation to local</w:t>
            </w:r>
          </w:p>
          <w:p w14:paraId="7A10BF1C" w14:textId="77777777" w:rsidR="00D93AB6" w:rsidRPr="006E215B" w:rsidRDefault="00D93AB6" w:rsidP="00ED2C91">
            <w:pPr>
              <w:autoSpaceDE w:val="0"/>
              <w:autoSpaceDN w:val="0"/>
              <w:adjustRightInd w:val="0"/>
              <w:rPr>
                <w:rFonts w:ascii="Arial Narrow" w:hAnsi="Arial Narrow"/>
                <w:sz w:val="20"/>
                <w:szCs w:val="20"/>
              </w:rPr>
            </w:pPr>
            <w:r w:rsidRPr="006E215B">
              <w:rPr>
                <w:rFonts w:ascii="Arial Narrow" w:hAnsi="Arial Narrow"/>
                <w:sz w:val="20"/>
                <w:szCs w:val="20"/>
              </w:rPr>
              <w:t>research institutions</w:t>
            </w:r>
          </w:p>
          <w:p w14:paraId="6F8088EF" w14:textId="77777777" w:rsidR="00D93AB6" w:rsidRPr="006E215B" w:rsidRDefault="00D93AB6" w:rsidP="00ED2C91">
            <w:pPr>
              <w:autoSpaceDE w:val="0"/>
              <w:autoSpaceDN w:val="0"/>
              <w:adjustRightInd w:val="0"/>
              <w:rPr>
                <w:rFonts w:ascii="Arial Narrow" w:hAnsi="Arial Narrow"/>
                <w:sz w:val="20"/>
                <w:szCs w:val="20"/>
              </w:rPr>
            </w:pPr>
            <w:r w:rsidRPr="006E215B">
              <w:rPr>
                <w:rFonts w:ascii="Arial Narrow" w:hAnsi="Arial Narrow"/>
                <w:sz w:val="20"/>
                <w:szCs w:val="20"/>
              </w:rPr>
              <w:t>and protected area</w:t>
            </w:r>
          </w:p>
          <w:p w14:paraId="31122B17" w14:textId="77777777" w:rsidR="00D93AB6" w:rsidRPr="006E215B" w:rsidRDefault="00D93AB6" w:rsidP="00ED2C91">
            <w:pPr>
              <w:autoSpaceDE w:val="0"/>
              <w:autoSpaceDN w:val="0"/>
              <w:adjustRightInd w:val="0"/>
              <w:rPr>
                <w:rFonts w:ascii="Arial Narrow" w:hAnsi="Arial Narrow"/>
                <w:sz w:val="20"/>
                <w:szCs w:val="20"/>
              </w:rPr>
            </w:pPr>
            <w:r w:rsidRPr="006E215B">
              <w:rPr>
                <w:rFonts w:ascii="Arial Narrow" w:hAnsi="Arial Narrow"/>
                <w:sz w:val="20"/>
                <w:szCs w:val="20"/>
              </w:rPr>
              <w:t>systems</w:t>
            </w:r>
          </w:p>
          <w:p w14:paraId="210BEB59" w14:textId="77777777" w:rsidR="00D93AB6" w:rsidRPr="006E215B" w:rsidRDefault="00D93AB6" w:rsidP="00ED2C91">
            <w:pPr>
              <w:autoSpaceDE w:val="0"/>
              <w:autoSpaceDN w:val="0"/>
              <w:adjustRightInd w:val="0"/>
              <w:rPr>
                <w:rFonts w:ascii="Arial Narrow" w:hAnsi="Arial Narrow"/>
                <w:b/>
                <w:bCs/>
                <w:sz w:val="20"/>
                <w:szCs w:val="20"/>
              </w:rPr>
            </w:pPr>
            <w:r w:rsidRPr="006E215B">
              <w:rPr>
                <w:rFonts w:ascii="Arial Narrow" w:hAnsi="Arial Narrow"/>
                <w:sz w:val="20"/>
                <w:szCs w:val="20"/>
              </w:rPr>
              <w:t>management</w:t>
            </w:r>
          </w:p>
        </w:tc>
        <w:tc>
          <w:tcPr>
            <w:tcW w:w="1620" w:type="dxa"/>
            <w:tcBorders>
              <w:top w:val="single" w:sz="12" w:space="0" w:color="auto"/>
              <w:left w:val="single" w:sz="12" w:space="0" w:color="auto"/>
              <w:right w:val="single" w:sz="12" w:space="0" w:color="auto"/>
            </w:tcBorders>
          </w:tcPr>
          <w:p w14:paraId="61506E93" w14:textId="77777777" w:rsidR="00D93AB6" w:rsidRPr="00F8423F" w:rsidRDefault="00D93AB6" w:rsidP="00ED2C91">
            <w:pPr>
              <w:autoSpaceDE w:val="0"/>
              <w:autoSpaceDN w:val="0"/>
              <w:adjustRightInd w:val="0"/>
              <w:rPr>
                <w:rFonts w:ascii="Arial Narrow" w:hAnsi="Arial Narrow"/>
                <w:sz w:val="20"/>
                <w:szCs w:val="20"/>
              </w:rPr>
            </w:pPr>
            <w:r w:rsidRPr="00F8423F">
              <w:rPr>
                <w:rFonts w:ascii="Arial Narrow" w:hAnsi="Arial Narrow"/>
                <w:sz w:val="20"/>
                <w:szCs w:val="20"/>
              </w:rPr>
              <w:t>Number of technologies</w:t>
            </w:r>
          </w:p>
          <w:p w14:paraId="65AEF4E9" w14:textId="77777777" w:rsidR="00D93AB6" w:rsidRPr="00F8423F" w:rsidRDefault="00D93AB6" w:rsidP="00ED2C91">
            <w:pPr>
              <w:autoSpaceDE w:val="0"/>
              <w:autoSpaceDN w:val="0"/>
              <w:adjustRightInd w:val="0"/>
              <w:rPr>
                <w:rFonts w:ascii="Arial Narrow" w:hAnsi="Arial Narrow"/>
                <w:sz w:val="20"/>
                <w:szCs w:val="20"/>
              </w:rPr>
            </w:pPr>
            <w:r w:rsidRPr="00F8423F">
              <w:rPr>
                <w:rFonts w:ascii="Arial Narrow" w:hAnsi="Arial Narrow"/>
                <w:sz w:val="20"/>
                <w:szCs w:val="20"/>
              </w:rPr>
              <w:t>transferred</w:t>
            </w:r>
          </w:p>
        </w:tc>
        <w:tc>
          <w:tcPr>
            <w:tcW w:w="1440" w:type="dxa"/>
            <w:tcBorders>
              <w:top w:val="single" w:sz="12" w:space="0" w:color="auto"/>
              <w:left w:val="single" w:sz="12" w:space="0" w:color="auto"/>
              <w:right w:val="single" w:sz="12" w:space="0" w:color="auto"/>
            </w:tcBorders>
          </w:tcPr>
          <w:p w14:paraId="03F683FC" w14:textId="77777777" w:rsidR="00D93AB6" w:rsidRPr="00F8423F" w:rsidRDefault="00D93AB6" w:rsidP="00ED2C91">
            <w:pPr>
              <w:autoSpaceDE w:val="0"/>
              <w:autoSpaceDN w:val="0"/>
              <w:adjustRightInd w:val="0"/>
              <w:rPr>
                <w:rFonts w:ascii="Arial Narrow" w:hAnsi="Arial Narrow"/>
                <w:sz w:val="20"/>
                <w:szCs w:val="20"/>
              </w:rPr>
            </w:pPr>
            <w:r w:rsidRPr="00F8423F">
              <w:rPr>
                <w:rFonts w:ascii="Arial Narrow" w:hAnsi="Arial Narrow"/>
                <w:sz w:val="20"/>
                <w:szCs w:val="20"/>
              </w:rPr>
              <w:t xml:space="preserve">Training curriculum developed and trainees identified </w:t>
            </w:r>
          </w:p>
          <w:p w14:paraId="23321F42" w14:textId="77777777" w:rsidR="00D93AB6" w:rsidRPr="00F8423F" w:rsidRDefault="00D93AB6" w:rsidP="00ED2C91">
            <w:pPr>
              <w:autoSpaceDE w:val="0"/>
              <w:autoSpaceDN w:val="0"/>
              <w:adjustRightInd w:val="0"/>
              <w:rPr>
                <w:rFonts w:ascii="Arial Narrow" w:hAnsi="Arial Narrow"/>
                <w:sz w:val="20"/>
                <w:szCs w:val="20"/>
              </w:rPr>
            </w:pPr>
          </w:p>
        </w:tc>
        <w:tc>
          <w:tcPr>
            <w:tcW w:w="2340" w:type="dxa"/>
            <w:tcBorders>
              <w:top w:val="single" w:sz="12" w:space="0" w:color="auto"/>
              <w:left w:val="single" w:sz="12" w:space="0" w:color="auto"/>
              <w:right w:val="single" w:sz="12" w:space="0" w:color="auto"/>
            </w:tcBorders>
          </w:tcPr>
          <w:p w14:paraId="54E5F01B" w14:textId="77777777" w:rsidR="00D93AB6" w:rsidRPr="00F8423F" w:rsidRDefault="00D93AB6" w:rsidP="00ED2C91">
            <w:pPr>
              <w:autoSpaceDE w:val="0"/>
              <w:autoSpaceDN w:val="0"/>
              <w:adjustRightInd w:val="0"/>
              <w:rPr>
                <w:rFonts w:ascii="Arial Narrow" w:hAnsi="Arial Narrow"/>
                <w:sz w:val="20"/>
                <w:szCs w:val="20"/>
              </w:rPr>
            </w:pPr>
            <w:r w:rsidRPr="00F8423F">
              <w:rPr>
                <w:rFonts w:ascii="Arial Narrow" w:hAnsi="Arial Narrow"/>
                <w:sz w:val="20"/>
                <w:szCs w:val="20"/>
              </w:rPr>
              <w:t>Negotiations</w:t>
            </w:r>
          </w:p>
          <w:p w14:paraId="14392071" w14:textId="77777777" w:rsidR="00D93AB6" w:rsidRPr="00F8423F" w:rsidRDefault="00D93AB6" w:rsidP="00ED2C91">
            <w:pPr>
              <w:autoSpaceDE w:val="0"/>
              <w:autoSpaceDN w:val="0"/>
              <w:adjustRightInd w:val="0"/>
              <w:rPr>
                <w:rFonts w:ascii="Arial Narrow" w:hAnsi="Arial Narrow"/>
                <w:sz w:val="20"/>
                <w:szCs w:val="20"/>
              </w:rPr>
            </w:pPr>
            <w:r w:rsidRPr="00F8423F">
              <w:rPr>
                <w:rFonts w:ascii="Arial Narrow" w:hAnsi="Arial Narrow"/>
                <w:sz w:val="20"/>
                <w:szCs w:val="20"/>
              </w:rPr>
              <w:t>advanced or at least</w:t>
            </w:r>
          </w:p>
          <w:p w14:paraId="6E9E405A" w14:textId="77777777" w:rsidR="00D93AB6" w:rsidRPr="00F8423F" w:rsidRDefault="00D93AB6" w:rsidP="00ED2C91">
            <w:pPr>
              <w:autoSpaceDE w:val="0"/>
              <w:autoSpaceDN w:val="0"/>
              <w:adjustRightInd w:val="0"/>
              <w:rPr>
                <w:rFonts w:ascii="Arial Narrow" w:hAnsi="Arial Narrow"/>
                <w:sz w:val="20"/>
                <w:szCs w:val="20"/>
              </w:rPr>
            </w:pPr>
            <w:r w:rsidRPr="00F8423F">
              <w:rPr>
                <w:rFonts w:ascii="Arial Narrow" w:hAnsi="Arial Narrow"/>
                <w:sz w:val="20"/>
                <w:szCs w:val="20"/>
              </w:rPr>
              <w:t>underway on transfer</w:t>
            </w:r>
          </w:p>
          <w:p w14:paraId="4817AA77" w14:textId="77777777" w:rsidR="00D93AB6" w:rsidRPr="00F8423F" w:rsidRDefault="00D93AB6" w:rsidP="00ED2C91">
            <w:pPr>
              <w:autoSpaceDE w:val="0"/>
              <w:autoSpaceDN w:val="0"/>
              <w:adjustRightInd w:val="0"/>
              <w:rPr>
                <w:rFonts w:ascii="Arial Narrow" w:hAnsi="Arial Narrow"/>
                <w:sz w:val="20"/>
                <w:szCs w:val="20"/>
              </w:rPr>
            </w:pPr>
            <w:r w:rsidRPr="00F8423F">
              <w:rPr>
                <w:rFonts w:ascii="Arial Narrow" w:hAnsi="Arial Narrow"/>
                <w:sz w:val="20"/>
                <w:szCs w:val="20"/>
              </w:rPr>
              <w:t>of technology</w:t>
            </w:r>
          </w:p>
        </w:tc>
        <w:tc>
          <w:tcPr>
            <w:tcW w:w="1710" w:type="dxa"/>
            <w:tcBorders>
              <w:top w:val="single" w:sz="12" w:space="0" w:color="auto"/>
              <w:left w:val="single" w:sz="12" w:space="0" w:color="auto"/>
              <w:right w:val="single" w:sz="12" w:space="0" w:color="auto"/>
            </w:tcBorders>
          </w:tcPr>
          <w:p w14:paraId="4EF3751D" w14:textId="77777777" w:rsidR="00D93AB6" w:rsidRPr="00FB2B2A" w:rsidRDefault="00D93AB6" w:rsidP="00ED2C91">
            <w:pPr>
              <w:autoSpaceDE w:val="0"/>
              <w:autoSpaceDN w:val="0"/>
              <w:adjustRightInd w:val="0"/>
              <w:rPr>
                <w:rFonts w:ascii="Arial Narrow" w:hAnsi="Arial Narrow"/>
                <w:sz w:val="20"/>
                <w:szCs w:val="20"/>
              </w:rPr>
            </w:pPr>
            <w:r w:rsidRPr="00FB2B2A">
              <w:rPr>
                <w:rFonts w:ascii="Arial Narrow" w:hAnsi="Arial Narrow"/>
                <w:sz w:val="20"/>
                <w:szCs w:val="20"/>
              </w:rPr>
              <w:t>At least one industrial</w:t>
            </w:r>
          </w:p>
          <w:p w14:paraId="6CE0CA3A" w14:textId="77777777" w:rsidR="00D93AB6" w:rsidRPr="00FB2B2A" w:rsidRDefault="00D93AB6" w:rsidP="00ED2C91">
            <w:pPr>
              <w:autoSpaceDE w:val="0"/>
              <w:autoSpaceDN w:val="0"/>
              <w:adjustRightInd w:val="0"/>
              <w:rPr>
                <w:rFonts w:ascii="Arial Narrow" w:hAnsi="Arial Narrow"/>
                <w:sz w:val="20"/>
                <w:szCs w:val="20"/>
              </w:rPr>
            </w:pPr>
            <w:r w:rsidRPr="00FB2B2A">
              <w:rPr>
                <w:rFonts w:ascii="Arial Narrow" w:hAnsi="Arial Narrow"/>
                <w:sz w:val="20"/>
                <w:szCs w:val="20"/>
              </w:rPr>
              <w:t>technology transferred</w:t>
            </w:r>
          </w:p>
          <w:p w14:paraId="06BAF41B" w14:textId="77777777" w:rsidR="00D93AB6" w:rsidRPr="00FB2B2A" w:rsidRDefault="00D93AB6" w:rsidP="00ED2C91">
            <w:pPr>
              <w:autoSpaceDE w:val="0"/>
              <w:autoSpaceDN w:val="0"/>
              <w:adjustRightInd w:val="0"/>
              <w:rPr>
                <w:rFonts w:ascii="Arial Narrow" w:hAnsi="Arial Narrow"/>
                <w:sz w:val="20"/>
                <w:szCs w:val="20"/>
              </w:rPr>
            </w:pPr>
            <w:r w:rsidRPr="00FB2B2A">
              <w:rPr>
                <w:rFonts w:ascii="Arial Narrow" w:hAnsi="Arial Narrow"/>
                <w:sz w:val="20"/>
                <w:szCs w:val="20"/>
              </w:rPr>
              <w:t>to local institutions</w:t>
            </w:r>
          </w:p>
        </w:tc>
        <w:tc>
          <w:tcPr>
            <w:tcW w:w="2520" w:type="dxa"/>
            <w:tcBorders>
              <w:top w:val="single" w:sz="12" w:space="0" w:color="auto"/>
              <w:left w:val="single" w:sz="12" w:space="0" w:color="auto"/>
              <w:right w:val="single" w:sz="12" w:space="0" w:color="auto"/>
            </w:tcBorders>
            <w:shd w:val="clear" w:color="auto" w:fill="FFFFFF" w:themeFill="background1"/>
          </w:tcPr>
          <w:p w14:paraId="48C22A30" w14:textId="77777777" w:rsidR="00D93AB6" w:rsidRPr="00FB2B2A" w:rsidRDefault="00D93AB6" w:rsidP="00ED2C91">
            <w:pPr>
              <w:pStyle w:val="InstructionsPM"/>
              <w:rPr>
                <w:rStyle w:val="InstructionsPMCar"/>
                <w:rFonts w:ascii="Arial Narrow" w:hAnsi="Arial Narrow"/>
                <w:i/>
                <w:iCs/>
                <w:color w:val="auto"/>
              </w:rPr>
            </w:pPr>
            <w:r w:rsidRPr="00FB2B2A">
              <w:rPr>
                <w:rStyle w:val="InstructionsPMCar"/>
                <w:rFonts w:ascii="Arial Narrow" w:hAnsi="Arial Narrow"/>
                <w:i/>
                <w:iCs/>
                <w:color w:val="auto"/>
              </w:rPr>
              <w:t xml:space="preserve">Training for culture collection undertaken </w:t>
            </w:r>
          </w:p>
          <w:p w14:paraId="5BD96181" w14:textId="77777777" w:rsidR="00D93AB6" w:rsidRPr="00FB2B2A" w:rsidRDefault="00D93AB6" w:rsidP="00ED2C91">
            <w:pPr>
              <w:pStyle w:val="InstructionsPM"/>
              <w:rPr>
                <w:rStyle w:val="InstructionsPMCar"/>
                <w:rFonts w:ascii="Arial Narrow" w:hAnsi="Arial Narrow"/>
                <w:i/>
                <w:iCs/>
                <w:color w:val="auto"/>
              </w:rPr>
            </w:pPr>
            <w:r w:rsidRPr="00FB2B2A">
              <w:rPr>
                <w:rStyle w:val="InstructionsPMCar"/>
                <w:rFonts w:ascii="Arial Narrow" w:hAnsi="Arial Narrow"/>
                <w:i/>
                <w:iCs/>
                <w:color w:val="auto"/>
              </w:rPr>
              <w:t xml:space="preserve">IP Audit baseline established </w:t>
            </w:r>
          </w:p>
          <w:p w14:paraId="3D7E8B8C" w14:textId="77777777" w:rsidR="00D93AB6" w:rsidRPr="00EE78DD" w:rsidRDefault="00D93AB6" w:rsidP="00ED2C91">
            <w:pPr>
              <w:pStyle w:val="InstructionsPM"/>
              <w:rPr>
                <w:rStyle w:val="InstructionsPMCar"/>
                <w:rFonts w:ascii="Arial Narrow" w:hAnsi="Arial Narrow"/>
                <w:i/>
                <w:iCs/>
                <w:color w:val="auto"/>
              </w:rPr>
            </w:pPr>
            <w:r w:rsidRPr="00FB2B2A">
              <w:rPr>
                <w:rStyle w:val="InstructionsPMCar"/>
                <w:rFonts w:ascii="Arial Narrow" w:hAnsi="Arial Narrow"/>
                <w:i/>
                <w:iCs/>
                <w:color w:val="auto"/>
              </w:rPr>
              <w:t xml:space="preserve">Potential technologies in place and negotiations with Industrial </w:t>
            </w:r>
            <w:proofErr w:type="gramStart"/>
            <w:r w:rsidRPr="00FB2B2A">
              <w:rPr>
                <w:rStyle w:val="InstructionsPMCar"/>
                <w:rFonts w:ascii="Arial Narrow" w:hAnsi="Arial Narrow"/>
                <w:i/>
                <w:iCs/>
                <w:color w:val="auto"/>
              </w:rPr>
              <w:t>partners ,</w:t>
            </w:r>
            <w:proofErr w:type="spellStart"/>
            <w:r w:rsidRPr="00FB2B2A">
              <w:rPr>
                <w:rStyle w:val="InstructionsPMCar"/>
                <w:rFonts w:ascii="Arial Narrow" w:hAnsi="Arial Narrow"/>
                <w:i/>
                <w:iCs/>
                <w:color w:val="auto"/>
              </w:rPr>
              <w:t>Rivatex</w:t>
            </w:r>
            <w:proofErr w:type="spellEnd"/>
            <w:proofErr w:type="gramEnd"/>
            <w:r w:rsidRPr="00FB2B2A">
              <w:rPr>
                <w:rStyle w:val="InstructionsPMCar"/>
                <w:rFonts w:ascii="Arial Narrow" w:hAnsi="Arial Narrow"/>
                <w:i/>
                <w:iCs/>
                <w:color w:val="auto"/>
              </w:rPr>
              <w:t xml:space="preserve"> and </w:t>
            </w:r>
            <w:proofErr w:type="spellStart"/>
            <w:r w:rsidRPr="00FB2B2A">
              <w:rPr>
                <w:rStyle w:val="InstructionsPMCar"/>
                <w:rFonts w:ascii="Arial Narrow" w:hAnsi="Arial Narrow"/>
                <w:i/>
                <w:iCs/>
                <w:color w:val="auto"/>
              </w:rPr>
              <w:t>DuDUtech</w:t>
            </w:r>
            <w:proofErr w:type="spellEnd"/>
            <w:r w:rsidRPr="00FB2B2A">
              <w:rPr>
                <w:rStyle w:val="InstructionsPMCar"/>
                <w:rFonts w:ascii="Arial Narrow" w:hAnsi="Arial Narrow"/>
                <w:i/>
                <w:iCs/>
                <w:color w:val="auto"/>
              </w:rPr>
              <w:t xml:space="preserve"> underway </w:t>
            </w:r>
            <w:r>
              <w:rPr>
                <w:rStyle w:val="InstructionsPMCar"/>
                <w:rFonts w:ascii="Arial Narrow" w:hAnsi="Arial Narrow"/>
                <w:i/>
                <w:iCs/>
                <w:color w:val="auto"/>
              </w:rPr>
              <w:t xml:space="preserve">but </w:t>
            </w:r>
            <w:r w:rsidRPr="00EE78DD">
              <w:rPr>
                <w:rStyle w:val="InstructionsPMCar"/>
                <w:rFonts w:ascii="Arial Narrow" w:hAnsi="Arial Narrow"/>
                <w:i/>
                <w:iCs/>
                <w:color w:val="auto"/>
              </w:rPr>
              <w:t>technology transferred</w:t>
            </w:r>
          </w:p>
          <w:p w14:paraId="3ABC531A" w14:textId="77777777" w:rsidR="00D93AB6" w:rsidRPr="00FB2B2A" w:rsidRDefault="00D93AB6" w:rsidP="00ED2C91">
            <w:pPr>
              <w:pStyle w:val="InstructionsPM"/>
              <w:rPr>
                <w:rStyle w:val="InstructionsPMCar"/>
                <w:rFonts w:ascii="Arial Narrow" w:hAnsi="Arial Narrow"/>
                <w:i/>
                <w:iCs/>
                <w:color w:val="auto"/>
              </w:rPr>
            </w:pPr>
            <w:r w:rsidRPr="00EE78DD">
              <w:rPr>
                <w:rStyle w:val="InstructionsPMCar"/>
                <w:rFonts w:ascii="Arial Narrow" w:hAnsi="Arial Narrow"/>
                <w:i/>
                <w:iCs/>
                <w:color w:val="auto"/>
              </w:rPr>
              <w:t>to local institutions</w:t>
            </w:r>
            <w:r>
              <w:rPr>
                <w:rStyle w:val="InstructionsPMCar"/>
                <w:rFonts w:ascii="Arial Narrow" w:hAnsi="Arial Narrow"/>
                <w:i/>
                <w:iCs/>
                <w:color w:val="auto"/>
              </w:rPr>
              <w:t xml:space="preserve"> is not yet well effected </w:t>
            </w:r>
          </w:p>
        </w:tc>
        <w:tc>
          <w:tcPr>
            <w:tcW w:w="900" w:type="dxa"/>
            <w:tcBorders>
              <w:top w:val="single" w:sz="12" w:space="0" w:color="auto"/>
              <w:left w:val="single" w:sz="12" w:space="0" w:color="auto"/>
              <w:right w:val="single" w:sz="12" w:space="0" w:color="auto"/>
            </w:tcBorders>
            <w:shd w:val="clear" w:color="auto" w:fill="FFFFFF" w:themeFill="background1"/>
          </w:tcPr>
          <w:p w14:paraId="65CCCCBB" w14:textId="77777777" w:rsidR="00D93AB6" w:rsidRPr="00DE7721" w:rsidRDefault="00D93AB6" w:rsidP="00ED2C91">
            <w:pPr>
              <w:pStyle w:val="InstructionsPM"/>
              <w:rPr>
                <w:rStyle w:val="InstructionsPMCar"/>
                <w:i/>
                <w:iCs/>
              </w:rPr>
            </w:pPr>
            <w:r>
              <w:rPr>
                <w:rStyle w:val="InstructionsPMCar"/>
                <w:i/>
                <w:iCs/>
              </w:rPr>
              <w:t>S</w:t>
            </w:r>
          </w:p>
        </w:tc>
      </w:tr>
      <w:tr w:rsidR="00D93AB6" w:rsidRPr="00C9108E" w14:paraId="6772BF42" w14:textId="77777777" w:rsidTr="00D93AB6">
        <w:trPr>
          <w:cantSplit/>
          <w:trHeight w:val="465"/>
          <w:jc w:val="center"/>
        </w:trPr>
        <w:tc>
          <w:tcPr>
            <w:tcW w:w="1965" w:type="dxa"/>
            <w:tcBorders>
              <w:top w:val="single" w:sz="12" w:space="0" w:color="auto"/>
              <w:left w:val="single" w:sz="12" w:space="0" w:color="auto"/>
              <w:bottom w:val="single" w:sz="12" w:space="0" w:color="auto"/>
              <w:right w:val="single" w:sz="12" w:space="0" w:color="auto"/>
            </w:tcBorders>
            <w:shd w:val="clear" w:color="auto" w:fill="F3F3F3"/>
          </w:tcPr>
          <w:p w14:paraId="63653479" w14:textId="77777777" w:rsidR="00D93AB6" w:rsidRPr="00C9108E" w:rsidRDefault="00D93AB6" w:rsidP="00ED2C91">
            <w:pPr>
              <w:autoSpaceDE w:val="0"/>
              <w:autoSpaceDN w:val="0"/>
              <w:adjustRightInd w:val="0"/>
              <w:rPr>
                <w:rFonts w:ascii="Arial Narrow" w:hAnsi="Arial Narrow"/>
                <w:sz w:val="20"/>
                <w:szCs w:val="20"/>
              </w:rPr>
            </w:pPr>
            <w:r w:rsidRPr="00C9108E">
              <w:rPr>
                <w:rFonts w:ascii="Arial Narrow" w:hAnsi="Arial Narrow"/>
                <w:b/>
                <w:bCs/>
                <w:sz w:val="20"/>
                <w:szCs w:val="20"/>
              </w:rPr>
              <w:lastRenderedPageBreak/>
              <w:t xml:space="preserve">Outcome 3.2: </w:t>
            </w:r>
            <w:r w:rsidRPr="00C9108E">
              <w:rPr>
                <w:rFonts w:ascii="Arial Narrow" w:hAnsi="Arial Narrow"/>
                <w:sz w:val="20"/>
                <w:szCs w:val="20"/>
              </w:rPr>
              <w:t>An</w:t>
            </w:r>
          </w:p>
          <w:p w14:paraId="3C9AEDE2" w14:textId="77777777" w:rsidR="00D93AB6" w:rsidRPr="00C9108E" w:rsidRDefault="00D93AB6" w:rsidP="00ED2C91">
            <w:pPr>
              <w:autoSpaceDE w:val="0"/>
              <w:autoSpaceDN w:val="0"/>
              <w:adjustRightInd w:val="0"/>
              <w:rPr>
                <w:rFonts w:ascii="Arial Narrow" w:hAnsi="Arial Narrow"/>
                <w:sz w:val="20"/>
                <w:szCs w:val="20"/>
              </w:rPr>
            </w:pPr>
            <w:r w:rsidRPr="00C9108E">
              <w:rPr>
                <w:rFonts w:ascii="Arial Narrow" w:hAnsi="Arial Narrow"/>
                <w:sz w:val="20"/>
                <w:szCs w:val="20"/>
              </w:rPr>
              <w:t>effective</w:t>
            </w:r>
          </w:p>
          <w:p w14:paraId="1EA4CE78" w14:textId="77777777" w:rsidR="00D93AB6" w:rsidRPr="00C9108E" w:rsidRDefault="00D93AB6" w:rsidP="00ED2C91">
            <w:pPr>
              <w:autoSpaceDE w:val="0"/>
              <w:autoSpaceDN w:val="0"/>
              <w:adjustRightInd w:val="0"/>
              <w:rPr>
                <w:rFonts w:ascii="Arial Narrow" w:hAnsi="Arial Narrow"/>
                <w:sz w:val="20"/>
                <w:szCs w:val="20"/>
              </w:rPr>
            </w:pPr>
            <w:r w:rsidRPr="00C9108E">
              <w:rPr>
                <w:rFonts w:ascii="Arial Narrow" w:hAnsi="Arial Narrow"/>
                <w:sz w:val="20"/>
                <w:szCs w:val="20"/>
              </w:rPr>
              <w:t>bioinformatics</w:t>
            </w:r>
          </w:p>
          <w:p w14:paraId="3391A37E" w14:textId="77777777" w:rsidR="00D93AB6" w:rsidRPr="00C9108E" w:rsidRDefault="00D93AB6" w:rsidP="00ED2C91">
            <w:pPr>
              <w:autoSpaceDE w:val="0"/>
              <w:autoSpaceDN w:val="0"/>
              <w:adjustRightInd w:val="0"/>
              <w:rPr>
                <w:rFonts w:ascii="Arial Narrow" w:hAnsi="Arial Narrow"/>
                <w:sz w:val="20"/>
                <w:szCs w:val="20"/>
              </w:rPr>
            </w:pPr>
            <w:r w:rsidRPr="00C9108E">
              <w:rPr>
                <w:rFonts w:ascii="Arial Narrow" w:hAnsi="Arial Narrow"/>
                <w:sz w:val="20"/>
                <w:szCs w:val="20"/>
              </w:rPr>
              <w:t>system in Kenya at</w:t>
            </w:r>
          </w:p>
          <w:p w14:paraId="7539E0B4" w14:textId="77777777" w:rsidR="00D93AB6" w:rsidRPr="00C9108E" w:rsidRDefault="00D93AB6" w:rsidP="00ED2C91">
            <w:pPr>
              <w:autoSpaceDE w:val="0"/>
              <w:autoSpaceDN w:val="0"/>
              <w:adjustRightInd w:val="0"/>
              <w:rPr>
                <w:rFonts w:ascii="Arial Narrow" w:hAnsi="Arial Narrow"/>
                <w:sz w:val="20"/>
                <w:szCs w:val="20"/>
              </w:rPr>
            </w:pPr>
            <w:r w:rsidRPr="00C9108E">
              <w:rPr>
                <w:rFonts w:ascii="Arial Narrow" w:hAnsi="Arial Narrow"/>
                <w:sz w:val="20"/>
                <w:szCs w:val="20"/>
              </w:rPr>
              <w:t>KWS for Soda</w:t>
            </w:r>
          </w:p>
          <w:p w14:paraId="486E419E" w14:textId="77777777" w:rsidR="00D93AB6" w:rsidRPr="00C9108E" w:rsidRDefault="00D93AB6" w:rsidP="00ED2C91">
            <w:pPr>
              <w:autoSpaceDE w:val="0"/>
              <w:autoSpaceDN w:val="0"/>
              <w:adjustRightInd w:val="0"/>
              <w:rPr>
                <w:rFonts w:ascii="Arial Narrow" w:hAnsi="Arial Narrow"/>
                <w:sz w:val="20"/>
                <w:szCs w:val="20"/>
              </w:rPr>
            </w:pPr>
            <w:r w:rsidRPr="00C9108E">
              <w:rPr>
                <w:rFonts w:ascii="Arial Narrow" w:hAnsi="Arial Narrow"/>
                <w:sz w:val="20"/>
                <w:szCs w:val="20"/>
              </w:rPr>
              <w:t>lakes microbial</w:t>
            </w:r>
          </w:p>
          <w:p w14:paraId="48D81759" w14:textId="77777777" w:rsidR="00D93AB6" w:rsidRPr="00C9108E" w:rsidRDefault="00D93AB6" w:rsidP="00ED2C91">
            <w:pPr>
              <w:autoSpaceDE w:val="0"/>
              <w:autoSpaceDN w:val="0"/>
              <w:adjustRightInd w:val="0"/>
              <w:rPr>
                <w:rFonts w:ascii="Arial Narrow" w:hAnsi="Arial Narrow"/>
                <w:sz w:val="20"/>
                <w:szCs w:val="20"/>
              </w:rPr>
            </w:pPr>
            <w:r w:rsidRPr="00C9108E">
              <w:rPr>
                <w:rFonts w:ascii="Arial Narrow" w:hAnsi="Arial Narrow"/>
                <w:sz w:val="20"/>
                <w:szCs w:val="20"/>
              </w:rPr>
              <w:t>discovery to act as</w:t>
            </w:r>
          </w:p>
          <w:p w14:paraId="2504A014" w14:textId="77777777" w:rsidR="00D93AB6" w:rsidRPr="00C9108E" w:rsidRDefault="00D93AB6" w:rsidP="00ED2C91">
            <w:pPr>
              <w:autoSpaceDE w:val="0"/>
              <w:autoSpaceDN w:val="0"/>
              <w:adjustRightInd w:val="0"/>
              <w:rPr>
                <w:rFonts w:ascii="Arial Narrow" w:hAnsi="Arial Narrow"/>
                <w:sz w:val="20"/>
                <w:szCs w:val="20"/>
              </w:rPr>
            </w:pPr>
            <w:r w:rsidRPr="00C9108E">
              <w:rPr>
                <w:rFonts w:ascii="Arial Narrow" w:hAnsi="Arial Narrow"/>
                <w:sz w:val="20"/>
                <w:szCs w:val="20"/>
              </w:rPr>
              <w:t>a system for</w:t>
            </w:r>
          </w:p>
          <w:p w14:paraId="3D7DE493" w14:textId="77777777" w:rsidR="00D93AB6" w:rsidRPr="00C9108E" w:rsidRDefault="00D93AB6" w:rsidP="00ED2C91">
            <w:pPr>
              <w:autoSpaceDE w:val="0"/>
              <w:autoSpaceDN w:val="0"/>
              <w:adjustRightInd w:val="0"/>
              <w:rPr>
                <w:rFonts w:ascii="Arial Narrow" w:hAnsi="Arial Narrow"/>
                <w:sz w:val="20"/>
                <w:szCs w:val="20"/>
              </w:rPr>
            </w:pPr>
            <w:r w:rsidRPr="00C9108E">
              <w:rPr>
                <w:rFonts w:ascii="Arial Narrow" w:hAnsi="Arial Narrow"/>
                <w:sz w:val="20"/>
                <w:szCs w:val="20"/>
              </w:rPr>
              <w:t>monitoring and</w:t>
            </w:r>
          </w:p>
          <w:p w14:paraId="21B6B5EB" w14:textId="77777777" w:rsidR="00D93AB6" w:rsidRPr="00C9108E" w:rsidRDefault="00D93AB6" w:rsidP="00ED2C91">
            <w:pPr>
              <w:autoSpaceDE w:val="0"/>
              <w:autoSpaceDN w:val="0"/>
              <w:adjustRightInd w:val="0"/>
              <w:rPr>
                <w:rFonts w:ascii="Arial Narrow" w:hAnsi="Arial Narrow"/>
                <w:sz w:val="20"/>
                <w:szCs w:val="20"/>
              </w:rPr>
            </w:pPr>
            <w:r w:rsidRPr="00C9108E">
              <w:rPr>
                <w:rFonts w:ascii="Arial Narrow" w:hAnsi="Arial Narrow"/>
                <w:sz w:val="20"/>
                <w:szCs w:val="20"/>
              </w:rPr>
              <w:t>evaluation</w:t>
            </w:r>
          </w:p>
          <w:p w14:paraId="796DBC07" w14:textId="77777777" w:rsidR="00D93AB6" w:rsidRPr="00C9108E" w:rsidRDefault="00D93AB6" w:rsidP="00ED2C91">
            <w:pPr>
              <w:rPr>
                <w:rFonts w:ascii="Arial Narrow" w:hAnsi="Arial Narrow" w:cs="Arial"/>
                <w:b/>
                <w:szCs w:val="18"/>
                <w:lang w:val="en-GB"/>
              </w:rPr>
            </w:pPr>
            <w:r w:rsidRPr="00C9108E">
              <w:rPr>
                <w:rFonts w:ascii="Arial Narrow" w:hAnsi="Arial Narrow"/>
                <w:sz w:val="20"/>
                <w:szCs w:val="20"/>
              </w:rPr>
              <w:t>established;</w:t>
            </w:r>
          </w:p>
        </w:tc>
        <w:tc>
          <w:tcPr>
            <w:tcW w:w="1620" w:type="dxa"/>
            <w:tcBorders>
              <w:top w:val="single" w:sz="12" w:space="0" w:color="auto"/>
              <w:left w:val="single" w:sz="12" w:space="0" w:color="auto"/>
              <w:right w:val="single" w:sz="12" w:space="0" w:color="auto"/>
            </w:tcBorders>
          </w:tcPr>
          <w:p w14:paraId="01D35993" w14:textId="77777777" w:rsidR="00D93AB6" w:rsidRPr="00C9108E" w:rsidRDefault="00D93AB6" w:rsidP="00ED2C91">
            <w:pPr>
              <w:autoSpaceDE w:val="0"/>
              <w:autoSpaceDN w:val="0"/>
              <w:adjustRightInd w:val="0"/>
              <w:rPr>
                <w:rFonts w:ascii="Arial Narrow" w:hAnsi="Arial Narrow"/>
                <w:sz w:val="20"/>
                <w:szCs w:val="20"/>
              </w:rPr>
            </w:pPr>
            <w:r w:rsidRPr="00C9108E">
              <w:rPr>
                <w:rFonts w:ascii="Arial Narrow" w:hAnsi="Arial Narrow"/>
                <w:sz w:val="20"/>
                <w:szCs w:val="20"/>
              </w:rPr>
              <w:t>Functional</w:t>
            </w:r>
          </w:p>
          <w:p w14:paraId="242007CA" w14:textId="77777777" w:rsidR="00D93AB6" w:rsidRPr="00C9108E" w:rsidRDefault="00D93AB6" w:rsidP="00ED2C91">
            <w:pPr>
              <w:autoSpaceDE w:val="0"/>
              <w:autoSpaceDN w:val="0"/>
              <w:adjustRightInd w:val="0"/>
              <w:rPr>
                <w:rFonts w:ascii="Arial Narrow" w:hAnsi="Arial Narrow"/>
                <w:sz w:val="20"/>
                <w:szCs w:val="20"/>
              </w:rPr>
            </w:pPr>
            <w:r w:rsidRPr="00C9108E">
              <w:rPr>
                <w:rFonts w:ascii="Arial Narrow" w:hAnsi="Arial Narrow"/>
                <w:sz w:val="20"/>
                <w:szCs w:val="20"/>
              </w:rPr>
              <w:t>bioinformatics for</w:t>
            </w:r>
          </w:p>
          <w:p w14:paraId="7BD78A60" w14:textId="77777777" w:rsidR="00D93AB6" w:rsidRPr="00C9108E" w:rsidRDefault="00D93AB6" w:rsidP="00ED2C91">
            <w:pPr>
              <w:rPr>
                <w:rStyle w:val="InstructionsPMCar"/>
                <w:rFonts w:ascii="Arial Narrow" w:hAnsi="Arial Narrow"/>
                <w:i w:val="0"/>
                <w:iCs w:val="0"/>
              </w:rPr>
            </w:pPr>
            <w:r w:rsidRPr="00C9108E">
              <w:rPr>
                <w:rFonts w:ascii="Arial Narrow" w:hAnsi="Arial Narrow"/>
                <w:sz w:val="20"/>
                <w:szCs w:val="20"/>
              </w:rPr>
              <w:t>protected area system in place;</w:t>
            </w:r>
          </w:p>
        </w:tc>
        <w:tc>
          <w:tcPr>
            <w:tcW w:w="1440" w:type="dxa"/>
            <w:tcBorders>
              <w:top w:val="single" w:sz="12" w:space="0" w:color="auto"/>
              <w:left w:val="single" w:sz="12" w:space="0" w:color="auto"/>
              <w:right w:val="single" w:sz="12" w:space="0" w:color="auto"/>
            </w:tcBorders>
          </w:tcPr>
          <w:p w14:paraId="16E48C59" w14:textId="77777777" w:rsidR="00D93AB6" w:rsidRPr="00C9108E" w:rsidRDefault="00D93AB6" w:rsidP="00ED2C91">
            <w:pPr>
              <w:rPr>
                <w:rStyle w:val="InstructionsPMCar"/>
                <w:rFonts w:ascii="Arial Narrow" w:hAnsi="Arial Narrow"/>
                <w:i w:val="0"/>
                <w:iCs w:val="0"/>
              </w:rPr>
            </w:pPr>
            <w:r w:rsidRPr="00C9108E">
              <w:rPr>
                <w:rFonts w:ascii="Arial Narrow" w:hAnsi="Arial Narrow"/>
                <w:sz w:val="20"/>
                <w:szCs w:val="20"/>
              </w:rPr>
              <w:t>List of researchers and materials collected</w:t>
            </w:r>
          </w:p>
        </w:tc>
        <w:tc>
          <w:tcPr>
            <w:tcW w:w="2340" w:type="dxa"/>
            <w:tcBorders>
              <w:top w:val="single" w:sz="12" w:space="0" w:color="auto"/>
              <w:left w:val="single" w:sz="12" w:space="0" w:color="auto"/>
              <w:right w:val="single" w:sz="12" w:space="0" w:color="auto"/>
            </w:tcBorders>
          </w:tcPr>
          <w:p w14:paraId="58E8F564" w14:textId="77777777" w:rsidR="00D93AB6" w:rsidRPr="00C9108E" w:rsidRDefault="00D93AB6" w:rsidP="00ED2C91">
            <w:pPr>
              <w:autoSpaceDE w:val="0"/>
              <w:autoSpaceDN w:val="0"/>
              <w:adjustRightInd w:val="0"/>
              <w:rPr>
                <w:rFonts w:ascii="Arial Narrow" w:hAnsi="Arial Narrow"/>
                <w:sz w:val="20"/>
                <w:szCs w:val="20"/>
              </w:rPr>
            </w:pPr>
            <w:r w:rsidRPr="00C9108E">
              <w:rPr>
                <w:rFonts w:ascii="Arial Narrow" w:hAnsi="Arial Narrow"/>
                <w:sz w:val="20"/>
                <w:szCs w:val="20"/>
              </w:rPr>
              <w:t>Outlines of a</w:t>
            </w:r>
          </w:p>
          <w:p w14:paraId="7C1AECF8" w14:textId="77777777" w:rsidR="00D93AB6" w:rsidRPr="00C9108E" w:rsidRDefault="00D93AB6" w:rsidP="00ED2C91">
            <w:pPr>
              <w:autoSpaceDE w:val="0"/>
              <w:autoSpaceDN w:val="0"/>
              <w:adjustRightInd w:val="0"/>
              <w:rPr>
                <w:rFonts w:ascii="Arial Narrow" w:hAnsi="Arial Narrow"/>
                <w:sz w:val="20"/>
                <w:szCs w:val="20"/>
              </w:rPr>
            </w:pPr>
            <w:r w:rsidRPr="00C9108E">
              <w:rPr>
                <w:rFonts w:ascii="Arial Narrow" w:hAnsi="Arial Narrow"/>
                <w:sz w:val="20"/>
                <w:szCs w:val="20"/>
              </w:rPr>
              <w:t>bioinformatics</w:t>
            </w:r>
          </w:p>
          <w:p w14:paraId="3001D8A9" w14:textId="77777777" w:rsidR="00D93AB6" w:rsidRPr="00C9108E" w:rsidRDefault="00D93AB6" w:rsidP="00ED2C91">
            <w:pPr>
              <w:autoSpaceDE w:val="0"/>
              <w:autoSpaceDN w:val="0"/>
              <w:adjustRightInd w:val="0"/>
              <w:rPr>
                <w:rFonts w:ascii="Arial Narrow" w:hAnsi="Arial Narrow"/>
                <w:sz w:val="20"/>
                <w:szCs w:val="20"/>
              </w:rPr>
            </w:pPr>
            <w:r w:rsidRPr="00C9108E">
              <w:rPr>
                <w:rFonts w:ascii="Arial Narrow" w:hAnsi="Arial Narrow"/>
                <w:sz w:val="20"/>
                <w:szCs w:val="20"/>
              </w:rPr>
              <w:t>system for bioprospecting</w:t>
            </w:r>
          </w:p>
          <w:p w14:paraId="51E19AE5" w14:textId="77777777" w:rsidR="00D93AB6" w:rsidRPr="00C9108E" w:rsidRDefault="00D93AB6" w:rsidP="00ED2C91">
            <w:pPr>
              <w:rPr>
                <w:rStyle w:val="InstructionsPMCar"/>
                <w:rFonts w:ascii="Arial Narrow" w:hAnsi="Arial Narrow"/>
                <w:i w:val="0"/>
                <w:iCs w:val="0"/>
              </w:rPr>
            </w:pPr>
            <w:r w:rsidRPr="00C9108E">
              <w:rPr>
                <w:rFonts w:ascii="Arial Narrow" w:hAnsi="Arial Narrow"/>
                <w:sz w:val="20"/>
                <w:szCs w:val="20"/>
              </w:rPr>
              <w:t>in protected areas</w:t>
            </w:r>
          </w:p>
        </w:tc>
        <w:tc>
          <w:tcPr>
            <w:tcW w:w="1710" w:type="dxa"/>
            <w:tcBorders>
              <w:top w:val="single" w:sz="12" w:space="0" w:color="auto"/>
              <w:left w:val="single" w:sz="12" w:space="0" w:color="auto"/>
              <w:right w:val="single" w:sz="12" w:space="0" w:color="auto"/>
            </w:tcBorders>
          </w:tcPr>
          <w:p w14:paraId="57001251" w14:textId="77777777" w:rsidR="00D93AB6" w:rsidRPr="00C9108E" w:rsidRDefault="00D93AB6" w:rsidP="00ED2C91">
            <w:pPr>
              <w:autoSpaceDE w:val="0"/>
              <w:autoSpaceDN w:val="0"/>
              <w:adjustRightInd w:val="0"/>
              <w:rPr>
                <w:rFonts w:ascii="Arial Narrow" w:hAnsi="Arial Narrow"/>
                <w:sz w:val="20"/>
                <w:szCs w:val="20"/>
              </w:rPr>
            </w:pPr>
            <w:r w:rsidRPr="00C9108E">
              <w:rPr>
                <w:rFonts w:ascii="Arial Narrow" w:hAnsi="Arial Narrow"/>
                <w:sz w:val="20"/>
                <w:szCs w:val="20"/>
              </w:rPr>
              <w:t>A system of monitoring</w:t>
            </w:r>
          </w:p>
          <w:p w14:paraId="38CB8013" w14:textId="77777777" w:rsidR="00D93AB6" w:rsidRPr="00C9108E" w:rsidRDefault="00D93AB6" w:rsidP="00ED2C91">
            <w:pPr>
              <w:rPr>
                <w:rStyle w:val="InstructionsPMCar"/>
                <w:rFonts w:ascii="Arial Narrow" w:hAnsi="Arial Narrow"/>
                <w:i w:val="0"/>
                <w:iCs w:val="0"/>
              </w:rPr>
            </w:pPr>
            <w:r w:rsidRPr="00C9108E">
              <w:rPr>
                <w:rFonts w:ascii="Arial Narrow" w:hAnsi="Arial Narrow"/>
                <w:sz w:val="20"/>
                <w:szCs w:val="20"/>
              </w:rPr>
              <w:t>accessed material from protected area for Bioprospecting</w:t>
            </w:r>
          </w:p>
        </w:tc>
        <w:tc>
          <w:tcPr>
            <w:tcW w:w="2520" w:type="dxa"/>
            <w:tcBorders>
              <w:top w:val="single" w:sz="12" w:space="0" w:color="auto"/>
              <w:left w:val="single" w:sz="12" w:space="0" w:color="auto"/>
              <w:right w:val="single" w:sz="12" w:space="0" w:color="auto"/>
            </w:tcBorders>
            <w:shd w:val="clear" w:color="auto" w:fill="FFFFFF" w:themeFill="background1"/>
          </w:tcPr>
          <w:p w14:paraId="15D33FC4" w14:textId="77777777" w:rsidR="00D93AB6" w:rsidRPr="00C9108E" w:rsidRDefault="00D93AB6" w:rsidP="00ED2C91">
            <w:pPr>
              <w:pStyle w:val="InstructionsPM"/>
              <w:rPr>
                <w:rStyle w:val="InstructionsPMCar"/>
                <w:rFonts w:ascii="Arial Narrow" w:hAnsi="Arial Narrow"/>
                <w:color w:val="auto"/>
              </w:rPr>
            </w:pPr>
            <w:r w:rsidRPr="00C9108E">
              <w:rPr>
                <w:rStyle w:val="InstructionsPMCar"/>
                <w:rFonts w:ascii="Arial Narrow" w:hAnsi="Arial Narrow"/>
                <w:color w:val="auto"/>
              </w:rPr>
              <w:t xml:space="preserve">A system of monitoring scientific collections established </w:t>
            </w:r>
          </w:p>
          <w:p w14:paraId="6441EC89" w14:textId="77777777" w:rsidR="00D93AB6" w:rsidRPr="00C9108E" w:rsidRDefault="00D93AB6" w:rsidP="00ED2C91">
            <w:pPr>
              <w:pStyle w:val="InstructionsPM"/>
              <w:rPr>
                <w:rStyle w:val="InstructionsPMCar"/>
                <w:rFonts w:ascii="Arial Narrow" w:hAnsi="Arial Narrow"/>
                <w:color w:val="auto"/>
              </w:rPr>
            </w:pPr>
            <w:r w:rsidRPr="00C9108E">
              <w:rPr>
                <w:rStyle w:val="InstructionsPMCar"/>
                <w:rFonts w:ascii="Arial Narrow" w:hAnsi="Arial Narrow"/>
                <w:color w:val="auto"/>
              </w:rPr>
              <w:t xml:space="preserve">Data base for scientific collections access and utilization in place </w:t>
            </w:r>
          </w:p>
          <w:p w14:paraId="501C35A9" w14:textId="77777777" w:rsidR="00D93AB6" w:rsidRPr="00C9108E" w:rsidRDefault="00D93AB6" w:rsidP="00ED2C91">
            <w:pPr>
              <w:pStyle w:val="InstructionsPM"/>
              <w:rPr>
                <w:rStyle w:val="InstructionsPMCar"/>
                <w:rFonts w:ascii="Arial Narrow" w:hAnsi="Arial Narrow"/>
              </w:rPr>
            </w:pPr>
            <w:r w:rsidRPr="00C9108E">
              <w:rPr>
                <w:rStyle w:val="InstructionsPMCar"/>
                <w:rFonts w:ascii="Arial Narrow" w:hAnsi="Arial Narrow"/>
                <w:color w:val="auto"/>
              </w:rPr>
              <w:t xml:space="preserve">Protected area system capacities for ABS implementation </w:t>
            </w:r>
            <w:proofErr w:type="gramStart"/>
            <w:r w:rsidRPr="00C9108E">
              <w:rPr>
                <w:rStyle w:val="InstructionsPMCar"/>
                <w:rFonts w:ascii="Arial Narrow" w:hAnsi="Arial Narrow"/>
                <w:color w:val="auto"/>
              </w:rPr>
              <w:t xml:space="preserve">undertaken </w:t>
            </w:r>
            <w:r w:rsidRPr="00C9108E">
              <w:rPr>
                <w:rStyle w:val="InstructionsPMCar"/>
                <w:rFonts w:ascii="Arial Narrow" w:hAnsi="Arial Narrow"/>
              </w:rPr>
              <w:t>.</w:t>
            </w:r>
            <w:proofErr w:type="gramEnd"/>
          </w:p>
        </w:tc>
        <w:tc>
          <w:tcPr>
            <w:tcW w:w="900" w:type="dxa"/>
            <w:tcBorders>
              <w:top w:val="single" w:sz="12" w:space="0" w:color="auto"/>
              <w:left w:val="single" w:sz="12" w:space="0" w:color="auto"/>
              <w:right w:val="single" w:sz="12" w:space="0" w:color="auto"/>
            </w:tcBorders>
            <w:shd w:val="clear" w:color="auto" w:fill="FFFFFF" w:themeFill="background1"/>
          </w:tcPr>
          <w:p w14:paraId="654371D4" w14:textId="77777777" w:rsidR="00D93AB6" w:rsidRPr="00C9108E" w:rsidRDefault="00D93AB6" w:rsidP="00ED2C91">
            <w:pPr>
              <w:pStyle w:val="InstructionsPM"/>
              <w:rPr>
                <w:rStyle w:val="InstructionsPMCar"/>
                <w:rFonts w:ascii="Arial Narrow" w:hAnsi="Arial Narrow"/>
              </w:rPr>
            </w:pPr>
            <w:r>
              <w:rPr>
                <w:rStyle w:val="InstructionsPMCar"/>
                <w:rFonts w:ascii="Arial Narrow" w:hAnsi="Arial Narrow"/>
              </w:rPr>
              <w:t>S</w:t>
            </w:r>
          </w:p>
        </w:tc>
      </w:tr>
      <w:tr w:rsidR="00D93AB6" w14:paraId="43F6057E" w14:textId="77777777" w:rsidTr="00D93AB6">
        <w:trPr>
          <w:cantSplit/>
          <w:trHeight w:val="465"/>
          <w:jc w:val="center"/>
        </w:trPr>
        <w:tc>
          <w:tcPr>
            <w:tcW w:w="1965" w:type="dxa"/>
            <w:tcBorders>
              <w:top w:val="single" w:sz="12" w:space="0" w:color="auto"/>
              <w:left w:val="single" w:sz="12" w:space="0" w:color="auto"/>
              <w:bottom w:val="single" w:sz="12" w:space="0" w:color="auto"/>
              <w:right w:val="single" w:sz="12" w:space="0" w:color="auto"/>
            </w:tcBorders>
            <w:shd w:val="clear" w:color="auto" w:fill="F3F3F3"/>
          </w:tcPr>
          <w:p w14:paraId="382040BC" w14:textId="77777777" w:rsidR="00D93AB6" w:rsidRPr="00A55850" w:rsidRDefault="00D93AB6" w:rsidP="00ED2C91">
            <w:pPr>
              <w:autoSpaceDE w:val="0"/>
              <w:autoSpaceDN w:val="0"/>
              <w:adjustRightInd w:val="0"/>
              <w:rPr>
                <w:rFonts w:ascii="Arial Narrow" w:hAnsi="Arial Narrow"/>
                <w:bCs/>
                <w:sz w:val="20"/>
                <w:szCs w:val="20"/>
              </w:rPr>
            </w:pPr>
            <w:r w:rsidRPr="00A55850">
              <w:rPr>
                <w:rFonts w:ascii="Arial Narrow" w:hAnsi="Arial Narrow"/>
                <w:bCs/>
                <w:sz w:val="20"/>
                <w:szCs w:val="20"/>
              </w:rPr>
              <w:t>Outcome 4.1 ABS</w:t>
            </w:r>
          </w:p>
          <w:p w14:paraId="48604C81" w14:textId="77777777" w:rsidR="00D93AB6" w:rsidRPr="00A55850" w:rsidRDefault="00D93AB6" w:rsidP="00ED2C91">
            <w:pPr>
              <w:autoSpaceDE w:val="0"/>
              <w:autoSpaceDN w:val="0"/>
              <w:adjustRightInd w:val="0"/>
              <w:rPr>
                <w:rFonts w:ascii="Arial Narrow" w:hAnsi="Arial Narrow"/>
                <w:bCs/>
                <w:sz w:val="20"/>
                <w:szCs w:val="20"/>
              </w:rPr>
            </w:pPr>
            <w:r w:rsidRPr="00A55850">
              <w:rPr>
                <w:rFonts w:ascii="Arial Narrow" w:hAnsi="Arial Narrow"/>
                <w:bCs/>
                <w:sz w:val="20"/>
                <w:szCs w:val="20"/>
              </w:rPr>
              <w:t>agreements</w:t>
            </w:r>
          </w:p>
          <w:p w14:paraId="3163D365" w14:textId="77777777" w:rsidR="00D93AB6" w:rsidRPr="00A55850" w:rsidRDefault="00D93AB6" w:rsidP="00ED2C91">
            <w:pPr>
              <w:autoSpaceDE w:val="0"/>
              <w:autoSpaceDN w:val="0"/>
              <w:adjustRightInd w:val="0"/>
              <w:rPr>
                <w:rFonts w:ascii="Arial Narrow" w:hAnsi="Arial Narrow"/>
                <w:bCs/>
                <w:sz w:val="20"/>
                <w:szCs w:val="20"/>
              </w:rPr>
            </w:pPr>
            <w:r w:rsidRPr="00A55850">
              <w:rPr>
                <w:rFonts w:ascii="Arial Narrow" w:hAnsi="Arial Narrow"/>
                <w:bCs/>
                <w:sz w:val="20"/>
                <w:szCs w:val="20"/>
              </w:rPr>
              <w:t>developed to build</w:t>
            </w:r>
          </w:p>
          <w:p w14:paraId="5DB19E0F" w14:textId="77777777" w:rsidR="00D93AB6" w:rsidRPr="00A55850" w:rsidRDefault="00D93AB6" w:rsidP="00ED2C91">
            <w:pPr>
              <w:autoSpaceDE w:val="0"/>
              <w:autoSpaceDN w:val="0"/>
              <w:adjustRightInd w:val="0"/>
              <w:rPr>
                <w:rFonts w:ascii="Arial Narrow" w:hAnsi="Arial Narrow"/>
                <w:bCs/>
                <w:sz w:val="20"/>
                <w:szCs w:val="20"/>
              </w:rPr>
            </w:pPr>
            <w:r w:rsidRPr="00A55850">
              <w:rPr>
                <w:rFonts w:ascii="Arial Narrow" w:hAnsi="Arial Narrow"/>
                <w:bCs/>
                <w:sz w:val="20"/>
                <w:szCs w:val="20"/>
              </w:rPr>
              <w:t>the capacity of the</w:t>
            </w:r>
          </w:p>
          <w:p w14:paraId="02099386" w14:textId="77777777" w:rsidR="00D93AB6" w:rsidRPr="00A55850" w:rsidRDefault="00D93AB6" w:rsidP="00ED2C91">
            <w:pPr>
              <w:autoSpaceDE w:val="0"/>
              <w:autoSpaceDN w:val="0"/>
              <w:adjustRightInd w:val="0"/>
              <w:rPr>
                <w:rFonts w:ascii="Arial Narrow" w:hAnsi="Arial Narrow"/>
                <w:bCs/>
                <w:sz w:val="20"/>
                <w:szCs w:val="20"/>
              </w:rPr>
            </w:pPr>
            <w:r w:rsidRPr="00A55850">
              <w:rPr>
                <w:rFonts w:ascii="Arial Narrow" w:hAnsi="Arial Narrow"/>
                <w:bCs/>
                <w:sz w:val="20"/>
                <w:szCs w:val="20"/>
              </w:rPr>
              <w:t>Kenyan authorities</w:t>
            </w:r>
          </w:p>
          <w:p w14:paraId="446D28A3" w14:textId="77777777" w:rsidR="00D93AB6" w:rsidRPr="00A55850" w:rsidRDefault="00D93AB6" w:rsidP="00ED2C91">
            <w:pPr>
              <w:autoSpaceDE w:val="0"/>
              <w:autoSpaceDN w:val="0"/>
              <w:adjustRightInd w:val="0"/>
              <w:rPr>
                <w:rFonts w:ascii="Arial Narrow" w:hAnsi="Arial Narrow"/>
                <w:bCs/>
                <w:sz w:val="20"/>
                <w:szCs w:val="20"/>
              </w:rPr>
            </w:pPr>
            <w:r w:rsidRPr="00A55850">
              <w:rPr>
                <w:rFonts w:ascii="Arial Narrow" w:hAnsi="Arial Narrow"/>
                <w:bCs/>
                <w:sz w:val="20"/>
                <w:szCs w:val="20"/>
              </w:rPr>
              <w:t>to engage with</w:t>
            </w:r>
          </w:p>
          <w:p w14:paraId="2ABCCE75" w14:textId="77777777" w:rsidR="00D93AB6" w:rsidRPr="00A55850" w:rsidRDefault="00D93AB6" w:rsidP="00ED2C91">
            <w:pPr>
              <w:autoSpaceDE w:val="0"/>
              <w:autoSpaceDN w:val="0"/>
              <w:adjustRightInd w:val="0"/>
              <w:rPr>
                <w:rFonts w:ascii="Arial Narrow" w:hAnsi="Arial Narrow"/>
                <w:bCs/>
                <w:sz w:val="20"/>
                <w:szCs w:val="20"/>
              </w:rPr>
            </w:pPr>
            <w:r w:rsidRPr="00A55850">
              <w:rPr>
                <w:rFonts w:ascii="Arial Narrow" w:hAnsi="Arial Narrow"/>
                <w:bCs/>
                <w:sz w:val="20"/>
                <w:szCs w:val="20"/>
              </w:rPr>
              <w:t>users of genetic</w:t>
            </w:r>
          </w:p>
          <w:p w14:paraId="284935CC" w14:textId="77777777" w:rsidR="00D93AB6" w:rsidRPr="00A55850" w:rsidRDefault="00D93AB6" w:rsidP="00ED2C91">
            <w:pPr>
              <w:rPr>
                <w:rFonts w:ascii="Arial Narrow" w:hAnsi="Arial Narrow" w:cs="Arial"/>
                <w:bCs/>
                <w:szCs w:val="18"/>
                <w:lang w:val="en-GB"/>
              </w:rPr>
            </w:pPr>
            <w:r w:rsidRPr="00A55850">
              <w:rPr>
                <w:rFonts w:ascii="Arial Narrow" w:hAnsi="Arial Narrow"/>
                <w:bCs/>
                <w:sz w:val="20"/>
                <w:szCs w:val="20"/>
              </w:rPr>
              <w:t>resources</w:t>
            </w:r>
          </w:p>
          <w:p w14:paraId="1BA19E0A" w14:textId="77777777" w:rsidR="00D93AB6" w:rsidRPr="00A55850" w:rsidRDefault="00D93AB6" w:rsidP="00ED2C91">
            <w:pPr>
              <w:rPr>
                <w:rFonts w:ascii="Arial Narrow" w:hAnsi="Arial Narrow" w:cs="Arial"/>
                <w:bCs/>
                <w:szCs w:val="18"/>
                <w:lang w:val="en-GB"/>
              </w:rPr>
            </w:pPr>
          </w:p>
        </w:tc>
        <w:tc>
          <w:tcPr>
            <w:tcW w:w="1620" w:type="dxa"/>
            <w:tcBorders>
              <w:top w:val="single" w:sz="12" w:space="0" w:color="auto"/>
              <w:left w:val="single" w:sz="12" w:space="0" w:color="auto"/>
              <w:right w:val="single" w:sz="12" w:space="0" w:color="auto"/>
            </w:tcBorders>
          </w:tcPr>
          <w:p w14:paraId="2238B1B0" w14:textId="77777777" w:rsidR="00D93AB6" w:rsidRPr="00A55850" w:rsidRDefault="00D93AB6" w:rsidP="00ED2C91">
            <w:pPr>
              <w:rPr>
                <w:rFonts w:ascii="Arial Narrow" w:hAnsi="Arial Narrow" w:cs="Arial"/>
                <w:bCs/>
                <w:szCs w:val="18"/>
                <w:lang w:val="en-GB"/>
              </w:rPr>
            </w:pPr>
            <w:r w:rsidRPr="00A55850">
              <w:rPr>
                <w:rFonts w:ascii="Arial Narrow" w:hAnsi="Arial Narrow"/>
                <w:bCs/>
                <w:sz w:val="20"/>
                <w:szCs w:val="20"/>
              </w:rPr>
              <w:t>Equitable benefit sharing on use of indigenous genetic resources arising from effective partnerships between users and providers</w:t>
            </w:r>
          </w:p>
          <w:p w14:paraId="74056E6C" w14:textId="77777777" w:rsidR="00D93AB6" w:rsidRPr="00A55850" w:rsidRDefault="00D93AB6" w:rsidP="00ED2C91">
            <w:pPr>
              <w:rPr>
                <w:rStyle w:val="InstructionsPMCar"/>
                <w:rFonts w:ascii="Arial Narrow" w:hAnsi="Arial Narrow"/>
              </w:rPr>
            </w:pPr>
          </w:p>
        </w:tc>
        <w:tc>
          <w:tcPr>
            <w:tcW w:w="1440" w:type="dxa"/>
            <w:tcBorders>
              <w:top w:val="single" w:sz="12" w:space="0" w:color="auto"/>
              <w:left w:val="single" w:sz="12" w:space="0" w:color="auto"/>
              <w:right w:val="single" w:sz="12" w:space="0" w:color="auto"/>
            </w:tcBorders>
          </w:tcPr>
          <w:p w14:paraId="0F6A1C00" w14:textId="77777777" w:rsidR="00D93AB6" w:rsidRPr="00A55850" w:rsidRDefault="00D93AB6" w:rsidP="00ED2C91">
            <w:pPr>
              <w:rPr>
                <w:rFonts w:ascii="Arial Narrow" w:hAnsi="Arial Narrow"/>
                <w:bCs/>
                <w:sz w:val="20"/>
                <w:szCs w:val="20"/>
              </w:rPr>
            </w:pPr>
            <w:r w:rsidRPr="00A55850">
              <w:rPr>
                <w:rFonts w:ascii="Arial Narrow" w:hAnsi="Arial Narrow"/>
                <w:bCs/>
                <w:sz w:val="20"/>
                <w:szCs w:val="20"/>
              </w:rPr>
              <w:t>No model ABS agreement</w:t>
            </w:r>
          </w:p>
          <w:p w14:paraId="74C0DBBA" w14:textId="77777777" w:rsidR="00D93AB6" w:rsidRPr="00A55850" w:rsidRDefault="00D93AB6" w:rsidP="00ED2C91">
            <w:pPr>
              <w:rPr>
                <w:rFonts w:ascii="Arial Narrow" w:hAnsi="Arial Narrow"/>
                <w:bCs/>
                <w:sz w:val="20"/>
                <w:szCs w:val="20"/>
              </w:rPr>
            </w:pPr>
          </w:p>
          <w:p w14:paraId="25BA6376" w14:textId="77777777" w:rsidR="00D93AB6" w:rsidRPr="00A55850" w:rsidRDefault="00D93AB6" w:rsidP="00ED2C91">
            <w:pPr>
              <w:rPr>
                <w:rFonts w:ascii="Arial Narrow" w:hAnsi="Arial Narrow"/>
                <w:bCs/>
                <w:sz w:val="20"/>
                <w:szCs w:val="20"/>
              </w:rPr>
            </w:pPr>
            <w:r w:rsidRPr="00A55850">
              <w:rPr>
                <w:rFonts w:ascii="Arial Narrow" w:hAnsi="Arial Narrow"/>
                <w:bCs/>
                <w:sz w:val="20"/>
                <w:szCs w:val="20"/>
              </w:rPr>
              <w:t xml:space="preserve">Fragmented system on permits for access to genetic resources </w:t>
            </w:r>
          </w:p>
          <w:p w14:paraId="7A866720" w14:textId="77777777" w:rsidR="00D93AB6" w:rsidRPr="00A55850" w:rsidRDefault="00D93AB6" w:rsidP="00ED2C91">
            <w:pPr>
              <w:rPr>
                <w:rFonts w:ascii="Arial Narrow" w:hAnsi="Arial Narrow"/>
                <w:bCs/>
                <w:sz w:val="20"/>
                <w:szCs w:val="20"/>
              </w:rPr>
            </w:pPr>
          </w:p>
          <w:p w14:paraId="112F3ED9" w14:textId="77777777" w:rsidR="00D93AB6" w:rsidRPr="00A55850" w:rsidRDefault="00D93AB6" w:rsidP="00ED2C91">
            <w:pPr>
              <w:rPr>
                <w:rStyle w:val="InstructionsPMCar"/>
                <w:rFonts w:ascii="Arial Narrow" w:hAnsi="Arial Narrow"/>
              </w:rPr>
            </w:pPr>
            <w:r w:rsidRPr="00A55850">
              <w:rPr>
                <w:rFonts w:ascii="Arial Narrow" w:hAnsi="Arial Narrow"/>
                <w:bCs/>
                <w:sz w:val="20"/>
                <w:szCs w:val="20"/>
              </w:rPr>
              <w:t xml:space="preserve"> No clear system for local community engagement in ABS activities</w:t>
            </w:r>
          </w:p>
        </w:tc>
        <w:tc>
          <w:tcPr>
            <w:tcW w:w="2340" w:type="dxa"/>
            <w:tcBorders>
              <w:top w:val="single" w:sz="12" w:space="0" w:color="auto"/>
              <w:left w:val="single" w:sz="12" w:space="0" w:color="auto"/>
              <w:right w:val="single" w:sz="12" w:space="0" w:color="auto"/>
            </w:tcBorders>
          </w:tcPr>
          <w:p w14:paraId="5C8AC6FF" w14:textId="77777777" w:rsidR="00D93AB6" w:rsidRPr="00A55850" w:rsidRDefault="00D93AB6" w:rsidP="00ED2C91">
            <w:pPr>
              <w:autoSpaceDE w:val="0"/>
              <w:autoSpaceDN w:val="0"/>
              <w:adjustRightInd w:val="0"/>
              <w:rPr>
                <w:rFonts w:ascii="Arial Narrow" w:hAnsi="Arial Narrow"/>
                <w:bCs/>
                <w:sz w:val="20"/>
                <w:szCs w:val="20"/>
              </w:rPr>
            </w:pPr>
            <w:r w:rsidRPr="00A55850">
              <w:rPr>
                <w:rFonts w:ascii="Arial Narrow" w:hAnsi="Arial Narrow"/>
                <w:bCs/>
                <w:sz w:val="20"/>
                <w:szCs w:val="20"/>
              </w:rPr>
              <w:t>Partnership</w:t>
            </w:r>
          </w:p>
          <w:p w14:paraId="53011F5E" w14:textId="77777777" w:rsidR="00D93AB6" w:rsidRPr="00A55850" w:rsidRDefault="00D93AB6" w:rsidP="00ED2C91">
            <w:pPr>
              <w:autoSpaceDE w:val="0"/>
              <w:autoSpaceDN w:val="0"/>
              <w:adjustRightInd w:val="0"/>
              <w:rPr>
                <w:rFonts w:ascii="Arial Narrow" w:hAnsi="Arial Narrow"/>
                <w:bCs/>
                <w:sz w:val="20"/>
                <w:szCs w:val="20"/>
              </w:rPr>
            </w:pPr>
            <w:r w:rsidRPr="00A55850">
              <w:rPr>
                <w:rFonts w:ascii="Arial Narrow" w:hAnsi="Arial Narrow"/>
                <w:bCs/>
                <w:sz w:val="20"/>
                <w:szCs w:val="20"/>
              </w:rPr>
              <w:t>agreements in place</w:t>
            </w:r>
          </w:p>
          <w:p w14:paraId="6D1D4737" w14:textId="77777777" w:rsidR="00D93AB6" w:rsidRPr="00A55850" w:rsidRDefault="00D93AB6" w:rsidP="00ED2C91">
            <w:pPr>
              <w:autoSpaceDE w:val="0"/>
              <w:autoSpaceDN w:val="0"/>
              <w:adjustRightInd w:val="0"/>
              <w:rPr>
                <w:rFonts w:ascii="Arial Narrow" w:hAnsi="Arial Narrow"/>
                <w:bCs/>
                <w:sz w:val="20"/>
                <w:szCs w:val="20"/>
              </w:rPr>
            </w:pPr>
            <w:r w:rsidRPr="00A55850">
              <w:rPr>
                <w:rFonts w:ascii="Arial Narrow" w:hAnsi="Arial Narrow"/>
                <w:bCs/>
                <w:sz w:val="20"/>
                <w:szCs w:val="20"/>
              </w:rPr>
              <w:t>and framework for</w:t>
            </w:r>
          </w:p>
          <w:p w14:paraId="174202AB" w14:textId="77777777" w:rsidR="00D93AB6" w:rsidRPr="00A55850" w:rsidRDefault="00D93AB6" w:rsidP="00ED2C91">
            <w:pPr>
              <w:rPr>
                <w:rFonts w:ascii="Arial Narrow" w:hAnsi="Arial Narrow" w:cs="Arial"/>
                <w:bCs/>
                <w:szCs w:val="18"/>
                <w:lang w:val="en-GB"/>
              </w:rPr>
            </w:pPr>
            <w:r w:rsidRPr="00A55850">
              <w:rPr>
                <w:rFonts w:ascii="Arial Narrow" w:hAnsi="Arial Narrow"/>
                <w:bCs/>
                <w:sz w:val="20"/>
                <w:szCs w:val="20"/>
              </w:rPr>
              <w:t>benefit sharing being actively negotiated</w:t>
            </w:r>
          </w:p>
          <w:p w14:paraId="5A6D0CFF" w14:textId="77777777" w:rsidR="00D93AB6" w:rsidRPr="00A55850" w:rsidRDefault="00D93AB6" w:rsidP="00ED2C91">
            <w:pPr>
              <w:autoSpaceDE w:val="0"/>
              <w:autoSpaceDN w:val="0"/>
              <w:adjustRightInd w:val="0"/>
              <w:rPr>
                <w:rFonts w:ascii="Arial Narrow" w:hAnsi="Arial Narrow"/>
                <w:bCs/>
                <w:sz w:val="20"/>
                <w:szCs w:val="20"/>
              </w:rPr>
            </w:pPr>
          </w:p>
          <w:p w14:paraId="2498794A" w14:textId="77777777" w:rsidR="00D93AB6" w:rsidRPr="00A55850" w:rsidRDefault="00D93AB6" w:rsidP="00ED2C91">
            <w:pPr>
              <w:rPr>
                <w:rStyle w:val="InstructionsPMCar"/>
                <w:rFonts w:ascii="Arial Narrow" w:hAnsi="Arial Narrow"/>
              </w:rPr>
            </w:pPr>
          </w:p>
        </w:tc>
        <w:tc>
          <w:tcPr>
            <w:tcW w:w="1710" w:type="dxa"/>
            <w:tcBorders>
              <w:top w:val="single" w:sz="12" w:space="0" w:color="auto"/>
              <w:left w:val="single" w:sz="12" w:space="0" w:color="auto"/>
              <w:right w:val="single" w:sz="12" w:space="0" w:color="auto"/>
            </w:tcBorders>
          </w:tcPr>
          <w:p w14:paraId="0871DFE2" w14:textId="77777777" w:rsidR="00D93AB6" w:rsidRPr="00A55850" w:rsidRDefault="00D93AB6" w:rsidP="00ED2C91">
            <w:pPr>
              <w:autoSpaceDE w:val="0"/>
              <w:autoSpaceDN w:val="0"/>
              <w:adjustRightInd w:val="0"/>
              <w:rPr>
                <w:rFonts w:ascii="Arial Narrow" w:hAnsi="Arial Narrow"/>
                <w:bCs/>
                <w:sz w:val="20"/>
                <w:szCs w:val="20"/>
              </w:rPr>
            </w:pPr>
            <w:r w:rsidRPr="00A55850">
              <w:rPr>
                <w:rFonts w:ascii="Arial Narrow" w:hAnsi="Arial Narrow"/>
                <w:bCs/>
                <w:sz w:val="20"/>
                <w:szCs w:val="20"/>
              </w:rPr>
              <w:t>Collaborative</w:t>
            </w:r>
          </w:p>
          <w:p w14:paraId="13A685F8" w14:textId="77777777" w:rsidR="00D93AB6" w:rsidRPr="00A55850" w:rsidRDefault="00D93AB6" w:rsidP="00ED2C91">
            <w:pPr>
              <w:autoSpaceDE w:val="0"/>
              <w:autoSpaceDN w:val="0"/>
              <w:adjustRightInd w:val="0"/>
              <w:rPr>
                <w:rFonts w:ascii="Arial Narrow" w:hAnsi="Arial Narrow"/>
                <w:bCs/>
                <w:sz w:val="20"/>
                <w:szCs w:val="20"/>
              </w:rPr>
            </w:pPr>
            <w:r w:rsidRPr="00A55850">
              <w:rPr>
                <w:rFonts w:ascii="Arial Narrow" w:hAnsi="Arial Narrow"/>
                <w:bCs/>
                <w:sz w:val="20"/>
                <w:szCs w:val="20"/>
              </w:rPr>
              <w:t>framework between the</w:t>
            </w:r>
          </w:p>
          <w:p w14:paraId="766E3CA7" w14:textId="77777777" w:rsidR="00D93AB6" w:rsidRPr="00A55850" w:rsidRDefault="00D93AB6" w:rsidP="00ED2C91">
            <w:pPr>
              <w:autoSpaceDE w:val="0"/>
              <w:autoSpaceDN w:val="0"/>
              <w:adjustRightInd w:val="0"/>
              <w:rPr>
                <w:rFonts w:ascii="Arial Narrow" w:hAnsi="Arial Narrow"/>
                <w:bCs/>
                <w:sz w:val="20"/>
                <w:szCs w:val="20"/>
              </w:rPr>
            </w:pPr>
            <w:r w:rsidRPr="00A55850">
              <w:rPr>
                <w:rFonts w:ascii="Arial Narrow" w:hAnsi="Arial Narrow"/>
                <w:bCs/>
                <w:sz w:val="20"/>
                <w:szCs w:val="20"/>
              </w:rPr>
              <w:t>provider and user of</w:t>
            </w:r>
          </w:p>
          <w:p w14:paraId="7E19D065" w14:textId="77777777" w:rsidR="00D93AB6" w:rsidRPr="00A55850" w:rsidRDefault="00D93AB6" w:rsidP="00ED2C91">
            <w:pPr>
              <w:autoSpaceDE w:val="0"/>
              <w:autoSpaceDN w:val="0"/>
              <w:adjustRightInd w:val="0"/>
              <w:rPr>
                <w:rFonts w:ascii="Arial Narrow" w:hAnsi="Arial Narrow"/>
                <w:bCs/>
                <w:sz w:val="20"/>
                <w:szCs w:val="20"/>
              </w:rPr>
            </w:pPr>
            <w:r w:rsidRPr="00A55850">
              <w:rPr>
                <w:rFonts w:ascii="Arial Narrow" w:hAnsi="Arial Narrow"/>
                <w:bCs/>
                <w:sz w:val="20"/>
                <w:szCs w:val="20"/>
              </w:rPr>
              <w:t>soda lakes’ genetic</w:t>
            </w:r>
          </w:p>
          <w:p w14:paraId="3F5CAB1A" w14:textId="77777777" w:rsidR="00D93AB6" w:rsidRPr="00A55850" w:rsidRDefault="00D93AB6" w:rsidP="00ED2C91">
            <w:pPr>
              <w:rPr>
                <w:rFonts w:ascii="Arial Narrow" w:hAnsi="Arial Narrow" w:cs="Arial"/>
                <w:bCs/>
                <w:szCs w:val="18"/>
                <w:lang w:val="en-GB"/>
              </w:rPr>
            </w:pPr>
            <w:r w:rsidRPr="00A55850">
              <w:rPr>
                <w:rFonts w:ascii="Arial Narrow" w:hAnsi="Arial Narrow"/>
                <w:bCs/>
                <w:sz w:val="20"/>
                <w:szCs w:val="20"/>
              </w:rPr>
              <w:t>resources in place</w:t>
            </w:r>
            <w:r w:rsidRPr="00A55850">
              <w:rPr>
                <w:rStyle w:val="InstructionsPMCar"/>
                <w:rFonts w:ascii="Arial Narrow" w:hAnsi="Arial Narrow"/>
              </w:rPr>
              <w:t xml:space="preserve"> </w:t>
            </w:r>
          </w:p>
          <w:p w14:paraId="611CDA63" w14:textId="77777777" w:rsidR="00D93AB6" w:rsidRPr="00A55850" w:rsidRDefault="00D93AB6" w:rsidP="00ED2C91">
            <w:pPr>
              <w:rPr>
                <w:rStyle w:val="InstructionsPMCar"/>
                <w:rFonts w:ascii="Arial Narrow" w:hAnsi="Arial Narrow"/>
              </w:rPr>
            </w:pPr>
          </w:p>
        </w:tc>
        <w:tc>
          <w:tcPr>
            <w:tcW w:w="2520" w:type="dxa"/>
            <w:tcBorders>
              <w:top w:val="single" w:sz="12" w:space="0" w:color="auto"/>
              <w:left w:val="single" w:sz="12" w:space="0" w:color="auto"/>
              <w:right w:val="single" w:sz="12" w:space="0" w:color="auto"/>
            </w:tcBorders>
            <w:shd w:val="clear" w:color="auto" w:fill="FFFFFF" w:themeFill="background1"/>
          </w:tcPr>
          <w:p w14:paraId="44C476E0" w14:textId="77777777" w:rsidR="00D93AB6" w:rsidRPr="00A55850" w:rsidRDefault="00D93AB6" w:rsidP="00ED2C91">
            <w:pPr>
              <w:pStyle w:val="InstructionsPM"/>
              <w:rPr>
                <w:rFonts w:ascii="Arial Narrow" w:hAnsi="Arial Narrow"/>
                <w:i w:val="0"/>
                <w:color w:val="auto"/>
                <w:szCs w:val="18"/>
                <w:lang w:val="en-GB"/>
              </w:rPr>
            </w:pPr>
            <w:r w:rsidRPr="00A55850">
              <w:rPr>
                <w:rFonts w:ascii="Arial Narrow" w:hAnsi="Arial Narrow"/>
                <w:i w:val="0"/>
                <w:color w:val="auto"/>
                <w:szCs w:val="18"/>
                <w:lang w:val="en-GB"/>
              </w:rPr>
              <w:t>Model ABS agreement established.</w:t>
            </w:r>
          </w:p>
          <w:p w14:paraId="4011507B" w14:textId="77777777" w:rsidR="00D93AB6" w:rsidRPr="00A55850" w:rsidRDefault="00D93AB6" w:rsidP="00ED2C91">
            <w:pPr>
              <w:pStyle w:val="InstructionsPM"/>
              <w:rPr>
                <w:rFonts w:ascii="Arial Narrow" w:hAnsi="Arial Narrow"/>
                <w:i w:val="0"/>
                <w:color w:val="auto"/>
                <w:szCs w:val="18"/>
                <w:lang w:val="en-GB"/>
              </w:rPr>
            </w:pPr>
            <w:r w:rsidRPr="00A55850">
              <w:rPr>
                <w:rFonts w:ascii="Arial Narrow" w:hAnsi="Arial Narrow"/>
                <w:i w:val="0"/>
                <w:color w:val="auto"/>
                <w:szCs w:val="18"/>
                <w:lang w:val="en-GB"/>
              </w:rPr>
              <w:t xml:space="preserve">Forms basis of the partnership between users and providers </w:t>
            </w:r>
          </w:p>
          <w:p w14:paraId="7349681B" w14:textId="77777777" w:rsidR="00D93AB6" w:rsidRPr="00A55850" w:rsidRDefault="00D93AB6" w:rsidP="00ED2C91">
            <w:pPr>
              <w:pStyle w:val="InstructionsPM"/>
              <w:rPr>
                <w:rStyle w:val="InstructionsPMCar"/>
                <w:rFonts w:ascii="Arial Narrow" w:hAnsi="Arial Narrow"/>
                <w:bCs/>
                <w:i/>
                <w:iCs/>
              </w:rPr>
            </w:pPr>
            <w:r w:rsidRPr="00A55850">
              <w:rPr>
                <w:rFonts w:ascii="Arial Narrow" w:hAnsi="Arial Narrow"/>
                <w:i w:val="0"/>
                <w:color w:val="auto"/>
                <w:szCs w:val="18"/>
                <w:lang w:val="en-GB"/>
              </w:rPr>
              <w:t>Draft guidelines for PIC MAT in place</w:t>
            </w:r>
          </w:p>
        </w:tc>
        <w:tc>
          <w:tcPr>
            <w:tcW w:w="900" w:type="dxa"/>
            <w:tcBorders>
              <w:top w:val="single" w:sz="12" w:space="0" w:color="auto"/>
              <w:left w:val="single" w:sz="12" w:space="0" w:color="auto"/>
              <w:right w:val="single" w:sz="12" w:space="0" w:color="auto"/>
            </w:tcBorders>
            <w:shd w:val="clear" w:color="auto" w:fill="FFFFFF" w:themeFill="background1"/>
          </w:tcPr>
          <w:p w14:paraId="622BC373" w14:textId="77777777" w:rsidR="00D93AB6" w:rsidRPr="00A55850" w:rsidRDefault="00D93AB6" w:rsidP="00ED2C91">
            <w:pPr>
              <w:pStyle w:val="InstructionsPM"/>
              <w:rPr>
                <w:rStyle w:val="InstructionsPMCar"/>
                <w:rFonts w:ascii="Arial Narrow" w:hAnsi="Arial Narrow"/>
                <w:bCs/>
                <w:i/>
                <w:iCs/>
              </w:rPr>
            </w:pPr>
            <w:r>
              <w:rPr>
                <w:rStyle w:val="InstructionsPMCar"/>
                <w:rFonts w:ascii="Arial Narrow" w:hAnsi="Arial Narrow"/>
                <w:bCs/>
                <w:i/>
                <w:iCs/>
              </w:rPr>
              <w:t>S</w:t>
            </w:r>
          </w:p>
        </w:tc>
      </w:tr>
    </w:tbl>
    <w:p w14:paraId="503D9022" w14:textId="77777777" w:rsidR="00D93AB6" w:rsidRDefault="00D93AB6" w:rsidP="00D93AB6">
      <w:pPr>
        <w:keepNext/>
        <w:keepLines/>
        <w:ind w:left="360"/>
        <w:rPr>
          <w:b/>
          <w:lang w:val="en-GB"/>
        </w:rPr>
      </w:pPr>
    </w:p>
    <w:p w14:paraId="64CF4EA0" w14:textId="77777777" w:rsidR="00D93AB6" w:rsidRDefault="00D93AB6" w:rsidP="00D93AB6">
      <w:pPr>
        <w:ind w:firstLine="360"/>
        <w:rPr>
          <w:b/>
          <w:lang w:val="en-GB"/>
        </w:rPr>
      </w:pPr>
    </w:p>
    <w:p w14:paraId="796868F1" w14:textId="77777777" w:rsidR="00D93AB6" w:rsidRDefault="00D93AB6" w:rsidP="00DE7721">
      <w:pPr>
        <w:pStyle w:val="InstructionsTM"/>
      </w:pPr>
    </w:p>
    <w:p w14:paraId="0F0F7D04" w14:textId="603BB88D" w:rsidR="00AC34BE" w:rsidRDefault="00AC34BE" w:rsidP="00DE7721">
      <w:pPr>
        <w:pStyle w:val="InstructionsTM"/>
      </w:pPr>
    </w:p>
    <w:p w14:paraId="623C45CF" w14:textId="684DD263" w:rsidR="00A30A23" w:rsidRDefault="00A30A23" w:rsidP="002C796C">
      <w:pPr>
        <w:pStyle w:val="Tit2"/>
      </w:pPr>
      <w:r w:rsidRPr="00B52857">
        <w:t>3.2</w:t>
      </w:r>
      <w:r w:rsidRPr="00B52857">
        <w:tab/>
      </w:r>
      <w:bookmarkStart w:id="6" w:name="_Hlk13497399"/>
      <w:r w:rsidR="00405D01" w:rsidRPr="00B52857">
        <w:t xml:space="preserve">Rating of progress </w:t>
      </w:r>
      <w:r w:rsidR="005711A5">
        <w:t xml:space="preserve">implementation </w:t>
      </w:r>
      <w:r w:rsidR="00405D01" w:rsidRPr="00B52857">
        <w:t xml:space="preserve">towards </w:t>
      </w:r>
      <w:r w:rsidR="00074A39" w:rsidRPr="00B52857">
        <w:t>delivery of outputs</w:t>
      </w:r>
      <w:r w:rsidR="00373DD6" w:rsidRPr="00B52857">
        <w:t xml:space="preserve"> </w:t>
      </w:r>
      <w:bookmarkEnd w:id="6"/>
    </w:p>
    <w:p w14:paraId="0C8D1B00" w14:textId="1C518C38" w:rsidR="00D93AB6" w:rsidRDefault="00D93AB6" w:rsidP="00D93AB6">
      <w:pPr>
        <w:rPr>
          <w:lang w:val="en-GB"/>
        </w:rPr>
      </w:pPr>
    </w:p>
    <w:tbl>
      <w:tblPr>
        <w:tblW w:w="12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755"/>
        <w:gridCol w:w="990"/>
        <w:gridCol w:w="990"/>
        <w:gridCol w:w="900"/>
        <w:gridCol w:w="4230"/>
        <w:gridCol w:w="990"/>
      </w:tblGrid>
      <w:tr w:rsidR="009D72EF" w:rsidRPr="009E6B48" w14:paraId="31AC77C9" w14:textId="77777777" w:rsidTr="009D72EF">
        <w:trPr>
          <w:cantSplit/>
          <w:tblHeader/>
        </w:trPr>
        <w:tc>
          <w:tcPr>
            <w:tcW w:w="4755" w:type="dxa"/>
            <w:tcBorders>
              <w:top w:val="single" w:sz="12" w:space="0" w:color="auto"/>
              <w:left w:val="single" w:sz="12" w:space="0" w:color="auto"/>
              <w:bottom w:val="single" w:sz="12" w:space="0" w:color="auto"/>
            </w:tcBorders>
            <w:shd w:val="clear" w:color="auto" w:fill="F3F3F3"/>
            <w:vAlign w:val="center"/>
          </w:tcPr>
          <w:p w14:paraId="79EFD672" w14:textId="77777777" w:rsidR="009D72EF" w:rsidRPr="009E6B48" w:rsidRDefault="009D72EF" w:rsidP="00ED2C91">
            <w:pPr>
              <w:spacing w:after="120"/>
              <w:jc w:val="center"/>
              <w:rPr>
                <w:rFonts w:cs="Arial"/>
                <w:b/>
                <w:sz w:val="16"/>
                <w:szCs w:val="16"/>
                <w:lang w:val="en-GB"/>
              </w:rPr>
            </w:pPr>
            <w:r w:rsidRPr="009E6B48">
              <w:rPr>
                <w:rFonts w:cs="Arial"/>
                <w:b/>
                <w:sz w:val="16"/>
                <w:szCs w:val="16"/>
                <w:lang w:val="en-GB"/>
              </w:rPr>
              <w:lastRenderedPageBreak/>
              <w:t>Outputs/Activities</w:t>
            </w:r>
            <w:r w:rsidRPr="009E6B48">
              <w:rPr>
                <w:rStyle w:val="FootnoteReference"/>
                <w:rFonts w:cs="Arial"/>
                <w:b/>
                <w:sz w:val="16"/>
                <w:szCs w:val="16"/>
                <w:lang w:val="en-GB"/>
              </w:rPr>
              <w:footnoteReference w:id="4"/>
            </w:r>
          </w:p>
        </w:tc>
        <w:tc>
          <w:tcPr>
            <w:tcW w:w="990" w:type="dxa"/>
            <w:tcBorders>
              <w:top w:val="single" w:sz="12" w:space="0" w:color="auto"/>
              <w:bottom w:val="single" w:sz="12" w:space="0" w:color="auto"/>
            </w:tcBorders>
            <w:shd w:val="clear" w:color="auto" w:fill="F3F3F3"/>
          </w:tcPr>
          <w:p w14:paraId="4BC69B8D" w14:textId="77777777" w:rsidR="009D72EF" w:rsidRDefault="009D72EF" w:rsidP="00ED2C91">
            <w:pPr>
              <w:spacing w:after="120"/>
              <w:jc w:val="center"/>
              <w:rPr>
                <w:rFonts w:cs="Arial"/>
                <w:b/>
                <w:sz w:val="16"/>
                <w:szCs w:val="16"/>
                <w:lang w:val="en-GB"/>
              </w:rPr>
            </w:pPr>
            <w:r w:rsidRPr="009E6B48">
              <w:rPr>
                <w:rFonts w:cs="Arial"/>
                <w:b/>
                <w:sz w:val="16"/>
                <w:szCs w:val="16"/>
                <w:lang w:val="en-GB"/>
              </w:rPr>
              <w:t>Expected completion date</w:t>
            </w:r>
            <w:r w:rsidRPr="009E6B48">
              <w:rPr>
                <w:rStyle w:val="FootnoteReference"/>
                <w:rFonts w:cs="Arial"/>
                <w:b/>
                <w:sz w:val="16"/>
                <w:szCs w:val="16"/>
                <w:lang w:val="en-GB"/>
              </w:rPr>
              <w:footnoteReference w:id="5"/>
            </w:r>
          </w:p>
          <w:p w14:paraId="1D4A3FCD" w14:textId="77777777" w:rsidR="009D72EF" w:rsidRPr="009E6B48" w:rsidRDefault="009D72EF" w:rsidP="00ED2C91">
            <w:pPr>
              <w:spacing w:after="120"/>
              <w:jc w:val="center"/>
              <w:rPr>
                <w:rFonts w:cs="Arial"/>
                <w:b/>
                <w:sz w:val="16"/>
                <w:szCs w:val="16"/>
                <w:lang w:val="en-GB"/>
              </w:rPr>
            </w:pPr>
            <w:r w:rsidRPr="00787710">
              <w:rPr>
                <w:rFonts w:cs="Arial"/>
                <w:b/>
                <w:szCs w:val="18"/>
                <w:lang w:val="en-GB"/>
              </w:rPr>
              <w:t>(dd/mm/</w:t>
            </w:r>
            <w:proofErr w:type="spellStart"/>
            <w:r w:rsidRPr="00787710">
              <w:rPr>
                <w:rFonts w:cs="Arial"/>
                <w:b/>
                <w:szCs w:val="18"/>
                <w:lang w:val="en-GB"/>
              </w:rPr>
              <w:t>yyyy</w:t>
            </w:r>
            <w:proofErr w:type="spellEnd"/>
            <w:r w:rsidRPr="00787710">
              <w:rPr>
                <w:rFonts w:cs="Arial"/>
                <w:b/>
                <w:szCs w:val="18"/>
                <w:lang w:val="en-GB"/>
              </w:rPr>
              <w:t>)</w:t>
            </w:r>
          </w:p>
        </w:tc>
        <w:tc>
          <w:tcPr>
            <w:tcW w:w="990" w:type="dxa"/>
            <w:tcBorders>
              <w:top w:val="single" w:sz="12" w:space="0" w:color="auto"/>
              <w:bottom w:val="single" w:sz="12" w:space="0" w:color="auto"/>
            </w:tcBorders>
            <w:shd w:val="clear" w:color="auto" w:fill="F3F3F3"/>
            <w:vAlign w:val="center"/>
          </w:tcPr>
          <w:p w14:paraId="447E4B34" w14:textId="2BDD6BD6" w:rsidR="009D72EF" w:rsidRPr="009E6B48" w:rsidRDefault="009D72EF" w:rsidP="00ED2C91">
            <w:pPr>
              <w:spacing w:after="120"/>
              <w:jc w:val="center"/>
              <w:rPr>
                <w:rFonts w:cs="Arial"/>
                <w:b/>
                <w:sz w:val="16"/>
                <w:szCs w:val="16"/>
                <w:lang w:val="en-GB"/>
              </w:rPr>
            </w:pPr>
            <w:r w:rsidRPr="009E6B48">
              <w:rPr>
                <w:rFonts w:cs="Arial"/>
                <w:b/>
                <w:sz w:val="16"/>
                <w:szCs w:val="16"/>
                <w:lang w:val="en-GB"/>
              </w:rPr>
              <w:t>Implementation status as of 30 June 202</w:t>
            </w:r>
            <w:r w:rsidR="008734D8">
              <w:rPr>
                <w:rFonts w:cs="Arial"/>
                <w:b/>
                <w:sz w:val="16"/>
                <w:szCs w:val="16"/>
                <w:lang w:val="en-GB"/>
              </w:rPr>
              <w:t>1</w:t>
            </w:r>
            <w:r w:rsidRPr="009E6B48">
              <w:rPr>
                <w:rFonts w:cs="Arial"/>
                <w:b/>
                <w:sz w:val="16"/>
                <w:szCs w:val="16"/>
                <w:lang w:val="en-GB"/>
              </w:rPr>
              <w:t xml:space="preserve"> (%)</w:t>
            </w:r>
          </w:p>
        </w:tc>
        <w:tc>
          <w:tcPr>
            <w:tcW w:w="900" w:type="dxa"/>
            <w:tcBorders>
              <w:top w:val="single" w:sz="12" w:space="0" w:color="auto"/>
              <w:bottom w:val="single" w:sz="12" w:space="0" w:color="auto"/>
            </w:tcBorders>
            <w:shd w:val="clear" w:color="auto" w:fill="F3F3F3"/>
            <w:vAlign w:val="center"/>
          </w:tcPr>
          <w:p w14:paraId="3C17D86B" w14:textId="61E3F6AC" w:rsidR="009D72EF" w:rsidRPr="009E6B48" w:rsidRDefault="009D72EF" w:rsidP="00ED2C91">
            <w:pPr>
              <w:spacing w:after="120"/>
              <w:jc w:val="center"/>
              <w:rPr>
                <w:rFonts w:cs="Arial"/>
                <w:b/>
                <w:sz w:val="16"/>
                <w:szCs w:val="16"/>
                <w:lang w:val="en-GB"/>
              </w:rPr>
            </w:pPr>
            <w:r w:rsidRPr="009E6B48">
              <w:rPr>
                <w:rFonts w:cs="Arial"/>
                <w:b/>
                <w:sz w:val="16"/>
                <w:szCs w:val="16"/>
                <w:lang w:val="en-GB"/>
              </w:rPr>
              <w:t>Implementation status as of 30 June 202</w:t>
            </w:r>
            <w:r w:rsidR="008734D8">
              <w:rPr>
                <w:rFonts w:cs="Arial"/>
                <w:b/>
                <w:sz w:val="16"/>
                <w:szCs w:val="16"/>
                <w:lang w:val="en-GB"/>
              </w:rPr>
              <w:t>2</w:t>
            </w:r>
            <w:r w:rsidRPr="009E6B48">
              <w:rPr>
                <w:rFonts w:cs="Arial"/>
                <w:b/>
                <w:sz w:val="16"/>
                <w:szCs w:val="16"/>
                <w:lang w:val="en-GB"/>
              </w:rPr>
              <w:t xml:space="preserve"> (%)</w:t>
            </w:r>
          </w:p>
        </w:tc>
        <w:tc>
          <w:tcPr>
            <w:tcW w:w="4230" w:type="dxa"/>
            <w:tcBorders>
              <w:top w:val="single" w:sz="12" w:space="0" w:color="auto"/>
              <w:bottom w:val="single" w:sz="12" w:space="0" w:color="auto"/>
            </w:tcBorders>
            <w:shd w:val="clear" w:color="auto" w:fill="F3F3F3"/>
            <w:vAlign w:val="center"/>
          </w:tcPr>
          <w:p w14:paraId="79D64221" w14:textId="77777777" w:rsidR="009D72EF" w:rsidRPr="009E6B48" w:rsidRDefault="009D72EF" w:rsidP="00ED2C91">
            <w:pPr>
              <w:spacing w:after="120"/>
              <w:jc w:val="center"/>
              <w:rPr>
                <w:rFonts w:cs="Arial"/>
                <w:b/>
                <w:sz w:val="16"/>
                <w:szCs w:val="16"/>
                <w:lang w:val="en-GB"/>
              </w:rPr>
            </w:pPr>
            <w:r w:rsidRPr="009E6B48">
              <w:rPr>
                <w:rFonts w:cs="Arial"/>
                <w:b/>
                <w:sz w:val="16"/>
                <w:szCs w:val="16"/>
                <w:lang w:val="en-GB"/>
              </w:rPr>
              <w:t>Progress rating justification</w:t>
            </w:r>
            <w:r w:rsidRPr="009E6B48">
              <w:rPr>
                <w:rStyle w:val="FootnoteReference"/>
                <w:rFonts w:cs="Arial"/>
                <w:b/>
                <w:sz w:val="16"/>
                <w:szCs w:val="16"/>
                <w:lang w:val="en-GB"/>
              </w:rPr>
              <w:footnoteReference w:id="6"/>
            </w:r>
            <w:r w:rsidRPr="009E6B48">
              <w:rPr>
                <w:rFonts w:cs="Arial"/>
                <w:b/>
                <w:sz w:val="16"/>
                <w:szCs w:val="16"/>
                <w:lang w:val="en-GB"/>
              </w:rPr>
              <w:t>, description of challenges faced and explanations for any delay</w:t>
            </w:r>
          </w:p>
        </w:tc>
        <w:tc>
          <w:tcPr>
            <w:tcW w:w="990" w:type="dxa"/>
            <w:tcBorders>
              <w:top w:val="single" w:sz="12" w:space="0" w:color="auto"/>
              <w:bottom w:val="single" w:sz="12" w:space="0" w:color="auto"/>
              <w:right w:val="single" w:sz="12" w:space="0" w:color="auto"/>
            </w:tcBorders>
            <w:shd w:val="clear" w:color="auto" w:fill="CCFFFF"/>
            <w:vAlign w:val="center"/>
          </w:tcPr>
          <w:p w14:paraId="2BB3F436" w14:textId="77777777" w:rsidR="009D72EF" w:rsidRPr="009E6B48" w:rsidRDefault="009D72EF" w:rsidP="00ED2C91">
            <w:pPr>
              <w:spacing w:after="120"/>
              <w:ind w:left="-119" w:right="-89"/>
              <w:jc w:val="center"/>
              <w:rPr>
                <w:rFonts w:cs="Arial"/>
                <w:b/>
                <w:sz w:val="16"/>
                <w:szCs w:val="16"/>
                <w:lang w:val="en-GB"/>
              </w:rPr>
            </w:pPr>
            <w:r w:rsidRPr="009E6B48">
              <w:rPr>
                <w:rFonts w:cs="Arial"/>
                <w:b/>
                <w:color w:val="FF0000"/>
                <w:sz w:val="16"/>
                <w:szCs w:val="16"/>
                <w:lang w:val="en-GB"/>
              </w:rPr>
              <w:t>Progress rating</w:t>
            </w:r>
            <w:r w:rsidRPr="009E6B48">
              <w:rPr>
                <w:rStyle w:val="FootnoteReference"/>
                <w:rFonts w:cs="Arial"/>
                <w:b/>
                <w:sz w:val="16"/>
                <w:szCs w:val="16"/>
                <w:lang w:val="en-GB"/>
              </w:rPr>
              <w:footnoteReference w:id="7"/>
            </w:r>
          </w:p>
        </w:tc>
      </w:tr>
      <w:tr w:rsidR="009D72EF" w:rsidRPr="00310391" w14:paraId="5E704806" w14:textId="77777777" w:rsidTr="008319A8">
        <w:trPr>
          <w:cantSplit/>
        </w:trPr>
        <w:tc>
          <w:tcPr>
            <w:tcW w:w="12855" w:type="dxa"/>
            <w:gridSpan w:val="6"/>
            <w:tcBorders>
              <w:top w:val="single" w:sz="6" w:space="0" w:color="auto"/>
              <w:left w:val="single" w:sz="12" w:space="0" w:color="auto"/>
              <w:bottom w:val="single" w:sz="4" w:space="0" w:color="auto"/>
            </w:tcBorders>
            <w:vAlign w:val="center"/>
          </w:tcPr>
          <w:p w14:paraId="5BD6E732" w14:textId="2AE45311" w:rsidR="009D72EF" w:rsidRPr="009D72EF" w:rsidRDefault="009D72EF" w:rsidP="00ED2C91">
            <w:pPr>
              <w:pStyle w:val="InstructionsPM"/>
              <w:rPr>
                <w:rFonts w:ascii="Times New Roman" w:hAnsi="Times New Roman" w:cs="Times New Roman"/>
                <w:i w:val="0"/>
                <w:iCs w:val="0"/>
                <w:szCs w:val="20"/>
                <w:lang w:val="en-GB"/>
              </w:rPr>
            </w:pPr>
            <w:r w:rsidRPr="009D72EF">
              <w:rPr>
                <w:b/>
                <w:i w:val="0"/>
                <w:iCs w:val="0"/>
                <w:color w:val="auto"/>
                <w:szCs w:val="20"/>
                <w:lang w:val="en-GB"/>
              </w:rPr>
              <w:t>COMPONENT 1:</w:t>
            </w:r>
          </w:p>
        </w:tc>
      </w:tr>
      <w:tr w:rsidR="009D72EF" w:rsidRPr="00310391" w14:paraId="4F4DE062" w14:textId="77777777" w:rsidTr="00786BE6">
        <w:trPr>
          <w:cantSplit/>
        </w:trPr>
        <w:tc>
          <w:tcPr>
            <w:tcW w:w="12855" w:type="dxa"/>
            <w:gridSpan w:val="6"/>
            <w:tcBorders>
              <w:top w:val="single" w:sz="6" w:space="0" w:color="auto"/>
              <w:left w:val="single" w:sz="12" w:space="0" w:color="auto"/>
              <w:bottom w:val="single" w:sz="4" w:space="0" w:color="auto"/>
            </w:tcBorders>
            <w:vAlign w:val="center"/>
          </w:tcPr>
          <w:p w14:paraId="6790908A" w14:textId="77777777" w:rsidR="009D72EF" w:rsidRPr="00A55585" w:rsidRDefault="009D72EF" w:rsidP="009D72EF">
            <w:pPr>
              <w:jc w:val="both"/>
              <w:rPr>
                <w:lang w:val="en-GB"/>
              </w:rPr>
            </w:pPr>
            <w:r w:rsidRPr="00A55585">
              <w:rPr>
                <w:b/>
                <w:bCs/>
                <w:lang w:val="en-GB"/>
              </w:rPr>
              <w:t>Outcome 1.1.</w:t>
            </w:r>
            <w:r w:rsidRPr="00A55585">
              <w:rPr>
                <w:lang w:val="en-GB"/>
              </w:rPr>
              <w:t xml:space="preserve"> Policy, legal and regulatory frameworks on the country’s ABS reviewed in compliance with the provisions of the Nagoya Protocol</w:t>
            </w:r>
          </w:p>
          <w:p w14:paraId="5F2CA8A0" w14:textId="77777777" w:rsidR="009D72EF" w:rsidRPr="00310391" w:rsidRDefault="009D72EF" w:rsidP="00ED2C91">
            <w:pPr>
              <w:pStyle w:val="InstructionsPM"/>
              <w:rPr>
                <w:rFonts w:ascii="Times New Roman" w:hAnsi="Times New Roman" w:cs="Times New Roman"/>
                <w:i w:val="0"/>
                <w:iCs w:val="0"/>
                <w:szCs w:val="20"/>
                <w:lang w:val="en-GB"/>
              </w:rPr>
            </w:pPr>
          </w:p>
        </w:tc>
      </w:tr>
      <w:tr w:rsidR="009D72EF" w:rsidRPr="00310391" w14:paraId="00E77A8C" w14:textId="77777777" w:rsidTr="009D72EF">
        <w:trPr>
          <w:cantSplit/>
        </w:trPr>
        <w:tc>
          <w:tcPr>
            <w:tcW w:w="4755" w:type="dxa"/>
            <w:tcBorders>
              <w:top w:val="single" w:sz="6" w:space="0" w:color="auto"/>
              <w:left w:val="single" w:sz="12" w:space="0" w:color="auto"/>
              <w:bottom w:val="single" w:sz="4" w:space="0" w:color="auto"/>
              <w:right w:val="single" w:sz="4" w:space="0" w:color="auto"/>
            </w:tcBorders>
            <w:vAlign w:val="center"/>
          </w:tcPr>
          <w:p w14:paraId="3CCC7382" w14:textId="77777777" w:rsidR="009D72EF" w:rsidRPr="005406A9" w:rsidRDefault="009D72EF" w:rsidP="00ED2C91">
            <w:pPr>
              <w:rPr>
                <w:rFonts w:ascii="Times New Roman" w:hAnsi="Times New Roman"/>
                <w:b/>
                <w:bCs/>
                <w:sz w:val="20"/>
                <w:szCs w:val="20"/>
                <w:lang w:val="en-GB"/>
              </w:rPr>
            </w:pPr>
            <w:r w:rsidRPr="005406A9">
              <w:rPr>
                <w:rFonts w:ascii="Times New Roman" w:hAnsi="Times New Roman"/>
                <w:b/>
                <w:bCs/>
                <w:sz w:val="20"/>
                <w:szCs w:val="20"/>
                <w:lang w:val="en-GB"/>
              </w:rPr>
              <w:t xml:space="preserve">Output 1.1.1: Review of existing legislation that govern conservation and sustainable use of genetic resources </w:t>
            </w:r>
            <w:proofErr w:type="gramStart"/>
            <w:r w:rsidRPr="005406A9">
              <w:rPr>
                <w:rFonts w:ascii="Times New Roman" w:hAnsi="Times New Roman"/>
                <w:b/>
                <w:bCs/>
                <w:sz w:val="20"/>
                <w:szCs w:val="20"/>
                <w:lang w:val="en-GB"/>
              </w:rPr>
              <w:t>in light of</w:t>
            </w:r>
            <w:proofErr w:type="gramEnd"/>
            <w:r w:rsidRPr="005406A9">
              <w:rPr>
                <w:rFonts w:ascii="Times New Roman" w:hAnsi="Times New Roman"/>
                <w:b/>
                <w:bCs/>
                <w:sz w:val="20"/>
                <w:szCs w:val="20"/>
                <w:lang w:val="en-GB"/>
              </w:rPr>
              <w:t xml:space="preserve"> the implementation of the case study of this project</w:t>
            </w:r>
          </w:p>
        </w:tc>
        <w:tc>
          <w:tcPr>
            <w:tcW w:w="8100" w:type="dxa"/>
            <w:gridSpan w:val="5"/>
            <w:tcBorders>
              <w:top w:val="single" w:sz="6" w:space="0" w:color="auto"/>
              <w:left w:val="single" w:sz="4" w:space="0" w:color="auto"/>
              <w:bottom w:val="single" w:sz="4" w:space="0" w:color="auto"/>
            </w:tcBorders>
            <w:vAlign w:val="center"/>
          </w:tcPr>
          <w:p w14:paraId="3AA90311" w14:textId="77777777" w:rsidR="009D72EF" w:rsidRPr="00310391" w:rsidRDefault="009D72EF" w:rsidP="00ED2C91">
            <w:pPr>
              <w:pStyle w:val="InstructionsPM"/>
              <w:rPr>
                <w:rFonts w:ascii="Times New Roman" w:hAnsi="Times New Roman" w:cs="Times New Roman"/>
                <w:i w:val="0"/>
                <w:iCs w:val="0"/>
                <w:szCs w:val="20"/>
                <w:lang w:val="en-GB"/>
              </w:rPr>
            </w:pPr>
          </w:p>
        </w:tc>
      </w:tr>
      <w:tr w:rsidR="009D72EF" w:rsidRPr="00310391" w14:paraId="7C2269D1" w14:textId="77777777" w:rsidTr="009D72EF">
        <w:trPr>
          <w:cantSplit/>
        </w:trPr>
        <w:tc>
          <w:tcPr>
            <w:tcW w:w="4755" w:type="dxa"/>
            <w:tcBorders>
              <w:top w:val="single" w:sz="4" w:space="0" w:color="auto"/>
              <w:left w:val="single" w:sz="12" w:space="0" w:color="auto"/>
              <w:bottom w:val="single" w:sz="4" w:space="0" w:color="auto"/>
              <w:right w:val="single" w:sz="4" w:space="0" w:color="auto"/>
            </w:tcBorders>
            <w:vAlign w:val="center"/>
          </w:tcPr>
          <w:p w14:paraId="4B54F864" w14:textId="77777777" w:rsidR="009D72EF" w:rsidRDefault="009D72EF" w:rsidP="00ED2C91">
            <w:pPr>
              <w:rPr>
                <w:rFonts w:ascii="Times New Roman" w:hAnsi="Times New Roman"/>
                <w:sz w:val="20"/>
                <w:szCs w:val="20"/>
              </w:rPr>
            </w:pPr>
            <w:r w:rsidRPr="005406A9">
              <w:rPr>
                <w:rFonts w:ascii="Times New Roman" w:hAnsi="Times New Roman"/>
                <w:b/>
                <w:sz w:val="20"/>
                <w:szCs w:val="20"/>
                <w:lang w:val="en-GB"/>
              </w:rPr>
              <w:t>Activity</w:t>
            </w:r>
            <w:r w:rsidRPr="00310391">
              <w:rPr>
                <w:rFonts w:ascii="Times New Roman" w:hAnsi="Times New Roman"/>
                <w:b/>
                <w:sz w:val="20"/>
                <w:szCs w:val="20"/>
                <w:lang w:val="en-GB"/>
              </w:rPr>
              <w:t xml:space="preserve"> 1.1.1 </w:t>
            </w:r>
            <w:r w:rsidRPr="00310391">
              <w:rPr>
                <w:rFonts w:ascii="Times New Roman" w:hAnsi="Times New Roman"/>
                <w:sz w:val="20"/>
                <w:szCs w:val="20"/>
              </w:rPr>
              <w:t>Review of existing legislation that governs conservation and sustainable use of genetic resources considering the implementation of the case study of this project</w:t>
            </w:r>
          </w:p>
          <w:p w14:paraId="15CA02A0" w14:textId="77777777" w:rsidR="009D72EF" w:rsidRPr="00310391" w:rsidRDefault="009D72EF" w:rsidP="00ED2C91">
            <w:pPr>
              <w:rPr>
                <w:rFonts w:ascii="Times New Roman" w:hAnsi="Times New Roman"/>
                <w:bCs/>
                <w:sz w:val="20"/>
                <w:szCs w:val="20"/>
                <w:lang w:val="en-GB"/>
              </w:rPr>
            </w:pPr>
          </w:p>
        </w:tc>
        <w:tc>
          <w:tcPr>
            <w:tcW w:w="990" w:type="dxa"/>
            <w:tcBorders>
              <w:top w:val="single" w:sz="4" w:space="0" w:color="auto"/>
              <w:left w:val="single" w:sz="4" w:space="0" w:color="auto"/>
              <w:bottom w:val="single" w:sz="4" w:space="0" w:color="auto"/>
              <w:right w:val="single" w:sz="4" w:space="0" w:color="auto"/>
            </w:tcBorders>
          </w:tcPr>
          <w:p w14:paraId="2A1A0400" w14:textId="77777777" w:rsidR="009D72EF" w:rsidRPr="00310391" w:rsidRDefault="009D72EF" w:rsidP="00ED2C91">
            <w:pPr>
              <w:pStyle w:val="InstructionsPM"/>
              <w:rPr>
                <w:rFonts w:ascii="Times New Roman" w:hAnsi="Times New Roman" w:cs="Times New Roman"/>
                <w:i w:val="0"/>
                <w:iCs w:val="0"/>
                <w:color w:val="auto"/>
                <w:szCs w:val="20"/>
                <w:lang w:val="en-GB"/>
              </w:rPr>
            </w:pPr>
            <w:r w:rsidRPr="00310391">
              <w:rPr>
                <w:rFonts w:ascii="Times New Roman" w:hAnsi="Times New Roman" w:cs="Times New Roman"/>
                <w:i w:val="0"/>
                <w:iCs w:val="0"/>
                <w:color w:val="auto"/>
                <w:szCs w:val="20"/>
              </w:rPr>
              <w:t>16th February 2015</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43184B12" w14:textId="77777777" w:rsidR="009D72EF" w:rsidRPr="00310391" w:rsidRDefault="009D72EF" w:rsidP="00ED2C91">
            <w:pPr>
              <w:pStyle w:val="InstructionsPM"/>
              <w:jc w:val="both"/>
              <w:rPr>
                <w:rFonts w:ascii="Times New Roman" w:hAnsi="Times New Roman" w:cs="Times New Roman"/>
                <w:i w:val="0"/>
                <w:iCs w:val="0"/>
                <w:color w:val="auto"/>
                <w:szCs w:val="20"/>
                <w:lang w:val="en-GB"/>
              </w:rPr>
            </w:pPr>
            <w:r w:rsidRPr="00310391">
              <w:rPr>
                <w:rFonts w:ascii="Times New Roman" w:hAnsi="Times New Roman" w:cs="Times New Roman"/>
                <w:i w:val="0"/>
                <w:iCs w:val="0"/>
                <w:color w:val="auto"/>
                <w:szCs w:val="20"/>
                <w:lang w:val="en-GB"/>
              </w:rPr>
              <w:t>100</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tcPr>
          <w:p w14:paraId="1604BE91" w14:textId="77777777" w:rsidR="009D72EF" w:rsidRPr="00310391" w:rsidRDefault="009D72EF" w:rsidP="00ED2C91">
            <w:pPr>
              <w:pStyle w:val="InstructionsPM"/>
              <w:rPr>
                <w:rFonts w:ascii="Times New Roman" w:hAnsi="Times New Roman" w:cs="Times New Roman"/>
                <w:i w:val="0"/>
                <w:iCs w:val="0"/>
                <w:color w:val="auto"/>
                <w:szCs w:val="20"/>
                <w:lang w:val="en-GB"/>
              </w:rPr>
            </w:pPr>
            <w:r>
              <w:rPr>
                <w:rFonts w:ascii="Times New Roman" w:hAnsi="Times New Roman" w:cs="Times New Roman"/>
                <w:i w:val="0"/>
                <w:iCs w:val="0"/>
                <w:color w:val="auto"/>
                <w:szCs w:val="20"/>
                <w:lang w:val="en-GB"/>
              </w:rPr>
              <w:t>5</w:t>
            </w:r>
            <w:r w:rsidRPr="00310391">
              <w:rPr>
                <w:rFonts w:ascii="Times New Roman" w:hAnsi="Times New Roman" w:cs="Times New Roman"/>
                <w:i w:val="0"/>
                <w:iCs w:val="0"/>
                <w:color w:val="auto"/>
                <w:szCs w:val="20"/>
                <w:lang w:val="en-GB"/>
              </w:rPr>
              <w:t>0%</w:t>
            </w:r>
          </w:p>
        </w:tc>
        <w:tc>
          <w:tcPr>
            <w:tcW w:w="4230" w:type="dxa"/>
            <w:tcBorders>
              <w:top w:val="single" w:sz="4" w:space="0" w:color="auto"/>
              <w:left w:val="single" w:sz="4" w:space="0" w:color="auto"/>
              <w:bottom w:val="single" w:sz="4" w:space="0" w:color="auto"/>
              <w:right w:val="single" w:sz="4" w:space="0" w:color="auto"/>
            </w:tcBorders>
            <w:shd w:val="clear" w:color="auto" w:fill="FFFFFF" w:themeFill="background1"/>
          </w:tcPr>
          <w:p w14:paraId="4F0F9006" w14:textId="77777777" w:rsidR="009D72EF" w:rsidRPr="00310391" w:rsidRDefault="009D72EF" w:rsidP="00ED2C91">
            <w:pPr>
              <w:pStyle w:val="InstructionsPM"/>
              <w:rPr>
                <w:rFonts w:ascii="Times New Roman" w:hAnsi="Times New Roman" w:cs="Times New Roman"/>
                <w:i w:val="0"/>
                <w:iCs w:val="0"/>
                <w:color w:val="auto"/>
                <w:szCs w:val="20"/>
                <w:lang w:val="en-GB"/>
              </w:rPr>
            </w:pPr>
            <w:r w:rsidRPr="00310391">
              <w:rPr>
                <w:rFonts w:ascii="Times New Roman" w:hAnsi="Times New Roman" w:cs="Times New Roman"/>
                <w:i w:val="0"/>
                <w:iCs w:val="0"/>
                <w:color w:val="auto"/>
                <w:szCs w:val="20"/>
                <w:lang w:val="en-GB"/>
              </w:rPr>
              <w:t xml:space="preserve">Existing legislations governing ABS and genetic resources were reviewed </w:t>
            </w:r>
          </w:p>
        </w:tc>
        <w:tc>
          <w:tcPr>
            <w:tcW w:w="990" w:type="dxa"/>
            <w:tcBorders>
              <w:top w:val="single" w:sz="4" w:space="0" w:color="auto"/>
              <w:left w:val="single" w:sz="4" w:space="0" w:color="auto"/>
              <w:bottom w:val="single" w:sz="4" w:space="0" w:color="auto"/>
              <w:right w:val="single" w:sz="12" w:space="0" w:color="auto"/>
            </w:tcBorders>
            <w:shd w:val="clear" w:color="auto" w:fill="FFFFFF" w:themeFill="background1"/>
          </w:tcPr>
          <w:p w14:paraId="23151DBC" w14:textId="77777777" w:rsidR="009D72EF" w:rsidRPr="00310391" w:rsidRDefault="009D72EF" w:rsidP="00ED2C91">
            <w:pPr>
              <w:pStyle w:val="InstructionsPM"/>
              <w:rPr>
                <w:rFonts w:ascii="Times New Roman" w:hAnsi="Times New Roman" w:cs="Times New Roman"/>
                <w:i w:val="0"/>
                <w:iCs w:val="0"/>
                <w:szCs w:val="20"/>
                <w:lang w:val="en-GB"/>
              </w:rPr>
            </w:pPr>
            <w:r>
              <w:rPr>
                <w:rFonts w:ascii="Times New Roman" w:hAnsi="Times New Roman" w:cs="Times New Roman"/>
                <w:i w:val="0"/>
                <w:iCs w:val="0"/>
                <w:szCs w:val="20"/>
                <w:lang w:val="en-GB"/>
              </w:rPr>
              <w:t>S</w:t>
            </w:r>
          </w:p>
        </w:tc>
      </w:tr>
      <w:tr w:rsidR="009D72EF" w:rsidRPr="00310391" w14:paraId="62F0FA8C" w14:textId="77777777" w:rsidTr="009D72EF">
        <w:trPr>
          <w:cantSplit/>
        </w:trPr>
        <w:tc>
          <w:tcPr>
            <w:tcW w:w="4755" w:type="dxa"/>
            <w:tcBorders>
              <w:top w:val="single" w:sz="4" w:space="0" w:color="auto"/>
              <w:left w:val="single" w:sz="12" w:space="0" w:color="auto"/>
              <w:bottom w:val="single" w:sz="4" w:space="0" w:color="auto"/>
              <w:right w:val="single" w:sz="4" w:space="0" w:color="auto"/>
            </w:tcBorders>
            <w:vAlign w:val="center"/>
          </w:tcPr>
          <w:p w14:paraId="4F4283CA" w14:textId="77777777" w:rsidR="009D72EF" w:rsidRPr="00201AF6" w:rsidRDefault="009D72EF" w:rsidP="00ED2C91">
            <w:pPr>
              <w:rPr>
                <w:rFonts w:ascii="Times New Roman" w:hAnsi="Times New Roman"/>
                <w:b/>
                <w:sz w:val="20"/>
                <w:szCs w:val="20"/>
              </w:rPr>
            </w:pPr>
            <w:r w:rsidRPr="00201AF6">
              <w:rPr>
                <w:rFonts w:ascii="Times New Roman" w:hAnsi="Times New Roman"/>
                <w:b/>
                <w:sz w:val="20"/>
                <w:szCs w:val="20"/>
                <w:lang w:val="en-GB"/>
              </w:rPr>
              <w:t>Output 1.1.2</w:t>
            </w:r>
            <w:r w:rsidRPr="00201AF6">
              <w:rPr>
                <w:rFonts w:ascii="Times New Roman" w:hAnsi="Times New Roman"/>
                <w:b/>
                <w:sz w:val="20"/>
                <w:szCs w:val="20"/>
              </w:rPr>
              <w:t xml:space="preserve"> Undertake a consultative process through workshops between the county, national </w:t>
            </w:r>
            <w:proofErr w:type="gramStart"/>
            <w:r w:rsidRPr="00201AF6">
              <w:rPr>
                <w:rFonts w:ascii="Times New Roman" w:hAnsi="Times New Roman"/>
                <w:b/>
                <w:sz w:val="20"/>
                <w:szCs w:val="20"/>
              </w:rPr>
              <w:t>government</w:t>
            </w:r>
            <w:proofErr w:type="gramEnd"/>
            <w:r w:rsidRPr="00201AF6">
              <w:rPr>
                <w:rFonts w:ascii="Times New Roman" w:hAnsi="Times New Roman"/>
                <w:b/>
                <w:sz w:val="20"/>
                <w:szCs w:val="20"/>
              </w:rPr>
              <w:t xml:space="preserve"> and policy makers on reviewed ABS legislation in light of this project, to facilitate ratification and implementation of the Nagoya Protocol</w:t>
            </w:r>
          </w:p>
          <w:p w14:paraId="45C6C8CE" w14:textId="77777777" w:rsidR="009D72EF" w:rsidRPr="00310391" w:rsidRDefault="009D72EF" w:rsidP="00ED2C91">
            <w:pPr>
              <w:rPr>
                <w:rFonts w:ascii="Times New Roman" w:hAnsi="Times New Roman"/>
                <w:b/>
                <w:sz w:val="20"/>
                <w:szCs w:val="20"/>
                <w:lang w:val="en-GB"/>
              </w:rPr>
            </w:pPr>
          </w:p>
        </w:tc>
        <w:tc>
          <w:tcPr>
            <w:tcW w:w="990" w:type="dxa"/>
            <w:tcBorders>
              <w:top w:val="single" w:sz="4" w:space="0" w:color="auto"/>
              <w:left w:val="single" w:sz="4" w:space="0" w:color="auto"/>
              <w:bottom w:val="single" w:sz="4" w:space="0" w:color="auto"/>
              <w:right w:val="single" w:sz="4" w:space="0" w:color="auto"/>
            </w:tcBorders>
          </w:tcPr>
          <w:p w14:paraId="391F4983" w14:textId="77777777" w:rsidR="009D72EF" w:rsidRPr="00310391" w:rsidRDefault="009D72EF" w:rsidP="00ED2C91">
            <w:pPr>
              <w:pStyle w:val="InstructionsPM"/>
              <w:rPr>
                <w:rFonts w:ascii="Times New Roman" w:hAnsi="Times New Roman" w:cs="Times New Roman"/>
                <w:i w:val="0"/>
                <w:iCs w:val="0"/>
                <w:color w:val="auto"/>
                <w:szCs w:val="20"/>
                <w:lang w:val="en-GB"/>
              </w:rPr>
            </w:pPr>
            <w:r w:rsidRPr="00310391">
              <w:rPr>
                <w:rFonts w:ascii="Times New Roman" w:hAnsi="Times New Roman" w:cs="Times New Roman"/>
                <w:i w:val="0"/>
                <w:iCs w:val="0"/>
                <w:color w:val="auto"/>
                <w:szCs w:val="20"/>
              </w:rPr>
              <w:t>16th August 2015</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00540514" w14:textId="77777777" w:rsidR="009D72EF" w:rsidRPr="00310391" w:rsidRDefault="009D72EF" w:rsidP="00ED2C91">
            <w:pPr>
              <w:pStyle w:val="InstructionsPM"/>
              <w:rPr>
                <w:rFonts w:ascii="Times New Roman" w:hAnsi="Times New Roman" w:cs="Times New Roman"/>
                <w:i w:val="0"/>
                <w:iCs w:val="0"/>
                <w:color w:val="auto"/>
                <w:szCs w:val="20"/>
                <w:lang w:val="en-GB"/>
              </w:rPr>
            </w:pPr>
            <w:r w:rsidRPr="00310391">
              <w:rPr>
                <w:rFonts w:ascii="Times New Roman" w:hAnsi="Times New Roman" w:cs="Times New Roman"/>
                <w:i w:val="0"/>
                <w:iCs w:val="0"/>
                <w:color w:val="auto"/>
                <w:szCs w:val="20"/>
                <w:lang w:val="en-GB"/>
              </w:rPr>
              <w:t>100</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tcPr>
          <w:p w14:paraId="3253859E" w14:textId="77777777" w:rsidR="009D72EF" w:rsidRPr="00310391" w:rsidRDefault="009D72EF" w:rsidP="00ED2C91">
            <w:pPr>
              <w:pStyle w:val="InstructionsPM"/>
              <w:rPr>
                <w:rFonts w:ascii="Times New Roman" w:hAnsi="Times New Roman" w:cs="Times New Roman"/>
                <w:i w:val="0"/>
                <w:iCs w:val="0"/>
                <w:color w:val="auto"/>
                <w:szCs w:val="20"/>
                <w:lang w:val="en-GB"/>
              </w:rPr>
            </w:pPr>
            <w:r>
              <w:rPr>
                <w:rFonts w:ascii="Times New Roman" w:hAnsi="Times New Roman" w:cs="Times New Roman"/>
                <w:i w:val="0"/>
                <w:iCs w:val="0"/>
                <w:color w:val="auto"/>
                <w:szCs w:val="20"/>
                <w:lang w:val="en-GB"/>
              </w:rPr>
              <w:t>5</w:t>
            </w:r>
            <w:r w:rsidRPr="00310391">
              <w:rPr>
                <w:rFonts w:ascii="Times New Roman" w:hAnsi="Times New Roman" w:cs="Times New Roman"/>
                <w:i w:val="0"/>
                <w:iCs w:val="0"/>
                <w:color w:val="auto"/>
                <w:szCs w:val="20"/>
                <w:lang w:val="en-GB"/>
              </w:rPr>
              <w:t>0%</w:t>
            </w:r>
          </w:p>
        </w:tc>
        <w:tc>
          <w:tcPr>
            <w:tcW w:w="4230" w:type="dxa"/>
            <w:tcBorders>
              <w:top w:val="single" w:sz="4" w:space="0" w:color="auto"/>
              <w:left w:val="single" w:sz="4" w:space="0" w:color="auto"/>
              <w:bottom w:val="single" w:sz="4" w:space="0" w:color="auto"/>
              <w:right w:val="single" w:sz="4" w:space="0" w:color="auto"/>
            </w:tcBorders>
            <w:shd w:val="clear" w:color="auto" w:fill="FFFFFF" w:themeFill="background1"/>
          </w:tcPr>
          <w:p w14:paraId="4939BE77" w14:textId="77777777" w:rsidR="009D72EF" w:rsidRPr="00310391" w:rsidRDefault="009D72EF" w:rsidP="00ED2C91">
            <w:pPr>
              <w:pStyle w:val="InstructionsPM"/>
              <w:rPr>
                <w:rFonts w:ascii="Times New Roman" w:hAnsi="Times New Roman" w:cs="Times New Roman"/>
                <w:i w:val="0"/>
                <w:iCs w:val="0"/>
                <w:color w:val="auto"/>
                <w:szCs w:val="20"/>
                <w:lang w:val="en-GB"/>
              </w:rPr>
            </w:pPr>
            <w:r w:rsidRPr="00310391">
              <w:rPr>
                <w:rFonts w:ascii="Times New Roman" w:hAnsi="Times New Roman" w:cs="Times New Roman"/>
                <w:i w:val="0"/>
                <w:iCs w:val="0"/>
                <w:color w:val="auto"/>
                <w:szCs w:val="20"/>
                <w:lang w:val="en-GB"/>
              </w:rPr>
              <w:t>High level consultative workshop was undertaken</w:t>
            </w:r>
          </w:p>
        </w:tc>
        <w:tc>
          <w:tcPr>
            <w:tcW w:w="990" w:type="dxa"/>
            <w:tcBorders>
              <w:top w:val="single" w:sz="4" w:space="0" w:color="auto"/>
              <w:left w:val="single" w:sz="4" w:space="0" w:color="auto"/>
              <w:bottom w:val="single" w:sz="4" w:space="0" w:color="auto"/>
              <w:right w:val="single" w:sz="12" w:space="0" w:color="auto"/>
            </w:tcBorders>
            <w:shd w:val="clear" w:color="auto" w:fill="FFFFFF" w:themeFill="background1"/>
          </w:tcPr>
          <w:p w14:paraId="474CA8B5" w14:textId="77777777" w:rsidR="009D72EF" w:rsidRPr="00310391" w:rsidRDefault="009D72EF" w:rsidP="00ED2C91">
            <w:pPr>
              <w:pStyle w:val="InstructionsPM"/>
              <w:rPr>
                <w:rFonts w:ascii="Times New Roman" w:hAnsi="Times New Roman" w:cs="Times New Roman"/>
                <w:i w:val="0"/>
                <w:iCs w:val="0"/>
                <w:szCs w:val="20"/>
                <w:lang w:val="en-GB"/>
              </w:rPr>
            </w:pPr>
            <w:r>
              <w:rPr>
                <w:rFonts w:ascii="Times New Roman" w:hAnsi="Times New Roman" w:cs="Times New Roman"/>
                <w:i w:val="0"/>
                <w:iCs w:val="0"/>
                <w:szCs w:val="20"/>
                <w:lang w:val="en-GB"/>
              </w:rPr>
              <w:t>S</w:t>
            </w:r>
          </w:p>
        </w:tc>
      </w:tr>
      <w:tr w:rsidR="009D72EF" w:rsidRPr="00310391" w14:paraId="04B0A407" w14:textId="77777777" w:rsidTr="009D72EF">
        <w:trPr>
          <w:cantSplit/>
        </w:trPr>
        <w:tc>
          <w:tcPr>
            <w:tcW w:w="4755" w:type="dxa"/>
            <w:tcBorders>
              <w:top w:val="single" w:sz="4" w:space="0" w:color="auto"/>
              <w:left w:val="single" w:sz="12" w:space="0" w:color="auto"/>
              <w:bottom w:val="single" w:sz="4" w:space="0" w:color="auto"/>
              <w:right w:val="single" w:sz="4" w:space="0" w:color="auto"/>
            </w:tcBorders>
            <w:vAlign w:val="center"/>
          </w:tcPr>
          <w:p w14:paraId="51C8C20C" w14:textId="77777777" w:rsidR="009D72EF" w:rsidRPr="00201AF6" w:rsidRDefault="009D72EF" w:rsidP="00ED2C91">
            <w:pPr>
              <w:rPr>
                <w:rFonts w:ascii="Times New Roman" w:hAnsi="Times New Roman"/>
                <w:b/>
                <w:sz w:val="20"/>
                <w:szCs w:val="20"/>
                <w:lang w:val="en-GB"/>
              </w:rPr>
            </w:pPr>
            <w:r w:rsidRPr="00201AF6">
              <w:rPr>
                <w:rFonts w:ascii="Times New Roman" w:hAnsi="Times New Roman"/>
                <w:b/>
                <w:sz w:val="20"/>
                <w:szCs w:val="20"/>
                <w:lang w:val="en-GB"/>
              </w:rPr>
              <w:t>Output 1.1.3: At least two joint management plans for the selected soda lakes developed that factor in aspects of benefit sharing from use of genetic resources for research and development;</w:t>
            </w:r>
          </w:p>
        </w:tc>
        <w:tc>
          <w:tcPr>
            <w:tcW w:w="990" w:type="dxa"/>
            <w:tcBorders>
              <w:top w:val="single" w:sz="4" w:space="0" w:color="auto"/>
              <w:left w:val="single" w:sz="4" w:space="0" w:color="auto"/>
              <w:bottom w:val="single" w:sz="4" w:space="0" w:color="auto"/>
              <w:right w:val="single" w:sz="4" w:space="0" w:color="auto"/>
            </w:tcBorders>
          </w:tcPr>
          <w:p w14:paraId="48639082" w14:textId="77777777" w:rsidR="009D72EF" w:rsidRPr="00310391" w:rsidRDefault="009D72EF" w:rsidP="00ED2C91">
            <w:pPr>
              <w:pStyle w:val="InstructionsPM"/>
              <w:rPr>
                <w:rFonts w:ascii="Times New Roman" w:hAnsi="Times New Roman" w:cs="Times New Roman"/>
                <w:i w:val="0"/>
                <w:iCs w:val="0"/>
                <w:color w:val="auto"/>
                <w:szCs w:val="20"/>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2EABAF1B" w14:textId="77777777" w:rsidR="009D72EF" w:rsidRPr="00310391" w:rsidRDefault="009D72EF" w:rsidP="00ED2C91">
            <w:pPr>
              <w:pStyle w:val="InstructionsPM"/>
              <w:rPr>
                <w:rFonts w:ascii="Times New Roman" w:hAnsi="Times New Roman" w:cs="Times New Roman"/>
                <w:i w:val="0"/>
                <w:iCs w:val="0"/>
                <w:color w:val="auto"/>
                <w:szCs w:val="20"/>
                <w:lang w:val="en-GB"/>
              </w:rPr>
            </w:pP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tcPr>
          <w:p w14:paraId="0B697D86" w14:textId="77777777" w:rsidR="009D72EF" w:rsidRPr="00310391" w:rsidRDefault="009D72EF" w:rsidP="00ED2C91">
            <w:pPr>
              <w:pStyle w:val="InstructionsPM"/>
              <w:rPr>
                <w:rFonts w:ascii="Times New Roman" w:hAnsi="Times New Roman" w:cs="Times New Roman"/>
                <w:i w:val="0"/>
                <w:iCs w:val="0"/>
                <w:color w:val="auto"/>
                <w:szCs w:val="20"/>
                <w:lang w:val="en-GB"/>
              </w:rPr>
            </w:pPr>
          </w:p>
        </w:tc>
        <w:tc>
          <w:tcPr>
            <w:tcW w:w="4230" w:type="dxa"/>
            <w:tcBorders>
              <w:top w:val="single" w:sz="4" w:space="0" w:color="auto"/>
              <w:left w:val="single" w:sz="4" w:space="0" w:color="auto"/>
              <w:bottom w:val="single" w:sz="4" w:space="0" w:color="auto"/>
              <w:right w:val="single" w:sz="4" w:space="0" w:color="auto"/>
            </w:tcBorders>
            <w:shd w:val="clear" w:color="auto" w:fill="FFFFFF" w:themeFill="background1"/>
          </w:tcPr>
          <w:p w14:paraId="69012191" w14:textId="77777777" w:rsidR="009D72EF" w:rsidRPr="00310391" w:rsidRDefault="009D72EF" w:rsidP="00ED2C91">
            <w:pPr>
              <w:pStyle w:val="InstructionsPM"/>
              <w:rPr>
                <w:rFonts w:ascii="Times New Roman" w:hAnsi="Times New Roman" w:cs="Times New Roman"/>
                <w:i w:val="0"/>
                <w:iCs w:val="0"/>
                <w:color w:val="auto"/>
                <w:szCs w:val="20"/>
                <w:lang w:val="en-GB"/>
              </w:rPr>
            </w:pPr>
          </w:p>
        </w:tc>
        <w:tc>
          <w:tcPr>
            <w:tcW w:w="990" w:type="dxa"/>
            <w:tcBorders>
              <w:top w:val="single" w:sz="4" w:space="0" w:color="auto"/>
              <w:left w:val="single" w:sz="4" w:space="0" w:color="auto"/>
              <w:bottom w:val="single" w:sz="4" w:space="0" w:color="auto"/>
              <w:right w:val="single" w:sz="12" w:space="0" w:color="auto"/>
            </w:tcBorders>
            <w:shd w:val="clear" w:color="auto" w:fill="FFFFFF" w:themeFill="background1"/>
          </w:tcPr>
          <w:p w14:paraId="6B71B81A" w14:textId="77777777" w:rsidR="009D72EF" w:rsidRPr="00310391" w:rsidRDefault="009D72EF" w:rsidP="00ED2C91">
            <w:pPr>
              <w:pStyle w:val="InstructionsPM"/>
              <w:rPr>
                <w:rFonts w:ascii="Times New Roman" w:hAnsi="Times New Roman" w:cs="Times New Roman"/>
                <w:i w:val="0"/>
                <w:iCs w:val="0"/>
                <w:szCs w:val="20"/>
                <w:lang w:val="en-GB"/>
              </w:rPr>
            </w:pPr>
          </w:p>
        </w:tc>
      </w:tr>
      <w:tr w:rsidR="009D72EF" w:rsidRPr="00310391" w14:paraId="3AC77CD8" w14:textId="77777777" w:rsidTr="009D72EF">
        <w:trPr>
          <w:cantSplit/>
          <w:trHeight w:val="1592"/>
        </w:trPr>
        <w:tc>
          <w:tcPr>
            <w:tcW w:w="4755" w:type="dxa"/>
            <w:tcBorders>
              <w:top w:val="single" w:sz="4" w:space="0" w:color="auto"/>
              <w:left w:val="single" w:sz="12" w:space="0" w:color="auto"/>
              <w:bottom w:val="single" w:sz="4" w:space="0" w:color="auto"/>
              <w:right w:val="single" w:sz="4" w:space="0" w:color="auto"/>
            </w:tcBorders>
            <w:vAlign w:val="center"/>
          </w:tcPr>
          <w:p w14:paraId="07914749" w14:textId="77777777" w:rsidR="009D72EF" w:rsidRPr="00310391" w:rsidRDefault="009D72EF" w:rsidP="00ED2C91">
            <w:pPr>
              <w:rPr>
                <w:rFonts w:ascii="Times New Roman" w:hAnsi="Times New Roman"/>
                <w:bCs/>
                <w:sz w:val="20"/>
                <w:szCs w:val="20"/>
                <w:lang w:val="en-GB"/>
              </w:rPr>
            </w:pPr>
            <w:r w:rsidRPr="00310391">
              <w:rPr>
                <w:rFonts w:ascii="Times New Roman" w:hAnsi="Times New Roman"/>
                <w:b/>
                <w:sz w:val="20"/>
                <w:szCs w:val="20"/>
                <w:lang w:val="en-GB"/>
              </w:rPr>
              <w:t>Activity 1.1.3</w:t>
            </w:r>
            <w:r>
              <w:rPr>
                <w:rFonts w:ascii="Times New Roman" w:hAnsi="Times New Roman"/>
                <w:b/>
                <w:sz w:val="20"/>
                <w:szCs w:val="20"/>
                <w:lang w:val="en-GB"/>
              </w:rPr>
              <w:t>.1</w:t>
            </w:r>
            <w:r w:rsidRPr="00310391">
              <w:rPr>
                <w:rFonts w:ascii="Times New Roman" w:hAnsi="Times New Roman"/>
                <w:sz w:val="20"/>
                <w:szCs w:val="20"/>
              </w:rPr>
              <w:t xml:space="preserve"> Identify and map out soda lake areas in the country, select two priority areas and through stakeholder process develop management plans which include aspects of benefit sharing</w:t>
            </w:r>
          </w:p>
        </w:tc>
        <w:tc>
          <w:tcPr>
            <w:tcW w:w="990" w:type="dxa"/>
            <w:tcBorders>
              <w:top w:val="single" w:sz="4" w:space="0" w:color="auto"/>
              <w:left w:val="single" w:sz="4" w:space="0" w:color="auto"/>
              <w:bottom w:val="single" w:sz="4" w:space="0" w:color="auto"/>
              <w:right w:val="single" w:sz="4" w:space="0" w:color="auto"/>
            </w:tcBorders>
          </w:tcPr>
          <w:p w14:paraId="1FEFE464" w14:textId="77777777" w:rsidR="009D72EF" w:rsidRPr="00310391" w:rsidRDefault="009D72EF" w:rsidP="00ED2C91">
            <w:pPr>
              <w:pStyle w:val="InstructionsPM"/>
              <w:rPr>
                <w:rFonts w:ascii="Times New Roman" w:hAnsi="Times New Roman" w:cs="Times New Roman"/>
                <w:i w:val="0"/>
                <w:iCs w:val="0"/>
                <w:szCs w:val="20"/>
                <w:lang w:val="en-GB"/>
              </w:rPr>
            </w:pPr>
            <w:r w:rsidRPr="00310391">
              <w:rPr>
                <w:rFonts w:ascii="Times New Roman" w:hAnsi="Times New Roman" w:cs="Times New Roman"/>
                <w:i w:val="0"/>
                <w:iCs w:val="0"/>
                <w:color w:val="auto"/>
                <w:szCs w:val="20"/>
              </w:rPr>
              <w:t>16th October 2019</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5119854D" w14:textId="77777777" w:rsidR="009D72EF" w:rsidRPr="00310391" w:rsidRDefault="009D72EF" w:rsidP="00ED2C91">
            <w:pPr>
              <w:pStyle w:val="InstructionsPM"/>
              <w:rPr>
                <w:rFonts w:ascii="Times New Roman" w:hAnsi="Times New Roman" w:cs="Times New Roman"/>
                <w:i w:val="0"/>
                <w:iCs w:val="0"/>
                <w:color w:val="auto"/>
                <w:szCs w:val="20"/>
                <w:lang w:val="en-GB"/>
              </w:rPr>
            </w:pPr>
            <w:r w:rsidRPr="00310391">
              <w:rPr>
                <w:rFonts w:ascii="Times New Roman" w:hAnsi="Times New Roman" w:cs="Times New Roman"/>
                <w:i w:val="0"/>
                <w:iCs w:val="0"/>
                <w:color w:val="auto"/>
                <w:szCs w:val="20"/>
                <w:lang w:val="en-GB"/>
              </w:rPr>
              <w:t>95%</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tcPr>
          <w:p w14:paraId="5B1BC4EC" w14:textId="77777777" w:rsidR="009D72EF" w:rsidRPr="00310391" w:rsidRDefault="009D72EF" w:rsidP="00ED2C91">
            <w:pPr>
              <w:pStyle w:val="InstructionsPM"/>
              <w:rPr>
                <w:rFonts w:ascii="Times New Roman" w:hAnsi="Times New Roman" w:cs="Times New Roman"/>
                <w:i w:val="0"/>
                <w:iCs w:val="0"/>
                <w:color w:val="auto"/>
                <w:szCs w:val="20"/>
                <w:lang w:val="en-GB"/>
              </w:rPr>
            </w:pPr>
            <w:r>
              <w:rPr>
                <w:rFonts w:ascii="Times New Roman" w:hAnsi="Times New Roman" w:cs="Times New Roman"/>
                <w:i w:val="0"/>
                <w:iCs w:val="0"/>
                <w:color w:val="auto"/>
                <w:szCs w:val="20"/>
                <w:lang w:val="en-GB"/>
              </w:rPr>
              <w:t>5</w:t>
            </w:r>
            <w:r w:rsidRPr="00310391">
              <w:rPr>
                <w:rFonts w:ascii="Times New Roman" w:hAnsi="Times New Roman" w:cs="Times New Roman"/>
                <w:i w:val="0"/>
                <w:iCs w:val="0"/>
                <w:color w:val="auto"/>
                <w:szCs w:val="20"/>
                <w:lang w:val="en-GB"/>
              </w:rPr>
              <w:t>0%</w:t>
            </w:r>
          </w:p>
        </w:tc>
        <w:tc>
          <w:tcPr>
            <w:tcW w:w="4230" w:type="dxa"/>
            <w:tcBorders>
              <w:top w:val="single" w:sz="4" w:space="0" w:color="auto"/>
              <w:left w:val="single" w:sz="4" w:space="0" w:color="auto"/>
              <w:bottom w:val="single" w:sz="4" w:space="0" w:color="auto"/>
              <w:right w:val="single" w:sz="4" w:space="0" w:color="auto"/>
            </w:tcBorders>
            <w:shd w:val="clear" w:color="auto" w:fill="FFFFFF" w:themeFill="background1"/>
          </w:tcPr>
          <w:p w14:paraId="535E656E" w14:textId="77777777" w:rsidR="009D72EF" w:rsidRPr="00310391" w:rsidRDefault="009D72EF" w:rsidP="00ED2C91">
            <w:pPr>
              <w:pStyle w:val="InstructionsPM"/>
              <w:rPr>
                <w:rFonts w:ascii="Times New Roman" w:hAnsi="Times New Roman" w:cs="Times New Roman"/>
                <w:i w:val="0"/>
                <w:iCs w:val="0"/>
                <w:color w:val="auto"/>
                <w:szCs w:val="20"/>
                <w:lang w:val="en-GB"/>
              </w:rPr>
            </w:pPr>
            <w:r w:rsidRPr="00310391">
              <w:rPr>
                <w:rFonts w:ascii="Times New Roman" w:hAnsi="Times New Roman" w:cs="Times New Roman"/>
                <w:i w:val="0"/>
                <w:iCs w:val="0"/>
                <w:color w:val="auto"/>
                <w:szCs w:val="20"/>
                <w:lang w:val="en-GB"/>
              </w:rPr>
              <w:t>The activity been completed, and the Model ABS management plan launched.</w:t>
            </w:r>
          </w:p>
          <w:p w14:paraId="676602AD" w14:textId="77777777" w:rsidR="009D72EF" w:rsidRPr="00310391" w:rsidRDefault="009D72EF" w:rsidP="00ED2C91">
            <w:pPr>
              <w:pStyle w:val="InstructionsPM"/>
              <w:rPr>
                <w:rFonts w:ascii="Times New Roman" w:hAnsi="Times New Roman" w:cs="Times New Roman"/>
                <w:i w:val="0"/>
                <w:iCs w:val="0"/>
                <w:color w:val="auto"/>
                <w:szCs w:val="20"/>
                <w:lang w:val="en-GB"/>
              </w:rPr>
            </w:pPr>
            <w:r w:rsidRPr="00310391">
              <w:rPr>
                <w:rFonts w:ascii="Times New Roman" w:hAnsi="Times New Roman" w:cs="Times New Roman"/>
                <w:i w:val="0"/>
                <w:iCs w:val="0"/>
                <w:color w:val="auto"/>
                <w:szCs w:val="20"/>
                <w:lang w:val="en-GB"/>
              </w:rPr>
              <w:t xml:space="preserve">One management plan for lake </w:t>
            </w:r>
            <w:proofErr w:type="spellStart"/>
            <w:r w:rsidRPr="00310391">
              <w:rPr>
                <w:rFonts w:ascii="Times New Roman" w:hAnsi="Times New Roman" w:cs="Times New Roman"/>
                <w:i w:val="0"/>
                <w:iCs w:val="0"/>
                <w:color w:val="auto"/>
                <w:szCs w:val="20"/>
                <w:lang w:val="en-GB"/>
              </w:rPr>
              <w:t>Bogoria</w:t>
            </w:r>
            <w:proofErr w:type="spellEnd"/>
            <w:r w:rsidRPr="00310391">
              <w:rPr>
                <w:rFonts w:ascii="Times New Roman" w:hAnsi="Times New Roman" w:cs="Times New Roman"/>
                <w:i w:val="0"/>
                <w:iCs w:val="0"/>
                <w:color w:val="auto"/>
                <w:szCs w:val="20"/>
                <w:lang w:val="en-GB"/>
              </w:rPr>
              <w:t xml:space="preserve"> undertaken in considerations of various factors including the costs and availability of </w:t>
            </w:r>
            <w:proofErr w:type="gramStart"/>
            <w:r w:rsidRPr="00310391">
              <w:rPr>
                <w:rFonts w:ascii="Times New Roman" w:hAnsi="Times New Roman" w:cs="Times New Roman"/>
                <w:i w:val="0"/>
                <w:iCs w:val="0"/>
                <w:color w:val="auto"/>
                <w:szCs w:val="20"/>
                <w:lang w:val="en-GB"/>
              </w:rPr>
              <w:t>funds .</w:t>
            </w:r>
            <w:proofErr w:type="gramEnd"/>
          </w:p>
        </w:tc>
        <w:tc>
          <w:tcPr>
            <w:tcW w:w="990" w:type="dxa"/>
            <w:tcBorders>
              <w:top w:val="single" w:sz="4" w:space="0" w:color="auto"/>
              <w:left w:val="single" w:sz="4" w:space="0" w:color="auto"/>
              <w:bottom w:val="single" w:sz="4" w:space="0" w:color="auto"/>
              <w:right w:val="single" w:sz="12" w:space="0" w:color="auto"/>
            </w:tcBorders>
            <w:shd w:val="clear" w:color="auto" w:fill="FFFFFF" w:themeFill="background1"/>
          </w:tcPr>
          <w:p w14:paraId="4F819F42" w14:textId="77777777" w:rsidR="009D72EF" w:rsidRPr="00310391" w:rsidRDefault="009D72EF" w:rsidP="00ED2C91">
            <w:pPr>
              <w:pStyle w:val="InstructionsPM"/>
              <w:rPr>
                <w:rFonts w:ascii="Times New Roman" w:hAnsi="Times New Roman" w:cs="Times New Roman"/>
                <w:i w:val="0"/>
                <w:iCs w:val="0"/>
                <w:szCs w:val="20"/>
                <w:lang w:val="en-GB"/>
              </w:rPr>
            </w:pPr>
            <w:r>
              <w:rPr>
                <w:rFonts w:ascii="Times New Roman" w:hAnsi="Times New Roman" w:cs="Times New Roman"/>
                <w:i w:val="0"/>
                <w:iCs w:val="0"/>
                <w:szCs w:val="20"/>
                <w:lang w:val="en-GB"/>
              </w:rPr>
              <w:t>S</w:t>
            </w:r>
          </w:p>
        </w:tc>
      </w:tr>
      <w:tr w:rsidR="009D72EF" w:rsidRPr="00310391" w14:paraId="1C581E08" w14:textId="77777777" w:rsidTr="00824CC7">
        <w:trPr>
          <w:cantSplit/>
        </w:trPr>
        <w:tc>
          <w:tcPr>
            <w:tcW w:w="12855" w:type="dxa"/>
            <w:gridSpan w:val="6"/>
            <w:tcBorders>
              <w:top w:val="single" w:sz="4" w:space="0" w:color="auto"/>
              <w:left w:val="single" w:sz="12" w:space="0" w:color="auto"/>
              <w:bottom w:val="single" w:sz="4" w:space="0" w:color="auto"/>
              <w:right w:val="single" w:sz="12" w:space="0" w:color="auto"/>
            </w:tcBorders>
            <w:vAlign w:val="center"/>
          </w:tcPr>
          <w:p w14:paraId="15E4743E" w14:textId="77777777" w:rsidR="009D72EF" w:rsidRPr="00A55585" w:rsidRDefault="009D72EF" w:rsidP="009D72EF">
            <w:pPr>
              <w:jc w:val="both"/>
              <w:rPr>
                <w:lang w:val="en-GB"/>
              </w:rPr>
            </w:pPr>
            <w:r w:rsidRPr="00A55585">
              <w:rPr>
                <w:b/>
                <w:bCs/>
                <w:lang w:val="en-GB"/>
              </w:rPr>
              <w:t>Outcome 1.2:</w:t>
            </w:r>
            <w:r w:rsidRPr="00A55585">
              <w:rPr>
                <w:lang w:val="en-GB"/>
              </w:rPr>
              <w:t xml:space="preserve"> ABS institutionalized in protected areas as a tool for enhanced conservation and livelihood Improvement</w:t>
            </w:r>
          </w:p>
          <w:p w14:paraId="5C3946A5" w14:textId="77777777" w:rsidR="009D72EF" w:rsidRPr="00310391" w:rsidRDefault="009D72EF" w:rsidP="00ED2C91">
            <w:pPr>
              <w:pStyle w:val="InstructionsPM"/>
              <w:rPr>
                <w:rFonts w:ascii="Times New Roman" w:hAnsi="Times New Roman" w:cs="Times New Roman"/>
                <w:i w:val="0"/>
                <w:iCs w:val="0"/>
                <w:szCs w:val="20"/>
                <w:lang w:val="en-GB"/>
              </w:rPr>
            </w:pPr>
          </w:p>
        </w:tc>
      </w:tr>
      <w:tr w:rsidR="009D72EF" w:rsidRPr="00310391" w14:paraId="75921EF1" w14:textId="77777777" w:rsidTr="009D72EF">
        <w:trPr>
          <w:cantSplit/>
        </w:trPr>
        <w:tc>
          <w:tcPr>
            <w:tcW w:w="4755" w:type="dxa"/>
            <w:tcBorders>
              <w:top w:val="single" w:sz="4" w:space="0" w:color="auto"/>
              <w:left w:val="single" w:sz="12" w:space="0" w:color="auto"/>
              <w:bottom w:val="single" w:sz="4" w:space="0" w:color="auto"/>
              <w:right w:val="single" w:sz="4" w:space="0" w:color="auto"/>
            </w:tcBorders>
            <w:vAlign w:val="center"/>
          </w:tcPr>
          <w:p w14:paraId="1D5BF9C6" w14:textId="77777777" w:rsidR="009D72EF" w:rsidRPr="00310391" w:rsidRDefault="009D72EF" w:rsidP="00ED2C91">
            <w:pPr>
              <w:rPr>
                <w:rFonts w:ascii="Times New Roman" w:hAnsi="Times New Roman"/>
                <w:b/>
                <w:sz w:val="20"/>
                <w:szCs w:val="20"/>
                <w:lang w:val="en-GB"/>
              </w:rPr>
            </w:pPr>
            <w:r w:rsidRPr="00201AF6">
              <w:rPr>
                <w:rFonts w:ascii="Times New Roman" w:hAnsi="Times New Roman"/>
                <w:b/>
                <w:sz w:val="20"/>
                <w:szCs w:val="20"/>
                <w:lang w:val="en-GB"/>
              </w:rPr>
              <w:lastRenderedPageBreak/>
              <w:t>Output 1.2.1. A National bioprospecting steering committee under the National strategy for bioprospecting within and outside protected areas in Kenya established to promote bioprospecting in the soda lakes</w:t>
            </w:r>
          </w:p>
        </w:tc>
        <w:tc>
          <w:tcPr>
            <w:tcW w:w="990" w:type="dxa"/>
            <w:tcBorders>
              <w:top w:val="single" w:sz="4" w:space="0" w:color="auto"/>
              <w:left w:val="single" w:sz="4" w:space="0" w:color="auto"/>
              <w:bottom w:val="single" w:sz="4" w:space="0" w:color="auto"/>
              <w:right w:val="single" w:sz="4" w:space="0" w:color="auto"/>
            </w:tcBorders>
          </w:tcPr>
          <w:p w14:paraId="7F41A477" w14:textId="77777777" w:rsidR="009D72EF" w:rsidRPr="00310391" w:rsidRDefault="009D72EF" w:rsidP="00ED2C91">
            <w:pPr>
              <w:pStyle w:val="InstructionsPM"/>
              <w:rPr>
                <w:rFonts w:ascii="Times New Roman" w:hAnsi="Times New Roman" w:cs="Times New Roman"/>
                <w:i w:val="0"/>
                <w:iCs w:val="0"/>
                <w:color w:val="auto"/>
                <w:szCs w:val="20"/>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144F70A1" w14:textId="77777777" w:rsidR="009D72EF" w:rsidRPr="00310391" w:rsidRDefault="009D72EF" w:rsidP="00ED2C91">
            <w:pPr>
              <w:pStyle w:val="InstructionsPM"/>
              <w:rPr>
                <w:rFonts w:ascii="Times New Roman" w:hAnsi="Times New Roman" w:cs="Times New Roman"/>
                <w:i w:val="0"/>
                <w:iCs w:val="0"/>
                <w:color w:val="auto"/>
                <w:szCs w:val="20"/>
                <w:lang w:val="en-GB"/>
              </w:rPr>
            </w:pP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tcPr>
          <w:p w14:paraId="46A08CA8" w14:textId="77777777" w:rsidR="009D72EF" w:rsidRPr="00310391" w:rsidRDefault="009D72EF" w:rsidP="00ED2C91">
            <w:pPr>
              <w:pStyle w:val="InstructionsPM"/>
              <w:rPr>
                <w:rFonts w:ascii="Times New Roman" w:hAnsi="Times New Roman" w:cs="Times New Roman"/>
                <w:i w:val="0"/>
                <w:iCs w:val="0"/>
                <w:color w:val="auto"/>
                <w:szCs w:val="20"/>
                <w:lang w:val="en-GB"/>
              </w:rPr>
            </w:pPr>
          </w:p>
        </w:tc>
        <w:tc>
          <w:tcPr>
            <w:tcW w:w="4230" w:type="dxa"/>
            <w:tcBorders>
              <w:top w:val="single" w:sz="4" w:space="0" w:color="auto"/>
              <w:left w:val="single" w:sz="4" w:space="0" w:color="auto"/>
              <w:bottom w:val="single" w:sz="4" w:space="0" w:color="auto"/>
              <w:right w:val="single" w:sz="4" w:space="0" w:color="auto"/>
            </w:tcBorders>
            <w:shd w:val="clear" w:color="auto" w:fill="FFFFFF" w:themeFill="background1"/>
          </w:tcPr>
          <w:p w14:paraId="1840DD67" w14:textId="77777777" w:rsidR="009D72EF" w:rsidRPr="00310391" w:rsidRDefault="009D72EF" w:rsidP="00ED2C91">
            <w:pPr>
              <w:pStyle w:val="InstructionsPM"/>
              <w:rPr>
                <w:rFonts w:ascii="Times New Roman" w:hAnsi="Times New Roman" w:cs="Times New Roman"/>
                <w:i w:val="0"/>
                <w:iCs w:val="0"/>
                <w:color w:val="auto"/>
                <w:szCs w:val="20"/>
                <w:lang w:val="en-GB"/>
              </w:rPr>
            </w:pPr>
          </w:p>
        </w:tc>
        <w:tc>
          <w:tcPr>
            <w:tcW w:w="990" w:type="dxa"/>
            <w:tcBorders>
              <w:top w:val="single" w:sz="4" w:space="0" w:color="auto"/>
              <w:left w:val="single" w:sz="4" w:space="0" w:color="auto"/>
              <w:bottom w:val="single" w:sz="4" w:space="0" w:color="auto"/>
              <w:right w:val="single" w:sz="12" w:space="0" w:color="auto"/>
            </w:tcBorders>
            <w:shd w:val="clear" w:color="auto" w:fill="FFFFFF" w:themeFill="background1"/>
          </w:tcPr>
          <w:p w14:paraId="0B7A8021" w14:textId="77777777" w:rsidR="009D72EF" w:rsidRPr="00310391" w:rsidRDefault="009D72EF" w:rsidP="00ED2C91">
            <w:pPr>
              <w:pStyle w:val="InstructionsPM"/>
              <w:rPr>
                <w:rFonts w:ascii="Times New Roman" w:hAnsi="Times New Roman" w:cs="Times New Roman"/>
                <w:i w:val="0"/>
                <w:iCs w:val="0"/>
                <w:szCs w:val="20"/>
                <w:lang w:val="en-GB"/>
              </w:rPr>
            </w:pPr>
          </w:p>
        </w:tc>
      </w:tr>
      <w:tr w:rsidR="009D72EF" w:rsidRPr="00310391" w14:paraId="4454AA4A" w14:textId="77777777" w:rsidTr="009D72EF">
        <w:trPr>
          <w:cantSplit/>
        </w:trPr>
        <w:tc>
          <w:tcPr>
            <w:tcW w:w="4755" w:type="dxa"/>
            <w:tcBorders>
              <w:top w:val="single" w:sz="4" w:space="0" w:color="auto"/>
              <w:left w:val="single" w:sz="12" w:space="0" w:color="auto"/>
              <w:bottom w:val="single" w:sz="4" w:space="0" w:color="auto"/>
              <w:right w:val="single" w:sz="4" w:space="0" w:color="auto"/>
            </w:tcBorders>
            <w:vAlign w:val="center"/>
          </w:tcPr>
          <w:p w14:paraId="01BA0328" w14:textId="77777777" w:rsidR="009D72EF" w:rsidRPr="00310391" w:rsidRDefault="009D72EF" w:rsidP="00ED2C91">
            <w:pPr>
              <w:rPr>
                <w:rFonts w:ascii="Times New Roman" w:hAnsi="Times New Roman"/>
                <w:b/>
                <w:sz w:val="20"/>
                <w:szCs w:val="20"/>
                <w:lang w:val="en-GB"/>
              </w:rPr>
            </w:pPr>
            <w:r w:rsidRPr="00310391">
              <w:rPr>
                <w:rFonts w:ascii="Times New Roman" w:hAnsi="Times New Roman"/>
                <w:b/>
                <w:sz w:val="20"/>
                <w:szCs w:val="20"/>
                <w:lang w:val="en-GB"/>
              </w:rPr>
              <w:t xml:space="preserve">Activity </w:t>
            </w:r>
            <w:r w:rsidRPr="00310391">
              <w:rPr>
                <w:rFonts w:ascii="Times New Roman" w:hAnsi="Times New Roman"/>
                <w:sz w:val="20"/>
                <w:szCs w:val="20"/>
              </w:rPr>
              <w:t>1.2.1</w:t>
            </w:r>
            <w:r>
              <w:rPr>
                <w:rFonts w:ascii="Times New Roman" w:hAnsi="Times New Roman"/>
                <w:sz w:val="20"/>
                <w:szCs w:val="20"/>
              </w:rPr>
              <w:t>.1</w:t>
            </w:r>
            <w:r w:rsidRPr="00310391">
              <w:rPr>
                <w:rFonts w:ascii="Times New Roman" w:hAnsi="Times New Roman"/>
                <w:sz w:val="20"/>
                <w:szCs w:val="20"/>
              </w:rPr>
              <w:t xml:space="preserve"> Identify key stakeholders and establish a national bioprospecting steering committee with clear terms of reference</w:t>
            </w:r>
          </w:p>
        </w:tc>
        <w:tc>
          <w:tcPr>
            <w:tcW w:w="990" w:type="dxa"/>
            <w:tcBorders>
              <w:top w:val="single" w:sz="4" w:space="0" w:color="auto"/>
              <w:left w:val="single" w:sz="4" w:space="0" w:color="auto"/>
              <w:bottom w:val="single" w:sz="4" w:space="0" w:color="auto"/>
              <w:right w:val="single" w:sz="4" w:space="0" w:color="auto"/>
            </w:tcBorders>
          </w:tcPr>
          <w:p w14:paraId="25758D29" w14:textId="77777777" w:rsidR="009D72EF" w:rsidRPr="00310391" w:rsidRDefault="009D72EF" w:rsidP="00ED2C91">
            <w:pPr>
              <w:pStyle w:val="InstructionsPM"/>
              <w:rPr>
                <w:rFonts w:ascii="Times New Roman" w:hAnsi="Times New Roman" w:cs="Times New Roman"/>
                <w:i w:val="0"/>
                <w:iCs w:val="0"/>
                <w:szCs w:val="20"/>
                <w:lang w:val="en-GB"/>
              </w:rPr>
            </w:pPr>
            <w:r w:rsidRPr="00310391">
              <w:rPr>
                <w:rFonts w:ascii="Times New Roman" w:hAnsi="Times New Roman" w:cs="Times New Roman"/>
                <w:i w:val="0"/>
                <w:iCs w:val="0"/>
                <w:color w:val="auto"/>
                <w:szCs w:val="20"/>
              </w:rPr>
              <w:t>16th April 2020</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29B515A5" w14:textId="77777777" w:rsidR="009D72EF" w:rsidRPr="00310391" w:rsidRDefault="009D72EF" w:rsidP="00ED2C91">
            <w:pPr>
              <w:pStyle w:val="InstructionsPM"/>
              <w:rPr>
                <w:rFonts w:ascii="Times New Roman" w:hAnsi="Times New Roman" w:cs="Times New Roman"/>
                <w:i w:val="0"/>
                <w:iCs w:val="0"/>
                <w:color w:val="auto"/>
                <w:szCs w:val="20"/>
                <w:lang w:val="en-GB"/>
              </w:rPr>
            </w:pPr>
            <w:r w:rsidRPr="00310391">
              <w:rPr>
                <w:rFonts w:ascii="Times New Roman" w:hAnsi="Times New Roman" w:cs="Times New Roman"/>
                <w:i w:val="0"/>
                <w:iCs w:val="0"/>
                <w:color w:val="auto"/>
                <w:szCs w:val="20"/>
                <w:lang w:val="en-GB"/>
              </w:rPr>
              <w:t>80%</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tcPr>
          <w:p w14:paraId="230C13D0" w14:textId="77777777" w:rsidR="009D72EF" w:rsidRPr="00310391" w:rsidRDefault="009D72EF" w:rsidP="00ED2C91">
            <w:pPr>
              <w:pStyle w:val="InstructionsPM"/>
              <w:rPr>
                <w:rFonts w:ascii="Times New Roman" w:hAnsi="Times New Roman" w:cs="Times New Roman"/>
                <w:i w:val="0"/>
                <w:iCs w:val="0"/>
                <w:color w:val="auto"/>
                <w:szCs w:val="20"/>
                <w:lang w:val="en-GB"/>
              </w:rPr>
            </w:pPr>
            <w:r>
              <w:rPr>
                <w:rFonts w:ascii="Times New Roman" w:hAnsi="Times New Roman" w:cs="Times New Roman"/>
                <w:i w:val="0"/>
                <w:iCs w:val="0"/>
                <w:color w:val="auto"/>
                <w:szCs w:val="20"/>
                <w:lang w:val="en-GB"/>
              </w:rPr>
              <w:t>5</w:t>
            </w:r>
            <w:r w:rsidRPr="00310391">
              <w:rPr>
                <w:rFonts w:ascii="Times New Roman" w:hAnsi="Times New Roman" w:cs="Times New Roman"/>
                <w:i w:val="0"/>
                <w:iCs w:val="0"/>
                <w:color w:val="auto"/>
                <w:szCs w:val="20"/>
                <w:lang w:val="en-GB"/>
              </w:rPr>
              <w:t>0%</w:t>
            </w:r>
          </w:p>
        </w:tc>
        <w:tc>
          <w:tcPr>
            <w:tcW w:w="4230" w:type="dxa"/>
            <w:tcBorders>
              <w:top w:val="single" w:sz="4" w:space="0" w:color="auto"/>
              <w:left w:val="single" w:sz="4" w:space="0" w:color="auto"/>
              <w:bottom w:val="single" w:sz="4" w:space="0" w:color="auto"/>
              <w:right w:val="single" w:sz="4" w:space="0" w:color="auto"/>
            </w:tcBorders>
            <w:shd w:val="clear" w:color="auto" w:fill="FFFFFF" w:themeFill="background1"/>
          </w:tcPr>
          <w:p w14:paraId="2160E73C" w14:textId="77777777" w:rsidR="009D72EF" w:rsidRPr="00310391" w:rsidRDefault="009D72EF" w:rsidP="00ED2C91">
            <w:pPr>
              <w:pStyle w:val="InstructionsPM"/>
              <w:rPr>
                <w:rFonts w:ascii="Times New Roman" w:hAnsi="Times New Roman" w:cs="Times New Roman"/>
                <w:i w:val="0"/>
                <w:iCs w:val="0"/>
                <w:color w:val="auto"/>
                <w:szCs w:val="20"/>
                <w:lang w:val="en-GB"/>
              </w:rPr>
            </w:pPr>
            <w:r w:rsidRPr="00310391">
              <w:rPr>
                <w:rFonts w:ascii="Times New Roman" w:hAnsi="Times New Roman" w:cs="Times New Roman"/>
                <w:i w:val="0"/>
                <w:iCs w:val="0"/>
                <w:color w:val="auto"/>
                <w:szCs w:val="20"/>
                <w:lang w:val="en-GB"/>
              </w:rPr>
              <w:t>The PSC recommended the existing PSC platform be reviewed and be adopted as the National Steering committee.</w:t>
            </w:r>
            <w:r>
              <w:rPr>
                <w:rFonts w:ascii="Times New Roman" w:hAnsi="Times New Roman" w:cs="Times New Roman"/>
                <w:i w:val="0"/>
                <w:iCs w:val="0"/>
                <w:color w:val="auto"/>
                <w:szCs w:val="20"/>
                <w:lang w:val="en-GB"/>
              </w:rPr>
              <w:t xml:space="preserve"> </w:t>
            </w:r>
            <w:r w:rsidRPr="00310391">
              <w:rPr>
                <w:rFonts w:ascii="Times New Roman" w:hAnsi="Times New Roman" w:cs="Times New Roman"/>
                <w:i w:val="0"/>
                <w:iCs w:val="0"/>
                <w:color w:val="auto"/>
                <w:szCs w:val="20"/>
                <w:lang w:val="en-GB"/>
              </w:rPr>
              <w:t xml:space="preserve">This is awaiting the review of the relevant </w:t>
            </w:r>
            <w:proofErr w:type="gramStart"/>
            <w:r w:rsidRPr="00310391">
              <w:rPr>
                <w:rFonts w:ascii="Times New Roman" w:hAnsi="Times New Roman" w:cs="Times New Roman"/>
                <w:i w:val="0"/>
                <w:iCs w:val="0"/>
                <w:color w:val="auto"/>
                <w:szCs w:val="20"/>
                <w:lang w:val="en-GB"/>
              </w:rPr>
              <w:t>legislations ,policies</w:t>
            </w:r>
            <w:proofErr w:type="gramEnd"/>
            <w:r w:rsidRPr="00310391">
              <w:rPr>
                <w:rFonts w:ascii="Times New Roman" w:hAnsi="Times New Roman" w:cs="Times New Roman"/>
                <w:i w:val="0"/>
                <w:iCs w:val="0"/>
                <w:color w:val="auto"/>
                <w:szCs w:val="20"/>
                <w:lang w:val="en-GB"/>
              </w:rPr>
              <w:t xml:space="preserve"> and guidelines </w:t>
            </w:r>
          </w:p>
        </w:tc>
        <w:tc>
          <w:tcPr>
            <w:tcW w:w="990" w:type="dxa"/>
            <w:tcBorders>
              <w:top w:val="single" w:sz="4" w:space="0" w:color="auto"/>
              <w:left w:val="single" w:sz="4" w:space="0" w:color="auto"/>
              <w:bottom w:val="single" w:sz="4" w:space="0" w:color="auto"/>
              <w:right w:val="single" w:sz="12" w:space="0" w:color="auto"/>
            </w:tcBorders>
            <w:shd w:val="clear" w:color="auto" w:fill="FFFFFF" w:themeFill="background1"/>
          </w:tcPr>
          <w:p w14:paraId="1D93A604" w14:textId="77777777" w:rsidR="009D72EF" w:rsidRPr="00310391" w:rsidRDefault="009D72EF" w:rsidP="00ED2C91">
            <w:pPr>
              <w:pStyle w:val="InstructionsPM"/>
              <w:rPr>
                <w:rFonts w:ascii="Times New Roman" w:hAnsi="Times New Roman" w:cs="Times New Roman"/>
                <w:i w:val="0"/>
                <w:iCs w:val="0"/>
                <w:szCs w:val="20"/>
                <w:lang w:val="en-GB"/>
              </w:rPr>
            </w:pPr>
            <w:r>
              <w:rPr>
                <w:rFonts w:ascii="Times New Roman" w:hAnsi="Times New Roman" w:cs="Times New Roman"/>
                <w:i w:val="0"/>
                <w:iCs w:val="0"/>
                <w:szCs w:val="20"/>
                <w:lang w:val="en-GB"/>
              </w:rPr>
              <w:t>S</w:t>
            </w:r>
          </w:p>
        </w:tc>
      </w:tr>
      <w:tr w:rsidR="009D72EF" w:rsidRPr="00310391" w14:paraId="128865D8" w14:textId="77777777" w:rsidTr="009D72EF">
        <w:trPr>
          <w:cantSplit/>
        </w:trPr>
        <w:tc>
          <w:tcPr>
            <w:tcW w:w="4755" w:type="dxa"/>
            <w:tcBorders>
              <w:top w:val="single" w:sz="4" w:space="0" w:color="auto"/>
              <w:left w:val="single" w:sz="12" w:space="0" w:color="auto"/>
              <w:bottom w:val="single" w:sz="4" w:space="0" w:color="auto"/>
              <w:right w:val="single" w:sz="4" w:space="0" w:color="auto"/>
            </w:tcBorders>
            <w:vAlign w:val="center"/>
          </w:tcPr>
          <w:p w14:paraId="7F15B39E" w14:textId="77777777" w:rsidR="009D72EF" w:rsidRPr="007D21B2" w:rsidRDefault="009D72EF" w:rsidP="00ED2C91">
            <w:pPr>
              <w:rPr>
                <w:rFonts w:ascii="Times New Roman" w:hAnsi="Times New Roman"/>
                <w:b/>
                <w:sz w:val="20"/>
                <w:szCs w:val="20"/>
                <w:lang w:val="en-GB"/>
              </w:rPr>
            </w:pPr>
            <w:r w:rsidRPr="007D21B2">
              <w:rPr>
                <w:rFonts w:ascii="Times New Roman" w:hAnsi="Times New Roman"/>
                <w:b/>
                <w:sz w:val="20"/>
                <w:szCs w:val="20"/>
                <w:lang w:val="en-GB"/>
              </w:rPr>
              <w:t xml:space="preserve">Output 1.2.2 Protected area management capacities on ABS enhanced through education and awareness for sustainable use of soda lakes genetic resources in line with the Nagoya </w:t>
            </w:r>
            <w:proofErr w:type="gramStart"/>
            <w:r w:rsidRPr="007D21B2">
              <w:rPr>
                <w:rFonts w:ascii="Times New Roman" w:hAnsi="Times New Roman"/>
                <w:b/>
                <w:sz w:val="20"/>
                <w:szCs w:val="20"/>
                <w:lang w:val="en-GB"/>
              </w:rPr>
              <w:t>Protocol;</w:t>
            </w:r>
            <w:proofErr w:type="gramEnd"/>
          </w:p>
        </w:tc>
        <w:tc>
          <w:tcPr>
            <w:tcW w:w="990" w:type="dxa"/>
            <w:tcBorders>
              <w:top w:val="single" w:sz="4" w:space="0" w:color="auto"/>
              <w:left w:val="single" w:sz="4" w:space="0" w:color="auto"/>
              <w:bottom w:val="single" w:sz="4" w:space="0" w:color="auto"/>
              <w:right w:val="single" w:sz="4" w:space="0" w:color="auto"/>
            </w:tcBorders>
          </w:tcPr>
          <w:p w14:paraId="43246BF7" w14:textId="77777777" w:rsidR="009D72EF" w:rsidRPr="00310391" w:rsidRDefault="009D72EF" w:rsidP="00ED2C91">
            <w:pPr>
              <w:pStyle w:val="InstructionsPM"/>
              <w:rPr>
                <w:rFonts w:ascii="Times New Roman" w:hAnsi="Times New Roman" w:cs="Times New Roman"/>
                <w:i w:val="0"/>
                <w:iCs w:val="0"/>
                <w:color w:val="auto"/>
                <w:szCs w:val="20"/>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674EC376" w14:textId="77777777" w:rsidR="009D72EF" w:rsidRPr="00310391" w:rsidRDefault="009D72EF" w:rsidP="00ED2C91">
            <w:pPr>
              <w:pStyle w:val="InstructionsPM"/>
              <w:rPr>
                <w:rFonts w:ascii="Times New Roman" w:hAnsi="Times New Roman" w:cs="Times New Roman"/>
                <w:i w:val="0"/>
                <w:iCs w:val="0"/>
                <w:color w:val="auto"/>
                <w:szCs w:val="20"/>
                <w:lang w:val="en-GB"/>
              </w:rPr>
            </w:pP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tcPr>
          <w:p w14:paraId="53AD72D0" w14:textId="77777777" w:rsidR="009D72EF" w:rsidRPr="00310391" w:rsidRDefault="009D72EF" w:rsidP="00ED2C91">
            <w:pPr>
              <w:pStyle w:val="InstructionsPM"/>
              <w:rPr>
                <w:rFonts w:ascii="Times New Roman" w:hAnsi="Times New Roman" w:cs="Times New Roman"/>
                <w:i w:val="0"/>
                <w:iCs w:val="0"/>
                <w:color w:val="auto"/>
                <w:szCs w:val="20"/>
                <w:lang w:val="en-GB"/>
              </w:rPr>
            </w:pPr>
          </w:p>
        </w:tc>
        <w:tc>
          <w:tcPr>
            <w:tcW w:w="4230" w:type="dxa"/>
            <w:tcBorders>
              <w:top w:val="single" w:sz="4" w:space="0" w:color="auto"/>
              <w:left w:val="single" w:sz="4" w:space="0" w:color="auto"/>
              <w:bottom w:val="single" w:sz="4" w:space="0" w:color="auto"/>
              <w:right w:val="single" w:sz="4" w:space="0" w:color="auto"/>
            </w:tcBorders>
            <w:shd w:val="clear" w:color="auto" w:fill="FFFFFF" w:themeFill="background1"/>
          </w:tcPr>
          <w:p w14:paraId="401A7373" w14:textId="77777777" w:rsidR="009D72EF" w:rsidRPr="00310391" w:rsidRDefault="009D72EF" w:rsidP="00ED2C91">
            <w:pPr>
              <w:pStyle w:val="InstructionsPM"/>
              <w:rPr>
                <w:rFonts w:ascii="Times New Roman" w:hAnsi="Times New Roman" w:cs="Times New Roman"/>
                <w:i w:val="0"/>
                <w:iCs w:val="0"/>
                <w:color w:val="auto"/>
                <w:szCs w:val="20"/>
                <w:lang w:val="en-GB"/>
              </w:rPr>
            </w:pPr>
          </w:p>
        </w:tc>
        <w:tc>
          <w:tcPr>
            <w:tcW w:w="990" w:type="dxa"/>
            <w:tcBorders>
              <w:top w:val="single" w:sz="4" w:space="0" w:color="auto"/>
              <w:left w:val="single" w:sz="4" w:space="0" w:color="auto"/>
              <w:bottom w:val="single" w:sz="4" w:space="0" w:color="auto"/>
              <w:right w:val="single" w:sz="12" w:space="0" w:color="auto"/>
            </w:tcBorders>
            <w:shd w:val="clear" w:color="auto" w:fill="FFFFFF" w:themeFill="background1"/>
          </w:tcPr>
          <w:p w14:paraId="51CBCD1B" w14:textId="77777777" w:rsidR="009D72EF" w:rsidRPr="00310391" w:rsidRDefault="009D72EF" w:rsidP="00ED2C91">
            <w:pPr>
              <w:pStyle w:val="InstructionsPM"/>
              <w:rPr>
                <w:rFonts w:ascii="Times New Roman" w:hAnsi="Times New Roman" w:cs="Times New Roman"/>
                <w:i w:val="0"/>
                <w:iCs w:val="0"/>
                <w:szCs w:val="20"/>
                <w:lang w:val="en-GB"/>
              </w:rPr>
            </w:pPr>
          </w:p>
        </w:tc>
      </w:tr>
      <w:tr w:rsidR="009D72EF" w:rsidRPr="00310391" w14:paraId="28F5C960" w14:textId="77777777" w:rsidTr="009D72EF">
        <w:trPr>
          <w:cantSplit/>
        </w:trPr>
        <w:tc>
          <w:tcPr>
            <w:tcW w:w="4755" w:type="dxa"/>
            <w:tcBorders>
              <w:top w:val="single" w:sz="4" w:space="0" w:color="auto"/>
              <w:left w:val="single" w:sz="12" w:space="0" w:color="auto"/>
              <w:bottom w:val="single" w:sz="4" w:space="0" w:color="auto"/>
              <w:right w:val="single" w:sz="4" w:space="0" w:color="auto"/>
            </w:tcBorders>
            <w:vAlign w:val="center"/>
          </w:tcPr>
          <w:p w14:paraId="15B7CB90" w14:textId="77777777" w:rsidR="009D72EF" w:rsidRPr="00310391" w:rsidRDefault="009D72EF" w:rsidP="00ED2C91">
            <w:pPr>
              <w:autoSpaceDE w:val="0"/>
              <w:autoSpaceDN w:val="0"/>
              <w:adjustRightInd w:val="0"/>
              <w:rPr>
                <w:rFonts w:ascii="Times New Roman" w:hAnsi="Times New Roman"/>
                <w:sz w:val="20"/>
                <w:szCs w:val="20"/>
              </w:rPr>
            </w:pPr>
            <w:r w:rsidRPr="00310391">
              <w:rPr>
                <w:rFonts w:ascii="Times New Roman" w:hAnsi="Times New Roman"/>
                <w:b/>
                <w:sz w:val="20"/>
                <w:szCs w:val="20"/>
                <w:lang w:val="en-GB"/>
              </w:rPr>
              <w:t>Activity</w:t>
            </w:r>
            <w:r w:rsidRPr="00310391">
              <w:rPr>
                <w:rFonts w:ascii="Times New Roman" w:hAnsi="Times New Roman"/>
                <w:sz w:val="20"/>
                <w:szCs w:val="20"/>
              </w:rPr>
              <w:t>1.2.</w:t>
            </w:r>
            <w:r>
              <w:rPr>
                <w:rFonts w:ascii="Times New Roman" w:hAnsi="Times New Roman"/>
                <w:sz w:val="20"/>
                <w:szCs w:val="20"/>
              </w:rPr>
              <w:t>2.1</w:t>
            </w:r>
            <w:r w:rsidRPr="00310391">
              <w:rPr>
                <w:rFonts w:ascii="Times New Roman" w:hAnsi="Times New Roman"/>
                <w:sz w:val="20"/>
                <w:szCs w:val="20"/>
              </w:rPr>
              <w:t xml:space="preserve"> Develop outreach material and</w:t>
            </w:r>
          </w:p>
          <w:p w14:paraId="470920B7" w14:textId="77777777" w:rsidR="009D72EF" w:rsidRPr="00310391" w:rsidRDefault="009D72EF" w:rsidP="00ED2C91">
            <w:pPr>
              <w:rPr>
                <w:rFonts w:ascii="Times New Roman" w:hAnsi="Times New Roman"/>
                <w:b/>
                <w:sz w:val="20"/>
                <w:szCs w:val="20"/>
                <w:lang w:val="en-GB"/>
              </w:rPr>
            </w:pPr>
            <w:r w:rsidRPr="00310391">
              <w:rPr>
                <w:rFonts w:ascii="Times New Roman" w:hAnsi="Times New Roman"/>
                <w:sz w:val="20"/>
                <w:szCs w:val="20"/>
              </w:rPr>
              <w:t>disseminate to protected area management through education awareness</w:t>
            </w:r>
          </w:p>
        </w:tc>
        <w:tc>
          <w:tcPr>
            <w:tcW w:w="990" w:type="dxa"/>
            <w:tcBorders>
              <w:top w:val="single" w:sz="4" w:space="0" w:color="auto"/>
              <w:left w:val="single" w:sz="4" w:space="0" w:color="auto"/>
              <w:bottom w:val="single" w:sz="4" w:space="0" w:color="auto"/>
              <w:right w:val="single" w:sz="4" w:space="0" w:color="auto"/>
            </w:tcBorders>
          </w:tcPr>
          <w:p w14:paraId="53CF21A5" w14:textId="77777777" w:rsidR="009D72EF" w:rsidRPr="00310391" w:rsidRDefault="009D72EF" w:rsidP="00ED2C91">
            <w:pPr>
              <w:pStyle w:val="InstructionsPM"/>
              <w:rPr>
                <w:rFonts w:ascii="Times New Roman" w:hAnsi="Times New Roman" w:cs="Times New Roman"/>
                <w:i w:val="0"/>
                <w:iCs w:val="0"/>
                <w:szCs w:val="20"/>
                <w:lang w:val="en-GB"/>
              </w:rPr>
            </w:pPr>
            <w:r w:rsidRPr="00310391">
              <w:rPr>
                <w:rFonts w:ascii="Times New Roman" w:hAnsi="Times New Roman" w:cs="Times New Roman"/>
                <w:i w:val="0"/>
                <w:iCs w:val="0"/>
                <w:color w:val="auto"/>
                <w:szCs w:val="20"/>
              </w:rPr>
              <w:t>16th February 2018</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4C4A93B4" w14:textId="77777777" w:rsidR="009D72EF" w:rsidRPr="00310391" w:rsidRDefault="009D72EF" w:rsidP="00ED2C91">
            <w:pPr>
              <w:pStyle w:val="InstructionsPM"/>
              <w:rPr>
                <w:rFonts w:ascii="Times New Roman" w:hAnsi="Times New Roman" w:cs="Times New Roman"/>
                <w:i w:val="0"/>
                <w:iCs w:val="0"/>
                <w:color w:val="auto"/>
                <w:szCs w:val="20"/>
                <w:lang w:val="en-GB"/>
              </w:rPr>
            </w:pPr>
            <w:r w:rsidRPr="00310391">
              <w:rPr>
                <w:rFonts w:ascii="Times New Roman" w:hAnsi="Times New Roman" w:cs="Times New Roman"/>
                <w:i w:val="0"/>
                <w:iCs w:val="0"/>
                <w:color w:val="auto"/>
                <w:szCs w:val="20"/>
                <w:lang w:val="en-GB"/>
              </w:rPr>
              <w:t>100%</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tcPr>
          <w:p w14:paraId="64113548" w14:textId="77777777" w:rsidR="009D72EF" w:rsidRPr="00310391" w:rsidRDefault="009D72EF" w:rsidP="00ED2C91">
            <w:pPr>
              <w:pStyle w:val="InstructionsPM"/>
              <w:rPr>
                <w:rFonts w:ascii="Times New Roman" w:hAnsi="Times New Roman" w:cs="Times New Roman"/>
                <w:i w:val="0"/>
                <w:iCs w:val="0"/>
                <w:color w:val="auto"/>
                <w:szCs w:val="20"/>
                <w:lang w:val="en-GB"/>
              </w:rPr>
            </w:pPr>
            <w:r>
              <w:rPr>
                <w:rFonts w:ascii="Times New Roman" w:hAnsi="Times New Roman" w:cs="Times New Roman"/>
                <w:i w:val="0"/>
                <w:iCs w:val="0"/>
                <w:color w:val="auto"/>
                <w:szCs w:val="20"/>
                <w:lang w:val="en-GB"/>
              </w:rPr>
              <w:t>8</w:t>
            </w:r>
            <w:r w:rsidRPr="00310391">
              <w:rPr>
                <w:rFonts w:ascii="Times New Roman" w:hAnsi="Times New Roman" w:cs="Times New Roman"/>
                <w:i w:val="0"/>
                <w:iCs w:val="0"/>
                <w:color w:val="auto"/>
                <w:szCs w:val="20"/>
                <w:lang w:val="en-GB"/>
              </w:rPr>
              <w:t>0%</w:t>
            </w:r>
          </w:p>
        </w:tc>
        <w:tc>
          <w:tcPr>
            <w:tcW w:w="4230" w:type="dxa"/>
            <w:tcBorders>
              <w:top w:val="single" w:sz="4" w:space="0" w:color="auto"/>
              <w:left w:val="single" w:sz="4" w:space="0" w:color="auto"/>
              <w:bottom w:val="single" w:sz="4" w:space="0" w:color="auto"/>
              <w:right w:val="single" w:sz="4" w:space="0" w:color="auto"/>
            </w:tcBorders>
            <w:shd w:val="clear" w:color="auto" w:fill="FFFFFF" w:themeFill="background1"/>
          </w:tcPr>
          <w:p w14:paraId="033603A5" w14:textId="77777777" w:rsidR="009D72EF" w:rsidRPr="00310391" w:rsidRDefault="009D72EF" w:rsidP="00ED2C91">
            <w:pPr>
              <w:pStyle w:val="InstructionsPM"/>
              <w:rPr>
                <w:rFonts w:ascii="Times New Roman" w:hAnsi="Times New Roman" w:cs="Times New Roman"/>
                <w:i w:val="0"/>
                <w:iCs w:val="0"/>
                <w:color w:val="auto"/>
                <w:szCs w:val="20"/>
                <w:lang w:val="en-GB"/>
              </w:rPr>
            </w:pPr>
            <w:r w:rsidRPr="00310391">
              <w:rPr>
                <w:rFonts w:ascii="Times New Roman" w:hAnsi="Times New Roman" w:cs="Times New Roman"/>
                <w:i w:val="0"/>
                <w:iCs w:val="0"/>
                <w:color w:val="auto"/>
                <w:szCs w:val="20"/>
                <w:lang w:val="en-GB"/>
              </w:rPr>
              <w:t xml:space="preserve">Outreach materials were developed and disseminated </w:t>
            </w:r>
          </w:p>
        </w:tc>
        <w:tc>
          <w:tcPr>
            <w:tcW w:w="990" w:type="dxa"/>
            <w:tcBorders>
              <w:top w:val="single" w:sz="4" w:space="0" w:color="auto"/>
              <w:left w:val="single" w:sz="4" w:space="0" w:color="auto"/>
              <w:bottom w:val="single" w:sz="4" w:space="0" w:color="auto"/>
              <w:right w:val="single" w:sz="12" w:space="0" w:color="auto"/>
            </w:tcBorders>
            <w:shd w:val="clear" w:color="auto" w:fill="FFFFFF" w:themeFill="background1"/>
          </w:tcPr>
          <w:p w14:paraId="4A36876A" w14:textId="77777777" w:rsidR="009D72EF" w:rsidRPr="00310391" w:rsidRDefault="009D72EF" w:rsidP="00ED2C91">
            <w:pPr>
              <w:pStyle w:val="InstructionsPM"/>
              <w:rPr>
                <w:rFonts w:ascii="Times New Roman" w:hAnsi="Times New Roman" w:cs="Times New Roman"/>
                <w:i w:val="0"/>
                <w:iCs w:val="0"/>
                <w:szCs w:val="20"/>
                <w:lang w:val="en-GB"/>
              </w:rPr>
            </w:pPr>
            <w:r>
              <w:rPr>
                <w:rFonts w:ascii="Times New Roman" w:hAnsi="Times New Roman" w:cs="Times New Roman"/>
                <w:i w:val="0"/>
                <w:iCs w:val="0"/>
                <w:szCs w:val="20"/>
                <w:lang w:val="en-GB"/>
              </w:rPr>
              <w:t>S</w:t>
            </w:r>
          </w:p>
        </w:tc>
      </w:tr>
      <w:tr w:rsidR="009D72EF" w:rsidRPr="00310391" w14:paraId="03C01A3E" w14:textId="77777777" w:rsidTr="009D72EF">
        <w:trPr>
          <w:cantSplit/>
        </w:trPr>
        <w:tc>
          <w:tcPr>
            <w:tcW w:w="4755" w:type="dxa"/>
            <w:tcBorders>
              <w:top w:val="single" w:sz="4" w:space="0" w:color="auto"/>
              <w:left w:val="single" w:sz="12" w:space="0" w:color="auto"/>
              <w:bottom w:val="single" w:sz="4" w:space="0" w:color="auto"/>
              <w:right w:val="single" w:sz="4" w:space="0" w:color="auto"/>
            </w:tcBorders>
            <w:vAlign w:val="center"/>
          </w:tcPr>
          <w:p w14:paraId="783B2683" w14:textId="77777777" w:rsidR="009D72EF" w:rsidRPr="00310391" w:rsidRDefault="009D72EF" w:rsidP="00ED2C91">
            <w:pPr>
              <w:rPr>
                <w:rFonts w:ascii="Times New Roman" w:hAnsi="Times New Roman"/>
                <w:b/>
                <w:sz w:val="20"/>
                <w:szCs w:val="20"/>
                <w:lang w:val="en-GB"/>
              </w:rPr>
            </w:pPr>
            <w:r w:rsidRPr="007D21B2">
              <w:rPr>
                <w:rFonts w:ascii="Times New Roman" w:hAnsi="Times New Roman"/>
                <w:b/>
                <w:sz w:val="20"/>
                <w:szCs w:val="20"/>
                <w:lang w:val="en-GB"/>
              </w:rPr>
              <w:t xml:space="preserve">Output 1.2.3 Tools for monitoring impact of Bioprospecting projects on conservation and community livelihoods established and </w:t>
            </w:r>
            <w:proofErr w:type="gramStart"/>
            <w:r w:rsidRPr="007D21B2">
              <w:rPr>
                <w:rFonts w:ascii="Times New Roman" w:hAnsi="Times New Roman"/>
                <w:b/>
                <w:sz w:val="20"/>
                <w:szCs w:val="20"/>
                <w:lang w:val="en-GB"/>
              </w:rPr>
              <w:t>operationalized;</w:t>
            </w:r>
            <w:proofErr w:type="gramEnd"/>
          </w:p>
        </w:tc>
        <w:tc>
          <w:tcPr>
            <w:tcW w:w="990" w:type="dxa"/>
            <w:tcBorders>
              <w:top w:val="single" w:sz="4" w:space="0" w:color="auto"/>
              <w:left w:val="single" w:sz="4" w:space="0" w:color="auto"/>
              <w:bottom w:val="single" w:sz="4" w:space="0" w:color="auto"/>
              <w:right w:val="single" w:sz="4" w:space="0" w:color="auto"/>
            </w:tcBorders>
          </w:tcPr>
          <w:p w14:paraId="38901A53" w14:textId="77777777" w:rsidR="009D72EF" w:rsidRPr="00310391" w:rsidRDefault="009D72EF" w:rsidP="00ED2C91">
            <w:pPr>
              <w:pStyle w:val="InstructionsPM"/>
              <w:rPr>
                <w:rFonts w:ascii="Times New Roman" w:hAnsi="Times New Roman" w:cs="Times New Roman"/>
                <w:i w:val="0"/>
                <w:iCs w:val="0"/>
                <w:color w:val="auto"/>
                <w:szCs w:val="20"/>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0B4EA272" w14:textId="77777777" w:rsidR="009D72EF" w:rsidRPr="00310391" w:rsidRDefault="009D72EF" w:rsidP="00ED2C91">
            <w:pPr>
              <w:pStyle w:val="InstructionsPM"/>
              <w:rPr>
                <w:rFonts w:ascii="Times New Roman" w:hAnsi="Times New Roman" w:cs="Times New Roman"/>
                <w:i w:val="0"/>
                <w:iCs w:val="0"/>
                <w:color w:val="auto"/>
                <w:szCs w:val="20"/>
                <w:lang w:val="en-GB"/>
              </w:rPr>
            </w:pP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tcPr>
          <w:p w14:paraId="62BA9D0B" w14:textId="77777777" w:rsidR="009D72EF" w:rsidRPr="00310391" w:rsidRDefault="009D72EF" w:rsidP="00ED2C91">
            <w:pPr>
              <w:pStyle w:val="InstructionsPM"/>
              <w:rPr>
                <w:rFonts w:ascii="Times New Roman" w:hAnsi="Times New Roman" w:cs="Times New Roman"/>
                <w:i w:val="0"/>
                <w:iCs w:val="0"/>
                <w:color w:val="auto"/>
                <w:szCs w:val="20"/>
                <w:lang w:val="en-GB"/>
              </w:rPr>
            </w:pPr>
          </w:p>
        </w:tc>
        <w:tc>
          <w:tcPr>
            <w:tcW w:w="4230" w:type="dxa"/>
            <w:tcBorders>
              <w:top w:val="single" w:sz="4" w:space="0" w:color="auto"/>
              <w:left w:val="single" w:sz="4" w:space="0" w:color="auto"/>
              <w:bottom w:val="single" w:sz="4" w:space="0" w:color="auto"/>
              <w:right w:val="single" w:sz="4" w:space="0" w:color="auto"/>
            </w:tcBorders>
            <w:shd w:val="clear" w:color="auto" w:fill="FFFFFF" w:themeFill="background1"/>
          </w:tcPr>
          <w:p w14:paraId="2C27A097" w14:textId="77777777" w:rsidR="009D72EF" w:rsidRPr="00310391" w:rsidRDefault="009D72EF" w:rsidP="00ED2C91">
            <w:pPr>
              <w:pStyle w:val="InstructionsPM"/>
              <w:rPr>
                <w:rFonts w:ascii="Times New Roman" w:hAnsi="Times New Roman" w:cs="Times New Roman"/>
                <w:i w:val="0"/>
                <w:iCs w:val="0"/>
                <w:color w:val="auto"/>
                <w:szCs w:val="20"/>
                <w:lang w:val="en-GB"/>
              </w:rPr>
            </w:pPr>
          </w:p>
        </w:tc>
        <w:tc>
          <w:tcPr>
            <w:tcW w:w="990" w:type="dxa"/>
            <w:tcBorders>
              <w:top w:val="single" w:sz="4" w:space="0" w:color="auto"/>
              <w:left w:val="single" w:sz="4" w:space="0" w:color="auto"/>
              <w:bottom w:val="single" w:sz="4" w:space="0" w:color="auto"/>
              <w:right w:val="single" w:sz="12" w:space="0" w:color="auto"/>
            </w:tcBorders>
            <w:shd w:val="clear" w:color="auto" w:fill="FFFFFF" w:themeFill="background1"/>
          </w:tcPr>
          <w:p w14:paraId="0748826C" w14:textId="77777777" w:rsidR="009D72EF" w:rsidRPr="00310391" w:rsidRDefault="009D72EF" w:rsidP="00ED2C91">
            <w:pPr>
              <w:pStyle w:val="InstructionsPM"/>
              <w:rPr>
                <w:rFonts w:ascii="Times New Roman" w:hAnsi="Times New Roman" w:cs="Times New Roman"/>
                <w:i w:val="0"/>
                <w:iCs w:val="0"/>
                <w:szCs w:val="20"/>
                <w:lang w:val="en-GB"/>
              </w:rPr>
            </w:pPr>
          </w:p>
        </w:tc>
      </w:tr>
      <w:tr w:rsidR="009D72EF" w:rsidRPr="00310391" w14:paraId="4362C38F" w14:textId="77777777" w:rsidTr="009D72EF">
        <w:trPr>
          <w:cantSplit/>
        </w:trPr>
        <w:tc>
          <w:tcPr>
            <w:tcW w:w="4755" w:type="dxa"/>
            <w:tcBorders>
              <w:top w:val="single" w:sz="4" w:space="0" w:color="auto"/>
              <w:left w:val="single" w:sz="12" w:space="0" w:color="auto"/>
              <w:bottom w:val="single" w:sz="4" w:space="0" w:color="auto"/>
              <w:right w:val="single" w:sz="4" w:space="0" w:color="auto"/>
            </w:tcBorders>
            <w:vAlign w:val="center"/>
          </w:tcPr>
          <w:p w14:paraId="7BBB680E" w14:textId="77777777" w:rsidR="009D72EF" w:rsidRPr="00310391" w:rsidRDefault="009D72EF" w:rsidP="00ED2C91">
            <w:pPr>
              <w:rPr>
                <w:rFonts w:ascii="Times New Roman" w:hAnsi="Times New Roman"/>
                <w:b/>
                <w:sz w:val="20"/>
                <w:szCs w:val="20"/>
                <w:lang w:val="en-GB"/>
              </w:rPr>
            </w:pPr>
            <w:r w:rsidRPr="00310391">
              <w:rPr>
                <w:rFonts w:ascii="Times New Roman" w:hAnsi="Times New Roman"/>
                <w:b/>
                <w:sz w:val="20"/>
                <w:szCs w:val="20"/>
                <w:lang w:val="en-GB"/>
              </w:rPr>
              <w:t>Activity</w:t>
            </w:r>
            <w:r w:rsidRPr="007D21B2">
              <w:rPr>
                <w:rFonts w:ascii="Times New Roman" w:hAnsi="Times New Roman"/>
                <w:b/>
                <w:sz w:val="20"/>
                <w:szCs w:val="20"/>
                <w:lang w:val="en-GB"/>
              </w:rPr>
              <w:t>:</w:t>
            </w:r>
            <w:r w:rsidRPr="007D21B2">
              <w:rPr>
                <w:rFonts w:ascii="Times New Roman" w:hAnsi="Times New Roman"/>
                <w:sz w:val="20"/>
                <w:szCs w:val="20"/>
              </w:rPr>
              <w:t xml:space="preserve"> 1.2.3.1</w:t>
            </w:r>
            <w:r w:rsidRPr="00310391">
              <w:rPr>
                <w:rFonts w:ascii="Times New Roman" w:hAnsi="Times New Roman"/>
                <w:sz w:val="20"/>
                <w:szCs w:val="20"/>
              </w:rPr>
              <w:t xml:space="preserve"> Together with the national bioprospecting steering committee, through a stakeholder consultative process, develop and launch a bioprospecting toolkit for monitoring the impact of bioprospecting projects on conservation and community livelihoods</w:t>
            </w:r>
          </w:p>
        </w:tc>
        <w:tc>
          <w:tcPr>
            <w:tcW w:w="990" w:type="dxa"/>
            <w:tcBorders>
              <w:top w:val="single" w:sz="4" w:space="0" w:color="auto"/>
              <w:left w:val="single" w:sz="4" w:space="0" w:color="auto"/>
              <w:bottom w:val="single" w:sz="4" w:space="0" w:color="auto"/>
              <w:right w:val="single" w:sz="4" w:space="0" w:color="auto"/>
            </w:tcBorders>
          </w:tcPr>
          <w:p w14:paraId="4487A477" w14:textId="77777777" w:rsidR="009D72EF" w:rsidRPr="00310391" w:rsidRDefault="009D72EF" w:rsidP="00ED2C91">
            <w:pPr>
              <w:pStyle w:val="InstructionsPM"/>
              <w:rPr>
                <w:rFonts w:ascii="Times New Roman" w:hAnsi="Times New Roman" w:cs="Times New Roman"/>
                <w:i w:val="0"/>
                <w:iCs w:val="0"/>
                <w:color w:val="auto"/>
                <w:szCs w:val="20"/>
                <w:lang w:val="en-GB"/>
              </w:rPr>
            </w:pPr>
            <w:r w:rsidRPr="00310391">
              <w:rPr>
                <w:rFonts w:ascii="Times New Roman" w:hAnsi="Times New Roman" w:cs="Times New Roman"/>
                <w:i w:val="0"/>
                <w:iCs w:val="0"/>
                <w:color w:val="auto"/>
                <w:szCs w:val="20"/>
              </w:rPr>
              <w:t>16th January 2020</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22BD361C" w14:textId="77777777" w:rsidR="009D72EF" w:rsidRPr="00310391" w:rsidRDefault="009D72EF" w:rsidP="00ED2C91">
            <w:pPr>
              <w:pStyle w:val="InstructionsPM"/>
              <w:rPr>
                <w:rFonts w:ascii="Times New Roman" w:hAnsi="Times New Roman" w:cs="Times New Roman"/>
                <w:i w:val="0"/>
                <w:iCs w:val="0"/>
                <w:color w:val="auto"/>
                <w:szCs w:val="20"/>
                <w:lang w:val="en-GB"/>
              </w:rPr>
            </w:pPr>
            <w:r w:rsidRPr="00310391">
              <w:rPr>
                <w:rFonts w:ascii="Times New Roman" w:hAnsi="Times New Roman" w:cs="Times New Roman"/>
                <w:i w:val="0"/>
                <w:iCs w:val="0"/>
                <w:color w:val="auto"/>
                <w:szCs w:val="20"/>
                <w:lang w:val="en-GB"/>
              </w:rPr>
              <w:t>40%</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tcPr>
          <w:p w14:paraId="4FD19195" w14:textId="77777777" w:rsidR="009D72EF" w:rsidRPr="00310391" w:rsidRDefault="009D72EF" w:rsidP="00ED2C91">
            <w:pPr>
              <w:pStyle w:val="InstructionsPM"/>
              <w:rPr>
                <w:rFonts w:ascii="Times New Roman" w:hAnsi="Times New Roman" w:cs="Times New Roman"/>
                <w:i w:val="0"/>
                <w:iCs w:val="0"/>
                <w:color w:val="auto"/>
                <w:szCs w:val="20"/>
                <w:lang w:val="en-GB"/>
              </w:rPr>
            </w:pPr>
            <w:r>
              <w:rPr>
                <w:rFonts w:ascii="Times New Roman" w:hAnsi="Times New Roman" w:cs="Times New Roman"/>
                <w:i w:val="0"/>
                <w:iCs w:val="0"/>
                <w:color w:val="auto"/>
                <w:szCs w:val="20"/>
                <w:lang w:val="en-GB"/>
              </w:rPr>
              <w:t>4</w:t>
            </w:r>
            <w:r w:rsidRPr="00310391">
              <w:rPr>
                <w:rFonts w:ascii="Times New Roman" w:hAnsi="Times New Roman" w:cs="Times New Roman"/>
                <w:i w:val="0"/>
                <w:iCs w:val="0"/>
                <w:color w:val="auto"/>
                <w:szCs w:val="20"/>
                <w:lang w:val="en-GB"/>
              </w:rPr>
              <w:t>0%</w:t>
            </w:r>
          </w:p>
        </w:tc>
        <w:tc>
          <w:tcPr>
            <w:tcW w:w="4230" w:type="dxa"/>
            <w:tcBorders>
              <w:top w:val="single" w:sz="4" w:space="0" w:color="auto"/>
              <w:left w:val="single" w:sz="4" w:space="0" w:color="auto"/>
              <w:bottom w:val="single" w:sz="4" w:space="0" w:color="auto"/>
              <w:right w:val="single" w:sz="4" w:space="0" w:color="auto"/>
            </w:tcBorders>
            <w:shd w:val="clear" w:color="auto" w:fill="FFFFFF" w:themeFill="background1"/>
          </w:tcPr>
          <w:p w14:paraId="35CAF0EC" w14:textId="77777777" w:rsidR="009D72EF" w:rsidRPr="00310391" w:rsidRDefault="009D72EF" w:rsidP="00ED2C91">
            <w:pPr>
              <w:pStyle w:val="InstructionsPM"/>
              <w:rPr>
                <w:rFonts w:ascii="Times New Roman" w:hAnsi="Times New Roman" w:cs="Times New Roman"/>
                <w:i w:val="0"/>
                <w:iCs w:val="0"/>
                <w:color w:val="auto"/>
                <w:szCs w:val="20"/>
                <w:lang w:val="en-GB"/>
              </w:rPr>
            </w:pPr>
            <w:r w:rsidRPr="00310391">
              <w:rPr>
                <w:rFonts w:ascii="Times New Roman" w:hAnsi="Times New Roman" w:cs="Times New Roman"/>
                <w:i w:val="0"/>
                <w:iCs w:val="0"/>
                <w:color w:val="auto"/>
                <w:szCs w:val="20"/>
                <w:lang w:val="en-GB"/>
              </w:rPr>
              <w:t>We have a draft manual awaiting inputs informed by ongoing review of relevant legislations.</w:t>
            </w:r>
          </w:p>
        </w:tc>
        <w:tc>
          <w:tcPr>
            <w:tcW w:w="990" w:type="dxa"/>
            <w:tcBorders>
              <w:top w:val="single" w:sz="4" w:space="0" w:color="auto"/>
              <w:left w:val="single" w:sz="4" w:space="0" w:color="auto"/>
              <w:bottom w:val="single" w:sz="4" w:space="0" w:color="auto"/>
              <w:right w:val="single" w:sz="12" w:space="0" w:color="auto"/>
            </w:tcBorders>
            <w:shd w:val="clear" w:color="auto" w:fill="FFFFFF" w:themeFill="background1"/>
          </w:tcPr>
          <w:p w14:paraId="458967E0" w14:textId="77777777" w:rsidR="009D72EF" w:rsidRPr="00310391" w:rsidRDefault="009D72EF" w:rsidP="00ED2C91">
            <w:pPr>
              <w:pStyle w:val="InstructionsPM"/>
              <w:rPr>
                <w:rFonts w:ascii="Times New Roman" w:hAnsi="Times New Roman" w:cs="Times New Roman"/>
                <w:i w:val="0"/>
                <w:iCs w:val="0"/>
                <w:szCs w:val="20"/>
                <w:lang w:val="en-GB"/>
              </w:rPr>
            </w:pPr>
            <w:r>
              <w:rPr>
                <w:rFonts w:ascii="Times New Roman" w:hAnsi="Times New Roman" w:cs="Times New Roman"/>
                <w:i w:val="0"/>
                <w:iCs w:val="0"/>
                <w:szCs w:val="20"/>
                <w:lang w:val="en-GB"/>
              </w:rPr>
              <w:t>S</w:t>
            </w:r>
          </w:p>
        </w:tc>
      </w:tr>
      <w:tr w:rsidR="009D72EF" w:rsidRPr="00310391" w14:paraId="69EFED59" w14:textId="77777777" w:rsidTr="009D72EF">
        <w:trPr>
          <w:cantSplit/>
        </w:trPr>
        <w:tc>
          <w:tcPr>
            <w:tcW w:w="4755" w:type="dxa"/>
            <w:tcBorders>
              <w:top w:val="single" w:sz="4" w:space="0" w:color="auto"/>
              <w:left w:val="single" w:sz="12" w:space="0" w:color="auto"/>
              <w:bottom w:val="single" w:sz="4" w:space="0" w:color="auto"/>
              <w:right w:val="single" w:sz="4" w:space="0" w:color="auto"/>
            </w:tcBorders>
            <w:vAlign w:val="center"/>
          </w:tcPr>
          <w:p w14:paraId="3EF50DDB" w14:textId="77777777" w:rsidR="009D72EF" w:rsidRPr="00310391" w:rsidRDefault="009D72EF" w:rsidP="00ED2C91">
            <w:pPr>
              <w:autoSpaceDE w:val="0"/>
              <w:autoSpaceDN w:val="0"/>
              <w:adjustRightInd w:val="0"/>
              <w:rPr>
                <w:rFonts w:ascii="Times New Roman" w:hAnsi="Times New Roman"/>
                <w:b/>
                <w:sz w:val="20"/>
                <w:szCs w:val="20"/>
                <w:lang w:val="en-GB"/>
              </w:rPr>
            </w:pPr>
            <w:r w:rsidRPr="007D21B2">
              <w:rPr>
                <w:rFonts w:ascii="Times New Roman" w:hAnsi="Times New Roman"/>
                <w:b/>
                <w:sz w:val="20"/>
                <w:szCs w:val="20"/>
                <w:lang w:val="en-GB"/>
              </w:rPr>
              <w:t>Output 1.2.4 Infrastructure within the soda lakes to enhance research and tourism (</w:t>
            </w:r>
            <w:proofErr w:type="spellStart"/>
            <w:r w:rsidRPr="007D21B2">
              <w:rPr>
                <w:rFonts w:ascii="Times New Roman" w:hAnsi="Times New Roman"/>
                <w:b/>
                <w:sz w:val="20"/>
                <w:szCs w:val="20"/>
                <w:lang w:val="en-GB"/>
              </w:rPr>
              <w:t>e.g</w:t>
            </w:r>
            <w:proofErr w:type="spellEnd"/>
            <w:r w:rsidRPr="007D21B2">
              <w:rPr>
                <w:rFonts w:ascii="Times New Roman" w:hAnsi="Times New Roman"/>
                <w:b/>
                <w:sz w:val="20"/>
                <w:szCs w:val="20"/>
                <w:lang w:val="en-GB"/>
              </w:rPr>
              <w:t xml:space="preserve"> Nature trail in Lakes </w:t>
            </w:r>
            <w:proofErr w:type="spellStart"/>
            <w:r w:rsidRPr="007D21B2">
              <w:rPr>
                <w:rFonts w:ascii="Times New Roman" w:hAnsi="Times New Roman"/>
                <w:b/>
                <w:sz w:val="20"/>
                <w:szCs w:val="20"/>
                <w:lang w:val="en-GB"/>
              </w:rPr>
              <w:t>Bogoria</w:t>
            </w:r>
            <w:proofErr w:type="spellEnd"/>
            <w:r w:rsidRPr="007D21B2">
              <w:rPr>
                <w:rFonts w:ascii="Times New Roman" w:hAnsi="Times New Roman"/>
                <w:b/>
                <w:sz w:val="20"/>
                <w:szCs w:val="20"/>
                <w:lang w:val="en-GB"/>
              </w:rPr>
              <w:t xml:space="preserve">, </w:t>
            </w:r>
            <w:proofErr w:type="spellStart"/>
            <w:r w:rsidRPr="007D21B2">
              <w:rPr>
                <w:rFonts w:ascii="Times New Roman" w:hAnsi="Times New Roman"/>
                <w:b/>
                <w:sz w:val="20"/>
                <w:szCs w:val="20"/>
                <w:lang w:val="en-GB"/>
              </w:rPr>
              <w:t>Elementaita</w:t>
            </w:r>
            <w:proofErr w:type="spellEnd"/>
            <w:r w:rsidRPr="007D21B2">
              <w:rPr>
                <w:rFonts w:ascii="Times New Roman" w:hAnsi="Times New Roman"/>
                <w:b/>
                <w:sz w:val="20"/>
                <w:szCs w:val="20"/>
                <w:lang w:val="en-GB"/>
              </w:rPr>
              <w:t xml:space="preserve"> and </w:t>
            </w:r>
            <w:proofErr w:type="spellStart"/>
            <w:r w:rsidRPr="007D21B2">
              <w:rPr>
                <w:rFonts w:ascii="Times New Roman" w:hAnsi="Times New Roman"/>
                <w:b/>
                <w:sz w:val="20"/>
                <w:szCs w:val="20"/>
                <w:lang w:val="en-GB"/>
              </w:rPr>
              <w:t>simbi</w:t>
            </w:r>
            <w:proofErr w:type="spellEnd"/>
            <w:r w:rsidRPr="007D21B2">
              <w:rPr>
                <w:rFonts w:ascii="Times New Roman" w:hAnsi="Times New Roman"/>
                <w:b/>
                <w:sz w:val="20"/>
                <w:szCs w:val="20"/>
                <w:lang w:val="en-GB"/>
              </w:rPr>
              <w:t xml:space="preserve"> </w:t>
            </w:r>
            <w:proofErr w:type="spellStart"/>
            <w:r w:rsidRPr="007D21B2">
              <w:rPr>
                <w:rFonts w:ascii="Times New Roman" w:hAnsi="Times New Roman"/>
                <w:b/>
                <w:sz w:val="20"/>
                <w:szCs w:val="20"/>
                <w:lang w:val="en-GB"/>
              </w:rPr>
              <w:t>Nyaima</w:t>
            </w:r>
            <w:proofErr w:type="spellEnd"/>
            <w:r w:rsidRPr="007D21B2">
              <w:rPr>
                <w:rFonts w:ascii="Times New Roman" w:hAnsi="Times New Roman"/>
                <w:b/>
                <w:sz w:val="20"/>
                <w:szCs w:val="20"/>
                <w:lang w:val="en-GB"/>
              </w:rPr>
              <w:t>) for KWS and adjacent communities improved;</w:t>
            </w:r>
          </w:p>
        </w:tc>
        <w:tc>
          <w:tcPr>
            <w:tcW w:w="990" w:type="dxa"/>
            <w:tcBorders>
              <w:top w:val="single" w:sz="4" w:space="0" w:color="auto"/>
              <w:left w:val="single" w:sz="4" w:space="0" w:color="auto"/>
              <w:bottom w:val="single" w:sz="4" w:space="0" w:color="auto"/>
              <w:right w:val="single" w:sz="4" w:space="0" w:color="auto"/>
            </w:tcBorders>
          </w:tcPr>
          <w:p w14:paraId="4C91602F" w14:textId="77777777" w:rsidR="009D72EF" w:rsidRPr="00310391" w:rsidRDefault="009D72EF" w:rsidP="00ED2C91">
            <w:pPr>
              <w:pStyle w:val="InstructionsPM"/>
              <w:rPr>
                <w:rFonts w:ascii="Times New Roman" w:hAnsi="Times New Roman" w:cs="Times New Roman"/>
                <w:i w:val="0"/>
                <w:iCs w:val="0"/>
                <w:color w:val="auto"/>
                <w:szCs w:val="20"/>
              </w:rPr>
            </w:pPr>
            <w:r w:rsidRPr="00310391">
              <w:rPr>
                <w:rFonts w:ascii="Times New Roman" w:hAnsi="Times New Roman" w:cs="Times New Roman"/>
                <w:i w:val="0"/>
                <w:iCs w:val="0"/>
                <w:color w:val="auto"/>
                <w:szCs w:val="20"/>
              </w:rPr>
              <w:t>16th August 2019</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0023D7B9" w14:textId="77777777" w:rsidR="009D72EF" w:rsidRPr="00310391" w:rsidRDefault="009D72EF" w:rsidP="00ED2C91">
            <w:pPr>
              <w:pStyle w:val="InstructionsPM"/>
              <w:rPr>
                <w:rFonts w:ascii="Times New Roman" w:hAnsi="Times New Roman" w:cs="Times New Roman"/>
                <w:i w:val="0"/>
                <w:iCs w:val="0"/>
                <w:color w:val="auto"/>
                <w:szCs w:val="20"/>
                <w:lang w:val="en-GB"/>
              </w:rPr>
            </w:pPr>
            <w:r>
              <w:rPr>
                <w:rFonts w:ascii="Times New Roman" w:hAnsi="Times New Roman" w:cs="Times New Roman"/>
                <w:i w:val="0"/>
                <w:iCs w:val="0"/>
                <w:color w:val="auto"/>
                <w:szCs w:val="20"/>
                <w:lang w:val="en-GB"/>
              </w:rPr>
              <w:t>5</w:t>
            </w:r>
            <w:r w:rsidRPr="00310391">
              <w:rPr>
                <w:rFonts w:ascii="Times New Roman" w:hAnsi="Times New Roman" w:cs="Times New Roman"/>
                <w:i w:val="0"/>
                <w:iCs w:val="0"/>
                <w:color w:val="auto"/>
                <w:szCs w:val="20"/>
                <w:lang w:val="en-GB"/>
              </w:rPr>
              <w:t>0%</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tcPr>
          <w:p w14:paraId="7A179637" w14:textId="77777777" w:rsidR="009D72EF" w:rsidRPr="00310391" w:rsidRDefault="009D72EF" w:rsidP="00ED2C91">
            <w:pPr>
              <w:pStyle w:val="InstructionsPM"/>
              <w:rPr>
                <w:rFonts w:ascii="Times New Roman" w:hAnsi="Times New Roman" w:cs="Times New Roman"/>
                <w:i w:val="0"/>
                <w:iCs w:val="0"/>
                <w:color w:val="auto"/>
                <w:szCs w:val="20"/>
                <w:lang w:val="en-GB"/>
              </w:rPr>
            </w:pPr>
          </w:p>
          <w:p w14:paraId="75EABD28" w14:textId="77777777" w:rsidR="009D72EF" w:rsidRPr="00310391" w:rsidRDefault="009D72EF" w:rsidP="00ED2C91">
            <w:pPr>
              <w:pStyle w:val="InstructionsPM"/>
              <w:rPr>
                <w:rFonts w:ascii="Times New Roman" w:hAnsi="Times New Roman" w:cs="Times New Roman"/>
                <w:i w:val="0"/>
                <w:iCs w:val="0"/>
                <w:color w:val="auto"/>
                <w:szCs w:val="20"/>
                <w:lang w:val="en-GB"/>
              </w:rPr>
            </w:pPr>
          </w:p>
          <w:p w14:paraId="49679573" w14:textId="77777777" w:rsidR="009D72EF" w:rsidRPr="00310391" w:rsidRDefault="009D72EF" w:rsidP="00ED2C91">
            <w:pPr>
              <w:pStyle w:val="InstructionsPM"/>
              <w:rPr>
                <w:rFonts w:ascii="Times New Roman" w:hAnsi="Times New Roman" w:cs="Times New Roman"/>
                <w:i w:val="0"/>
                <w:iCs w:val="0"/>
                <w:color w:val="auto"/>
                <w:szCs w:val="20"/>
                <w:lang w:val="en-GB"/>
              </w:rPr>
            </w:pPr>
          </w:p>
          <w:p w14:paraId="25DD489A" w14:textId="77777777" w:rsidR="009D72EF" w:rsidRPr="00310391" w:rsidRDefault="009D72EF" w:rsidP="00ED2C91">
            <w:pPr>
              <w:pStyle w:val="InstructionsPM"/>
              <w:rPr>
                <w:rFonts w:ascii="Times New Roman" w:hAnsi="Times New Roman" w:cs="Times New Roman"/>
                <w:i w:val="0"/>
                <w:iCs w:val="0"/>
                <w:color w:val="auto"/>
                <w:szCs w:val="20"/>
                <w:lang w:val="en-GB"/>
              </w:rPr>
            </w:pPr>
            <w:r>
              <w:rPr>
                <w:rFonts w:ascii="Times New Roman" w:hAnsi="Times New Roman" w:cs="Times New Roman"/>
                <w:i w:val="0"/>
                <w:iCs w:val="0"/>
                <w:color w:val="auto"/>
                <w:szCs w:val="20"/>
                <w:lang w:val="en-GB"/>
              </w:rPr>
              <w:t>3</w:t>
            </w:r>
            <w:r w:rsidRPr="00310391">
              <w:rPr>
                <w:rFonts w:ascii="Times New Roman" w:hAnsi="Times New Roman" w:cs="Times New Roman"/>
                <w:i w:val="0"/>
                <w:iCs w:val="0"/>
                <w:color w:val="auto"/>
                <w:szCs w:val="20"/>
                <w:lang w:val="en-GB"/>
              </w:rPr>
              <w:t>0%</w:t>
            </w:r>
          </w:p>
        </w:tc>
        <w:tc>
          <w:tcPr>
            <w:tcW w:w="4230" w:type="dxa"/>
            <w:tcBorders>
              <w:top w:val="single" w:sz="4" w:space="0" w:color="auto"/>
              <w:left w:val="single" w:sz="4" w:space="0" w:color="auto"/>
              <w:bottom w:val="single" w:sz="4" w:space="0" w:color="auto"/>
              <w:right w:val="single" w:sz="4" w:space="0" w:color="auto"/>
            </w:tcBorders>
            <w:shd w:val="clear" w:color="auto" w:fill="FFFFFF" w:themeFill="background1"/>
          </w:tcPr>
          <w:p w14:paraId="3536FE08" w14:textId="77777777" w:rsidR="009D72EF" w:rsidRPr="00310391" w:rsidRDefault="009D72EF" w:rsidP="00ED2C91">
            <w:pPr>
              <w:pStyle w:val="InstructionsPM"/>
              <w:rPr>
                <w:rFonts w:ascii="Times New Roman" w:hAnsi="Times New Roman" w:cs="Times New Roman"/>
                <w:i w:val="0"/>
                <w:iCs w:val="0"/>
                <w:color w:val="auto"/>
                <w:szCs w:val="20"/>
                <w:lang w:val="en-GB"/>
              </w:rPr>
            </w:pPr>
            <w:r>
              <w:rPr>
                <w:rFonts w:ascii="Times New Roman" w:hAnsi="Times New Roman" w:cs="Times New Roman"/>
                <w:i w:val="0"/>
                <w:iCs w:val="0"/>
                <w:color w:val="auto"/>
                <w:szCs w:val="20"/>
                <w:lang w:val="en-GB"/>
              </w:rPr>
              <w:t xml:space="preserve">One management plan for Lake </w:t>
            </w:r>
            <w:proofErr w:type="spellStart"/>
            <w:r>
              <w:rPr>
                <w:rFonts w:ascii="Times New Roman" w:hAnsi="Times New Roman" w:cs="Times New Roman"/>
                <w:i w:val="0"/>
                <w:iCs w:val="0"/>
                <w:color w:val="auto"/>
                <w:szCs w:val="20"/>
                <w:lang w:val="en-GB"/>
              </w:rPr>
              <w:t>Bogoria</w:t>
            </w:r>
            <w:proofErr w:type="spellEnd"/>
            <w:r>
              <w:rPr>
                <w:rFonts w:ascii="Times New Roman" w:hAnsi="Times New Roman" w:cs="Times New Roman"/>
                <w:i w:val="0"/>
                <w:iCs w:val="0"/>
                <w:color w:val="auto"/>
                <w:szCs w:val="20"/>
                <w:lang w:val="en-GB"/>
              </w:rPr>
              <w:t xml:space="preserve"> has been developed </w:t>
            </w:r>
          </w:p>
        </w:tc>
        <w:tc>
          <w:tcPr>
            <w:tcW w:w="990" w:type="dxa"/>
            <w:tcBorders>
              <w:top w:val="single" w:sz="4" w:space="0" w:color="auto"/>
              <w:left w:val="single" w:sz="4" w:space="0" w:color="auto"/>
              <w:bottom w:val="single" w:sz="4" w:space="0" w:color="auto"/>
              <w:right w:val="single" w:sz="12" w:space="0" w:color="auto"/>
            </w:tcBorders>
            <w:shd w:val="clear" w:color="auto" w:fill="FFFFFF" w:themeFill="background1"/>
          </w:tcPr>
          <w:p w14:paraId="19BC5AB1" w14:textId="77777777" w:rsidR="009D72EF" w:rsidRPr="00310391" w:rsidRDefault="009D72EF" w:rsidP="00ED2C91">
            <w:pPr>
              <w:pStyle w:val="InstructionsPM"/>
              <w:rPr>
                <w:rFonts w:ascii="Times New Roman" w:hAnsi="Times New Roman" w:cs="Times New Roman"/>
                <w:i w:val="0"/>
                <w:iCs w:val="0"/>
                <w:szCs w:val="20"/>
                <w:lang w:val="en-GB"/>
              </w:rPr>
            </w:pPr>
            <w:r>
              <w:rPr>
                <w:rFonts w:ascii="Times New Roman" w:hAnsi="Times New Roman" w:cs="Times New Roman"/>
                <w:i w:val="0"/>
                <w:iCs w:val="0"/>
                <w:szCs w:val="20"/>
                <w:lang w:val="en-GB"/>
              </w:rPr>
              <w:t>MS</w:t>
            </w:r>
          </w:p>
        </w:tc>
      </w:tr>
      <w:tr w:rsidR="009D72EF" w:rsidRPr="00310391" w14:paraId="45F84CFF" w14:textId="77777777" w:rsidTr="009D72EF">
        <w:trPr>
          <w:cantSplit/>
        </w:trPr>
        <w:tc>
          <w:tcPr>
            <w:tcW w:w="4755" w:type="dxa"/>
            <w:tcBorders>
              <w:top w:val="single" w:sz="4" w:space="0" w:color="auto"/>
              <w:left w:val="single" w:sz="12" w:space="0" w:color="auto"/>
              <w:bottom w:val="single" w:sz="4" w:space="0" w:color="auto"/>
              <w:right w:val="single" w:sz="4" w:space="0" w:color="auto"/>
            </w:tcBorders>
            <w:vAlign w:val="center"/>
          </w:tcPr>
          <w:p w14:paraId="34716040" w14:textId="77777777" w:rsidR="009D72EF" w:rsidRPr="00310391" w:rsidRDefault="009D72EF" w:rsidP="00ED2C91">
            <w:pPr>
              <w:autoSpaceDE w:val="0"/>
              <w:autoSpaceDN w:val="0"/>
              <w:adjustRightInd w:val="0"/>
              <w:rPr>
                <w:rFonts w:ascii="Times New Roman" w:hAnsi="Times New Roman"/>
                <w:b/>
                <w:sz w:val="20"/>
                <w:szCs w:val="20"/>
                <w:lang w:val="en-GB"/>
              </w:rPr>
            </w:pPr>
            <w:r w:rsidRPr="007D21B2">
              <w:rPr>
                <w:rFonts w:ascii="Times New Roman" w:hAnsi="Times New Roman"/>
                <w:b/>
                <w:sz w:val="20"/>
                <w:szCs w:val="20"/>
                <w:lang w:val="en-GB"/>
              </w:rPr>
              <w:t xml:space="preserve">Activity </w:t>
            </w:r>
            <w:r w:rsidRPr="007D21B2">
              <w:rPr>
                <w:rFonts w:ascii="Times New Roman" w:hAnsi="Times New Roman"/>
                <w:sz w:val="20"/>
                <w:szCs w:val="20"/>
              </w:rPr>
              <w:t>1.2.4.1</w:t>
            </w:r>
            <w:r w:rsidRPr="00310391">
              <w:rPr>
                <w:rFonts w:ascii="Times New Roman" w:hAnsi="Times New Roman"/>
                <w:sz w:val="20"/>
                <w:szCs w:val="20"/>
              </w:rPr>
              <w:t xml:space="preserve"> Map out, procure and construct infrastructure facilities within the soda lakes to enhance research and tourism (</w:t>
            </w:r>
            <w:proofErr w:type="spellStart"/>
            <w:r w:rsidRPr="00310391">
              <w:rPr>
                <w:rFonts w:ascii="Times New Roman" w:hAnsi="Times New Roman"/>
                <w:sz w:val="20"/>
                <w:szCs w:val="20"/>
              </w:rPr>
              <w:t>e.g</w:t>
            </w:r>
            <w:proofErr w:type="spellEnd"/>
            <w:r w:rsidRPr="00310391">
              <w:rPr>
                <w:rFonts w:ascii="Times New Roman" w:hAnsi="Times New Roman"/>
                <w:sz w:val="20"/>
                <w:szCs w:val="20"/>
              </w:rPr>
              <w:t xml:space="preserve"> Nature trail in Lakes </w:t>
            </w:r>
            <w:proofErr w:type="spellStart"/>
            <w:r w:rsidRPr="00310391">
              <w:rPr>
                <w:rFonts w:ascii="Times New Roman" w:hAnsi="Times New Roman"/>
                <w:sz w:val="20"/>
                <w:szCs w:val="20"/>
              </w:rPr>
              <w:t>Bogoria</w:t>
            </w:r>
            <w:proofErr w:type="spellEnd"/>
            <w:r w:rsidRPr="00310391">
              <w:rPr>
                <w:rFonts w:ascii="Times New Roman" w:hAnsi="Times New Roman"/>
                <w:sz w:val="20"/>
                <w:szCs w:val="20"/>
              </w:rPr>
              <w:t xml:space="preserve">, </w:t>
            </w:r>
            <w:proofErr w:type="spellStart"/>
            <w:r w:rsidRPr="00310391">
              <w:rPr>
                <w:rFonts w:ascii="Times New Roman" w:hAnsi="Times New Roman"/>
                <w:sz w:val="20"/>
                <w:szCs w:val="20"/>
              </w:rPr>
              <w:t>Elementaita</w:t>
            </w:r>
            <w:proofErr w:type="spellEnd"/>
            <w:r w:rsidRPr="00310391">
              <w:rPr>
                <w:rFonts w:ascii="Times New Roman" w:hAnsi="Times New Roman"/>
                <w:sz w:val="20"/>
                <w:szCs w:val="20"/>
              </w:rPr>
              <w:t xml:space="preserve"> and </w:t>
            </w:r>
            <w:proofErr w:type="spellStart"/>
            <w:r w:rsidRPr="00310391">
              <w:rPr>
                <w:rFonts w:ascii="Times New Roman" w:hAnsi="Times New Roman"/>
                <w:sz w:val="20"/>
                <w:szCs w:val="20"/>
              </w:rPr>
              <w:t>simbi</w:t>
            </w:r>
            <w:proofErr w:type="spellEnd"/>
            <w:r w:rsidRPr="00310391">
              <w:rPr>
                <w:rFonts w:ascii="Times New Roman" w:hAnsi="Times New Roman"/>
                <w:sz w:val="20"/>
                <w:szCs w:val="20"/>
              </w:rPr>
              <w:t xml:space="preserve"> </w:t>
            </w:r>
            <w:proofErr w:type="spellStart"/>
            <w:r w:rsidRPr="00310391">
              <w:rPr>
                <w:rFonts w:ascii="Times New Roman" w:hAnsi="Times New Roman"/>
                <w:sz w:val="20"/>
                <w:szCs w:val="20"/>
              </w:rPr>
              <w:t>Nyaima</w:t>
            </w:r>
            <w:proofErr w:type="spellEnd"/>
            <w:r w:rsidRPr="00310391">
              <w:rPr>
                <w:rFonts w:ascii="Times New Roman" w:hAnsi="Times New Roman"/>
                <w:sz w:val="20"/>
                <w:szCs w:val="20"/>
              </w:rPr>
              <w:t>) for KWS and adjacent communities;</w:t>
            </w:r>
          </w:p>
        </w:tc>
        <w:tc>
          <w:tcPr>
            <w:tcW w:w="990" w:type="dxa"/>
            <w:tcBorders>
              <w:top w:val="single" w:sz="4" w:space="0" w:color="auto"/>
              <w:left w:val="single" w:sz="4" w:space="0" w:color="auto"/>
              <w:bottom w:val="single" w:sz="4" w:space="0" w:color="auto"/>
              <w:right w:val="single" w:sz="4" w:space="0" w:color="auto"/>
            </w:tcBorders>
          </w:tcPr>
          <w:p w14:paraId="4657E2BF" w14:textId="77777777" w:rsidR="009D72EF" w:rsidRPr="00310391" w:rsidRDefault="009D72EF" w:rsidP="00ED2C91">
            <w:pPr>
              <w:pStyle w:val="InstructionsPM"/>
              <w:rPr>
                <w:rFonts w:ascii="Times New Roman" w:hAnsi="Times New Roman" w:cs="Times New Roman"/>
                <w:i w:val="0"/>
                <w:iCs w:val="0"/>
                <w:szCs w:val="20"/>
                <w:lang w:val="en-GB"/>
              </w:rPr>
            </w:pPr>
            <w:r w:rsidRPr="00310391">
              <w:rPr>
                <w:rFonts w:ascii="Times New Roman" w:hAnsi="Times New Roman" w:cs="Times New Roman"/>
                <w:i w:val="0"/>
                <w:iCs w:val="0"/>
                <w:color w:val="auto"/>
                <w:szCs w:val="20"/>
              </w:rPr>
              <w:t>16th August 2019</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34A287FD" w14:textId="77777777" w:rsidR="009D72EF" w:rsidRPr="00310391" w:rsidRDefault="009D72EF" w:rsidP="00ED2C91">
            <w:pPr>
              <w:pStyle w:val="InstructionsPM"/>
              <w:rPr>
                <w:rFonts w:ascii="Times New Roman" w:hAnsi="Times New Roman" w:cs="Times New Roman"/>
                <w:i w:val="0"/>
                <w:iCs w:val="0"/>
                <w:color w:val="auto"/>
                <w:szCs w:val="20"/>
                <w:lang w:val="en-GB"/>
              </w:rPr>
            </w:pPr>
            <w:r>
              <w:rPr>
                <w:rFonts w:ascii="Times New Roman" w:hAnsi="Times New Roman" w:cs="Times New Roman"/>
                <w:i w:val="0"/>
                <w:iCs w:val="0"/>
                <w:color w:val="auto"/>
                <w:szCs w:val="20"/>
                <w:lang w:val="en-GB"/>
              </w:rPr>
              <w:t>5</w:t>
            </w:r>
            <w:r w:rsidRPr="00310391">
              <w:rPr>
                <w:rFonts w:ascii="Times New Roman" w:hAnsi="Times New Roman" w:cs="Times New Roman"/>
                <w:i w:val="0"/>
                <w:iCs w:val="0"/>
                <w:color w:val="auto"/>
                <w:szCs w:val="20"/>
                <w:lang w:val="en-GB"/>
              </w:rPr>
              <w:t>0%</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tcPr>
          <w:p w14:paraId="5A47BD24" w14:textId="77777777" w:rsidR="009D72EF" w:rsidRPr="00310391" w:rsidRDefault="009D72EF" w:rsidP="00ED2C91">
            <w:pPr>
              <w:pStyle w:val="InstructionsPM"/>
              <w:rPr>
                <w:rFonts w:ascii="Times New Roman" w:hAnsi="Times New Roman" w:cs="Times New Roman"/>
                <w:i w:val="0"/>
                <w:iCs w:val="0"/>
                <w:color w:val="auto"/>
                <w:szCs w:val="20"/>
                <w:lang w:val="en-GB"/>
              </w:rPr>
            </w:pPr>
          </w:p>
          <w:p w14:paraId="0D2FEBD1" w14:textId="77777777" w:rsidR="009D72EF" w:rsidRPr="00310391" w:rsidRDefault="009D72EF" w:rsidP="00ED2C91">
            <w:pPr>
              <w:pStyle w:val="InstructionsPM"/>
              <w:rPr>
                <w:rFonts w:ascii="Times New Roman" w:hAnsi="Times New Roman" w:cs="Times New Roman"/>
                <w:i w:val="0"/>
                <w:iCs w:val="0"/>
                <w:color w:val="auto"/>
                <w:szCs w:val="20"/>
                <w:lang w:val="en-GB"/>
              </w:rPr>
            </w:pPr>
          </w:p>
          <w:p w14:paraId="02766D52" w14:textId="77777777" w:rsidR="009D72EF" w:rsidRPr="00310391" w:rsidRDefault="009D72EF" w:rsidP="00ED2C91">
            <w:pPr>
              <w:pStyle w:val="InstructionsPM"/>
              <w:rPr>
                <w:rFonts w:ascii="Times New Roman" w:hAnsi="Times New Roman" w:cs="Times New Roman"/>
                <w:i w:val="0"/>
                <w:iCs w:val="0"/>
                <w:color w:val="auto"/>
                <w:szCs w:val="20"/>
                <w:lang w:val="en-GB"/>
              </w:rPr>
            </w:pPr>
          </w:p>
          <w:p w14:paraId="144CA5B4" w14:textId="77777777" w:rsidR="009D72EF" w:rsidRPr="00310391" w:rsidRDefault="009D72EF" w:rsidP="00ED2C91">
            <w:pPr>
              <w:pStyle w:val="InstructionsPM"/>
              <w:rPr>
                <w:rFonts w:ascii="Times New Roman" w:hAnsi="Times New Roman" w:cs="Times New Roman"/>
                <w:i w:val="0"/>
                <w:iCs w:val="0"/>
                <w:color w:val="auto"/>
                <w:szCs w:val="20"/>
                <w:lang w:val="en-GB"/>
              </w:rPr>
            </w:pPr>
            <w:r>
              <w:rPr>
                <w:rFonts w:ascii="Times New Roman" w:hAnsi="Times New Roman" w:cs="Times New Roman"/>
                <w:i w:val="0"/>
                <w:iCs w:val="0"/>
                <w:color w:val="auto"/>
                <w:szCs w:val="20"/>
                <w:lang w:val="en-GB"/>
              </w:rPr>
              <w:t>5</w:t>
            </w:r>
            <w:r w:rsidRPr="00310391">
              <w:rPr>
                <w:rFonts w:ascii="Times New Roman" w:hAnsi="Times New Roman" w:cs="Times New Roman"/>
                <w:i w:val="0"/>
                <w:iCs w:val="0"/>
                <w:color w:val="auto"/>
                <w:szCs w:val="20"/>
                <w:lang w:val="en-GB"/>
              </w:rPr>
              <w:t>0%</w:t>
            </w:r>
          </w:p>
        </w:tc>
        <w:tc>
          <w:tcPr>
            <w:tcW w:w="4230" w:type="dxa"/>
            <w:tcBorders>
              <w:top w:val="single" w:sz="4" w:space="0" w:color="auto"/>
              <w:left w:val="single" w:sz="4" w:space="0" w:color="auto"/>
              <w:bottom w:val="single" w:sz="4" w:space="0" w:color="auto"/>
              <w:right w:val="single" w:sz="4" w:space="0" w:color="auto"/>
            </w:tcBorders>
            <w:shd w:val="clear" w:color="auto" w:fill="FFFFFF" w:themeFill="background1"/>
          </w:tcPr>
          <w:p w14:paraId="5B7DA5BC" w14:textId="77777777" w:rsidR="009D72EF" w:rsidRPr="00310391" w:rsidRDefault="009D72EF" w:rsidP="00ED2C91">
            <w:pPr>
              <w:pStyle w:val="InstructionsPM"/>
              <w:rPr>
                <w:rFonts w:ascii="Times New Roman" w:hAnsi="Times New Roman" w:cs="Times New Roman"/>
                <w:i w:val="0"/>
                <w:iCs w:val="0"/>
                <w:color w:val="auto"/>
                <w:szCs w:val="20"/>
                <w:lang w:val="en-GB"/>
              </w:rPr>
            </w:pPr>
            <w:r w:rsidRPr="00310391">
              <w:rPr>
                <w:rFonts w:ascii="Times New Roman" w:hAnsi="Times New Roman" w:cs="Times New Roman"/>
                <w:i w:val="0"/>
                <w:iCs w:val="0"/>
                <w:color w:val="auto"/>
                <w:szCs w:val="20"/>
                <w:lang w:val="en-GB"/>
              </w:rPr>
              <w:t xml:space="preserve">This was undertaken alongside the development of the management plan as construction was not allowed under the project. This was reviewed in the budgets revisions to accommodate only one side the Lake </w:t>
            </w:r>
            <w:proofErr w:type="spellStart"/>
            <w:r w:rsidRPr="00310391">
              <w:rPr>
                <w:rFonts w:ascii="Times New Roman" w:hAnsi="Times New Roman" w:cs="Times New Roman"/>
                <w:i w:val="0"/>
                <w:iCs w:val="0"/>
                <w:color w:val="auto"/>
                <w:szCs w:val="20"/>
                <w:lang w:val="en-GB"/>
              </w:rPr>
              <w:t>Bogoria</w:t>
            </w:r>
            <w:proofErr w:type="spellEnd"/>
            <w:r w:rsidRPr="00310391">
              <w:rPr>
                <w:rFonts w:ascii="Times New Roman" w:hAnsi="Times New Roman" w:cs="Times New Roman"/>
                <w:i w:val="0"/>
                <w:iCs w:val="0"/>
                <w:color w:val="auto"/>
                <w:szCs w:val="20"/>
                <w:lang w:val="en-GB"/>
              </w:rPr>
              <w:t xml:space="preserve"> Management plan </w:t>
            </w:r>
          </w:p>
        </w:tc>
        <w:tc>
          <w:tcPr>
            <w:tcW w:w="990" w:type="dxa"/>
            <w:tcBorders>
              <w:top w:val="single" w:sz="4" w:space="0" w:color="auto"/>
              <w:left w:val="single" w:sz="4" w:space="0" w:color="auto"/>
              <w:bottom w:val="single" w:sz="4" w:space="0" w:color="auto"/>
              <w:right w:val="single" w:sz="12" w:space="0" w:color="auto"/>
            </w:tcBorders>
            <w:shd w:val="clear" w:color="auto" w:fill="FFFFFF" w:themeFill="background1"/>
          </w:tcPr>
          <w:p w14:paraId="7E4C08BE" w14:textId="77777777" w:rsidR="009D72EF" w:rsidRPr="00310391" w:rsidRDefault="009D72EF" w:rsidP="00ED2C91">
            <w:pPr>
              <w:pStyle w:val="InstructionsPM"/>
              <w:rPr>
                <w:rFonts w:ascii="Times New Roman" w:hAnsi="Times New Roman" w:cs="Times New Roman"/>
                <w:i w:val="0"/>
                <w:iCs w:val="0"/>
                <w:szCs w:val="20"/>
                <w:lang w:val="en-GB"/>
              </w:rPr>
            </w:pPr>
            <w:r>
              <w:rPr>
                <w:rFonts w:ascii="Times New Roman" w:hAnsi="Times New Roman" w:cs="Times New Roman"/>
                <w:i w:val="0"/>
                <w:iCs w:val="0"/>
                <w:szCs w:val="20"/>
                <w:lang w:val="en-GB"/>
              </w:rPr>
              <w:t>S</w:t>
            </w:r>
          </w:p>
        </w:tc>
      </w:tr>
      <w:tr w:rsidR="009D72EF" w:rsidRPr="00310391" w14:paraId="6D882968" w14:textId="77777777" w:rsidTr="009D72EF">
        <w:trPr>
          <w:cantSplit/>
        </w:trPr>
        <w:tc>
          <w:tcPr>
            <w:tcW w:w="4755" w:type="dxa"/>
            <w:tcBorders>
              <w:top w:val="single" w:sz="4" w:space="0" w:color="auto"/>
              <w:left w:val="single" w:sz="12" w:space="0" w:color="auto"/>
              <w:bottom w:val="single" w:sz="4" w:space="0" w:color="auto"/>
              <w:right w:val="single" w:sz="4" w:space="0" w:color="auto"/>
            </w:tcBorders>
            <w:vAlign w:val="center"/>
          </w:tcPr>
          <w:p w14:paraId="61AEA2BC" w14:textId="77777777" w:rsidR="009D72EF" w:rsidRPr="00310391" w:rsidRDefault="009D72EF" w:rsidP="00ED2C91">
            <w:pPr>
              <w:autoSpaceDE w:val="0"/>
              <w:autoSpaceDN w:val="0"/>
              <w:adjustRightInd w:val="0"/>
              <w:rPr>
                <w:rFonts w:ascii="Times New Roman" w:hAnsi="Times New Roman"/>
                <w:b/>
                <w:sz w:val="20"/>
                <w:szCs w:val="20"/>
                <w:lang w:val="en-GB"/>
              </w:rPr>
            </w:pPr>
          </w:p>
        </w:tc>
        <w:tc>
          <w:tcPr>
            <w:tcW w:w="990" w:type="dxa"/>
            <w:tcBorders>
              <w:top w:val="single" w:sz="4" w:space="0" w:color="auto"/>
              <w:left w:val="single" w:sz="4" w:space="0" w:color="auto"/>
              <w:bottom w:val="single" w:sz="4" w:space="0" w:color="auto"/>
              <w:right w:val="single" w:sz="4" w:space="0" w:color="auto"/>
            </w:tcBorders>
          </w:tcPr>
          <w:p w14:paraId="0E9444E1" w14:textId="77777777" w:rsidR="009D72EF" w:rsidRPr="00310391" w:rsidRDefault="009D72EF" w:rsidP="00ED2C91">
            <w:pPr>
              <w:pStyle w:val="InstructionsPM"/>
              <w:rPr>
                <w:rFonts w:ascii="Times New Roman" w:hAnsi="Times New Roman" w:cs="Times New Roman"/>
                <w:i w:val="0"/>
                <w:iCs w:val="0"/>
                <w:szCs w:val="20"/>
                <w:lang w:val="en-GB"/>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69232F9F" w14:textId="77777777" w:rsidR="009D72EF" w:rsidRPr="00310391" w:rsidRDefault="009D72EF" w:rsidP="00ED2C91">
            <w:pPr>
              <w:pStyle w:val="InstructionsPM"/>
              <w:rPr>
                <w:rFonts w:ascii="Times New Roman" w:hAnsi="Times New Roman" w:cs="Times New Roman"/>
                <w:i w:val="0"/>
                <w:iCs w:val="0"/>
                <w:color w:val="auto"/>
                <w:szCs w:val="20"/>
                <w:lang w:val="en-GB"/>
              </w:rPr>
            </w:pP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tcPr>
          <w:p w14:paraId="05E6D655" w14:textId="77777777" w:rsidR="009D72EF" w:rsidRPr="00310391" w:rsidRDefault="009D72EF" w:rsidP="00ED2C91">
            <w:pPr>
              <w:pStyle w:val="InstructionsPM"/>
              <w:rPr>
                <w:rFonts w:ascii="Times New Roman" w:hAnsi="Times New Roman" w:cs="Times New Roman"/>
                <w:i w:val="0"/>
                <w:iCs w:val="0"/>
                <w:color w:val="auto"/>
                <w:szCs w:val="20"/>
                <w:lang w:val="en-GB"/>
              </w:rPr>
            </w:pPr>
          </w:p>
        </w:tc>
        <w:tc>
          <w:tcPr>
            <w:tcW w:w="4230" w:type="dxa"/>
            <w:tcBorders>
              <w:top w:val="single" w:sz="4" w:space="0" w:color="auto"/>
              <w:left w:val="single" w:sz="4" w:space="0" w:color="auto"/>
              <w:bottom w:val="single" w:sz="4" w:space="0" w:color="auto"/>
              <w:right w:val="single" w:sz="4" w:space="0" w:color="auto"/>
            </w:tcBorders>
            <w:shd w:val="clear" w:color="auto" w:fill="FFFFFF" w:themeFill="background1"/>
          </w:tcPr>
          <w:p w14:paraId="03B9401E" w14:textId="77777777" w:rsidR="009D72EF" w:rsidRPr="00310391" w:rsidRDefault="009D72EF" w:rsidP="00ED2C91">
            <w:pPr>
              <w:pStyle w:val="InstructionsPM"/>
              <w:rPr>
                <w:rFonts w:ascii="Times New Roman" w:hAnsi="Times New Roman" w:cs="Times New Roman"/>
                <w:i w:val="0"/>
                <w:iCs w:val="0"/>
                <w:color w:val="auto"/>
                <w:szCs w:val="20"/>
                <w:lang w:val="en-GB"/>
              </w:rPr>
            </w:pPr>
          </w:p>
        </w:tc>
        <w:tc>
          <w:tcPr>
            <w:tcW w:w="990" w:type="dxa"/>
            <w:tcBorders>
              <w:top w:val="single" w:sz="4" w:space="0" w:color="auto"/>
              <w:left w:val="single" w:sz="4" w:space="0" w:color="auto"/>
              <w:bottom w:val="single" w:sz="4" w:space="0" w:color="auto"/>
              <w:right w:val="single" w:sz="12" w:space="0" w:color="auto"/>
            </w:tcBorders>
            <w:shd w:val="clear" w:color="auto" w:fill="FFFFFF" w:themeFill="background1"/>
          </w:tcPr>
          <w:p w14:paraId="74DD6C14" w14:textId="77777777" w:rsidR="009D72EF" w:rsidRPr="00310391" w:rsidRDefault="009D72EF" w:rsidP="00ED2C91">
            <w:pPr>
              <w:pStyle w:val="InstructionsPM"/>
              <w:rPr>
                <w:rFonts w:ascii="Times New Roman" w:hAnsi="Times New Roman" w:cs="Times New Roman"/>
                <w:i w:val="0"/>
                <w:iCs w:val="0"/>
                <w:szCs w:val="20"/>
                <w:lang w:val="en-GB"/>
              </w:rPr>
            </w:pPr>
          </w:p>
        </w:tc>
      </w:tr>
      <w:tr w:rsidR="006E492B" w:rsidRPr="00310391" w14:paraId="7D345A3A" w14:textId="77777777" w:rsidTr="00BB52F2">
        <w:trPr>
          <w:cantSplit/>
        </w:trPr>
        <w:tc>
          <w:tcPr>
            <w:tcW w:w="12855" w:type="dxa"/>
            <w:gridSpan w:val="6"/>
            <w:tcBorders>
              <w:top w:val="single" w:sz="4" w:space="0" w:color="auto"/>
              <w:left w:val="single" w:sz="12" w:space="0" w:color="auto"/>
              <w:bottom w:val="single" w:sz="4" w:space="0" w:color="auto"/>
              <w:right w:val="single" w:sz="12" w:space="0" w:color="auto"/>
            </w:tcBorders>
            <w:vAlign w:val="center"/>
          </w:tcPr>
          <w:p w14:paraId="4035F07E" w14:textId="77777777" w:rsidR="006E492B" w:rsidRPr="00A55585" w:rsidRDefault="006E492B" w:rsidP="006E492B">
            <w:pPr>
              <w:jc w:val="both"/>
              <w:rPr>
                <w:b/>
                <w:bCs/>
                <w:lang w:val="en-GB"/>
              </w:rPr>
            </w:pPr>
            <w:r w:rsidRPr="00A55585">
              <w:rPr>
                <w:b/>
                <w:bCs/>
                <w:lang w:val="en-GB"/>
              </w:rPr>
              <w:lastRenderedPageBreak/>
              <w:t>Component 2: Systematic discovery of natural products for bio-pesticides and industrial enzymes</w:t>
            </w:r>
          </w:p>
          <w:p w14:paraId="7057D941" w14:textId="77777777" w:rsidR="006E492B" w:rsidRPr="00A55585" w:rsidRDefault="006E492B" w:rsidP="006E492B">
            <w:pPr>
              <w:jc w:val="both"/>
              <w:rPr>
                <w:lang w:val="en-GB"/>
              </w:rPr>
            </w:pPr>
            <w:r w:rsidRPr="00EA6DE8">
              <w:rPr>
                <w:b/>
                <w:bCs/>
                <w:lang w:val="en-GB"/>
              </w:rPr>
              <w:t>Outcome 2.1:</w:t>
            </w:r>
            <w:r w:rsidRPr="00A55585">
              <w:rPr>
                <w:lang w:val="en-GB"/>
              </w:rPr>
              <w:t xml:space="preserve"> At least 1 potential microbial isolate characterized and deposited at the Culture Collection Centre at Jomo Kenyatta University of Agriculture and Technology (JKUAT) and the German Collection of Microorganisms and Cell Cultures (Deutsche </w:t>
            </w:r>
            <w:proofErr w:type="spellStart"/>
            <w:r w:rsidRPr="00A55585">
              <w:rPr>
                <w:lang w:val="en-GB"/>
              </w:rPr>
              <w:t>Sammlung</w:t>
            </w:r>
            <w:proofErr w:type="spellEnd"/>
            <w:r w:rsidRPr="00A55585">
              <w:rPr>
                <w:lang w:val="en-GB"/>
              </w:rPr>
              <w:t xml:space="preserve"> von </w:t>
            </w:r>
            <w:proofErr w:type="spellStart"/>
            <w:r w:rsidRPr="00A55585">
              <w:rPr>
                <w:lang w:val="en-GB"/>
              </w:rPr>
              <w:t>Mikroorganismen</w:t>
            </w:r>
            <w:proofErr w:type="spellEnd"/>
            <w:r w:rsidRPr="00A55585">
              <w:rPr>
                <w:lang w:val="en-GB"/>
              </w:rPr>
              <w:t xml:space="preserve"> und </w:t>
            </w:r>
            <w:proofErr w:type="spellStart"/>
            <w:r w:rsidRPr="00A55585">
              <w:rPr>
                <w:lang w:val="en-GB"/>
              </w:rPr>
              <w:t>Zellkulturen</w:t>
            </w:r>
            <w:proofErr w:type="spellEnd"/>
            <w:r w:rsidRPr="00A55585">
              <w:rPr>
                <w:lang w:val="en-GB"/>
              </w:rPr>
              <w:t xml:space="preserve"> – DSMZ)</w:t>
            </w:r>
          </w:p>
          <w:p w14:paraId="076307F1" w14:textId="77777777" w:rsidR="006E492B" w:rsidRDefault="006E492B" w:rsidP="00ED2C91">
            <w:pPr>
              <w:pStyle w:val="InstructionsPM"/>
              <w:rPr>
                <w:rFonts w:ascii="Times New Roman" w:hAnsi="Times New Roman" w:cs="Times New Roman"/>
                <w:i w:val="0"/>
                <w:iCs w:val="0"/>
                <w:szCs w:val="20"/>
                <w:lang w:val="en-GB"/>
              </w:rPr>
            </w:pPr>
          </w:p>
        </w:tc>
      </w:tr>
      <w:tr w:rsidR="009D72EF" w:rsidRPr="00310391" w14:paraId="74C27150" w14:textId="77777777" w:rsidTr="009D72EF">
        <w:trPr>
          <w:cantSplit/>
        </w:trPr>
        <w:tc>
          <w:tcPr>
            <w:tcW w:w="4755" w:type="dxa"/>
            <w:tcBorders>
              <w:top w:val="single" w:sz="4" w:space="0" w:color="auto"/>
              <w:left w:val="single" w:sz="12" w:space="0" w:color="auto"/>
              <w:bottom w:val="single" w:sz="4" w:space="0" w:color="auto"/>
              <w:right w:val="single" w:sz="4" w:space="0" w:color="auto"/>
            </w:tcBorders>
            <w:vAlign w:val="center"/>
          </w:tcPr>
          <w:p w14:paraId="1C002597" w14:textId="77777777" w:rsidR="009D72EF" w:rsidRPr="00310391" w:rsidRDefault="009D72EF" w:rsidP="00ED2C91">
            <w:pPr>
              <w:autoSpaceDE w:val="0"/>
              <w:autoSpaceDN w:val="0"/>
              <w:adjustRightInd w:val="0"/>
              <w:rPr>
                <w:rFonts w:ascii="Times New Roman" w:hAnsi="Times New Roman"/>
                <w:b/>
                <w:sz w:val="20"/>
                <w:szCs w:val="20"/>
                <w:lang w:val="en-GB"/>
              </w:rPr>
            </w:pPr>
            <w:r w:rsidRPr="001D63BC">
              <w:rPr>
                <w:rFonts w:ascii="Times New Roman" w:hAnsi="Times New Roman"/>
                <w:b/>
                <w:sz w:val="20"/>
                <w:szCs w:val="20"/>
                <w:lang w:val="en-GB"/>
              </w:rPr>
              <w:t xml:space="preserve">Output 2.1.1 At least 500 samples collected at different seasons from the Soda lakes and 20 pure strains isolated with cellulase, protease and Phytase activities for </w:t>
            </w:r>
            <w:proofErr w:type="spellStart"/>
            <w:r w:rsidRPr="001D63BC">
              <w:rPr>
                <w:rFonts w:ascii="Times New Roman" w:hAnsi="Times New Roman"/>
                <w:b/>
                <w:sz w:val="20"/>
                <w:szCs w:val="20"/>
                <w:lang w:val="en-GB"/>
              </w:rPr>
              <w:t>agro</w:t>
            </w:r>
            <w:proofErr w:type="spellEnd"/>
            <w:r w:rsidRPr="001D63BC">
              <w:rPr>
                <w:rFonts w:ascii="Times New Roman" w:hAnsi="Times New Roman"/>
                <w:b/>
                <w:sz w:val="20"/>
                <w:szCs w:val="20"/>
                <w:lang w:val="en-GB"/>
              </w:rPr>
              <w:t xml:space="preserve">-processing, starch and fuel, textile, food and beverage and protein hydrolysis and deposited in culture collection </w:t>
            </w:r>
            <w:proofErr w:type="spellStart"/>
            <w:r w:rsidRPr="001D63BC">
              <w:rPr>
                <w:rFonts w:ascii="Times New Roman" w:hAnsi="Times New Roman"/>
                <w:b/>
                <w:sz w:val="20"/>
                <w:szCs w:val="20"/>
                <w:lang w:val="en-GB"/>
              </w:rPr>
              <w:t>centers</w:t>
            </w:r>
            <w:proofErr w:type="spellEnd"/>
            <w:r w:rsidRPr="001D63BC">
              <w:rPr>
                <w:rFonts w:ascii="Times New Roman" w:hAnsi="Times New Roman"/>
                <w:b/>
                <w:sz w:val="20"/>
                <w:szCs w:val="20"/>
                <w:lang w:val="en-GB"/>
              </w:rPr>
              <w:t xml:space="preserve"> at JKUAT and </w:t>
            </w:r>
            <w:proofErr w:type="gramStart"/>
            <w:r w:rsidRPr="001D63BC">
              <w:rPr>
                <w:rFonts w:ascii="Times New Roman" w:hAnsi="Times New Roman"/>
                <w:b/>
                <w:sz w:val="20"/>
                <w:szCs w:val="20"/>
                <w:lang w:val="en-GB"/>
              </w:rPr>
              <w:t>DSMZ;</w:t>
            </w:r>
            <w:proofErr w:type="gramEnd"/>
          </w:p>
        </w:tc>
        <w:tc>
          <w:tcPr>
            <w:tcW w:w="990" w:type="dxa"/>
            <w:tcBorders>
              <w:top w:val="single" w:sz="4" w:space="0" w:color="auto"/>
              <w:left w:val="single" w:sz="4" w:space="0" w:color="auto"/>
              <w:bottom w:val="single" w:sz="4" w:space="0" w:color="auto"/>
              <w:right w:val="single" w:sz="4" w:space="0" w:color="auto"/>
            </w:tcBorders>
          </w:tcPr>
          <w:p w14:paraId="69450EFF" w14:textId="77777777" w:rsidR="009D72EF" w:rsidRPr="00310391" w:rsidRDefault="009D72EF" w:rsidP="00ED2C91">
            <w:pPr>
              <w:pStyle w:val="InstructionsPM"/>
              <w:rPr>
                <w:rFonts w:ascii="Times New Roman" w:hAnsi="Times New Roman" w:cs="Times New Roman"/>
                <w:i w:val="0"/>
                <w:iCs w:val="0"/>
                <w:szCs w:val="20"/>
                <w:lang w:val="en-GB"/>
              </w:rPr>
            </w:pPr>
            <w:r w:rsidRPr="00310391">
              <w:rPr>
                <w:rFonts w:ascii="Times New Roman" w:hAnsi="Times New Roman" w:cs="Times New Roman"/>
                <w:i w:val="0"/>
                <w:iCs w:val="0"/>
                <w:color w:val="auto"/>
                <w:szCs w:val="20"/>
              </w:rPr>
              <w:t>16th December 2019</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195D2F9F" w14:textId="77777777" w:rsidR="009D72EF" w:rsidRPr="00310391" w:rsidRDefault="009D72EF" w:rsidP="00ED2C91">
            <w:pPr>
              <w:pStyle w:val="InstructionsPM"/>
              <w:rPr>
                <w:rFonts w:ascii="Times New Roman" w:hAnsi="Times New Roman" w:cs="Times New Roman"/>
                <w:i w:val="0"/>
                <w:iCs w:val="0"/>
                <w:color w:val="auto"/>
                <w:szCs w:val="20"/>
                <w:lang w:val="en-GB"/>
              </w:rPr>
            </w:pPr>
            <w:r w:rsidRPr="00310391">
              <w:rPr>
                <w:rFonts w:ascii="Times New Roman" w:hAnsi="Times New Roman" w:cs="Times New Roman"/>
                <w:i w:val="0"/>
                <w:iCs w:val="0"/>
                <w:color w:val="auto"/>
                <w:szCs w:val="20"/>
              </w:rPr>
              <w:t>85%</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tcPr>
          <w:p w14:paraId="26F89837" w14:textId="77777777" w:rsidR="009D72EF" w:rsidRPr="00310391" w:rsidRDefault="009D72EF" w:rsidP="00ED2C91">
            <w:pPr>
              <w:pStyle w:val="InstructionsPM"/>
              <w:rPr>
                <w:rFonts w:ascii="Times New Roman" w:hAnsi="Times New Roman" w:cs="Times New Roman"/>
                <w:i w:val="0"/>
                <w:iCs w:val="0"/>
                <w:color w:val="auto"/>
                <w:szCs w:val="20"/>
                <w:lang w:val="en-GB"/>
              </w:rPr>
            </w:pPr>
            <w:r>
              <w:rPr>
                <w:rFonts w:ascii="Times New Roman" w:hAnsi="Times New Roman" w:cs="Times New Roman"/>
                <w:i w:val="0"/>
                <w:iCs w:val="0"/>
                <w:color w:val="auto"/>
                <w:szCs w:val="20"/>
                <w:lang w:val="en-GB"/>
              </w:rPr>
              <w:t>5</w:t>
            </w:r>
            <w:r w:rsidRPr="00310391">
              <w:rPr>
                <w:rFonts w:ascii="Times New Roman" w:hAnsi="Times New Roman" w:cs="Times New Roman"/>
                <w:i w:val="0"/>
                <w:iCs w:val="0"/>
                <w:color w:val="auto"/>
                <w:szCs w:val="20"/>
                <w:lang w:val="en-GB"/>
              </w:rPr>
              <w:t>0%</w:t>
            </w:r>
          </w:p>
        </w:tc>
        <w:tc>
          <w:tcPr>
            <w:tcW w:w="4230" w:type="dxa"/>
            <w:tcBorders>
              <w:top w:val="single" w:sz="4" w:space="0" w:color="auto"/>
              <w:left w:val="single" w:sz="4" w:space="0" w:color="auto"/>
              <w:bottom w:val="single" w:sz="4" w:space="0" w:color="auto"/>
              <w:right w:val="single" w:sz="4" w:space="0" w:color="auto"/>
            </w:tcBorders>
            <w:shd w:val="clear" w:color="auto" w:fill="FFFFFF" w:themeFill="background1"/>
          </w:tcPr>
          <w:p w14:paraId="29F44B53" w14:textId="77777777" w:rsidR="009D72EF" w:rsidRPr="00310391" w:rsidRDefault="009D72EF" w:rsidP="00ED2C91">
            <w:pPr>
              <w:pStyle w:val="InstructionsPM"/>
              <w:rPr>
                <w:rFonts w:ascii="Times New Roman" w:hAnsi="Times New Roman" w:cs="Times New Roman"/>
                <w:i w:val="0"/>
                <w:iCs w:val="0"/>
                <w:color w:val="auto"/>
                <w:szCs w:val="20"/>
                <w:lang w:val="en-GB"/>
              </w:rPr>
            </w:pPr>
            <w:r w:rsidRPr="00441E29">
              <w:rPr>
                <w:rFonts w:ascii="Times New Roman" w:hAnsi="Times New Roman" w:cs="Times New Roman"/>
                <w:i w:val="0"/>
                <w:iCs w:val="0"/>
                <w:color w:val="auto"/>
                <w:szCs w:val="20"/>
                <w:lang w:val="en-GB"/>
              </w:rPr>
              <w:t xml:space="preserve">171 microorganisms </w:t>
            </w:r>
            <w:r>
              <w:rPr>
                <w:rFonts w:ascii="Times New Roman" w:hAnsi="Times New Roman" w:cs="Times New Roman"/>
                <w:i w:val="0"/>
                <w:iCs w:val="0"/>
                <w:color w:val="auto"/>
                <w:szCs w:val="20"/>
                <w:lang w:val="en-GB"/>
              </w:rPr>
              <w:t xml:space="preserve">have been </w:t>
            </w:r>
            <w:r w:rsidRPr="00441E29">
              <w:rPr>
                <w:rFonts w:ascii="Times New Roman" w:hAnsi="Times New Roman" w:cs="Times New Roman"/>
                <w:i w:val="0"/>
                <w:iCs w:val="0"/>
                <w:color w:val="auto"/>
                <w:szCs w:val="20"/>
                <w:lang w:val="en-GB"/>
              </w:rPr>
              <w:t>isolated</w:t>
            </w:r>
            <w:r w:rsidRPr="00310391">
              <w:rPr>
                <w:rFonts w:ascii="Times New Roman" w:hAnsi="Times New Roman" w:cs="Times New Roman"/>
                <w:i w:val="0"/>
                <w:iCs w:val="0"/>
                <w:color w:val="auto"/>
                <w:szCs w:val="20"/>
                <w:lang w:val="en-GB"/>
              </w:rPr>
              <w:t xml:space="preserve"> Field sampling although continuous as part of ecological monitoring</w:t>
            </w:r>
            <w:r>
              <w:rPr>
                <w:rFonts w:ascii="Times New Roman" w:hAnsi="Times New Roman" w:cs="Times New Roman"/>
                <w:i w:val="0"/>
                <w:iCs w:val="0"/>
                <w:color w:val="auto"/>
                <w:szCs w:val="20"/>
                <w:lang w:val="en-GB"/>
              </w:rPr>
              <w:t xml:space="preserve"> but</w:t>
            </w:r>
            <w:r w:rsidRPr="00441E29">
              <w:rPr>
                <w:rFonts w:ascii="Times New Roman" w:hAnsi="Times New Roman" w:cs="Times New Roman"/>
                <w:i w:val="0"/>
                <w:iCs w:val="0"/>
                <w:color w:val="auto"/>
                <w:szCs w:val="20"/>
                <w:lang w:val="en-GB"/>
              </w:rPr>
              <w:t xml:space="preserve"> pure strains with cellulase, protease and Phytase activities for </w:t>
            </w:r>
            <w:proofErr w:type="spellStart"/>
            <w:r w:rsidRPr="00441E29">
              <w:rPr>
                <w:rFonts w:ascii="Times New Roman" w:hAnsi="Times New Roman" w:cs="Times New Roman"/>
                <w:i w:val="0"/>
                <w:iCs w:val="0"/>
                <w:color w:val="auto"/>
                <w:szCs w:val="20"/>
                <w:lang w:val="en-GB"/>
              </w:rPr>
              <w:t>agro</w:t>
            </w:r>
            <w:proofErr w:type="spellEnd"/>
            <w:r w:rsidRPr="00441E29">
              <w:rPr>
                <w:rFonts w:ascii="Times New Roman" w:hAnsi="Times New Roman" w:cs="Times New Roman"/>
                <w:i w:val="0"/>
                <w:iCs w:val="0"/>
                <w:color w:val="auto"/>
                <w:szCs w:val="20"/>
                <w:lang w:val="en-GB"/>
              </w:rPr>
              <w:t xml:space="preserve">-processing, starch and fuel, textile, food and beverage and protein hydrolysis </w:t>
            </w:r>
            <w:r>
              <w:rPr>
                <w:rFonts w:ascii="Times New Roman" w:hAnsi="Times New Roman" w:cs="Times New Roman"/>
                <w:i w:val="0"/>
                <w:iCs w:val="0"/>
                <w:color w:val="auto"/>
                <w:szCs w:val="20"/>
                <w:lang w:val="en-GB"/>
              </w:rPr>
              <w:t xml:space="preserve">have not been </w:t>
            </w:r>
            <w:r w:rsidRPr="00441E29">
              <w:rPr>
                <w:rFonts w:ascii="Times New Roman" w:hAnsi="Times New Roman" w:cs="Times New Roman"/>
                <w:i w:val="0"/>
                <w:iCs w:val="0"/>
                <w:color w:val="auto"/>
                <w:szCs w:val="20"/>
                <w:lang w:val="en-GB"/>
              </w:rPr>
              <w:t xml:space="preserve">isolated and deposited in culture collection </w:t>
            </w:r>
            <w:proofErr w:type="spellStart"/>
            <w:r w:rsidRPr="00441E29">
              <w:rPr>
                <w:rFonts w:ascii="Times New Roman" w:hAnsi="Times New Roman" w:cs="Times New Roman"/>
                <w:i w:val="0"/>
                <w:iCs w:val="0"/>
                <w:color w:val="auto"/>
                <w:szCs w:val="20"/>
                <w:lang w:val="en-GB"/>
              </w:rPr>
              <w:t>centers</w:t>
            </w:r>
            <w:proofErr w:type="spellEnd"/>
            <w:r w:rsidRPr="00310391">
              <w:rPr>
                <w:rFonts w:ascii="Times New Roman" w:hAnsi="Times New Roman" w:cs="Times New Roman"/>
                <w:i w:val="0"/>
                <w:iCs w:val="0"/>
                <w:color w:val="auto"/>
                <w:szCs w:val="20"/>
                <w:lang w:val="en-GB"/>
              </w:rPr>
              <w:t xml:space="preserve">. </w:t>
            </w:r>
          </w:p>
        </w:tc>
        <w:tc>
          <w:tcPr>
            <w:tcW w:w="990" w:type="dxa"/>
            <w:tcBorders>
              <w:top w:val="single" w:sz="4" w:space="0" w:color="auto"/>
              <w:left w:val="single" w:sz="4" w:space="0" w:color="auto"/>
              <w:bottom w:val="single" w:sz="4" w:space="0" w:color="auto"/>
              <w:right w:val="single" w:sz="12" w:space="0" w:color="auto"/>
            </w:tcBorders>
            <w:shd w:val="clear" w:color="auto" w:fill="FFFFFF" w:themeFill="background1"/>
          </w:tcPr>
          <w:p w14:paraId="1BFA84B9" w14:textId="77777777" w:rsidR="009D72EF" w:rsidRPr="00310391" w:rsidRDefault="009D72EF" w:rsidP="00ED2C91">
            <w:pPr>
              <w:pStyle w:val="InstructionsPM"/>
              <w:rPr>
                <w:rFonts w:ascii="Times New Roman" w:hAnsi="Times New Roman" w:cs="Times New Roman"/>
                <w:i w:val="0"/>
                <w:iCs w:val="0"/>
                <w:szCs w:val="20"/>
                <w:lang w:val="en-GB"/>
              </w:rPr>
            </w:pPr>
            <w:r>
              <w:rPr>
                <w:rFonts w:ascii="Times New Roman" w:hAnsi="Times New Roman" w:cs="Times New Roman"/>
                <w:i w:val="0"/>
                <w:iCs w:val="0"/>
                <w:szCs w:val="20"/>
                <w:lang w:val="en-GB"/>
              </w:rPr>
              <w:t>MS</w:t>
            </w:r>
          </w:p>
        </w:tc>
      </w:tr>
      <w:tr w:rsidR="009D72EF" w:rsidRPr="00310391" w14:paraId="4C4381C0" w14:textId="77777777" w:rsidTr="009D72EF">
        <w:trPr>
          <w:cantSplit/>
        </w:trPr>
        <w:tc>
          <w:tcPr>
            <w:tcW w:w="4755" w:type="dxa"/>
            <w:tcBorders>
              <w:top w:val="single" w:sz="4" w:space="0" w:color="auto"/>
              <w:left w:val="single" w:sz="12" w:space="0" w:color="auto"/>
              <w:bottom w:val="single" w:sz="4" w:space="0" w:color="auto"/>
              <w:right w:val="single" w:sz="4" w:space="0" w:color="auto"/>
            </w:tcBorders>
            <w:vAlign w:val="center"/>
          </w:tcPr>
          <w:p w14:paraId="62820E89" w14:textId="77777777" w:rsidR="009D72EF" w:rsidRPr="00310391" w:rsidRDefault="009D72EF" w:rsidP="00ED2C91">
            <w:pPr>
              <w:autoSpaceDE w:val="0"/>
              <w:autoSpaceDN w:val="0"/>
              <w:adjustRightInd w:val="0"/>
              <w:rPr>
                <w:rFonts w:ascii="Times New Roman" w:hAnsi="Times New Roman"/>
                <w:b/>
                <w:sz w:val="20"/>
                <w:szCs w:val="20"/>
                <w:lang w:val="en-GB"/>
              </w:rPr>
            </w:pPr>
          </w:p>
        </w:tc>
        <w:tc>
          <w:tcPr>
            <w:tcW w:w="990" w:type="dxa"/>
            <w:tcBorders>
              <w:top w:val="single" w:sz="4" w:space="0" w:color="auto"/>
              <w:left w:val="single" w:sz="4" w:space="0" w:color="auto"/>
              <w:bottom w:val="single" w:sz="4" w:space="0" w:color="auto"/>
              <w:right w:val="single" w:sz="4" w:space="0" w:color="auto"/>
            </w:tcBorders>
          </w:tcPr>
          <w:p w14:paraId="39EC6408" w14:textId="77777777" w:rsidR="009D72EF" w:rsidRPr="00310391" w:rsidRDefault="009D72EF" w:rsidP="00ED2C91">
            <w:pPr>
              <w:pStyle w:val="InstructionsPM"/>
              <w:rPr>
                <w:rFonts w:ascii="Times New Roman" w:hAnsi="Times New Roman" w:cs="Times New Roman"/>
                <w:i w:val="0"/>
                <w:iCs w:val="0"/>
                <w:color w:val="auto"/>
                <w:szCs w:val="20"/>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3CC66A7D" w14:textId="77777777" w:rsidR="009D72EF" w:rsidRPr="00310391" w:rsidRDefault="009D72EF" w:rsidP="00ED2C91">
            <w:pPr>
              <w:pStyle w:val="InstructionsPM"/>
              <w:rPr>
                <w:rFonts w:ascii="Times New Roman" w:hAnsi="Times New Roman" w:cs="Times New Roman"/>
                <w:i w:val="0"/>
                <w:iCs w:val="0"/>
                <w:color w:val="auto"/>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tcPr>
          <w:p w14:paraId="22F00040" w14:textId="77777777" w:rsidR="009D72EF" w:rsidRPr="00310391" w:rsidRDefault="009D72EF" w:rsidP="00ED2C91">
            <w:pPr>
              <w:pStyle w:val="InstructionsPM"/>
              <w:rPr>
                <w:rFonts w:ascii="Times New Roman" w:hAnsi="Times New Roman" w:cs="Times New Roman"/>
                <w:i w:val="0"/>
                <w:iCs w:val="0"/>
                <w:color w:val="auto"/>
                <w:szCs w:val="20"/>
                <w:lang w:val="en-GB"/>
              </w:rPr>
            </w:pPr>
          </w:p>
        </w:tc>
        <w:tc>
          <w:tcPr>
            <w:tcW w:w="4230" w:type="dxa"/>
            <w:tcBorders>
              <w:top w:val="single" w:sz="4" w:space="0" w:color="auto"/>
              <w:left w:val="single" w:sz="4" w:space="0" w:color="auto"/>
              <w:bottom w:val="single" w:sz="4" w:space="0" w:color="auto"/>
              <w:right w:val="single" w:sz="4" w:space="0" w:color="auto"/>
            </w:tcBorders>
            <w:shd w:val="clear" w:color="auto" w:fill="FFFFFF" w:themeFill="background1"/>
          </w:tcPr>
          <w:p w14:paraId="6C464B9F" w14:textId="77777777" w:rsidR="009D72EF" w:rsidRPr="00310391" w:rsidRDefault="009D72EF" w:rsidP="00ED2C91">
            <w:pPr>
              <w:pStyle w:val="InstructionsPM"/>
              <w:rPr>
                <w:rFonts w:ascii="Times New Roman" w:hAnsi="Times New Roman" w:cs="Times New Roman"/>
                <w:i w:val="0"/>
                <w:iCs w:val="0"/>
                <w:color w:val="auto"/>
                <w:szCs w:val="20"/>
                <w:lang w:val="en-GB"/>
              </w:rPr>
            </w:pPr>
          </w:p>
        </w:tc>
        <w:tc>
          <w:tcPr>
            <w:tcW w:w="990" w:type="dxa"/>
            <w:tcBorders>
              <w:top w:val="single" w:sz="4" w:space="0" w:color="auto"/>
              <w:left w:val="single" w:sz="4" w:space="0" w:color="auto"/>
              <w:bottom w:val="single" w:sz="4" w:space="0" w:color="auto"/>
              <w:right w:val="single" w:sz="12" w:space="0" w:color="auto"/>
            </w:tcBorders>
            <w:shd w:val="clear" w:color="auto" w:fill="FFFFFF" w:themeFill="background1"/>
          </w:tcPr>
          <w:p w14:paraId="5FD011B0" w14:textId="77777777" w:rsidR="009D72EF" w:rsidRPr="00310391" w:rsidRDefault="009D72EF" w:rsidP="00ED2C91">
            <w:pPr>
              <w:pStyle w:val="InstructionsPM"/>
              <w:rPr>
                <w:rFonts w:ascii="Times New Roman" w:hAnsi="Times New Roman" w:cs="Times New Roman"/>
                <w:i w:val="0"/>
                <w:iCs w:val="0"/>
                <w:szCs w:val="20"/>
                <w:lang w:val="en-GB"/>
              </w:rPr>
            </w:pPr>
          </w:p>
        </w:tc>
      </w:tr>
      <w:tr w:rsidR="009D72EF" w:rsidRPr="00310391" w14:paraId="59F876CB" w14:textId="77777777" w:rsidTr="009D72EF">
        <w:trPr>
          <w:cantSplit/>
        </w:trPr>
        <w:tc>
          <w:tcPr>
            <w:tcW w:w="4755" w:type="dxa"/>
            <w:tcBorders>
              <w:top w:val="single" w:sz="4" w:space="0" w:color="auto"/>
              <w:left w:val="single" w:sz="12" w:space="0" w:color="auto"/>
              <w:bottom w:val="single" w:sz="4" w:space="0" w:color="auto"/>
              <w:right w:val="single" w:sz="4" w:space="0" w:color="auto"/>
            </w:tcBorders>
            <w:vAlign w:val="center"/>
          </w:tcPr>
          <w:p w14:paraId="54D58368" w14:textId="77777777" w:rsidR="009D72EF" w:rsidRPr="00310391" w:rsidRDefault="009D72EF" w:rsidP="00ED2C91">
            <w:pPr>
              <w:autoSpaceDE w:val="0"/>
              <w:autoSpaceDN w:val="0"/>
              <w:adjustRightInd w:val="0"/>
              <w:rPr>
                <w:rFonts w:ascii="Times New Roman" w:hAnsi="Times New Roman"/>
                <w:bCs/>
                <w:sz w:val="20"/>
                <w:szCs w:val="20"/>
                <w:lang w:val="en-GB"/>
              </w:rPr>
            </w:pPr>
            <w:r w:rsidRPr="00310391">
              <w:rPr>
                <w:rFonts w:ascii="Times New Roman" w:hAnsi="Times New Roman"/>
                <w:b/>
                <w:sz w:val="20"/>
                <w:szCs w:val="20"/>
                <w:lang w:val="en-GB"/>
              </w:rPr>
              <w:t>Activity</w:t>
            </w:r>
            <w:r w:rsidRPr="00310391">
              <w:rPr>
                <w:rFonts w:ascii="Times New Roman" w:hAnsi="Times New Roman"/>
                <w:sz w:val="20"/>
                <w:szCs w:val="20"/>
                <w:lang w:val="en-GB"/>
              </w:rPr>
              <w:t>:</w:t>
            </w:r>
            <w:r w:rsidRPr="00310391">
              <w:rPr>
                <w:rFonts w:ascii="Times New Roman" w:hAnsi="Times New Roman"/>
                <w:sz w:val="20"/>
                <w:szCs w:val="20"/>
              </w:rPr>
              <w:t xml:space="preserve"> 2.1.1</w:t>
            </w:r>
            <w:r>
              <w:rPr>
                <w:rFonts w:ascii="Times New Roman" w:hAnsi="Times New Roman"/>
                <w:sz w:val="20"/>
                <w:szCs w:val="20"/>
              </w:rPr>
              <w:t>.1</w:t>
            </w:r>
            <w:r w:rsidRPr="00310391">
              <w:rPr>
                <w:rFonts w:ascii="Times New Roman" w:hAnsi="Times New Roman"/>
                <w:sz w:val="20"/>
                <w:szCs w:val="20"/>
              </w:rPr>
              <w:t xml:space="preserve"> Undertake field sampling from the soda lakes at different seasons, isolate microorganisms and screen the microbes for cellulase, protease and phytase activities for </w:t>
            </w:r>
            <w:proofErr w:type="spellStart"/>
            <w:r w:rsidRPr="00310391">
              <w:rPr>
                <w:rFonts w:ascii="Times New Roman" w:hAnsi="Times New Roman"/>
                <w:sz w:val="20"/>
                <w:szCs w:val="20"/>
              </w:rPr>
              <w:t>agro</w:t>
            </w:r>
            <w:proofErr w:type="spellEnd"/>
            <w:r w:rsidRPr="00310391">
              <w:rPr>
                <w:rFonts w:ascii="Times New Roman" w:hAnsi="Times New Roman"/>
                <w:sz w:val="20"/>
                <w:szCs w:val="20"/>
              </w:rPr>
              <w:t xml:space="preserve">-processing, starch and fuel, the textile, food and beverage industries, and protein hydrolysis and deposit pure strains in culture collection centers at JKUAT, DSMZ and </w:t>
            </w:r>
            <w:proofErr w:type="spellStart"/>
            <w:r w:rsidRPr="00310391">
              <w:rPr>
                <w:rFonts w:ascii="Times New Roman" w:hAnsi="Times New Roman"/>
                <w:sz w:val="20"/>
                <w:szCs w:val="20"/>
              </w:rPr>
              <w:t>Verenium</w:t>
            </w:r>
            <w:proofErr w:type="spellEnd"/>
            <w:r w:rsidRPr="00310391">
              <w:rPr>
                <w:rFonts w:ascii="Times New Roman" w:hAnsi="Times New Roman"/>
                <w:sz w:val="20"/>
                <w:szCs w:val="20"/>
              </w:rPr>
              <w:t xml:space="preserve"> Corporation</w:t>
            </w:r>
          </w:p>
        </w:tc>
        <w:tc>
          <w:tcPr>
            <w:tcW w:w="990" w:type="dxa"/>
            <w:tcBorders>
              <w:top w:val="single" w:sz="4" w:space="0" w:color="auto"/>
              <w:left w:val="single" w:sz="4" w:space="0" w:color="auto"/>
              <w:bottom w:val="single" w:sz="4" w:space="0" w:color="auto"/>
              <w:right w:val="single" w:sz="4" w:space="0" w:color="auto"/>
            </w:tcBorders>
          </w:tcPr>
          <w:p w14:paraId="291F7E7C" w14:textId="77777777" w:rsidR="009D72EF" w:rsidRPr="00310391" w:rsidRDefault="009D72EF" w:rsidP="00ED2C91">
            <w:pPr>
              <w:pStyle w:val="InstructionsPM"/>
              <w:rPr>
                <w:rFonts w:ascii="Times New Roman" w:hAnsi="Times New Roman" w:cs="Times New Roman"/>
                <w:i w:val="0"/>
                <w:iCs w:val="0"/>
                <w:color w:val="auto"/>
                <w:szCs w:val="20"/>
                <w:lang w:val="en-GB"/>
              </w:rPr>
            </w:pPr>
            <w:r w:rsidRPr="00310391">
              <w:rPr>
                <w:rFonts w:ascii="Times New Roman" w:hAnsi="Times New Roman" w:cs="Times New Roman"/>
                <w:i w:val="0"/>
                <w:iCs w:val="0"/>
                <w:color w:val="auto"/>
                <w:szCs w:val="20"/>
              </w:rPr>
              <w:t>16th December 2019</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38442500" w14:textId="77777777" w:rsidR="009D72EF" w:rsidRPr="00310391" w:rsidRDefault="009D72EF" w:rsidP="00ED2C91">
            <w:pPr>
              <w:pStyle w:val="InstructionsPM"/>
              <w:rPr>
                <w:rFonts w:ascii="Times New Roman" w:hAnsi="Times New Roman" w:cs="Times New Roman"/>
                <w:i w:val="0"/>
                <w:iCs w:val="0"/>
                <w:color w:val="auto"/>
                <w:szCs w:val="20"/>
                <w:lang w:val="en-GB"/>
              </w:rPr>
            </w:pPr>
            <w:r w:rsidRPr="00310391">
              <w:rPr>
                <w:rFonts w:ascii="Times New Roman" w:hAnsi="Times New Roman" w:cs="Times New Roman"/>
                <w:i w:val="0"/>
                <w:iCs w:val="0"/>
                <w:color w:val="auto"/>
                <w:szCs w:val="20"/>
              </w:rPr>
              <w:t>85%</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tcPr>
          <w:p w14:paraId="294C558E" w14:textId="77777777" w:rsidR="009D72EF" w:rsidRPr="00310391" w:rsidRDefault="009D72EF" w:rsidP="00ED2C91">
            <w:pPr>
              <w:pStyle w:val="InstructionsPM"/>
              <w:rPr>
                <w:rFonts w:ascii="Times New Roman" w:hAnsi="Times New Roman" w:cs="Times New Roman"/>
                <w:i w:val="0"/>
                <w:iCs w:val="0"/>
                <w:color w:val="auto"/>
                <w:szCs w:val="20"/>
                <w:lang w:val="en-GB"/>
              </w:rPr>
            </w:pPr>
            <w:r>
              <w:rPr>
                <w:rFonts w:ascii="Times New Roman" w:hAnsi="Times New Roman" w:cs="Times New Roman"/>
                <w:i w:val="0"/>
                <w:iCs w:val="0"/>
                <w:color w:val="auto"/>
                <w:szCs w:val="20"/>
                <w:lang w:val="en-GB"/>
              </w:rPr>
              <w:t>5</w:t>
            </w:r>
            <w:r w:rsidRPr="00310391">
              <w:rPr>
                <w:rFonts w:ascii="Times New Roman" w:hAnsi="Times New Roman" w:cs="Times New Roman"/>
                <w:i w:val="0"/>
                <w:iCs w:val="0"/>
                <w:color w:val="auto"/>
                <w:szCs w:val="20"/>
                <w:lang w:val="en-GB"/>
              </w:rPr>
              <w:t>0%</w:t>
            </w:r>
          </w:p>
        </w:tc>
        <w:tc>
          <w:tcPr>
            <w:tcW w:w="4230" w:type="dxa"/>
            <w:tcBorders>
              <w:top w:val="single" w:sz="4" w:space="0" w:color="auto"/>
              <w:left w:val="single" w:sz="4" w:space="0" w:color="auto"/>
              <w:bottom w:val="single" w:sz="4" w:space="0" w:color="auto"/>
              <w:right w:val="single" w:sz="4" w:space="0" w:color="auto"/>
            </w:tcBorders>
            <w:shd w:val="clear" w:color="auto" w:fill="FFFFFF" w:themeFill="background1"/>
          </w:tcPr>
          <w:p w14:paraId="707AF948" w14:textId="77777777" w:rsidR="009D72EF" w:rsidRPr="00310391" w:rsidRDefault="009D72EF" w:rsidP="00ED2C91">
            <w:pPr>
              <w:pStyle w:val="InstructionsPM"/>
              <w:rPr>
                <w:rFonts w:ascii="Times New Roman" w:hAnsi="Times New Roman" w:cs="Times New Roman"/>
                <w:i w:val="0"/>
                <w:iCs w:val="0"/>
                <w:color w:val="auto"/>
                <w:szCs w:val="20"/>
                <w:lang w:val="en-GB"/>
              </w:rPr>
            </w:pPr>
            <w:r w:rsidRPr="00310391">
              <w:rPr>
                <w:rFonts w:ascii="Times New Roman" w:hAnsi="Times New Roman" w:cs="Times New Roman"/>
                <w:i w:val="0"/>
                <w:iCs w:val="0"/>
                <w:color w:val="auto"/>
                <w:szCs w:val="20"/>
                <w:lang w:val="en-GB"/>
              </w:rPr>
              <w:t xml:space="preserve">Field sampling although continuous as part of ecological monitoring. This activity has been completed and over 171 microorganisms isolated </w:t>
            </w:r>
          </w:p>
        </w:tc>
        <w:tc>
          <w:tcPr>
            <w:tcW w:w="990" w:type="dxa"/>
            <w:tcBorders>
              <w:top w:val="single" w:sz="4" w:space="0" w:color="auto"/>
              <w:left w:val="single" w:sz="4" w:space="0" w:color="auto"/>
              <w:bottom w:val="single" w:sz="4" w:space="0" w:color="auto"/>
              <w:right w:val="single" w:sz="12" w:space="0" w:color="auto"/>
            </w:tcBorders>
            <w:shd w:val="clear" w:color="auto" w:fill="FFFFFF" w:themeFill="background1"/>
          </w:tcPr>
          <w:p w14:paraId="38BA310C" w14:textId="77777777" w:rsidR="009D72EF" w:rsidRPr="00310391" w:rsidRDefault="009D72EF" w:rsidP="00ED2C91">
            <w:pPr>
              <w:pStyle w:val="InstructionsPM"/>
              <w:rPr>
                <w:rFonts w:ascii="Times New Roman" w:hAnsi="Times New Roman" w:cs="Times New Roman"/>
                <w:i w:val="0"/>
                <w:iCs w:val="0"/>
                <w:szCs w:val="20"/>
                <w:lang w:val="en-GB"/>
              </w:rPr>
            </w:pPr>
            <w:r>
              <w:rPr>
                <w:rFonts w:ascii="Times New Roman" w:hAnsi="Times New Roman" w:cs="Times New Roman"/>
                <w:i w:val="0"/>
                <w:iCs w:val="0"/>
                <w:szCs w:val="20"/>
                <w:lang w:val="en-GB"/>
              </w:rPr>
              <w:t>S</w:t>
            </w:r>
          </w:p>
        </w:tc>
      </w:tr>
      <w:tr w:rsidR="009D72EF" w:rsidRPr="00310391" w14:paraId="6FA735AA" w14:textId="77777777" w:rsidTr="009D72EF">
        <w:trPr>
          <w:cantSplit/>
        </w:trPr>
        <w:tc>
          <w:tcPr>
            <w:tcW w:w="4755" w:type="dxa"/>
            <w:tcBorders>
              <w:top w:val="single" w:sz="4" w:space="0" w:color="auto"/>
              <w:left w:val="single" w:sz="12" w:space="0" w:color="auto"/>
              <w:bottom w:val="single" w:sz="4" w:space="0" w:color="auto"/>
              <w:right w:val="single" w:sz="4" w:space="0" w:color="auto"/>
            </w:tcBorders>
            <w:vAlign w:val="center"/>
          </w:tcPr>
          <w:p w14:paraId="2BF236FE" w14:textId="77777777" w:rsidR="009D72EF" w:rsidRPr="00310391" w:rsidRDefault="009D72EF" w:rsidP="00ED2C91">
            <w:pPr>
              <w:autoSpaceDE w:val="0"/>
              <w:autoSpaceDN w:val="0"/>
              <w:adjustRightInd w:val="0"/>
              <w:rPr>
                <w:rFonts w:ascii="Times New Roman" w:hAnsi="Times New Roman"/>
                <w:b/>
                <w:sz w:val="20"/>
                <w:szCs w:val="20"/>
                <w:lang w:val="en-GB"/>
              </w:rPr>
            </w:pPr>
            <w:r w:rsidRPr="001D63BC">
              <w:rPr>
                <w:rFonts w:ascii="Times New Roman" w:hAnsi="Times New Roman"/>
                <w:b/>
                <w:sz w:val="20"/>
                <w:szCs w:val="20"/>
                <w:lang w:val="en-GB"/>
              </w:rPr>
              <w:t xml:space="preserve">Output 2.1.2 At least 5 isolates producing bioactive secondary metabolites as biopesticides for seed and seedling treatment characterized and deposited in the culture collection </w:t>
            </w:r>
            <w:proofErr w:type="spellStart"/>
            <w:r w:rsidRPr="001D63BC">
              <w:rPr>
                <w:rFonts w:ascii="Times New Roman" w:hAnsi="Times New Roman"/>
                <w:b/>
                <w:sz w:val="20"/>
                <w:szCs w:val="20"/>
                <w:lang w:val="en-GB"/>
              </w:rPr>
              <w:t>centers</w:t>
            </w:r>
            <w:proofErr w:type="spellEnd"/>
            <w:r w:rsidRPr="001D63BC">
              <w:rPr>
                <w:rFonts w:ascii="Times New Roman" w:hAnsi="Times New Roman"/>
                <w:b/>
                <w:sz w:val="20"/>
                <w:szCs w:val="20"/>
                <w:lang w:val="en-GB"/>
              </w:rPr>
              <w:t xml:space="preserve"> in JKUAT and DSMZ</w:t>
            </w:r>
          </w:p>
        </w:tc>
        <w:tc>
          <w:tcPr>
            <w:tcW w:w="990" w:type="dxa"/>
            <w:tcBorders>
              <w:top w:val="single" w:sz="4" w:space="0" w:color="auto"/>
              <w:left w:val="single" w:sz="4" w:space="0" w:color="auto"/>
              <w:bottom w:val="single" w:sz="4" w:space="0" w:color="auto"/>
              <w:right w:val="single" w:sz="4" w:space="0" w:color="auto"/>
            </w:tcBorders>
          </w:tcPr>
          <w:p w14:paraId="275F5D55" w14:textId="77777777" w:rsidR="009D72EF" w:rsidRPr="00310391" w:rsidRDefault="009D72EF" w:rsidP="00ED2C91">
            <w:pPr>
              <w:pStyle w:val="InstructionsPM"/>
              <w:rPr>
                <w:rFonts w:ascii="Times New Roman" w:hAnsi="Times New Roman" w:cs="Times New Roman"/>
                <w:i w:val="0"/>
                <w:iCs w:val="0"/>
                <w:color w:val="auto"/>
                <w:szCs w:val="20"/>
              </w:rPr>
            </w:pPr>
            <w:r w:rsidRPr="00310391">
              <w:rPr>
                <w:rFonts w:ascii="Times New Roman" w:hAnsi="Times New Roman" w:cs="Times New Roman"/>
                <w:i w:val="0"/>
                <w:iCs w:val="0"/>
                <w:color w:val="auto"/>
                <w:szCs w:val="20"/>
              </w:rPr>
              <w:t>14th May 2020</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108C420D" w14:textId="77777777" w:rsidR="009D72EF" w:rsidRPr="00310391" w:rsidRDefault="009D72EF" w:rsidP="00ED2C91">
            <w:pPr>
              <w:pStyle w:val="InstructionsPM"/>
              <w:rPr>
                <w:rFonts w:ascii="Times New Roman" w:hAnsi="Times New Roman" w:cs="Times New Roman"/>
                <w:i w:val="0"/>
                <w:iCs w:val="0"/>
                <w:color w:val="auto"/>
                <w:szCs w:val="20"/>
              </w:rPr>
            </w:pPr>
            <w:r w:rsidRPr="00310391">
              <w:rPr>
                <w:rFonts w:ascii="Times New Roman" w:hAnsi="Times New Roman" w:cs="Times New Roman"/>
                <w:i w:val="0"/>
                <w:iCs w:val="0"/>
                <w:color w:val="auto"/>
                <w:szCs w:val="20"/>
              </w:rPr>
              <w:t>60%</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tcPr>
          <w:p w14:paraId="6FCE9ABA" w14:textId="77777777" w:rsidR="009D72EF" w:rsidRPr="00310391" w:rsidRDefault="009D72EF" w:rsidP="00ED2C91">
            <w:pPr>
              <w:pStyle w:val="InstructionsPM"/>
              <w:rPr>
                <w:rFonts w:ascii="Times New Roman" w:hAnsi="Times New Roman" w:cs="Times New Roman"/>
                <w:i w:val="0"/>
                <w:iCs w:val="0"/>
                <w:color w:val="auto"/>
                <w:szCs w:val="20"/>
                <w:lang w:val="en-GB"/>
              </w:rPr>
            </w:pPr>
            <w:r>
              <w:rPr>
                <w:rFonts w:ascii="Times New Roman" w:hAnsi="Times New Roman" w:cs="Times New Roman"/>
                <w:i w:val="0"/>
                <w:iCs w:val="0"/>
                <w:color w:val="auto"/>
                <w:szCs w:val="20"/>
                <w:lang w:val="en-GB"/>
              </w:rPr>
              <w:t>5</w:t>
            </w:r>
            <w:r w:rsidRPr="00310391">
              <w:rPr>
                <w:rFonts w:ascii="Times New Roman" w:hAnsi="Times New Roman" w:cs="Times New Roman"/>
                <w:i w:val="0"/>
                <w:iCs w:val="0"/>
                <w:color w:val="auto"/>
                <w:szCs w:val="20"/>
                <w:lang w:val="en-GB"/>
              </w:rPr>
              <w:t>0%</w:t>
            </w:r>
          </w:p>
        </w:tc>
        <w:tc>
          <w:tcPr>
            <w:tcW w:w="4230" w:type="dxa"/>
            <w:tcBorders>
              <w:top w:val="single" w:sz="4" w:space="0" w:color="auto"/>
              <w:left w:val="single" w:sz="4" w:space="0" w:color="auto"/>
              <w:bottom w:val="single" w:sz="4" w:space="0" w:color="auto"/>
              <w:right w:val="single" w:sz="4" w:space="0" w:color="auto"/>
            </w:tcBorders>
            <w:shd w:val="clear" w:color="auto" w:fill="FFFFFF" w:themeFill="background1"/>
          </w:tcPr>
          <w:p w14:paraId="6412BFA3" w14:textId="77777777" w:rsidR="009D72EF" w:rsidRPr="00310391" w:rsidRDefault="009D72EF" w:rsidP="00ED2C91">
            <w:pPr>
              <w:pStyle w:val="InstructionsPM"/>
              <w:rPr>
                <w:rFonts w:ascii="Times New Roman" w:hAnsi="Times New Roman" w:cs="Times New Roman"/>
                <w:i w:val="0"/>
                <w:iCs w:val="0"/>
                <w:color w:val="auto"/>
                <w:szCs w:val="20"/>
                <w:lang w:val="en-GB"/>
              </w:rPr>
            </w:pPr>
            <w:r w:rsidRPr="00310391">
              <w:rPr>
                <w:rFonts w:ascii="Times New Roman" w:hAnsi="Times New Roman" w:cs="Times New Roman"/>
                <w:i w:val="0"/>
                <w:iCs w:val="0"/>
                <w:color w:val="auto"/>
                <w:szCs w:val="20"/>
                <w:lang w:val="en-GB"/>
              </w:rPr>
              <w:t>Microbial isolates been characterized and deposited in the culture collection</w:t>
            </w:r>
            <w:r>
              <w:rPr>
                <w:rFonts w:ascii="Times New Roman" w:hAnsi="Times New Roman" w:cs="Times New Roman"/>
                <w:i w:val="0"/>
                <w:iCs w:val="0"/>
                <w:color w:val="auto"/>
                <w:szCs w:val="20"/>
                <w:lang w:val="en-GB"/>
              </w:rPr>
              <w:t xml:space="preserve"> but pesticides have not been </w:t>
            </w:r>
            <w:proofErr w:type="gramStart"/>
            <w:r>
              <w:rPr>
                <w:rFonts w:ascii="Times New Roman" w:hAnsi="Times New Roman" w:cs="Times New Roman"/>
                <w:i w:val="0"/>
                <w:iCs w:val="0"/>
                <w:color w:val="auto"/>
                <w:szCs w:val="20"/>
                <w:lang w:val="en-GB"/>
              </w:rPr>
              <w:t xml:space="preserve">produced </w:t>
            </w:r>
            <w:r w:rsidRPr="00310391">
              <w:rPr>
                <w:rFonts w:ascii="Times New Roman" w:hAnsi="Times New Roman" w:cs="Times New Roman"/>
                <w:i w:val="0"/>
                <w:iCs w:val="0"/>
                <w:color w:val="auto"/>
                <w:szCs w:val="20"/>
                <w:lang w:val="en-GB"/>
              </w:rPr>
              <w:t>.</w:t>
            </w:r>
            <w:proofErr w:type="gramEnd"/>
          </w:p>
        </w:tc>
        <w:tc>
          <w:tcPr>
            <w:tcW w:w="990" w:type="dxa"/>
            <w:tcBorders>
              <w:top w:val="single" w:sz="4" w:space="0" w:color="auto"/>
              <w:left w:val="single" w:sz="4" w:space="0" w:color="auto"/>
              <w:bottom w:val="single" w:sz="4" w:space="0" w:color="auto"/>
              <w:right w:val="single" w:sz="12" w:space="0" w:color="auto"/>
            </w:tcBorders>
            <w:shd w:val="clear" w:color="auto" w:fill="FFFFFF" w:themeFill="background1"/>
          </w:tcPr>
          <w:p w14:paraId="3E4EC9F9" w14:textId="77777777" w:rsidR="009D72EF" w:rsidRPr="00310391" w:rsidRDefault="009D72EF" w:rsidP="00ED2C91">
            <w:pPr>
              <w:pStyle w:val="InstructionsPM"/>
              <w:rPr>
                <w:rFonts w:ascii="Times New Roman" w:hAnsi="Times New Roman" w:cs="Times New Roman"/>
                <w:i w:val="0"/>
                <w:iCs w:val="0"/>
                <w:szCs w:val="20"/>
                <w:lang w:val="en-GB"/>
              </w:rPr>
            </w:pPr>
            <w:r>
              <w:rPr>
                <w:rFonts w:ascii="Times New Roman" w:hAnsi="Times New Roman" w:cs="Times New Roman"/>
                <w:i w:val="0"/>
                <w:iCs w:val="0"/>
                <w:szCs w:val="20"/>
                <w:lang w:val="en-GB"/>
              </w:rPr>
              <w:t>MS</w:t>
            </w:r>
          </w:p>
        </w:tc>
      </w:tr>
      <w:tr w:rsidR="009D72EF" w:rsidRPr="00310391" w14:paraId="35D6F32C" w14:textId="77777777" w:rsidTr="009D72EF">
        <w:trPr>
          <w:cantSplit/>
        </w:trPr>
        <w:tc>
          <w:tcPr>
            <w:tcW w:w="4755" w:type="dxa"/>
            <w:tcBorders>
              <w:top w:val="single" w:sz="4" w:space="0" w:color="auto"/>
              <w:left w:val="single" w:sz="12" w:space="0" w:color="auto"/>
              <w:bottom w:val="single" w:sz="4" w:space="0" w:color="auto"/>
              <w:right w:val="single" w:sz="4" w:space="0" w:color="auto"/>
            </w:tcBorders>
            <w:vAlign w:val="center"/>
          </w:tcPr>
          <w:p w14:paraId="7CC29D49" w14:textId="77777777" w:rsidR="009D72EF" w:rsidRPr="00310391" w:rsidRDefault="009D72EF" w:rsidP="00ED2C91">
            <w:pPr>
              <w:autoSpaceDE w:val="0"/>
              <w:autoSpaceDN w:val="0"/>
              <w:adjustRightInd w:val="0"/>
              <w:rPr>
                <w:rFonts w:ascii="Times New Roman" w:hAnsi="Times New Roman"/>
                <w:bCs/>
                <w:sz w:val="20"/>
                <w:szCs w:val="20"/>
                <w:lang w:val="en-GB"/>
              </w:rPr>
            </w:pPr>
            <w:r w:rsidRPr="00310391">
              <w:rPr>
                <w:rFonts w:ascii="Times New Roman" w:hAnsi="Times New Roman"/>
                <w:b/>
                <w:sz w:val="20"/>
                <w:szCs w:val="20"/>
                <w:lang w:val="en-GB"/>
              </w:rPr>
              <w:t>Activity</w:t>
            </w:r>
            <w:r w:rsidRPr="00310391">
              <w:rPr>
                <w:rFonts w:ascii="Times New Roman" w:hAnsi="Times New Roman"/>
                <w:bCs/>
                <w:sz w:val="20"/>
                <w:szCs w:val="20"/>
                <w:lang w:val="en-GB"/>
              </w:rPr>
              <w:t xml:space="preserve"> </w:t>
            </w:r>
            <w:r w:rsidRPr="00310391">
              <w:rPr>
                <w:rFonts w:ascii="Times New Roman" w:hAnsi="Times New Roman"/>
                <w:sz w:val="20"/>
                <w:szCs w:val="20"/>
              </w:rPr>
              <w:t>2.1.2</w:t>
            </w:r>
            <w:r>
              <w:rPr>
                <w:rFonts w:ascii="Times New Roman" w:hAnsi="Times New Roman"/>
                <w:sz w:val="20"/>
                <w:szCs w:val="20"/>
              </w:rPr>
              <w:t>.1</w:t>
            </w:r>
            <w:r w:rsidRPr="00310391">
              <w:rPr>
                <w:rFonts w:ascii="Times New Roman" w:hAnsi="Times New Roman"/>
                <w:sz w:val="20"/>
                <w:szCs w:val="20"/>
              </w:rPr>
              <w:t xml:space="preserve"> Select, characterize and deposit in the culture collection </w:t>
            </w:r>
            <w:proofErr w:type="spellStart"/>
            <w:r w:rsidRPr="00310391">
              <w:rPr>
                <w:rFonts w:ascii="Times New Roman" w:hAnsi="Times New Roman"/>
                <w:sz w:val="20"/>
                <w:szCs w:val="20"/>
              </w:rPr>
              <w:t>centres</w:t>
            </w:r>
            <w:proofErr w:type="spellEnd"/>
            <w:r w:rsidRPr="00310391">
              <w:rPr>
                <w:rFonts w:ascii="Times New Roman" w:hAnsi="Times New Roman"/>
                <w:sz w:val="20"/>
                <w:szCs w:val="20"/>
              </w:rPr>
              <w:t xml:space="preserve"> in JKUAT and DSMZ potential isolates producing bioactive secondary metabolites as biopesticides for seed and seedling treatment;</w:t>
            </w:r>
          </w:p>
        </w:tc>
        <w:tc>
          <w:tcPr>
            <w:tcW w:w="990" w:type="dxa"/>
            <w:tcBorders>
              <w:top w:val="single" w:sz="4" w:space="0" w:color="auto"/>
              <w:left w:val="single" w:sz="4" w:space="0" w:color="auto"/>
              <w:bottom w:val="single" w:sz="4" w:space="0" w:color="auto"/>
              <w:right w:val="single" w:sz="4" w:space="0" w:color="auto"/>
            </w:tcBorders>
          </w:tcPr>
          <w:p w14:paraId="45620944" w14:textId="77777777" w:rsidR="009D72EF" w:rsidRPr="00310391" w:rsidRDefault="009D72EF" w:rsidP="00ED2C91">
            <w:pPr>
              <w:pStyle w:val="InstructionsPM"/>
              <w:rPr>
                <w:rFonts w:ascii="Times New Roman" w:hAnsi="Times New Roman" w:cs="Times New Roman"/>
                <w:i w:val="0"/>
                <w:iCs w:val="0"/>
                <w:color w:val="auto"/>
                <w:szCs w:val="20"/>
                <w:lang w:val="en-GB"/>
              </w:rPr>
            </w:pPr>
            <w:r w:rsidRPr="00310391">
              <w:rPr>
                <w:rFonts w:ascii="Times New Roman" w:hAnsi="Times New Roman" w:cs="Times New Roman"/>
                <w:i w:val="0"/>
                <w:iCs w:val="0"/>
                <w:color w:val="auto"/>
                <w:szCs w:val="20"/>
              </w:rPr>
              <w:t>14th May 2020</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5D0A4BDF" w14:textId="77777777" w:rsidR="009D72EF" w:rsidRPr="00310391" w:rsidRDefault="009D72EF" w:rsidP="00ED2C91">
            <w:pPr>
              <w:pStyle w:val="InstructionsPM"/>
              <w:rPr>
                <w:rFonts w:ascii="Times New Roman" w:hAnsi="Times New Roman" w:cs="Times New Roman"/>
                <w:i w:val="0"/>
                <w:iCs w:val="0"/>
                <w:color w:val="auto"/>
                <w:szCs w:val="20"/>
                <w:lang w:val="en-GB"/>
              </w:rPr>
            </w:pPr>
            <w:r w:rsidRPr="00310391">
              <w:rPr>
                <w:rFonts w:ascii="Times New Roman" w:hAnsi="Times New Roman" w:cs="Times New Roman"/>
                <w:i w:val="0"/>
                <w:iCs w:val="0"/>
                <w:color w:val="auto"/>
                <w:szCs w:val="20"/>
              </w:rPr>
              <w:t>60%</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tcPr>
          <w:p w14:paraId="6F0D7F81" w14:textId="77777777" w:rsidR="009D72EF" w:rsidRPr="00310391" w:rsidRDefault="009D72EF" w:rsidP="00ED2C91">
            <w:pPr>
              <w:pStyle w:val="InstructionsPM"/>
              <w:rPr>
                <w:rFonts w:ascii="Times New Roman" w:hAnsi="Times New Roman" w:cs="Times New Roman"/>
                <w:i w:val="0"/>
                <w:iCs w:val="0"/>
                <w:color w:val="auto"/>
                <w:szCs w:val="20"/>
                <w:lang w:val="en-GB"/>
              </w:rPr>
            </w:pPr>
            <w:r>
              <w:rPr>
                <w:rFonts w:ascii="Times New Roman" w:hAnsi="Times New Roman" w:cs="Times New Roman"/>
                <w:i w:val="0"/>
                <w:iCs w:val="0"/>
                <w:color w:val="auto"/>
                <w:szCs w:val="20"/>
                <w:lang w:val="en-GB"/>
              </w:rPr>
              <w:t>4</w:t>
            </w:r>
            <w:r w:rsidRPr="00310391">
              <w:rPr>
                <w:rFonts w:ascii="Times New Roman" w:hAnsi="Times New Roman" w:cs="Times New Roman"/>
                <w:i w:val="0"/>
                <w:iCs w:val="0"/>
                <w:color w:val="auto"/>
                <w:szCs w:val="20"/>
                <w:lang w:val="en-GB"/>
              </w:rPr>
              <w:t>0%</w:t>
            </w:r>
          </w:p>
        </w:tc>
        <w:tc>
          <w:tcPr>
            <w:tcW w:w="4230" w:type="dxa"/>
            <w:tcBorders>
              <w:top w:val="single" w:sz="4" w:space="0" w:color="auto"/>
              <w:left w:val="single" w:sz="4" w:space="0" w:color="auto"/>
              <w:bottom w:val="single" w:sz="4" w:space="0" w:color="auto"/>
              <w:right w:val="single" w:sz="4" w:space="0" w:color="auto"/>
            </w:tcBorders>
            <w:shd w:val="clear" w:color="auto" w:fill="FFFFFF" w:themeFill="background1"/>
          </w:tcPr>
          <w:p w14:paraId="73E15B5D" w14:textId="77777777" w:rsidR="009D72EF" w:rsidRPr="00310391" w:rsidRDefault="009D72EF" w:rsidP="00ED2C91">
            <w:pPr>
              <w:pStyle w:val="InstructionsPM"/>
              <w:rPr>
                <w:rFonts w:ascii="Times New Roman" w:hAnsi="Times New Roman" w:cs="Times New Roman"/>
                <w:i w:val="0"/>
                <w:iCs w:val="0"/>
                <w:color w:val="auto"/>
                <w:szCs w:val="20"/>
                <w:lang w:val="en-GB"/>
              </w:rPr>
            </w:pPr>
            <w:r>
              <w:rPr>
                <w:rFonts w:ascii="Times New Roman" w:hAnsi="Times New Roman" w:cs="Times New Roman"/>
                <w:i w:val="0"/>
                <w:iCs w:val="0"/>
                <w:color w:val="auto"/>
                <w:szCs w:val="20"/>
                <w:lang w:val="en-GB"/>
              </w:rPr>
              <w:t>some m</w:t>
            </w:r>
            <w:r w:rsidRPr="00310391">
              <w:rPr>
                <w:rFonts w:ascii="Times New Roman" w:hAnsi="Times New Roman" w:cs="Times New Roman"/>
                <w:i w:val="0"/>
                <w:iCs w:val="0"/>
                <w:color w:val="auto"/>
                <w:szCs w:val="20"/>
                <w:lang w:val="en-GB"/>
              </w:rPr>
              <w:t>icrobial isolates been characterized and deposited in the culture collection.</w:t>
            </w:r>
          </w:p>
        </w:tc>
        <w:tc>
          <w:tcPr>
            <w:tcW w:w="990" w:type="dxa"/>
            <w:tcBorders>
              <w:top w:val="single" w:sz="4" w:space="0" w:color="auto"/>
              <w:left w:val="single" w:sz="4" w:space="0" w:color="auto"/>
              <w:bottom w:val="single" w:sz="4" w:space="0" w:color="auto"/>
              <w:right w:val="single" w:sz="12" w:space="0" w:color="auto"/>
            </w:tcBorders>
            <w:shd w:val="clear" w:color="auto" w:fill="FFFFFF" w:themeFill="background1"/>
          </w:tcPr>
          <w:p w14:paraId="277B0762" w14:textId="77777777" w:rsidR="009D72EF" w:rsidRPr="00310391" w:rsidRDefault="009D72EF" w:rsidP="00ED2C91">
            <w:pPr>
              <w:pStyle w:val="InstructionsPM"/>
              <w:rPr>
                <w:rFonts w:ascii="Times New Roman" w:hAnsi="Times New Roman" w:cs="Times New Roman"/>
                <w:i w:val="0"/>
                <w:iCs w:val="0"/>
                <w:szCs w:val="20"/>
                <w:lang w:val="en-GB"/>
              </w:rPr>
            </w:pPr>
            <w:r>
              <w:rPr>
                <w:rFonts w:ascii="Times New Roman" w:hAnsi="Times New Roman" w:cs="Times New Roman"/>
                <w:i w:val="0"/>
                <w:iCs w:val="0"/>
                <w:szCs w:val="20"/>
                <w:lang w:val="en-GB"/>
              </w:rPr>
              <w:t>MS</w:t>
            </w:r>
          </w:p>
        </w:tc>
      </w:tr>
      <w:tr w:rsidR="009D72EF" w:rsidRPr="00310391" w14:paraId="29453D0A" w14:textId="77777777" w:rsidTr="009D72EF">
        <w:trPr>
          <w:cantSplit/>
        </w:trPr>
        <w:tc>
          <w:tcPr>
            <w:tcW w:w="4755" w:type="dxa"/>
            <w:tcBorders>
              <w:top w:val="single" w:sz="4" w:space="0" w:color="auto"/>
              <w:left w:val="single" w:sz="12" w:space="0" w:color="auto"/>
              <w:bottom w:val="single" w:sz="4" w:space="0" w:color="auto"/>
              <w:right w:val="single" w:sz="4" w:space="0" w:color="auto"/>
            </w:tcBorders>
            <w:vAlign w:val="center"/>
          </w:tcPr>
          <w:p w14:paraId="123BBE25" w14:textId="77777777" w:rsidR="009D72EF" w:rsidRPr="00310391" w:rsidRDefault="009D72EF" w:rsidP="00ED2C91">
            <w:pPr>
              <w:autoSpaceDE w:val="0"/>
              <w:autoSpaceDN w:val="0"/>
              <w:adjustRightInd w:val="0"/>
              <w:rPr>
                <w:rFonts w:ascii="Times New Roman" w:hAnsi="Times New Roman"/>
                <w:b/>
                <w:sz w:val="20"/>
                <w:szCs w:val="20"/>
                <w:lang w:val="en-GB"/>
              </w:rPr>
            </w:pPr>
            <w:r w:rsidRPr="001D63BC">
              <w:rPr>
                <w:rFonts w:ascii="Times New Roman" w:hAnsi="Times New Roman"/>
                <w:b/>
                <w:sz w:val="20"/>
                <w:szCs w:val="20"/>
                <w:lang w:val="en-GB"/>
              </w:rPr>
              <w:t>Output 2.1.3 Status of microbial strains in culture collection canter</w:t>
            </w:r>
            <w:r>
              <w:rPr>
                <w:rFonts w:ascii="Times New Roman" w:hAnsi="Times New Roman"/>
                <w:b/>
                <w:sz w:val="20"/>
                <w:szCs w:val="20"/>
                <w:lang w:val="en-GB"/>
              </w:rPr>
              <w:t>s</w:t>
            </w:r>
            <w:r w:rsidRPr="001D63BC">
              <w:rPr>
                <w:rFonts w:ascii="Times New Roman" w:hAnsi="Times New Roman"/>
                <w:b/>
                <w:sz w:val="20"/>
                <w:szCs w:val="20"/>
                <w:lang w:val="en-GB"/>
              </w:rPr>
              <w:t xml:space="preserve"> at JKUAT and other partner institutions established and over 200 microbial isolates screened for cellulose degrading and enzyme for detergent and cotton processing</w:t>
            </w:r>
          </w:p>
        </w:tc>
        <w:tc>
          <w:tcPr>
            <w:tcW w:w="990" w:type="dxa"/>
            <w:tcBorders>
              <w:top w:val="single" w:sz="4" w:space="0" w:color="auto"/>
              <w:left w:val="single" w:sz="4" w:space="0" w:color="auto"/>
              <w:bottom w:val="single" w:sz="4" w:space="0" w:color="auto"/>
              <w:right w:val="single" w:sz="4" w:space="0" w:color="auto"/>
            </w:tcBorders>
          </w:tcPr>
          <w:p w14:paraId="5820CFC7" w14:textId="77777777" w:rsidR="009D72EF" w:rsidRPr="00310391" w:rsidRDefault="009D72EF" w:rsidP="00ED2C91">
            <w:pPr>
              <w:pStyle w:val="InstructionsPM"/>
              <w:rPr>
                <w:rFonts w:ascii="Times New Roman" w:hAnsi="Times New Roman" w:cs="Times New Roman"/>
                <w:i w:val="0"/>
                <w:iCs w:val="0"/>
                <w:color w:val="auto"/>
                <w:szCs w:val="20"/>
              </w:rPr>
            </w:pPr>
            <w:r w:rsidRPr="00310391">
              <w:rPr>
                <w:rFonts w:ascii="Times New Roman" w:hAnsi="Times New Roman" w:cs="Times New Roman"/>
                <w:i w:val="0"/>
                <w:iCs w:val="0"/>
                <w:color w:val="auto"/>
                <w:szCs w:val="20"/>
              </w:rPr>
              <w:t>16th February 2018</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7DCFEE1D" w14:textId="77777777" w:rsidR="009D72EF" w:rsidRPr="00310391" w:rsidRDefault="009D72EF" w:rsidP="00ED2C91">
            <w:pPr>
              <w:pStyle w:val="InstructionsPM"/>
              <w:rPr>
                <w:rFonts w:ascii="Times New Roman" w:hAnsi="Times New Roman" w:cs="Times New Roman"/>
                <w:i w:val="0"/>
                <w:iCs w:val="0"/>
                <w:color w:val="auto"/>
                <w:szCs w:val="20"/>
              </w:rPr>
            </w:pPr>
            <w:r w:rsidRPr="00310391">
              <w:rPr>
                <w:rFonts w:ascii="Times New Roman" w:hAnsi="Times New Roman" w:cs="Times New Roman"/>
                <w:i w:val="0"/>
                <w:iCs w:val="0"/>
                <w:color w:val="auto"/>
                <w:szCs w:val="20"/>
              </w:rPr>
              <w:t>100%</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tcPr>
          <w:p w14:paraId="2CEED329" w14:textId="77777777" w:rsidR="009D72EF" w:rsidRPr="00310391" w:rsidRDefault="009D72EF" w:rsidP="00ED2C91">
            <w:pPr>
              <w:pStyle w:val="InstructionsPM"/>
              <w:rPr>
                <w:rFonts w:ascii="Times New Roman" w:hAnsi="Times New Roman" w:cs="Times New Roman"/>
                <w:i w:val="0"/>
                <w:iCs w:val="0"/>
                <w:color w:val="auto"/>
                <w:szCs w:val="20"/>
                <w:lang w:val="en-GB"/>
              </w:rPr>
            </w:pPr>
            <w:r w:rsidRPr="00310391">
              <w:rPr>
                <w:rFonts w:ascii="Times New Roman" w:hAnsi="Times New Roman" w:cs="Times New Roman"/>
                <w:i w:val="0"/>
                <w:iCs w:val="0"/>
                <w:color w:val="auto"/>
                <w:szCs w:val="20"/>
                <w:lang w:val="en-GB"/>
              </w:rPr>
              <w:t>100%</w:t>
            </w:r>
          </w:p>
        </w:tc>
        <w:tc>
          <w:tcPr>
            <w:tcW w:w="4230" w:type="dxa"/>
            <w:tcBorders>
              <w:top w:val="single" w:sz="4" w:space="0" w:color="auto"/>
              <w:left w:val="single" w:sz="4" w:space="0" w:color="auto"/>
              <w:bottom w:val="single" w:sz="4" w:space="0" w:color="auto"/>
              <w:right w:val="single" w:sz="4" w:space="0" w:color="auto"/>
            </w:tcBorders>
            <w:shd w:val="clear" w:color="auto" w:fill="FFFFFF" w:themeFill="background1"/>
          </w:tcPr>
          <w:p w14:paraId="612792DA" w14:textId="77777777" w:rsidR="009D72EF" w:rsidRPr="00310391" w:rsidRDefault="009D72EF" w:rsidP="00ED2C91">
            <w:pPr>
              <w:pStyle w:val="InstructionsPM"/>
              <w:rPr>
                <w:rFonts w:ascii="Times New Roman" w:hAnsi="Times New Roman" w:cs="Times New Roman"/>
                <w:i w:val="0"/>
                <w:iCs w:val="0"/>
                <w:color w:val="auto"/>
                <w:szCs w:val="20"/>
                <w:lang w:val="en-GB"/>
              </w:rPr>
            </w:pPr>
            <w:r w:rsidRPr="00310391">
              <w:rPr>
                <w:rFonts w:ascii="Times New Roman" w:hAnsi="Times New Roman" w:cs="Times New Roman"/>
                <w:i w:val="0"/>
                <w:iCs w:val="0"/>
                <w:color w:val="auto"/>
                <w:szCs w:val="20"/>
                <w:lang w:val="en-GB"/>
              </w:rPr>
              <w:t>This activity completed and a stock of previously isolated been identified and screened for potential products.</w:t>
            </w:r>
          </w:p>
        </w:tc>
        <w:tc>
          <w:tcPr>
            <w:tcW w:w="990" w:type="dxa"/>
            <w:tcBorders>
              <w:top w:val="single" w:sz="4" w:space="0" w:color="auto"/>
              <w:left w:val="single" w:sz="4" w:space="0" w:color="auto"/>
              <w:bottom w:val="single" w:sz="4" w:space="0" w:color="auto"/>
              <w:right w:val="single" w:sz="12" w:space="0" w:color="auto"/>
            </w:tcBorders>
            <w:shd w:val="clear" w:color="auto" w:fill="FFFFFF" w:themeFill="background1"/>
          </w:tcPr>
          <w:p w14:paraId="46398F8F" w14:textId="77777777" w:rsidR="009D72EF" w:rsidRPr="00310391" w:rsidRDefault="009D72EF" w:rsidP="00ED2C91">
            <w:pPr>
              <w:pStyle w:val="InstructionsPM"/>
              <w:rPr>
                <w:rFonts w:ascii="Times New Roman" w:hAnsi="Times New Roman" w:cs="Times New Roman"/>
                <w:i w:val="0"/>
                <w:iCs w:val="0"/>
                <w:szCs w:val="20"/>
                <w:lang w:val="en-GB"/>
              </w:rPr>
            </w:pPr>
            <w:r>
              <w:rPr>
                <w:rFonts w:ascii="Times New Roman" w:hAnsi="Times New Roman" w:cs="Times New Roman"/>
                <w:i w:val="0"/>
                <w:iCs w:val="0"/>
                <w:szCs w:val="20"/>
                <w:lang w:val="en-GB"/>
              </w:rPr>
              <w:t>S</w:t>
            </w:r>
          </w:p>
        </w:tc>
      </w:tr>
      <w:tr w:rsidR="009D72EF" w:rsidRPr="00310391" w14:paraId="66CA93DF" w14:textId="77777777" w:rsidTr="009D72EF">
        <w:trPr>
          <w:cantSplit/>
        </w:trPr>
        <w:tc>
          <w:tcPr>
            <w:tcW w:w="4755" w:type="dxa"/>
            <w:tcBorders>
              <w:top w:val="single" w:sz="4" w:space="0" w:color="auto"/>
              <w:left w:val="single" w:sz="12" w:space="0" w:color="auto"/>
              <w:bottom w:val="single" w:sz="4" w:space="0" w:color="auto"/>
              <w:right w:val="single" w:sz="4" w:space="0" w:color="auto"/>
            </w:tcBorders>
            <w:vAlign w:val="center"/>
          </w:tcPr>
          <w:p w14:paraId="6043652C" w14:textId="77777777" w:rsidR="009D72EF" w:rsidRPr="00310391" w:rsidRDefault="009D72EF" w:rsidP="00ED2C91">
            <w:pPr>
              <w:autoSpaceDE w:val="0"/>
              <w:autoSpaceDN w:val="0"/>
              <w:adjustRightInd w:val="0"/>
              <w:rPr>
                <w:rFonts w:ascii="Times New Roman" w:hAnsi="Times New Roman"/>
                <w:sz w:val="20"/>
                <w:szCs w:val="20"/>
              </w:rPr>
            </w:pPr>
            <w:r w:rsidRPr="00310391">
              <w:rPr>
                <w:rFonts w:ascii="Times New Roman" w:hAnsi="Times New Roman"/>
                <w:b/>
                <w:sz w:val="20"/>
                <w:szCs w:val="20"/>
                <w:lang w:val="en-GB"/>
              </w:rPr>
              <w:lastRenderedPageBreak/>
              <w:t>Activity 2.1.3</w:t>
            </w:r>
            <w:r>
              <w:rPr>
                <w:rFonts w:ascii="Times New Roman" w:hAnsi="Times New Roman"/>
                <w:b/>
                <w:sz w:val="20"/>
                <w:szCs w:val="20"/>
                <w:lang w:val="en-GB"/>
              </w:rPr>
              <w:t>.1</w:t>
            </w:r>
            <w:r w:rsidRPr="00310391">
              <w:rPr>
                <w:rFonts w:ascii="Times New Roman" w:hAnsi="Times New Roman"/>
                <w:sz w:val="20"/>
                <w:szCs w:val="20"/>
              </w:rPr>
              <w:t xml:space="preserve"> Undertake stock of previously</w:t>
            </w:r>
          </w:p>
          <w:p w14:paraId="148D4033" w14:textId="77777777" w:rsidR="009D72EF" w:rsidRPr="00310391" w:rsidRDefault="009D72EF" w:rsidP="00ED2C91">
            <w:pPr>
              <w:autoSpaceDE w:val="0"/>
              <w:autoSpaceDN w:val="0"/>
              <w:adjustRightInd w:val="0"/>
              <w:rPr>
                <w:rFonts w:ascii="Times New Roman" w:hAnsi="Times New Roman"/>
                <w:sz w:val="20"/>
                <w:szCs w:val="20"/>
              </w:rPr>
            </w:pPr>
            <w:r w:rsidRPr="00310391">
              <w:rPr>
                <w:rFonts w:ascii="Times New Roman" w:hAnsi="Times New Roman"/>
                <w:sz w:val="20"/>
                <w:szCs w:val="20"/>
              </w:rPr>
              <w:t>collected microbial strains from the soda lakes held in</w:t>
            </w:r>
          </w:p>
          <w:p w14:paraId="09E497A2" w14:textId="77777777" w:rsidR="009D72EF" w:rsidRPr="00310391" w:rsidRDefault="009D72EF" w:rsidP="00ED2C91">
            <w:pPr>
              <w:autoSpaceDE w:val="0"/>
              <w:autoSpaceDN w:val="0"/>
              <w:adjustRightInd w:val="0"/>
              <w:rPr>
                <w:rFonts w:ascii="Times New Roman" w:hAnsi="Times New Roman"/>
                <w:bCs/>
                <w:sz w:val="20"/>
                <w:szCs w:val="20"/>
                <w:lang w:val="en-GB"/>
              </w:rPr>
            </w:pPr>
            <w:r w:rsidRPr="00310391">
              <w:rPr>
                <w:rFonts w:ascii="Times New Roman" w:hAnsi="Times New Roman"/>
                <w:sz w:val="20"/>
                <w:szCs w:val="20"/>
              </w:rPr>
              <w:t>culture collections at JKUAT and other partner institutions and screen the isolates for cellulose degradation and enzymes for detergent and cotton processing</w:t>
            </w:r>
          </w:p>
        </w:tc>
        <w:tc>
          <w:tcPr>
            <w:tcW w:w="990" w:type="dxa"/>
            <w:tcBorders>
              <w:top w:val="single" w:sz="4" w:space="0" w:color="auto"/>
              <w:left w:val="single" w:sz="4" w:space="0" w:color="auto"/>
              <w:bottom w:val="single" w:sz="4" w:space="0" w:color="auto"/>
              <w:right w:val="single" w:sz="4" w:space="0" w:color="auto"/>
            </w:tcBorders>
          </w:tcPr>
          <w:p w14:paraId="24E79135" w14:textId="77777777" w:rsidR="009D72EF" w:rsidRPr="00310391" w:rsidRDefault="009D72EF" w:rsidP="00ED2C91">
            <w:pPr>
              <w:pStyle w:val="InstructionsPM"/>
              <w:rPr>
                <w:rFonts w:ascii="Times New Roman" w:hAnsi="Times New Roman" w:cs="Times New Roman"/>
                <w:i w:val="0"/>
                <w:iCs w:val="0"/>
                <w:color w:val="auto"/>
                <w:szCs w:val="20"/>
                <w:lang w:val="en-GB"/>
              </w:rPr>
            </w:pPr>
            <w:r w:rsidRPr="00310391">
              <w:rPr>
                <w:rFonts w:ascii="Times New Roman" w:hAnsi="Times New Roman" w:cs="Times New Roman"/>
                <w:i w:val="0"/>
                <w:iCs w:val="0"/>
                <w:color w:val="auto"/>
                <w:szCs w:val="20"/>
              </w:rPr>
              <w:t>16th February 2018</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62BA6A9B" w14:textId="77777777" w:rsidR="009D72EF" w:rsidRPr="00310391" w:rsidRDefault="009D72EF" w:rsidP="00ED2C91">
            <w:pPr>
              <w:pStyle w:val="InstructionsPM"/>
              <w:rPr>
                <w:rFonts w:ascii="Times New Roman" w:hAnsi="Times New Roman" w:cs="Times New Roman"/>
                <w:i w:val="0"/>
                <w:iCs w:val="0"/>
                <w:color w:val="auto"/>
                <w:szCs w:val="20"/>
                <w:lang w:val="en-GB"/>
              </w:rPr>
            </w:pPr>
            <w:r w:rsidRPr="00310391">
              <w:rPr>
                <w:rFonts w:ascii="Times New Roman" w:hAnsi="Times New Roman" w:cs="Times New Roman"/>
                <w:i w:val="0"/>
                <w:iCs w:val="0"/>
                <w:color w:val="auto"/>
                <w:szCs w:val="20"/>
              </w:rPr>
              <w:t>100%</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tcPr>
          <w:p w14:paraId="249899AC" w14:textId="77777777" w:rsidR="009D72EF" w:rsidRPr="00310391" w:rsidRDefault="009D72EF" w:rsidP="00ED2C91">
            <w:pPr>
              <w:pStyle w:val="InstructionsPM"/>
              <w:rPr>
                <w:rFonts w:ascii="Times New Roman" w:hAnsi="Times New Roman" w:cs="Times New Roman"/>
                <w:i w:val="0"/>
                <w:iCs w:val="0"/>
                <w:color w:val="auto"/>
                <w:szCs w:val="20"/>
                <w:lang w:val="en-GB"/>
              </w:rPr>
            </w:pPr>
            <w:r w:rsidRPr="00310391">
              <w:rPr>
                <w:rFonts w:ascii="Times New Roman" w:hAnsi="Times New Roman" w:cs="Times New Roman"/>
                <w:i w:val="0"/>
                <w:iCs w:val="0"/>
                <w:color w:val="auto"/>
                <w:szCs w:val="20"/>
                <w:lang w:val="en-GB"/>
              </w:rPr>
              <w:t>100%</w:t>
            </w:r>
          </w:p>
        </w:tc>
        <w:tc>
          <w:tcPr>
            <w:tcW w:w="4230" w:type="dxa"/>
            <w:tcBorders>
              <w:top w:val="single" w:sz="4" w:space="0" w:color="auto"/>
              <w:left w:val="single" w:sz="4" w:space="0" w:color="auto"/>
              <w:bottom w:val="single" w:sz="4" w:space="0" w:color="auto"/>
              <w:right w:val="single" w:sz="4" w:space="0" w:color="auto"/>
            </w:tcBorders>
            <w:shd w:val="clear" w:color="auto" w:fill="FFFFFF" w:themeFill="background1"/>
          </w:tcPr>
          <w:p w14:paraId="0D4C1B67" w14:textId="77777777" w:rsidR="009D72EF" w:rsidRPr="00310391" w:rsidRDefault="009D72EF" w:rsidP="00ED2C91">
            <w:pPr>
              <w:pStyle w:val="InstructionsPM"/>
              <w:rPr>
                <w:rFonts w:ascii="Times New Roman" w:hAnsi="Times New Roman" w:cs="Times New Roman"/>
                <w:i w:val="0"/>
                <w:iCs w:val="0"/>
                <w:color w:val="auto"/>
                <w:szCs w:val="20"/>
                <w:lang w:val="en-GB"/>
              </w:rPr>
            </w:pPr>
            <w:r w:rsidRPr="00310391">
              <w:rPr>
                <w:rFonts w:ascii="Times New Roman" w:hAnsi="Times New Roman" w:cs="Times New Roman"/>
                <w:i w:val="0"/>
                <w:iCs w:val="0"/>
                <w:color w:val="auto"/>
                <w:szCs w:val="20"/>
                <w:lang w:val="en-GB"/>
              </w:rPr>
              <w:t>This activity completed and a stock of previously isolated been identified and screened for potential products.</w:t>
            </w:r>
          </w:p>
        </w:tc>
        <w:tc>
          <w:tcPr>
            <w:tcW w:w="990" w:type="dxa"/>
            <w:tcBorders>
              <w:top w:val="single" w:sz="4" w:space="0" w:color="auto"/>
              <w:left w:val="single" w:sz="4" w:space="0" w:color="auto"/>
              <w:bottom w:val="single" w:sz="4" w:space="0" w:color="auto"/>
              <w:right w:val="single" w:sz="12" w:space="0" w:color="auto"/>
            </w:tcBorders>
            <w:shd w:val="clear" w:color="auto" w:fill="FFFFFF" w:themeFill="background1"/>
          </w:tcPr>
          <w:p w14:paraId="3BC3EF92" w14:textId="77777777" w:rsidR="009D72EF" w:rsidRPr="00310391" w:rsidRDefault="009D72EF" w:rsidP="00ED2C91">
            <w:pPr>
              <w:pStyle w:val="InstructionsPM"/>
              <w:rPr>
                <w:rFonts w:ascii="Times New Roman" w:hAnsi="Times New Roman" w:cs="Times New Roman"/>
                <w:i w:val="0"/>
                <w:iCs w:val="0"/>
                <w:szCs w:val="20"/>
                <w:lang w:val="en-GB"/>
              </w:rPr>
            </w:pPr>
            <w:r>
              <w:rPr>
                <w:rFonts w:ascii="Times New Roman" w:hAnsi="Times New Roman" w:cs="Times New Roman"/>
                <w:i w:val="0"/>
                <w:iCs w:val="0"/>
                <w:szCs w:val="20"/>
                <w:lang w:val="en-GB"/>
              </w:rPr>
              <w:t>S</w:t>
            </w:r>
          </w:p>
        </w:tc>
      </w:tr>
      <w:tr w:rsidR="006E492B" w:rsidRPr="00310391" w14:paraId="63D32855" w14:textId="77777777" w:rsidTr="00393A0D">
        <w:trPr>
          <w:cantSplit/>
        </w:trPr>
        <w:tc>
          <w:tcPr>
            <w:tcW w:w="12855" w:type="dxa"/>
            <w:gridSpan w:val="6"/>
            <w:tcBorders>
              <w:top w:val="single" w:sz="4" w:space="0" w:color="auto"/>
              <w:left w:val="single" w:sz="12" w:space="0" w:color="auto"/>
              <w:bottom w:val="single" w:sz="4" w:space="0" w:color="auto"/>
              <w:right w:val="single" w:sz="12" w:space="0" w:color="auto"/>
            </w:tcBorders>
            <w:vAlign w:val="center"/>
          </w:tcPr>
          <w:p w14:paraId="56F72F01" w14:textId="4F438D88" w:rsidR="006E492B" w:rsidRPr="006E492B" w:rsidRDefault="006E492B" w:rsidP="00ED2C91">
            <w:pPr>
              <w:pStyle w:val="InstructionsPM"/>
              <w:rPr>
                <w:rFonts w:ascii="Times New Roman" w:hAnsi="Times New Roman" w:cs="Times New Roman"/>
                <w:i w:val="0"/>
                <w:iCs w:val="0"/>
                <w:color w:val="auto"/>
                <w:szCs w:val="20"/>
                <w:lang w:val="en-GB"/>
              </w:rPr>
            </w:pPr>
            <w:r w:rsidRPr="006E492B">
              <w:rPr>
                <w:b/>
                <w:i w:val="0"/>
                <w:iCs w:val="0"/>
                <w:color w:val="auto"/>
                <w:lang w:val="en-GB"/>
              </w:rPr>
              <w:t>Outcome 2.2:</w:t>
            </w:r>
            <w:r w:rsidRPr="006E492B">
              <w:rPr>
                <w:i w:val="0"/>
                <w:iCs w:val="0"/>
                <w:color w:val="auto"/>
                <w:lang w:val="en-GB"/>
              </w:rPr>
              <w:t xml:space="preserve"> At least 1 enzyme product developed for </w:t>
            </w:r>
            <w:proofErr w:type="spellStart"/>
            <w:r w:rsidRPr="006E492B">
              <w:rPr>
                <w:i w:val="0"/>
                <w:iCs w:val="0"/>
                <w:color w:val="auto"/>
                <w:lang w:val="en-GB"/>
              </w:rPr>
              <w:t>agro</w:t>
            </w:r>
            <w:proofErr w:type="spellEnd"/>
            <w:r w:rsidRPr="006E492B">
              <w:rPr>
                <w:i w:val="0"/>
                <w:iCs w:val="0"/>
                <w:color w:val="auto"/>
                <w:lang w:val="en-GB"/>
              </w:rPr>
              <w:t>-processing, starch and fuel, textile, food and beverage industries by the participating Kenyan institutions and the private company (</w:t>
            </w:r>
            <w:proofErr w:type="spellStart"/>
            <w:r w:rsidRPr="006E492B">
              <w:rPr>
                <w:i w:val="0"/>
                <w:iCs w:val="0"/>
                <w:color w:val="auto"/>
                <w:lang w:val="en-GB"/>
              </w:rPr>
              <w:t>Verenium</w:t>
            </w:r>
            <w:proofErr w:type="spellEnd"/>
            <w:r w:rsidRPr="006E492B">
              <w:rPr>
                <w:i w:val="0"/>
                <w:iCs w:val="0"/>
                <w:color w:val="auto"/>
                <w:lang w:val="en-GB"/>
              </w:rPr>
              <w:t xml:space="preserve"> corporation);</w:t>
            </w:r>
          </w:p>
        </w:tc>
      </w:tr>
      <w:tr w:rsidR="009D72EF" w:rsidRPr="00310391" w14:paraId="22542FD1" w14:textId="77777777" w:rsidTr="009D72EF">
        <w:trPr>
          <w:cantSplit/>
        </w:trPr>
        <w:tc>
          <w:tcPr>
            <w:tcW w:w="4755" w:type="dxa"/>
            <w:tcBorders>
              <w:top w:val="single" w:sz="4" w:space="0" w:color="auto"/>
              <w:left w:val="single" w:sz="12" w:space="0" w:color="auto"/>
              <w:bottom w:val="single" w:sz="4" w:space="0" w:color="auto"/>
              <w:right w:val="single" w:sz="4" w:space="0" w:color="auto"/>
            </w:tcBorders>
            <w:vAlign w:val="center"/>
          </w:tcPr>
          <w:p w14:paraId="1B45D938" w14:textId="77777777" w:rsidR="009D72EF" w:rsidRPr="00310391" w:rsidRDefault="009D72EF" w:rsidP="00ED2C91">
            <w:pPr>
              <w:autoSpaceDE w:val="0"/>
              <w:autoSpaceDN w:val="0"/>
              <w:adjustRightInd w:val="0"/>
              <w:rPr>
                <w:rFonts w:ascii="Times New Roman" w:hAnsi="Times New Roman"/>
                <w:b/>
                <w:sz w:val="20"/>
                <w:szCs w:val="20"/>
                <w:lang w:val="en-GB"/>
              </w:rPr>
            </w:pPr>
            <w:r w:rsidRPr="00A57BC2">
              <w:rPr>
                <w:rFonts w:ascii="Times New Roman" w:hAnsi="Times New Roman"/>
                <w:b/>
                <w:sz w:val="20"/>
                <w:szCs w:val="20"/>
                <w:lang w:val="en-GB"/>
              </w:rPr>
              <w:t>Output 2.2.1 Optimization of fermentation conditions for large scale production of cellulases, proteases and phytases for industrial production</w:t>
            </w:r>
          </w:p>
        </w:tc>
        <w:tc>
          <w:tcPr>
            <w:tcW w:w="990" w:type="dxa"/>
            <w:tcBorders>
              <w:top w:val="single" w:sz="4" w:space="0" w:color="auto"/>
              <w:left w:val="single" w:sz="4" w:space="0" w:color="auto"/>
              <w:bottom w:val="single" w:sz="4" w:space="0" w:color="auto"/>
              <w:right w:val="single" w:sz="4" w:space="0" w:color="auto"/>
            </w:tcBorders>
          </w:tcPr>
          <w:p w14:paraId="76F572D1" w14:textId="77777777" w:rsidR="009D72EF" w:rsidRPr="00310391" w:rsidRDefault="009D72EF" w:rsidP="00ED2C91">
            <w:pPr>
              <w:pStyle w:val="InstructionsPM"/>
              <w:rPr>
                <w:rFonts w:ascii="Times New Roman" w:hAnsi="Times New Roman" w:cs="Times New Roman"/>
                <w:i w:val="0"/>
                <w:iCs w:val="0"/>
                <w:color w:val="auto"/>
                <w:szCs w:val="20"/>
              </w:rPr>
            </w:pPr>
            <w:r w:rsidRPr="00310391">
              <w:rPr>
                <w:rFonts w:ascii="Times New Roman" w:hAnsi="Times New Roman" w:cs="Times New Roman"/>
                <w:i w:val="0"/>
                <w:iCs w:val="0"/>
                <w:color w:val="auto"/>
                <w:szCs w:val="20"/>
              </w:rPr>
              <w:t>14th February 2020</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4142BF93" w14:textId="77777777" w:rsidR="009D72EF" w:rsidRPr="00310391" w:rsidRDefault="009D72EF" w:rsidP="00ED2C91">
            <w:pPr>
              <w:pStyle w:val="InstructionsPM"/>
              <w:rPr>
                <w:rFonts w:ascii="Times New Roman" w:hAnsi="Times New Roman" w:cs="Times New Roman"/>
                <w:i w:val="0"/>
                <w:iCs w:val="0"/>
                <w:color w:val="auto"/>
                <w:szCs w:val="20"/>
              </w:rPr>
            </w:pPr>
            <w:r w:rsidRPr="00310391">
              <w:rPr>
                <w:rFonts w:ascii="Times New Roman" w:hAnsi="Times New Roman" w:cs="Times New Roman"/>
                <w:i w:val="0"/>
                <w:iCs w:val="0"/>
                <w:color w:val="auto"/>
                <w:szCs w:val="20"/>
              </w:rPr>
              <w:t>45%</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tcPr>
          <w:p w14:paraId="38BC49C9" w14:textId="77777777" w:rsidR="009D72EF" w:rsidRPr="00310391" w:rsidRDefault="009D72EF" w:rsidP="00ED2C91">
            <w:pPr>
              <w:pStyle w:val="InstructionsPM"/>
              <w:rPr>
                <w:rFonts w:ascii="Times New Roman" w:hAnsi="Times New Roman" w:cs="Times New Roman"/>
                <w:i w:val="0"/>
                <w:iCs w:val="0"/>
                <w:color w:val="auto"/>
                <w:szCs w:val="20"/>
                <w:lang w:val="en-GB"/>
              </w:rPr>
            </w:pPr>
            <w:r>
              <w:rPr>
                <w:rFonts w:ascii="Times New Roman" w:hAnsi="Times New Roman" w:cs="Times New Roman"/>
                <w:i w:val="0"/>
                <w:iCs w:val="0"/>
                <w:color w:val="auto"/>
                <w:szCs w:val="20"/>
                <w:lang w:val="en-GB"/>
              </w:rPr>
              <w:t>4</w:t>
            </w:r>
            <w:r w:rsidRPr="00310391">
              <w:rPr>
                <w:rFonts w:ascii="Times New Roman" w:hAnsi="Times New Roman" w:cs="Times New Roman"/>
                <w:i w:val="0"/>
                <w:iCs w:val="0"/>
                <w:color w:val="auto"/>
                <w:szCs w:val="20"/>
                <w:lang w:val="en-GB"/>
              </w:rPr>
              <w:t>5%</w:t>
            </w:r>
          </w:p>
        </w:tc>
        <w:tc>
          <w:tcPr>
            <w:tcW w:w="4230" w:type="dxa"/>
            <w:tcBorders>
              <w:top w:val="single" w:sz="4" w:space="0" w:color="auto"/>
              <w:left w:val="single" w:sz="4" w:space="0" w:color="auto"/>
              <w:bottom w:val="single" w:sz="4" w:space="0" w:color="auto"/>
              <w:right w:val="single" w:sz="4" w:space="0" w:color="auto"/>
            </w:tcBorders>
            <w:shd w:val="clear" w:color="auto" w:fill="FFFFFF" w:themeFill="background1"/>
          </w:tcPr>
          <w:p w14:paraId="2A6786A0" w14:textId="77777777" w:rsidR="009D72EF" w:rsidRPr="00310391" w:rsidRDefault="009D72EF" w:rsidP="00ED2C91">
            <w:pPr>
              <w:pStyle w:val="InstructionsPM"/>
              <w:rPr>
                <w:rFonts w:ascii="Times New Roman" w:hAnsi="Times New Roman" w:cs="Times New Roman"/>
                <w:i w:val="0"/>
                <w:iCs w:val="0"/>
                <w:color w:val="auto"/>
                <w:szCs w:val="20"/>
                <w:lang w:val="en-GB"/>
              </w:rPr>
            </w:pPr>
            <w:r>
              <w:rPr>
                <w:rFonts w:ascii="Times New Roman" w:hAnsi="Times New Roman" w:cs="Times New Roman"/>
                <w:i w:val="0"/>
                <w:iCs w:val="0"/>
                <w:color w:val="auto"/>
                <w:szCs w:val="20"/>
                <w:lang w:val="en-GB"/>
              </w:rPr>
              <w:t xml:space="preserve">Some work has been done but much will be achieved in the subsequent reporting period </w:t>
            </w:r>
          </w:p>
        </w:tc>
        <w:tc>
          <w:tcPr>
            <w:tcW w:w="990" w:type="dxa"/>
            <w:tcBorders>
              <w:top w:val="single" w:sz="4" w:space="0" w:color="auto"/>
              <w:left w:val="single" w:sz="4" w:space="0" w:color="auto"/>
              <w:bottom w:val="single" w:sz="4" w:space="0" w:color="auto"/>
              <w:right w:val="single" w:sz="12" w:space="0" w:color="auto"/>
            </w:tcBorders>
            <w:shd w:val="clear" w:color="auto" w:fill="FFFFFF" w:themeFill="background1"/>
          </w:tcPr>
          <w:p w14:paraId="60A48376" w14:textId="77777777" w:rsidR="009D72EF" w:rsidRPr="00310391" w:rsidRDefault="009D72EF" w:rsidP="00ED2C91">
            <w:pPr>
              <w:pStyle w:val="InstructionsPM"/>
              <w:rPr>
                <w:rFonts w:ascii="Times New Roman" w:hAnsi="Times New Roman" w:cs="Times New Roman"/>
                <w:i w:val="0"/>
                <w:iCs w:val="0"/>
                <w:szCs w:val="20"/>
                <w:lang w:val="en-GB"/>
              </w:rPr>
            </w:pPr>
            <w:r>
              <w:rPr>
                <w:rFonts w:ascii="Times New Roman" w:hAnsi="Times New Roman" w:cs="Times New Roman"/>
                <w:i w:val="0"/>
                <w:iCs w:val="0"/>
                <w:szCs w:val="20"/>
                <w:lang w:val="en-GB"/>
              </w:rPr>
              <w:t>MS</w:t>
            </w:r>
          </w:p>
        </w:tc>
      </w:tr>
      <w:tr w:rsidR="009D72EF" w:rsidRPr="00310391" w14:paraId="66A56BDD" w14:textId="77777777" w:rsidTr="009D72EF">
        <w:trPr>
          <w:cantSplit/>
        </w:trPr>
        <w:tc>
          <w:tcPr>
            <w:tcW w:w="4755" w:type="dxa"/>
            <w:tcBorders>
              <w:top w:val="single" w:sz="4" w:space="0" w:color="auto"/>
              <w:left w:val="single" w:sz="12" w:space="0" w:color="auto"/>
              <w:bottom w:val="single" w:sz="4" w:space="0" w:color="auto"/>
              <w:right w:val="single" w:sz="4" w:space="0" w:color="auto"/>
            </w:tcBorders>
            <w:vAlign w:val="center"/>
          </w:tcPr>
          <w:p w14:paraId="12BB38A0" w14:textId="77777777" w:rsidR="009D72EF" w:rsidRPr="00310391" w:rsidRDefault="009D72EF" w:rsidP="00ED2C91">
            <w:pPr>
              <w:autoSpaceDE w:val="0"/>
              <w:autoSpaceDN w:val="0"/>
              <w:adjustRightInd w:val="0"/>
              <w:rPr>
                <w:rFonts w:ascii="Times New Roman" w:hAnsi="Times New Roman"/>
                <w:b/>
                <w:sz w:val="20"/>
                <w:szCs w:val="20"/>
                <w:lang w:val="en-GB"/>
              </w:rPr>
            </w:pPr>
            <w:proofErr w:type="gramStart"/>
            <w:r w:rsidRPr="00310391">
              <w:rPr>
                <w:rFonts w:ascii="Times New Roman" w:hAnsi="Times New Roman"/>
                <w:b/>
                <w:sz w:val="20"/>
                <w:szCs w:val="20"/>
                <w:lang w:val="en-GB"/>
              </w:rPr>
              <w:t xml:space="preserve">Activity  </w:t>
            </w:r>
            <w:r w:rsidRPr="00310391">
              <w:rPr>
                <w:rFonts w:ascii="Times New Roman" w:hAnsi="Times New Roman"/>
                <w:sz w:val="20"/>
                <w:szCs w:val="20"/>
              </w:rPr>
              <w:t>2.2.1</w:t>
            </w:r>
            <w:r>
              <w:rPr>
                <w:rFonts w:ascii="Times New Roman" w:hAnsi="Times New Roman"/>
                <w:sz w:val="20"/>
                <w:szCs w:val="20"/>
              </w:rPr>
              <w:t>.1</w:t>
            </w:r>
            <w:proofErr w:type="gramEnd"/>
            <w:r w:rsidRPr="00310391">
              <w:rPr>
                <w:rFonts w:ascii="Times New Roman" w:hAnsi="Times New Roman"/>
                <w:sz w:val="20"/>
                <w:szCs w:val="20"/>
              </w:rPr>
              <w:t xml:space="preserve"> Undertake fermentation optimization studies of identified candidates for large-scale production of cellulases, proteases and phytases for industrial production</w:t>
            </w:r>
          </w:p>
        </w:tc>
        <w:tc>
          <w:tcPr>
            <w:tcW w:w="990" w:type="dxa"/>
            <w:tcBorders>
              <w:top w:val="single" w:sz="4" w:space="0" w:color="auto"/>
              <w:left w:val="single" w:sz="4" w:space="0" w:color="auto"/>
              <w:bottom w:val="single" w:sz="4" w:space="0" w:color="auto"/>
              <w:right w:val="single" w:sz="4" w:space="0" w:color="auto"/>
            </w:tcBorders>
          </w:tcPr>
          <w:p w14:paraId="1DDD9DBC" w14:textId="77777777" w:rsidR="009D72EF" w:rsidRPr="00310391" w:rsidRDefault="009D72EF" w:rsidP="00ED2C91">
            <w:pPr>
              <w:pStyle w:val="InstructionsPM"/>
              <w:rPr>
                <w:rFonts w:ascii="Times New Roman" w:hAnsi="Times New Roman" w:cs="Times New Roman"/>
                <w:i w:val="0"/>
                <w:iCs w:val="0"/>
                <w:color w:val="auto"/>
                <w:szCs w:val="20"/>
                <w:lang w:val="en-GB"/>
              </w:rPr>
            </w:pPr>
            <w:r w:rsidRPr="00310391">
              <w:rPr>
                <w:rFonts w:ascii="Times New Roman" w:hAnsi="Times New Roman" w:cs="Times New Roman"/>
                <w:i w:val="0"/>
                <w:iCs w:val="0"/>
                <w:color w:val="auto"/>
                <w:szCs w:val="20"/>
              </w:rPr>
              <w:t>14th February 2020</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59F8E4CD" w14:textId="77777777" w:rsidR="009D72EF" w:rsidRPr="00310391" w:rsidRDefault="009D72EF" w:rsidP="00ED2C91">
            <w:pPr>
              <w:pStyle w:val="InstructionsPM"/>
              <w:rPr>
                <w:rFonts w:ascii="Times New Roman" w:hAnsi="Times New Roman" w:cs="Times New Roman"/>
                <w:i w:val="0"/>
                <w:iCs w:val="0"/>
                <w:color w:val="auto"/>
                <w:szCs w:val="20"/>
                <w:lang w:val="en-GB"/>
              </w:rPr>
            </w:pPr>
            <w:r w:rsidRPr="00310391">
              <w:rPr>
                <w:rFonts w:ascii="Times New Roman" w:hAnsi="Times New Roman" w:cs="Times New Roman"/>
                <w:i w:val="0"/>
                <w:iCs w:val="0"/>
                <w:color w:val="auto"/>
                <w:szCs w:val="20"/>
              </w:rPr>
              <w:t>45%</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tcPr>
          <w:p w14:paraId="3C6E6C75" w14:textId="77777777" w:rsidR="009D72EF" w:rsidRPr="00310391" w:rsidRDefault="009D72EF" w:rsidP="00ED2C91">
            <w:pPr>
              <w:pStyle w:val="InstructionsPM"/>
              <w:rPr>
                <w:rFonts w:ascii="Times New Roman" w:hAnsi="Times New Roman" w:cs="Times New Roman"/>
                <w:i w:val="0"/>
                <w:iCs w:val="0"/>
                <w:color w:val="auto"/>
                <w:szCs w:val="20"/>
                <w:lang w:val="en-GB"/>
              </w:rPr>
            </w:pPr>
            <w:r w:rsidRPr="00310391">
              <w:rPr>
                <w:rFonts w:ascii="Times New Roman" w:hAnsi="Times New Roman" w:cs="Times New Roman"/>
                <w:i w:val="0"/>
                <w:iCs w:val="0"/>
                <w:color w:val="auto"/>
                <w:szCs w:val="20"/>
                <w:lang w:val="en-GB"/>
              </w:rPr>
              <w:t>65%</w:t>
            </w:r>
          </w:p>
        </w:tc>
        <w:tc>
          <w:tcPr>
            <w:tcW w:w="4230" w:type="dxa"/>
            <w:tcBorders>
              <w:top w:val="single" w:sz="4" w:space="0" w:color="auto"/>
              <w:left w:val="single" w:sz="4" w:space="0" w:color="auto"/>
              <w:bottom w:val="single" w:sz="4" w:space="0" w:color="auto"/>
              <w:right w:val="single" w:sz="4" w:space="0" w:color="auto"/>
            </w:tcBorders>
            <w:shd w:val="clear" w:color="auto" w:fill="FFFFFF" w:themeFill="background1"/>
          </w:tcPr>
          <w:p w14:paraId="73439220" w14:textId="77777777" w:rsidR="009D72EF" w:rsidRPr="00310391" w:rsidRDefault="009D72EF" w:rsidP="00ED2C91">
            <w:pPr>
              <w:pStyle w:val="InstructionsPM"/>
              <w:rPr>
                <w:rFonts w:ascii="Times New Roman" w:hAnsi="Times New Roman" w:cs="Times New Roman"/>
                <w:i w:val="0"/>
                <w:iCs w:val="0"/>
                <w:color w:val="auto"/>
                <w:szCs w:val="20"/>
                <w:lang w:val="en-GB"/>
              </w:rPr>
            </w:pPr>
            <w:r w:rsidRPr="00310391">
              <w:rPr>
                <w:rFonts w:ascii="Times New Roman" w:hAnsi="Times New Roman" w:cs="Times New Roman"/>
                <w:i w:val="0"/>
                <w:iCs w:val="0"/>
                <w:color w:val="auto"/>
                <w:szCs w:val="20"/>
                <w:lang w:val="en-GB"/>
              </w:rPr>
              <w:t>Potential candidates been identified and pilot lab optimization taking place</w:t>
            </w:r>
          </w:p>
        </w:tc>
        <w:tc>
          <w:tcPr>
            <w:tcW w:w="990" w:type="dxa"/>
            <w:tcBorders>
              <w:top w:val="single" w:sz="4" w:space="0" w:color="auto"/>
              <w:left w:val="single" w:sz="4" w:space="0" w:color="auto"/>
              <w:bottom w:val="single" w:sz="4" w:space="0" w:color="auto"/>
              <w:right w:val="single" w:sz="12" w:space="0" w:color="auto"/>
            </w:tcBorders>
            <w:shd w:val="clear" w:color="auto" w:fill="FFFFFF" w:themeFill="background1"/>
          </w:tcPr>
          <w:p w14:paraId="0249DCBA" w14:textId="77777777" w:rsidR="009D72EF" w:rsidRPr="00310391" w:rsidRDefault="009D72EF" w:rsidP="00ED2C91">
            <w:pPr>
              <w:pStyle w:val="InstructionsPM"/>
              <w:rPr>
                <w:rFonts w:ascii="Times New Roman" w:hAnsi="Times New Roman" w:cs="Times New Roman"/>
                <w:i w:val="0"/>
                <w:iCs w:val="0"/>
                <w:szCs w:val="20"/>
                <w:lang w:val="en-GB"/>
              </w:rPr>
            </w:pPr>
            <w:r>
              <w:rPr>
                <w:rFonts w:ascii="Times New Roman" w:hAnsi="Times New Roman" w:cs="Times New Roman"/>
                <w:i w:val="0"/>
                <w:iCs w:val="0"/>
                <w:szCs w:val="20"/>
                <w:lang w:val="en-GB"/>
              </w:rPr>
              <w:t>S</w:t>
            </w:r>
          </w:p>
        </w:tc>
      </w:tr>
      <w:tr w:rsidR="009D72EF" w:rsidRPr="00310391" w14:paraId="7B7A6E24" w14:textId="77777777" w:rsidTr="009D72EF">
        <w:trPr>
          <w:cantSplit/>
        </w:trPr>
        <w:tc>
          <w:tcPr>
            <w:tcW w:w="4755" w:type="dxa"/>
            <w:tcBorders>
              <w:top w:val="single" w:sz="4" w:space="0" w:color="auto"/>
              <w:left w:val="single" w:sz="12" w:space="0" w:color="auto"/>
              <w:bottom w:val="single" w:sz="4" w:space="0" w:color="auto"/>
              <w:right w:val="single" w:sz="4" w:space="0" w:color="auto"/>
            </w:tcBorders>
            <w:vAlign w:val="center"/>
          </w:tcPr>
          <w:p w14:paraId="7327E223" w14:textId="77777777" w:rsidR="009D72EF" w:rsidRPr="00310391" w:rsidRDefault="009D72EF" w:rsidP="00ED2C91">
            <w:pPr>
              <w:autoSpaceDE w:val="0"/>
              <w:autoSpaceDN w:val="0"/>
              <w:adjustRightInd w:val="0"/>
              <w:rPr>
                <w:rFonts w:ascii="Times New Roman" w:hAnsi="Times New Roman"/>
                <w:b/>
                <w:sz w:val="20"/>
                <w:szCs w:val="20"/>
                <w:lang w:val="en-GB"/>
              </w:rPr>
            </w:pPr>
          </w:p>
        </w:tc>
        <w:tc>
          <w:tcPr>
            <w:tcW w:w="990" w:type="dxa"/>
            <w:tcBorders>
              <w:top w:val="single" w:sz="4" w:space="0" w:color="auto"/>
              <w:left w:val="single" w:sz="4" w:space="0" w:color="auto"/>
              <w:bottom w:val="single" w:sz="4" w:space="0" w:color="auto"/>
              <w:right w:val="single" w:sz="4" w:space="0" w:color="auto"/>
            </w:tcBorders>
          </w:tcPr>
          <w:p w14:paraId="20B05B3A" w14:textId="77777777" w:rsidR="009D72EF" w:rsidRPr="00310391" w:rsidRDefault="009D72EF" w:rsidP="00ED2C91">
            <w:pPr>
              <w:pStyle w:val="InstructionsPM"/>
              <w:rPr>
                <w:rFonts w:ascii="Times New Roman" w:hAnsi="Times New Roman" w:cs="Times New Roman"/>
                <w:i w:val="0"/>
                <w:iCs w:val="0"/>
                <w:color w:val="auto"/>
                <w:szCs w:val="20"/>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28A87978" w14:textId="77777777" w:rsidR="009D72EF" w:rsidRPr="00310391" w:rsidRDefault="009D72EF" w:rsidP="00ED2C91">
            <w:pPr>
              <w:pStyle w:val="InstructionsPM"/>
              <w:rPr>
                <w:rFonts w:ascii="Times New Roman" w:hAnsi="Times New Roman" w:cs="Times New Roman"/>
                <w:i w:val="0"/>
                <w:iCs w:val="0"/>
                <w:color w:val="auto"/>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tcPr>
          <w:p w14:paraId="6248A950" w14:textId="77777777" w:rsidR="009D72EF" w:rsidRPr="00310391" w:rsidRDefault="009D72EF" w:rsidP="00ED2C91">
            <w:pPr>
              <w:pStyle w:val="InstructionsPM"/>
              <w:rPr>
                <w:rFonts w:ascii="Times New Roman" w:hAnsi="Times New Roman" w:cs="Times New Roman"/>
                <w:i w:val="0"/>
                <w:iCs w:val="0"/>
                <w:color w:val="auto"/>
                <w:szCs w:val="20"/>
                <w:lang w:val="en-GB"/>
              </w:rPr>
            </w:pPr>
          </w:p>
        </w:tc>
        <w:tc>
          <w:tcPr>
            <w:tcW w:w="4230" w:type="dxa"/>
            <w:tcBorders>
              <w:top w:val="single" w:sz="4" w:space="0" w:color="auto"/>
              <w:left w:val="single" w:sz="4" w:space="0" w:color="auto"/>
              <w:bottom w:val="single" w:sz="4" w:space="0" w:color="auto"/>
              <w:right w:val="single" w:sz="4" w:space="0" w:color="auto"/>
            </w:tcBorders>
            <w:shd w:val="clear" w:color="auto" w:fill="FFFFFF" w:themeFill="background1"/>
          </w:tcPr>
          <w:p w14:paraId="18944F29" w14:textId="77777777" w:rsidR="009D72EF" w:rsidRPr="00310391" w:rsidRDefault="009D72EF" w:rsidP="00ED2C91">
            <w:pPr>
              <w:pStyle w:val="InstructionsPM"/>
              <w:rPr>
                <w:rFonts w:ascii="Times New Roman" w:hAnsi="Times New Roman" w:cs="Times New Roman"/>
                <w:i w:val="0"/>
                <w:iCs w:val="0"/>
                <w:color w:val="auto"/>
                <w:szCs w:val="20"/>
                <w:lang w:val="en-GB"/>
              </w:rPr>
            </w:pPr>
          </w:p>
        </w:tc>
        <w:tc>
          <w:tcPr>
            <w:tcW w:w="990" w:type="dxa"/>
            <w:tcBorders>
              <w:top w:val="single" w:sz="4" w:space="0" w:color="auto"/>
              <w:left w:val="single" w:sz="4" w:space="0" w:color="auto"/>
              <w:bottom w:val="single" w:sz="4" w:space="0" w:color="auto"/>
              <w:right w:val="single" w:sz="12" w:space="0" w:color="auto"/>
            </w:tcBorders>
            <w:shd w:val="clear" w:color="auto" w:fill="FFFFFF" w:themeFill="background1"/>
          </w:tcPr>
          <w:p w14:paraId="0CAD9D5B" w14:textId="77777777" w:rsidR="009D72EF" w:rsidRPr="00310391" w:rsidRDefault="009D72EF" w:rsidP="00ED2C91">
            <w:pPr>
              <w:pStyle w:val="InstructionsPM"/>
              <w:rPr>
                <w:rFonts w:ascii="Times New Roman" w:hAnsi="Times New Roman" w:cs="Times New Roman"/>
                <w:i w:val="0"/>
                <w:iCs w:val="0"/>
                <w:szCs w:val="20"/>
                <w:lang w:val="en-GB"/>
              </w:rPr>
            </w:pPr>
          </w:p>
        </w:tc>
      </w:tr>
      <w:tr w:rsidR="009D72EF" w:rsidRPr="00310391" w14:paraId="2E181C30" w14:textId="77777777" w:rsidTr="009D72EF">
        <w:trPr>
          <w:cantSplit/>
        </w:trPr>
        <w:tc>
          <w:tcPr>
            <w:tcW w:w="4755" w:type="dxa"/>
            <w:tcBorders>
              <w:top w:val="single" w:sz="4" w:space="0" w:color="auto"/>
              <w:left w:val="single" w:sz="12" w:space="0" w:color="auto"/>
              <w:bottom w:val="single" w:sz="4" w:space="0" w:color="auto"/>
              <w:right w:val="single" w:sz="4" w:space="0" w:color="auto"/>
            </w:tcBorders>
            <w:vAlign w:val="center"/>
          </w:tcPr>
          <w:p w14:paraId="22E0633A" w14:textId="77777777" w:rsidR="009D72EF" w:rsidRPr="00310391" w:rsidRDefault="009D72EF" w:rsidP="00ED2C91">
            <w:pPr>
              <w:autoSpaceDE w:val="0"/>
              <w:autoSpaceDN w:val="0"/>
              <w:adjustRightInd w:val="0"/>
              <w:rPr>
                <w:rFonts w:ascii="Times New Roman" w:hAnsi="Times New Roman"/>
                <w:b/>
                <w:sz w:val="20"/>
                <w:szCs w:val="20"/>
                <w:lang w:val="en-GB"/>
              </w:rPr>
            </w:pPr>
            <w:r w:rsidRPr="00125BFC">
              <w:rPr>
                <w:rFonts w:ascii="Times New Roman" w:hAnsi="Times New Roman"/>
                <w:b/>
                <w:sz w:val="20"/>
                <w:szCs w:val="20"/>
                <w:lang w:val="en-GB"/>
              </w:rPr>
              <w:t>Activity</w:t>
            </w:r>
            <w:proofErr w:type="gramStart"/>
            <w:r w:rsidRPr="00125BFC">
              <w:rPr>
                <w:rFonts w:ascii="Times New Roman" w:hAnsi="Times New Roman"/>
                <w:b/>
                <w:sz w:val="20"/>
                <w:szCs w:val="20"/>
                <w:lang w:val="en-GB"/>
              </w:rPr>
              <w:t>;</w:t>
            </w:r>
            <w:r w:rsidRPr="00125BFC">
              <w:rPr>
                <w:rFonts w:ascii="Times New Roman" w:hAnsi="Times New Roman"/>
                <w:sz w:val="20"/>
                <w:szCs w:val="20"/>
                <w:lang w:val="en-GB"/>
              </w:rPr>
              <w:t xml:space="preserve"> :</w:t>
            </w:r>
            <w:proofErr w:type="gramEnd"/>
            <w:r w:rsidRPr="00125BFC">
              <w:rPr>
                <w:rFonts w:ascii="Times New Roman" w:hAnsi="Times New Roman"/>
                <w:sz w:val="20"/>
                <w:szCs w:val="20"/>
              </w:rPr>
              <w:t xml:space="preserve"> 2.1.2 Select, characterize and deposit in the culture collection centers in JKUAT and DSMZ potential isolates producing bioactive secondary metabolites as biopesticides for seed and seedling treatment</w:t>
            </w:r>
            <w:r w:rsidRPr="00441E29">
              <w:rPr>
                <w:rFonts w:ascii="Times New Roman" w:hAnsi="Times New Roman"/>
                <w:sz w:val="20"/>
                <w:szCs w:val="20"/>
              </w:rPr>
              <w:t>;</w:t>
            </w:r>
          </w:p>
        </w:tc>
        <w:tc>
          <w:tcPr>
            <w:tcW w:w="990" w:type="dxa"/>
            <w:tcBorders>
              <w:top w:val="single" w:sz="4" w:space="0" w:color="auto"/>
              <w:left w:val="single" w:sz="4" w:space="0" w:color="auto"/>
              <w:bottom w:val="single" w:sz="4" w:space="0" w:color="auto"/>
              <w:right w:val="single" w:sz="4" w:space="0" w:color="auto"/>
            </w:tcBorders>
          </w:tcPr>
          <w:p w14:paraId="074318B1" w14:textId="77777777" w:rsidR="009D72EF" w:rsidRPr="00310391" w:rsidRDefault="009D72EF" w:rsidP="00ED2C91">
            <w:pPr>
              <w:pStyle w:val="InstructionsPM"/>
              <w:rPr>
                <w:rFonts w:ascii="Times New Roman" w:hAnsi="Times New Roman" w:cs="Times New Roman"/>
                <w:i w:val="0"/>
                <w:iCs w:val="0"/>
                <w:color w:val="auto"/>
                <w:szCs w:val="20"/>
                <w:lang w:val="en-GB"/>
              </w:rPr>
            </w:pPr>
            <w:r w:rsidRPr="00310391">
              <w:rPr>
                <w:rFonts w:ascii="Times New Roman" w:hAnsi="Times New Roman" w:cs="Times New Roman"/>
                <w:i w:val="0"/>
                <w:iCs w:val="0"/>
                <w:color w:val="auto"/>
                <w:szCs w:val="20"/>
              </w:rPr>
              <w:t>14th May 2020</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3416E364" w14:textId="77777777" w:rsidR="009D72EF" w:rsidRPr="00310391" w:rsidRDefault="009D72EF" w:rsidP="00ED2C91">
            <w:pPr>
              <w:pStyle w:val="InstructionsPM"/>
              <w:rPr>
                <w:rFonts w:ascii="Times New Roman" w:hAnsi="Times New Roman" w:cs="Times New Roman"/>
                <w:i w:val="0"/>
                <w:iCs w:val="0"/>
                <w:color w:val="auto"/>
                <w:szCs w:val="20"/>
                <w:lang w:val="en-GB"/>
              </w:rPr>
            </w:pPr>
            <w:r w:rsidRPr="00310391">
              <w:rPr>
                <w:rFonts w:ascii="Times New Roman" w:hAnsi="Times New Roman" w:cs="Times New Roman"/>
                <w:i w:val="0"/>
                <w:iCs w:val="0"/>
                <w:color w:val="auto"/>
                <w:szCs w:val="20"/>
              </w:rPr>
              <w:t>45%</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tcPr>
          <w:p w14:paraId="6D1E49CB" w14:textId="77777777" w:rsidR="009D72EF" w:rsidRPr="00310391" w:rsidRDefault="009D72EF" w:rsidP="00ED2C91">
            <w:pPr>
              <w:pStyle w:val="InstructionsPM"/>
              <w:rPr>
                <w:rFonts w:ascii="Times New Roman" w:hAnsi="Times New Roman" w:cs="Times New Roman"/>
                <w:i w:val="0"/>
                <w:iCs w:val="0"/>
                <w:color w:val="auto"/>
                <w:szCs w:val="20"/>
                <w:lang w:val="en-GB"/>
              </w:rPr>
            </w:pPr>
            <w:r w:rsidRPr="00310391">
              <w:rPr>
                <w:rFonts w:ascii="Times New Roman" w:hAnsi="Times New Roman" w:cs="Times New Roman"/>
                <w:i w:val="0"/>
                <w:iCs w:val="0"/>
                <w:color w:val="auto"/>
                <w:szCs w:val="20"/>
                <w:lang w:val="en-GB"/>
              </w:rPr>
              <w:t>80%</w:t>
            </w:r>
          </w:p>
        </w:tc>
        <w:tc>
          <w:tcPr>
            <w:tcW w:w="4230" w:type="dxa"/>
            <w:tcBorders>
              <w:top w:val="single" w:sz="4" w:space="0" w:color="auto"/>
              <w:left w:val="single" w:sz="4" w:space="0" w:color="auto"/>
              <w:bottom w:val="single" w:sz="4" w:space="0" w:color="auto"/>
              <w:right w:val="single" w:sz="4" w:space="0" w:color="auto"/>
            </w:tcBorders>
            <w:shd w:val="clear" w:color="auto" w:fill="FFFFFF" w:themeFill="background1"/>
          </w:tcPr>
          <w:p w14:paraId="3E01E21D" w14:textId="77777777" w:rsidR="009D72EF" w:rsidRPr="00310391" w:rsidRDefault="009D72EF" w:rsidP="00ED2C91">
            <w:pPr>
              <w:pStyle w:val="InstructionsPM"/>
              <w:rPr>
                <w:rFonts w:ascii="Times New Roman" w:hAnsi="Times New Roman" w:cs="Times New Roman"/>
                <w:i w:val="0"/>
                <w:iCs w:val="0"/>
                <w:color w:val="auto"/>
                <w:szCs w:val="20"/>
                <w:lang w:val="en-GB"/>
              </w:rPr>
            </w:pPr>
            <w:r w:rsidRPr="00310391">
              <w:rPr>
                <w:rFonts w:ascii="Times New Roman" w:hAnsi="Times New Roman" w:cs="Times New Roman"/>
                <w:i w:val="0"/>
                <w:iCs w:val="0"/>
                <w:color w:val="auto"/>
                <w:szCs w:val="20"/>
                <w:lang w:val="en-GB"/>
              </w:rPr>
              <w:t>Potential candidates identified and deposited in the pilot culture collection.</w:t>
            </w:r>
          </w:p>
        </w:tc>
        <w:tc>
          <w:tcPr>
            <w:tcW w:w="990" w:type="dxa"/>
            <w:tcBorders>
              <w:top w:val="single" w:sz="4" w:space="0" w:color="auto"/>
              <w:left w:val="single" w:sz="4" w:space="0" w:color="auto"/>
              <w:bottom w:val="single" w:sz="4" w:space="0" w:color="auto"/>
              <w:right w:val="single" w:sz="12" w:space="0" w:color="auto"/>
            </w:tcBorders>
            <w:shd w:val="clear" w:color="auto" w:fill="FFFFFF" w:themeFill="background1"/>
          </w:tcPr>
          <w:p w14:paraId="694C45A1" w14:textId="77777777" w:rsidR="009D72EF" w:rsidRPr="00310391" w:rsidRDefault="009D72EF" w:rsidP="00ED2C91">
            <w:pPr>
              <w:pStyle w:val="InstructionsPM"/>
              <w:rPr>
                <w:rFonts w:ascii="Times New Roman" w:hAnsi="Times New Roman" w:cs="Times New Roman"/>
                <w:i w:val="0"/>
                <w:iCs w:val="0"/>
                <w:szCs w:val="20"/>
                <w:lang w:val="en-GB"/>
              </w:rPr>
            </w:pPr>
            <w:r>
              <w:rPr>
                <w:rFonts w:ascii="Times New Roman" w:hAnsi="Times New Roman" w:cs="Times New Roman"/>
                <w:i w:val="0"/>
                <w:iCs w:val="0"/>
                <w:szCs w:val="20"/>
                <w:lang w:val="en-GB"/>
              </w:rPr>
              <w:t>S</w:t>
            </w:r>
          </w:p>
        </w:tc>
      </w:tr>
      <w:tr w:rsidR="009D72EF" w:rsidRPr="00310391" w14:paraId="4B5F4294" w14:textId="77777777" w:rsidTr="009D72EF">
        <w:trPr>
          <w:cantSplit/>
        </w:trPr>
        <w:tc>
          <w:tcPr>
            <w:tcW w:w="4755" w:type="dxa"/>
            <w:tcBorders>
              <w:top w:val="single" w:sz="4" w:space="0" w:color="auto"/>
              <w:left w:val="single" w:sz="12" w:space="0" w:color="auto"/>
              <w:bottom w:val="single" w:sz="4" w:space="0" w:color="auto"/>
              <w:right w:val="single" w:sz="4" w:space="0" w:color="auto"/>
            </w:tcBorders>
            <w:vAlign w:val="center"/>
          </w:tcPr>
          <w:p w14:paraId="6DFE2A16" w14:textId="77777777" w:rsidR="009D72EF" w:rsidRPr="00310391" w:rsidRDefault="009D72EF" w:rsidP="00ED2C91">
            <w:pPr>
              <w:autoSpaceDE w:val="0"/>
              <w:autoSpaceDN w:val="0"/>
              <w:adjustRightInd w:val="0"/>
              <w:rPr>
                <w:rFonts w:ascii="Times New Roman" w:hAnsi="Times New Roman"/>
                <w:b/>
                <w:sz w:val="20"/>
                <w:szCs w:val="20"/>
                <w:lang w:val="en-GB"/>
              </w:rPr>
            </w:pPr>
            <w:r w:rsidRPr="00F95392">
              <w:rPr>
                <w:rFonts w:ascii="Times New Roman" w:hAnsi="Times New Roman"/>
                <w:b/>
                <w:sz w:val="20"/>
                <w:szCs w:val="20"/>
                <w:lang w:val="en-GB"/>
              </w:rPr>
              <w:t xml:space="preserve">Output 2.2.2 Formulation and evaluation of the produced enzymes for application in starch and fuel, textile, </w:t>
            </w:r>
            <w:proofErr w:type="gramStart"/>
            <w:r w:rsidRPr="00F95392">
              <w:rPr>
                <w:rFonts w:ascii="Times New Roman" w:hAnsi="Times New Roman"/>
                <w:b/>
                <w:sz w:val="20"/>
                <w:szCs w:val="20"/>
                <w:lang w:val="en-GB"/>
              </w:rPr>
              <w:t>food</w:t>
            </w:r>
            <w:proofErr w:type="gramEnd"/>
            <w:r w:rsidRPr="00F95392">
              <w:rPr>
                <w:rFonts w:ascii="Times New Roman" w:hAnsi="Times New Roman"/>
                <w:b/>
                <w:sz w:val="20"/>
                <w:szCs w:val="20"/>
                <w:lang w:val="en-GB"/>
              </w:rPr>
              <w:t xml:space="preserve"> and beverage industries together with the local (University of Nairobi Science and Technology Park, KIRDI and </w:t>
            </w:r>
            <w:proofErr w:type="spellStart"/>
            <w:r w:rsidRPr="00F95392">
              <w:rPr>
                <w:rFonts w:ascii="Times New Roman" w:hAnsi="Times New Roman"/>
                <w:b/>
                <w:sz w:val="20"/>
                <w:szCs w:val="20"/>
                <w:lang w:val="en-GB"/>
              </w:rPr>
              <w:t>Rivatex</w:t>
            </w:r>
            <w:proofErr w:type="spellEnd"/>
            <w:r w:rsidRPr="00F95392">
              <w:rPr>
                <w:rFonts w:ascii="Times New Roman" w:hAnsi="Times New Roman"/>
                <w:b/>
                <w:sz w:val="20"/>
                <w:szCs w:val="20"/>
                <w:lang w:val="en-GB"/>
              </w:rPr>
              <w:t xml:space="preserve">) and international private company, </w:t>
            </w:r>
            <w:proofErr w:type="spellStart"/>
            <w:r w:rsidRPr="00F95392">
              <w:rPr>
                <w:rFonts w:ascii="Times New Roman" w:hAnsi="Times New Roman"/>
                <w:b/>
                <w:sz w:val="20"/>
                <w:szCs w:val="20"/>
                <w:lang w:val="en-GB"/>
              </w:rPr>
              <w:t>Verenium</w:t>
            </w:r>
            <w:proofErr w:type="spellEnd"/>
            <w:r w:rsidRPr="00F95392">
              <w:rPr>
                <w:rFonts w:ascii="Times New Roman" w:hAnsi="Times New Roman"/>
                <w:b/>
                <w:sz w:val="20"/>
                <w:szCs w:val="20"/>
                <w:lang w:val="en-GB"/>
              </w:rPr>
              <w:t xml:space="preserve"> Corporation;</w:t>
            </w:r>
          </w:p>
        </w:tc>
        <w:tc>
          <w:tcPr>
            <w:tcW w:w="990" w:type="dxa"/>
            <w:tcBorders>
              <w:top w:val="single" w:sz="4" w:space="0" w:color="auto"/>
              <w:left w:val="single" w:sz="4" w:space="0" w:color="auto"/>
              <w:bottom w:val="single" w:sz="4" w:space="0" w:color="auto"/>
              <w:right w:val="single" w:sz="4" w:space="0" w:color="auto"/>
            </w:tcBorders>
          </w:tcPr>
          <w:p w14:paraId="31CD9204" w14:textId="77777777" w:rsidR="009D72EF" w:rsidRPr="00310391" w:rsidRDefault="009D72EF" w:rsidP="00ED2C91">
            <w:pPr>
              <w:pStyle w:val="InstructionsPM"/>
              <w:rPr>
                <w:rFonts w:ascii="Times New Roman" w:hAnsi="Times New Roman" w:cs="Times New Roman"/>
                <w:i w:val="0"/>
                <w:iCs w:val="0"/>
                <w:color w:val="auto"/>
                <w:szCs w:val="20"/>
              </w:rPr>
            </w:pPr>
            <w:r w:rsidRPr="00310391">
              <w:rPr>
                <w:rFonts w:ascii="Times New Roman" w:hAnsi="Times New Roman" w:cs="Times New Roman"/>
                <w:i w:val="0"/>
                <w:iCs w:val="0"/>
                <w:color w:val="auto"/>
                <w:szCs w:val="20"/>
              </w:rPr>
              <w:t>16th January 2020</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3667640B" w14:textId="77777777" w:rsidR="009D72EF" w:rsidRPr="00310391" w:rsidRDefault="009D72EF" w:rsidP="00ED2C91">
            <w:pPr>
              <w:pStyle w:val="InstructionsPM"/>
              <w:rPr>
                <w:rFonts w:ascii="Times New Roman" w:hAnsi="Times New Roman" w:cs="Times New Roman"/>
                <w:i w:val="0"/>
                <w:iCs w:val="0"/>
                <w:color w:val="auto"/>
                <w:szCs w:val="20"/>
              </w:rPr>
            </w:pPr>
            <w:r w:rsidRPr="00310391">
              <w:rPr>
                <w:rFonts w:ascii="Times New Roman" w:hAnsi="Times New Roman" w:cs="Times New Roman"/>
                <w:i w:val="0"/>
                <w:iCs w:val="0"/>
                <w:color w:val="auto"/>
                <w:szCs w:val="20"/>
              </w:rPr>
              <w:t>30%</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tcPr>
          <w:p w14:paraId="3775C380" w14:textId="77777777" w:rsidR="009D72EF" w:rsidRPr="00310391" w:rsidRDefault="009D72EF" w:rsidP="00ED2C91">
            <w:pPr>
              <w:pStyle w:val="InstructionsPM"/>
              <w:rPr>
                <w:rFonts w:ascii="Times New Roman" w:hAnsi="Times New Roman" w:cs="Times New Roman"/>
                <w:i w:val="0"/>
                <w:iCs w:val="0"/>
                <w:color w:val="auto"/>
                <w:szCs w:val="20"/>
                <w:lang w:val="en-GB"/>
              </w:rPr>
            </w:pPr>
            <w:r>
              <w:rPr>
                <w:rFonts w:ascii="Times New Roman" w:hAnsi="Times New Roman" w:cs="Times New Roman"/>
                <w:i w:val="0"/>
                <w:iCs w:val="0"/>
                <w:color w:val="auto"/>
                <w:szCs w:val="20"/>
                <w:lang w:val="en-GB"/>
              </w:rPr>
              <w:t>2</w:t>
            </w:r>
            <w:r w:rsidRPr="00310391">
              <w:rPr>
                <w:rFonts w:ascii="Times New Roman" w:hAnsi="Times New Roman" w:cs="Times New Roman"/>
                <w:i w:val="0"/>
                <w:iCs w:val="0"/>
                <w:color w:val="auto"/>
                <w:szCs w:val="20"/>
                <w:lang w:val="en-GB"/>
              </w:rPr>
              <w:t>0%</w:t>
            </w:r>
          </w:p>
        </w:tc>
        <w:tc>
          <w:tcPr>
            <w:tcW w:w="4230" w:type="dxa"/>
            <w:tcBorders>
              <w:top w:val="single" w:sz="4" w:space="0" w:color="auto"/>
              <w:left w:val="single" w:sz="4" w:space="0" w:color="auto"/>
              <w:bottom w:val="single" w:sz="4" w:space="0" w:color="auto"/>
              <w:right w:val="single" w:sz="4" w:space="0" w:color="auto"/>
            </w:tcBorders>
            <w:shd w:val="clear" w:color="auto" w:fill="FFFFFF" w:themeFill="background1"/>
          </w:tcPr>
          <w:p w14:paraId="3BD9E69C" w14:textId="77777777" w:rsidR="009D72EF" w:rsidRPr="00310391" w:rsidRDefault="009D72EF" w:rsidP="00ED2C91">
            <w:pPr>
              <w:pStyle w:val="InstructionsPM"/>
              <w:rPr>
                <w:rFonts w:ascii="Times New Roman" w:hAnsi="Times New Roman" w:cs="Times New Roman"/>
                <w:i w:val="0"/>
                <w:iCs w:val="0"/>
                <w:color w:val="auto"/>
                <w:szCs w:val="20"/>
                <w:lang w:val="en-GB"/>
              </w:rPr>
            </w:pPr>
            <w:r w:rsidRPr="00310391">
              <w:rPr>
                <w:rFonts w:ascii="Times New Roman" w:hAnsi="Times New Roman" w:cs="Times New Roman"/>
                <w:i w:val="0"/>
                <w:iCs w:val="0"/>
                <w:color w:val="auto"/>
                <w:szCs w:val="20"/>
                <w:lang w:val="en-GB"/>
              </w:rPr>
              <w:t xml:space="preserve">Formulation process on going on candidate’s enzymes </w:t>
            </w:r>
          </w:p>
        </w:tc>
        <w:tc>
          <w:tcPr>
            <w:tcW w:w="990" w:type="dxa"/>
            <w:tcBorders>
              <w:top w:val="single" w:sz="4" w:space="0" w:color="auto"/>
              <w:left w:val="single" w:sz="4" w:space="0" w:color="auto"/>
              <w:bottom w:val="single" w:sz="4" w:space="0" w:color="auto"/>
              <w:right w:val="single" w:sz="12" w:space="0" w:color="auto"/>
            </w:tcBorders>
            <w:shd w:val="clear" w:color="auto" w:fill="FFFFFF" w:themeFill="background1"/>
          </w:tcPr>
          <w:p w14:paraId="3170B1BC" w14:textId="77777777" w:rsidR="009D72EF" w:rsidRPr="00310391" w:rsidRDefault="009D72EF" w:rsidP="00ED2C91">
            <w:pPr>
              <w:pStyle w:val="InstructionsPM"/>
              <w:rPr>
                <w:rFonts w:ascii="Times New Roman" w:hAnsi="Times New Roman" w:cs="Times New Roman"/>
                <w:i w:val="0"/>
                <w:iCs w:val="0"/>
                <w:szCs w:val="20"/>
                <w:lang w:val="en-GB"/>
              </w:rPr>
            </w:pPr>
            <w:r>
              <w:rPr>
                <w:rFonts w:ascii="Times New Roman" w:hAnsi="Times New Roman" w:cs="Times New Roman"/>
                <w:i w:val="0"/>
                <w:iCs w:val="0"/>
                <w:szCs w:val="20"/>
                <w:lang w:val="en-GB"/>
              </w:rPr>
              <w:t>MS</w:t>
            </w:r>
          </w:p>
        </w:tc>
      </w:tr>
      <w:tr w:rsidR="009D72EF" w:rsidRPr="00310391" w14:paraId="5F1C341D" w14:textId="77777777" w:rsidTr="009D72EF">
        <w:trPr>
          <w:cantSplit/>
        </w:trPr>
        <w:tc>
          <w:tcPr>
            <w:tcW w:w="4755" w:type="dxa"/>
            <w:tcBorders>
              <w:top w:val="single" w:sz="4" w:space="0" w:color="auto"/>
              <w:left w:val="single" w:sz="12" w:space="0" w:color="auto"/>
              <w:bottom w:val="single" w:sz="4" w:space="0" w:color="auto"/>
              <w:right w:val="single" w:sz="4" w:space="0" w:color="auto"/>
            </w:tcBorders>
            <w:vAlign w:val="center"/>
          </w:tcPr>
          <w:p w14:paraId="2089F3F8" w14:textId="77777777" w:rsidR="009D72EF" w:rsidRPr="00310391" w:rsidRDefault="009D72EF" w:rsidP="00ED2C91">
            <w:pPr>
              <w:autoSpaceDE w:val="0"/>
              <w:autoSpaceDN w:val="0"/>
              <w:adjustRightInd w:val="0"/>
              <w:rPr>
                <w:rFonts w:ascii="Times New Roman" w:hAnsi="Times New Roman"/>
                <w:b/>
                <w:sz w:val="20"/>
                <w:szCs w:val="20"/>
                <w:lang w:val="en-GB"/>
              </w:rPr>
            </w:pPr>
            <w:r w:rsidRPr="00310391">
              <w:rPr>
                <w:rFonts w:ascii="Times New Roman" w:hAnsi="Times New Roman"/>
                <w:b/>
                <w:sz w:val="20"/>
                <w:szCs w:val="20"/>
                <w:lang w:val="en-GB"/>
              </w:rPr>
              <w:t xml:space="preserve">Activity </w:t>
            </w:r>
            <w:r w:rsidRPr="00310391">
              <w:rPr>
                <w:rFonts w:ascii="Times New Roman" w:hAnsi="Times New Roman"/>
                <w:sz w:val="20"/>
                <w:szCs w:val="20"/>
              </w:rPr>
              <w:t xml:space="preserve">2.2.2 Undertake formulation and evaluation of the produced enzymes for application in starch and fuel, textile, </w:t>
            </w:r>
            <w:proofErr w:type="gramStart"/>
            <w:r w:rsidRPr="00310391">
              <w:rPr>
                <w:rFonts w:ascii="Times New Roman" w:hAnsi="Times New Roman"/>
                <w:sz w:val="20"/>
                <w:szCs w:val="20"/>
              </w:rPr>
              <w:t>food</w:t>
            </w:r>
            <w:proofErr w:type="gramEnd"/>
            <w:r w:rsidRPr="00310391">
              <w:rPr>
                <w:rFonts w:ascii="Times New Roman" w:hAnsi="Times New Roman"/>
                <w:sz w:val="20"/>
                <w:szCs w:val="20"/>
              </w:rPr>
              <w:t xml:space="preserve"> and beverage industries together with the private companies (KIRDI, </w:t>
            </w:r>
            <w:proofErr w:type="spellStart"/>
            <w:r w:rsidRPr="00310391">
              <w:rPr>
                <w:rFonts w:ascii="Times New Roman" w:hAnsi="Times New Roman"/>
                <w:sz w:val="20"/>
                <w:szCs w:val="20"/>
              </w:rPr>
              <w:t>Rivatex</w:t>
            </w:r>
            <w:proofErr w:type="spellEnd"/>
            <w:r w:rsidRPr="00310391">
              <w:rPr>
                <w:rFonts w:ascii="Times New Roman" w:hAnsi="Times New Roman"/>
                <w:sz w:val="20"/>
                <w:szCs w:val="20"/>
              </w:rPr>
              <w:t xml:space="preserve">, University of Nairobi Science and Technology Park, the JKUAT Enterprise Ltd and </w:t>
            </w:r>
            <w:proofErr w:type="spellStart"/>
            <w:r w:rsidRPr="00310391">
              <w:rPr>
                <w:rFonts w:ascii="Times New Roman" w:hAnsi="Times New Roman"/>
                <w:sz w:val="20"/>
                <w:szCs w:val="20"/>
              </w:rPr>
              <w:t>Verenium</w:t>
            </w:r>
            <w:proofErr w:type="spellEnd"/>
            <w:r w:rsidRPr="00310391">
              <w:rPr>
                <w:rFonts w:ascii="Times New Roman" w:hAnsi="Times New Roman"/>
                <w:sz w:val="20"/>
                <w:szCs w:val="20"/>
              </w:rPr>
              <w:t xml:space="preserve"> corporation </w:t>
            </w:r>
          </w:p>
        </w:tc>
        <w:tc>
          <w:tcPr>
            <w:tcW w:w="990" w:type="dxa"/>
            <w:tcBorders>
              <w:top w:val="single" w:sz="4" w:space="0" w:color="auto"/>
              <w:left w:val="single" w:sz="4" w:space="0" w:color="auto"/>
              <w:bottom w:val="single" w:sz="4" w:space="0" w:color="auto"/>
              <w:right w:val="single" w:sz="4" w:space="0" w:color="auto"/>
            </w:tcBorders>
          </w:tcPr>
          <w:p w14:paraId="18F4F67A" w14:textId="77777777" w:rsidR="009D72EF" w:rsidRPr="00310391" w:rsidRDefault="009D72EF" w:rsidP="00ED2C91">
            <w:pPr>
              <w:pStyle w:val="InstructionsPM"/>
              <w:rPr>
                <w:rFonts w:ascii="Times New Roman" w:hAnsi="Times New Roman" w:cs="Times New Roman"/>
                <w:i w:val="0"/>
                <w:iCs w:val="0"/>
                <w:color w:val="auto"/>
                <w:szCs w:val="20"/>
                <w:lang w:val="en-GB"/>
              </w:rPr>
            </w:pPr>
            <w:r w:rsidRPr="00310391">
              <w:rPr>
                <w:rFonts w:ascii="Times New Roman" w:hAnsi="Times New Roman" w:cs="Times New Roman"/>
                <w:i w:val="0"/>
                <w:iCs w:val="0"/>
                <w:color w:val="auto"/>
                <w:szCs w:val="20"/>
              </w:rPr>
              <w:t>16th January 2020</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08A056BA" w14:textId="77777777" w:rsidR="009D72EF" w:rsidRPr="00310391" w:rsidRDefault="009D72EF" w:rsidP="00ED2C91">
            <w:pPr>
              <w:pStyle w:val="InstructionsPM"/>
              <w:rPr>
                <w:rFonts w:ascii="Times New Roman" w:hAnsi="Times New Roman" w:cs="Times New Roman"/>
                <w:i w:val="0"/>
                <w:iCs w:val="0"/>
                <w:color w:val="auto"/>
                <w:szCs w:val="20"/>
                <w:lang w:val="en-GB"/>
              </w:rPr>
            </w:pPr>
            <w:r w:rsidRPr="00310391">
              <w:rPr>
                <w:rFonts w:ascii="Times New Roman" w:hAnsi="Times New Roman" w:cs="Times New Roman"/>
                <w:i w:val="0"/>
                <w:iCs w:val="0"/>
                <w:color w:val="auto"/>
                <w:szCs w:val="20"/>
              </w:rPr>
              <w:t>30%</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tcPr>
          <w:p w14:paraId="0A2BDE16" w14:textId="77777777" w:rsidR="009D72EF" w:rsidRPr="00310391" w:rsidRDefault="009D72EF" w:rsidP="00ED2C91">
            <w:pPr>
              <w:pStyle w:val="InstructionsPM"/>
              <w:rPr>
                <w:rFonts w:ascii="Times New Roman" w:hAnsi="Times New Roman" w:cs="Times New Roman"/>
                <w:i w:val="0"/>
                <w:iCs w:val="0"/>
                <w:color w:val="auto"/>
                <w:szCs w:val="20"/>
                <w:lang w:val="en-GB"/>
              </w:rPr>
            </w:pPr>
            <w:r w:rsidRPr="00310391">
              <w:rPr>
                <w:rFonts w:ascii="Times New Roman" w:hAnsi="Times New Roman" w:cs="Times New Roman"/>
                <w:i w:val="0"/>
                <w:iCs w:val="0"/>
                <w:color w:val="auto"/>
                <w:szCs w:val="20"/>
                <w:lang w:val="en-GB"/>
              </w:rPr>
              <w:t>50%</w:t>
            </w:r>
          </w:p>
        </w:tc>
        <w:tc>
          <w:tcPr>
            <w:tcW w:w="4230" w:type="dxa"/>
            <w:tcBorders>
              <w:top w:val="single" w:sz="4" w:space="0" w:color="auto"/>
              <w:left w:val="single" w:sz="4" w:space="0" w:color="auto"/>
              <w:bottom w:val="single" w:sz="4" w:space="0" w:color="auto"/>
              <w:right w:val="single" w:sz="4" w:space="0" w:color="auto"/>
            </w:tcBorders>
            <w:shd w:val="clear" w:color="auto" w:fill="FFFFFF" w:themeFill="background1"/>
          </w:tcPr>
          <w:p w14:paraId="4FF3B487" w14:textId="77777777" w:rsidR="009D72EF" w:rsidRPr="00310391" w:rsidRDefault="009D72EF" w:rsidP="00ED2C91">
            <w:pPr>
              <w:pStyle w:val="InstructionsPM"/>
              <w:rPr>
                <w:rFonts w:ascii="Times New Roman" w:hAnsi="Times New Roman" w:cs="Times New Roman"/>
                <w:i w:val="0"/>
                <w:iCs w:val="0"/>
                <w:color w:val="auto"/>
                <w:szCs w:val="20"/>
                <w:lang w:val="en-GB"/>
              </w:rPr>
            </w:pPr>
            <w:r w:rsidRPr="00310391">
              <w:rPr>
                <w:rFonts w:ascii="Times New Roman" w:hAnsi="Times New Roman" w:cs="Times New Roman"/>
                <w:i w:val="0"/>
                <w:iCs w:val="0"/>
                <w:color w:val="auto"/>
                <w:szCs w:val="20"/>
                <w:lang w:val="en-GB"/>
              </w:rPr>
              <w:t xml:space="preserve">Formulation process on going on candidate’s enzymes </w:t>
            </w:r>
          </w:p>
        </w:tc>
        <w:tc>
          <w:tcPr>
            <w:tcW w:w="990" w:type="dxa"/>
            <w:tcBorders>
              <w:top w:val="single" w:sz="4" w:space="0" w:color="auto"/>
              <w:left w:val="single" w:sz="4" w:space="0" w:color="auto"/>
              <w:bottom w:val="single" w:sz="4" w:space="0" w:color="auto"/>
              <w:right w:val="single" w:sz="12" w:space="0" w:color="auto"/>
            </w:tcBorders>
            <w:shd w:val="clear" w:color="auto" w:fill="FFFFFF" w:themeFill="background1"/>
          </w:tcPr>
          <w:p w14:paraId="53618445" w14:textId="77777777" w:rsidR="009D72EF" w:rsidRPr="00310391" w:rsidRDefault="009D72EF" w:rsidP="00ED2C91">
            <w:pPr>
              <w:pStyle w:val="InstructionsPM"/>
              <w:rPr>
                <w:rFonts w:ascii="Times New Roman" w:hAnsi="Times New Roman" w:cs="Times New Roman"/>
                <w:i w:val="0"/>
                <w:iCs w:val="0"/>
                <w:szCs w:val="20"/>
                <w:lang w:val="en-GB"/>
              </w:rPr>
            </w:pPr>
            <w:r>
              <w:rPr>
                <w:rFonts w:ascii="Times New Roman" w:hAnsi="Times New Roman" w:cs="Times New Roman"/>
                <w:i w:val="0"/>
                <w:iCs w:val="0"/>
                <w:szCs w:val="20"/>
                <w:lang w:val="en-GB"/>
              </w:rPr>
              <w:t>MS</w:t>
            </w:r>
          </w:p>
        </w:tc>
      </w:tr>
      <w:tr w:rsidR="006E492B" w:rsidRPr="00310391" w14:paraId="6AFD8CD5" w14:textId="77777777" w:rsidTr="00061EB3">
        <w:trPr>
          <w:cantSplit/>
        </w:trPr>
        <w:tc>
          <w:tcPr>
            <w:tcW w:w="12855" w:type="dxa"/>
            <w:gridSpan w:val="6"/>
            <w:tcBorders>
              <w:top w:val="single" w:sz="4" w:space="0" w:color="auto"/>
              <w:left w:val="single" w:sz="12" w:space="0" w:color="auto"/>
              <w:bottom w:val="single" w:sz="4" w:space="0" w:color="auto"/>
              <w:right w:val="single" w:sz="12" w:space="0" w:color="auto"/>
            </w:tcBorders>
            <w:vAlign w:val="center"/>
          </w:tcPr>
          <w:p w14:paraId="0779E973" w14:textId="3A87735A" w:rsidR="006E492B" w:rsidRPr="006E492B" w:rsidRDefault="006E492B" w:rsidP="006E492B">
            <w:pPr>
              <w:pStyle w:val="InstructionsPM"/>
              <w:rPr>
                <w:rFonts w:ascii="Times New Roman" w:hAnsi="Times New Roman" w:cs="Times New Roman"/>
                <w:i w:val="0"/>
                <w:iCs w:val="0"/>
                <w:color w:val="auto"/>
                <w:szCs w:val="20"/>
                <w:lang w:val="en-GB"/>
              </w:rPr>
            </w:pPr>
            <w:r w:rsidRPr="006E492B">
              <w:rPr>
                <w:b/>
                <w:i w:val="0"/>
                <w:iCs w:val="0"/>
                <w:color w:val="auto"/>
                <w:lang w:val="en-GB"/>
              </w:rPr>
              <w:t>Outcome 2.3:</w:t>
            </w:r>
            <w:r w:rsidRPr="006E492B">
              <w:rPr>
                <w:i w:val="0"/>
                <w:iCs w:val="0"/>
                <w:color w:val="auto"/>
                <w:lang w:val="en-GB"/>
              </w:rPr>
              <w:t xml:space="preserve"> At least 1 biopesticide for enhanced seed and seedling treatment developed by the participating Kenyan institutions and the private companies (University of Nairobi Science and Technology Park and the JKUAT Enterprise Ltd)</w:t>
            </w:r>
          </w:p>
        </w:tc>
      </w:tr>
      <w:tr w:rsidR="006E492B" w:rsidRPr="00310391" w14:paraId="5BF78400" w14:textId="77777777" w:rsidTr="009D72EF">
        <w:trPr>
          <w:cantSplit/>
        </w:trPr>
        <w:tc>
          <w:tcPr>
            <w:tcW w:w="4755" w:type="dxa"/>
            <w:tcBorders>
              <w:top w:val="single" w:sz="4" w:space="0" w:color="auto"/>
              <w:left w:val="single" w:sz="12" w:space="0" w:color="auto"/>
              <w:bottom w:val="single" w:sz="4" w:space="0" w:color="auto"/>
              <w:right w:val="single" w:sz="4" w:space="0" w:color="auto"/>
            </w:tcBorders>
            <w:vAlign w:val="center"/>
          </w:tcPr>
          <w:p w14:paraId="174ACD4C" w14:textId="77777777" w:rsidR="006E492B" w:rsidRPr="00310391" w:rsidRDefault="006E492B" w:rsidP="006E492B">
            <w:pPr>
              <w:autoSpaceDE w:val="0"/>
              <w:autoSpaceDN w:val="0"/>
              <w:adjustRightInd w:val="0"/>
              <w:rPr>
                <w:rFonts w:ascii="Times New Roman" w:hAnsi="Times New Roman"/>
                <w:b/>
                <w:sz w:val="20"/>
                <w:szCs w:val="20"/>
                <w:lang w:val="en-GB"/>
              </w:rPr>
            </w:pPr>
            <w:r w:rsidRPr="00F95392">
              <w:rPr>
                <w:rFonts w:ascii="Times New Roman" w:hAnsi="Times New Roman"/>
                <w:b/>
                <w:sz w:val="20"/>
                <w:szCs w:val="20"/>
                <w:lang w:val="en-GB"/>
              </w:rPr>
              <w:t>Output 2.3.1 Optimization of fermentation conditions for large scale production of bio pesticides for industrial Production</w:t>
            </w:r>
          </w:p>
        </w:tc>
        <w:tc>
          <w:tcPr>
            <w:tcW w:w="990" w:type="dxa"/>
            <w:tcBorders>
              <w:top w:val="single" w:sz="4" w:space="0" w:color="auto"/>
              <w:left w:val="single" w:sz="4" w:space="0" w:color="auto"/>
              <w:bottom w:val="single" w:sz="4" w:space="0" w:color="auto"/>
              <w:right w:val="single" w:sz="4" w:space="0" w:color="auto"/>
            </w:tcBorders>
          </w:tcPr>
          <w:p w14:paraId="7C4B8DCA" w14:textId="77777777" w:rsidR="006E492B" w:rsidRPr="00310391" w:rsidRDefault="006E492B" w:rsidP="006E492B">
            <w:pPr>
              <w:pStyle w:val="InstructionsPM"/>
              <w:rPr>
                <w:rFonts w:ascii="Times New Roman" w:hAnsi="Times New Roman" w:cs="Times New Roman"/>
                <w:i w:val="0"/>
                <w:iCs w:val="0"/>
                <w:color w:val="auto"/>
                <w:szCs w:val="20"/>
              </w:rPr>
            </w:pPr>
            <w:r w:rsidRPr="00310391">
              <w:rPr>
                <w:rFonts w:ascii="Times New Roman" w:hAnsi="Times New Roman" w:cs="Times New Roman"/>
                <w:i w:val="0"/>
                <w:iCs w:val="0"/>
                <w:color w:val="auto"/>
                <w:szCs w:val="20"/>
              </w:rPr>
              <w:t>16th December 2019</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798B8241" w14:textId="77777777" w:rsidR="006E492B" w:rsidRPr="00310391" w:rsidRDefault="006E492B" w:rsidP="006E492B">
            <w:pPr>
              <w:pStyle w:val="InstructionsPM"/>
              <w:rPr>
                <w:rFonts w:ascii="Times New Roman" w:hAnsi="Times New Roman" w:cs="Times New Roman"/>
                <w:i w:val="0"/>
                <w:iCs w:val="0"/>
                <w:color w:val="auto"/>
                <w:szCs w:val="20"/>
              </w:rPr>
            </w:pPr>
            <w:r w:rsidRPr="00310391">
              <w:rPr>
                <w:rFonts w:ascii="Times New Roman" w:hAnsi="Times New Roman" w:cs="Times New Roman"/>
                <w:i w:val="0"/>
                <w:iCs w:val="0"/>
                <w:color w:val="auto"/>
                <w:szCs w:val="20"/>
              </w:rPr>
              <w:t>45 %</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tcPr>
          <w:p w14:paraId="7810EBD3" w14:textId="77777777" w:rsidR="006E492B" w:rsidRPr="00310391" w:rsidRDefault="006E492B" w:rsidP="006E492B">
            <w:pPr>
              <w:pStyle w:val="InstructionsPM"/>
              <w:rPr>
                <w:rFonts w:ascii="Times New Roman" w:hAnsi="Times New Roman" w:cs="Times New Roman"/>
                <w:i w:val="0"/>
                <w:iCs w:val="0"/>
                <w:color w:val="auto"/>
                <w:szCs w:val="20"/>
                <w:lang w:val="en-GB"/>
              </w:rPr>
            </w:pPr>
            <w:r>
              <w:rPr>
                <w:rFonts w:ascii="Times New Roman" w:hAnsi="Times New Roman" w:cs="Times New Roman"/>
                <w:i w:val="0"/>
                <w:iCs w:val="0"/>
                <w:color w:val="auto"/>
                <w:szCs w:val="20"/>
                <w:lang w:val="en-GB"/>
              </w:rPr>
              <w:t>3</w:t>
            </w:r>
            <w:r w:rsidRPr="00310391">
              <w:rPr>
                <w:rFonts w:ascii="Times New Roman" w:hAnsi="Times New Roman" w:cs="Times New Roman"/>
                <w:i w:val="0"/>
                <w:iCs w:val="0"/>
                <w:color w:val="auto"/>
                <w:szCs w:val="20"/>
                <w:lang w:val="en-GB"/>
              </w:rPr>
              <w:t>5%</w:t>
            </w:r>
          </w:p>
        </w:tc>
        <w:tc>
          <w:tcPr>
            <w:tcW w:w="4230" w:type="dxa"/>
            <w:tcBorders>
              <w:top w:val="single" w:sz="4" w:space="0" w:color="auto"/>
              <w:left w:val="single" w:sz="4" w:space="0" w:color="auto"/>
              <w:bottom w:val="single" w:sz="4" w:space="0" w:color="auto"/>
              <w:right w:val="single" w:sz="4" w:space="0" w:color="auto"/>
            </w:tcBorders>
            <w:shd w:val="clear" w:color="auto" w:fill="FFFFFF" w:themeFill="background1"/>
          </w:tcPr>
          <w:p w14:paraId="3C33F35E" w14:textId="77777777" w:rsidR="006E492B" w:rsidRPr="00310391" w:rsidRDefault="006E492B" w:rsidP="006E492B">
            <w:pPr>
              <w:pStyle w:val="InstructionsPM"/>
              <w:rPr>
                <w:rFonts w:ascii="Times New Roman" w:hAnsi="Times New Roman" w:cs="Times New Roman"/>
                <w:i w:val="0"/>
                <w:iCs w:val="0"/>
                <w:color w:val="auto"/>
                <w:szCs w:val="20"/>
                <w:lang w:val="en-GB"/>
              </w:rPr>
            </w:pPr>
            <w:r w:rsidRPr="00310391">
              <w:rPr>
                <w:rFonts w:ascii="Times New Roman" w:hAnsi="Times New Roman" w:cs="Times New Roman"/>
                <w:i w:val="0"/>
                <w:iCs w:val="0"/>
                <w:color w:val="auto"/>
                <w:szCs w:val="20"/>
                <w:lang w:val="en-GB"/>
              </w:rPr>
              <w:t>Optimization taking place on the candidate biopesticide.</w:t>
            </w:r>
          </w:p>
        </w:tc>
        <w:tc>
          <w:tcPr>
            <w:tcW w:w="990" w:type="dxa"/>
            <w:tcBorders>
              <w:top w:val="single" w:sz="4" w:space="0" w:color="auto"/>
              <w:left w:val="single" w:sz="4" w:space="0" w:color="auto"/>
              <w:bottom w:val="single" w:sz="4" w:space="0" w:color="auto"/>
              <w:right w:val="single" w:sz="12" w:space="0" w:color="auto"/>
            </w:tcBorders>
            <w:shd w:val="clear" w:color="auto" w:fill="FFFFFF" w:themeFill="background1"/>
          </w:tcPr>
          <w:p w14:paraId="300C1E6A" w14:textId="77777777" w:rsidR="006E492B" w:rsidRPr="00310391" w:rsidRDefault="006E492B" w:rsidP="006E492B">
            <w:pPr>
              <w:pStyle w:val="InstructionsPM"/>
              <w:rPr>
                <w:rFonts w:ascii="Times New Roman" w:hAnsi="Times New Roman" w:cs="Times New Roman"/>
                <w:i w:val="0"/>
                <w:iCs w:val="0"/>
                <w:szCs w:val="20"/>
                <w:lang w:val="en-GB"/>
              </w:rPr>
            </w:pPr>
            <w:r>
              <w:rPr>
                <w:rFonts w:ascii="Times New Roman" w:hAnsi="Times New Roman" w:cs="Times New Roman"/>
                <w:i w:val="0"/>
                <w:iCs w:val="0"/>
                <w:szCs w:val="20"/>
                <w:lang w:val="en-GB"/>
              </w:rPr>
              <w:t>MS</w:t>
            </w:r>
          </w:p>
        </w:tc>
      </w:tr>
      <w:tr w:rsidR="006E492B" w:rsidRPr="00310391" w14:paraId="7145F5BD" w14:textId="77777777" w:rsidTr="009D72EF">
        <w:trPr>
          <w:cantSplit/>
        </w:trPr>
        <w:tc>
          <w:tcPr>
            <w:tcW w:w="4755" w:type="dxa"/>
            <w:tcBorders>
              <w:top w:val="single" w:sz="4" w:space="0" w:color="auto"/>
              <w:left w:val="single" w:sz="12" w:space="0" w:color="auto"/>
              <w:bottom w:val="single" w:sz="4" w:space="0" w:color="auto"/>
              <w:right w:val="single" w:sz="4" w:space="0" w:color="auto"/>
            </w:tcBorders>
            <w:vAlign w:val="center"/>
          </w:tcPr>
          <w:p w14:paraId="418FD662" w14:textId="77777777" w:rsidR="006E492B" w:rsidRPr="00310391" w:rsidRDefault="006E492B" w:rsidP="006E492B">
            <w:pPr>
              <w:autoSpaceDE w:val="0"/>
              <w:autoSpaceDN w:val="0"/>
              <w:adjustRightInd w:val="0"/>
              <w:rPr>
                <w:rFonts w:ascii="Times New Roman" w:hAnsi="Times New Roman"/>
                <w:sz w:val="20"/>
                <w:szCs w:val="20"/>
              </w:rPr>
            </w:pPr>
            <w:r w:rsidRPr="00310391">
              <w:rPr>
                <w:rFonts w:ascii="Times New Roman" w:hAnsi="Times New Roman"/>
                <w:b/>
                <w:sz w:val="20"/>
                <w:szCs w:val="20"/>
                <w:lang w:val="en-GB"/>
              </w:rPr>
              <w:lastRenderedPageBreak/>
              <w:t>Activity</w:t>
            </w:r>
            <w:proofErr w:type="gramStart"/>
            <w:r w:rsidRPr="00310391">
              <w:rPr>
                <w:rFonts w:ascii="Times New Roman" w:hAnsi="Times New Roman"/>
                <w:b/>
                <w:sz w:val="20"/>
                <w:szCs w:val="20"/>
                <w:lang w:val="en-GB"/>
              </w:rPr>
              <w:t>;</w:t>
            </w:r>
            <w:r w:rsidRPr="00310391">
              <w:rPr>
                <w:rFonts w:ascii="Times New Roman" w:hAnsi="Times New Roman"/>
                <w:sz w:val="20"/>
                <w:szCs w:val="20"/>
                <w:lang w:val="en-GB"/>
              </w:rPr>
              <w:t xml:space="preserve"> :</w:t>
            </w:r>
            <w:proofErr w:type="gramEnd"/>
            <w:r w:rsidRPr="00310391">
              <w:rPr>
                <w:rFonts w:ascii="Times New Roman" w:hAnsi="Times New Roman"/>
                <w:sz w:val="20"/>
                <w:szCs w:val="20"/>
              </w:rPr>
              <w:t xml:space="preserve"> 2.3.1</w:t>
            </w:r>
            <w:r>
              <w:rPr>
                <w:rFonts w:ascii="Times New Roman" w:hAnsi="Times New Roman"/>
                <w:sz w:val="20"/>
                <w:szCs w:val="20"/>
              </w:rPr>
              <w:t>.1</w:t>
            </w:r>
            <w:r w:rsidRPr="00310391">
              <w:rPr>
                <w:rFonts w:ascii="Times New Roman" w:hAnsi="Times New Roman"/>
                <w:sz w:val="20"/>
                <w:szCs w:val="20"/>
              </w:rPr>
              <w:t xml:space="preserve"> Optimize fermentation conditions for large scale production of biopesticides for industrial</w:t>
            </w:r>
          </w:p>
          <w:p w14:paraId="46203409" w14:textId="77777777" w:rsidR="006E492B" w:rsidRPr="00310391" w:rsidRDefault="006E492B" w:rsidP="006E492B">
            <w:pPr>
              <w:autoSpaceDE w:val="0"/>
              <w:autoSpaceDN w:val="0"/>
              <w:adjustRightInd w:val="0"/>
              <w:rPr>
                <w:rFonts w:ascii="Times New Roman" w:hAnsi="Times New Roman"/>
                <w:b/>
                <w:sz w:val="20"/>
                <w:szCs w:val="20"/>
                <w:lang w:val="en-GB"/>
              </w:rPr>
            </w:pPr>
            <w:r w:rsidRPr="00310391">
              <w:rPr>
                <w:rFonts w:ascii="Times New Roman" w:hAnsi="Times New Roman"/>
                <w:sz w:val="20"/>
                <w:szCs w:val="20"/>
              </w:rPr>
              <w:t>production;</w:t>
            </w:r>
          </w:p>
        </w:tc>
        <w:tc>
          <w:tcPr>
            <w:tcW w:w="990" w:type="dxa"/>
            <w:tcBorders>
              <w:top w:val="single" w:sz="4" w:space="0" w:color="auto"/>
              <w:left w:val="single" w:sz="4" w:space="0" w:color="auto"/>
              <w:bottom w:val="single" w:sz="4" w:space="0" w:color="auto"/>
              <w:right w:val="single" w:sz="4" w:space="0" w:color="auto"/>
            </w:tcBorders>
          </w:tcPr>
          <w:p w14:paraId="2AFCEFEB" w14:textId="77777777" w:rsidR="006E492B" w:rsidRPr="00310391" w:rsidRDefault="006E492B" w:rsidP="006E492B">
            <w:pPr>
              <w:pStyle w:val="InstructionsPM"/>
              <w:rPr>
                <w:rFonts w:ascii="Times New Roman" w:hAnsi="Times New Roman" w:cs="Times New Roman"/>
                <w:i w:val="0"/>
                <w:iCs w:val="0"/>
                <w:color w:val="auto"/>
                <w:szCs w:val="20"/>
                <w:lang w:val="en-GB"/>
              </w:rPr>
            </w:pPr>
            <w:r w:rsidRPr="00310391">
              <w:rPr>
                <w:rFonts w:ascii="Times New Roman" w:hAnsi="Times New Roman" w:cs="Times New Roman"/>
                <w:i w:val="0"/>
                <w:iCs w:val="0"/>
                <w:color w:val="auto"/>
                <w:szCs w:val="20"/>
              </w:rPr>
              <w:t>16th December 2019</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448CC44A" w14:textId="77777777" w:rsidR="006E492B" w:rsidRPr="00310391" w:rsidRDefault="006E492B" w:rsidP="006E492B">
            <w:pPr>
              <w:pStyle w:val="InstructionsPM"/>
              <w:rPr>
                <w:rFonts w:ascii="Times New Roman" w:hAnsi="Times New Roman" w:cs="Times New Roman"/>
                <w:i w:val="0"/>
                <w:iCs w:val="0"/>
                <w:color w:val="auto"/>
                <w:szCs w:val="20"/>
                <w:lang w:val="en-GB"/>
              </w:rPr>
            </w:pPr>
            <w:r w:rsidRPr="00310391">
              <w:rPr>
                <w:rFonts w:ascii="Times New Roman" w:hAnsi="Times New Roman" w:cs="Times New Roman"/>
                <w:i w:val="0"/>
                <w:iCs w:val="0"/>
                <w:color w:val="auto"/>
                <w:szCs w:val="20"/>
              </w:rPr>
              <w:t>45 %</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tcPr>
          <w:p w14:paraId="67533461" w14:textId="77777777" w:rsidR="006E492B" w:rsidRPr="00310391" w:rsidRDefault="006E492B" w:rsidP="006E492B">
            <w:pPr>
              <w:pStyle w:val="InstructionsPM"/>
              <w:rPr>
                <w:rFonts w:ascii="Times New Roman" w:hAnsi="Times New Roman" w:cs="Times New Roman"/>
                <w:i w:val="0"/>
                <w:iCs w:val="0"/>
                <w:color w:val="auto"/>
                <w:szCs w:val="20"/>
                <w:lang w:val="en-GB"/>
              </w:rPr>
            </w:pPr>
            <w:r w:rsidRPr="00310391">
              <w:rPr>
                <w:rFonts w:ascii="Times New Roman" w:hAnsi="Times New Roman" w:cs="Times New Roman"/>
                <w:i w:val="0"/>
                <w:iCs w:val="0"/>
                <w:color w:val="auto"/>
                <w:szCs w:val="20"/>
                <w:lang w:val="en-GB"/>
              </w:rPr>
              <w:t>65%</w:t>
            </w:r>
          </w:p>
        </w:tc>
        <w:tc>
          <w:tcPr>
            <w:tcW w:w="4230" w:type="dxa"/>
            <w:tcBorders>
              <w:top w:val="single" w:sz="4" w:space="0" w:color="auto"/>
              <w:left w:val="single" w:sz="4" w:space="0" w:color="auto"/>
              <w:bottom w:val="single" w:sz="4" w:space="0" w:color="auto"/>
              <w:right w:val="single" w:sz="4" w:space="0" w:color="auto"/>
            </w:tcBorders>
            <w:shd w:val="clear" w:color="auto" w:fill="FFFFFF" w:themeFill="background1"/>
          </w:tcPr>
          <w:p w14:paraId="7E0D63D9" w14:textId="77777777" w:rsidR="006E492B" w:rsidRPr="00310391" w:rsidRDefault="006E492B" w:rsidP="006E492B">
            <w:pPr>
              <w:pStyle w:val="InstructionsPM"/>
              <w:rPr>
                <w:rFonts w:ascii="Times New Roman" w:hAnsi="Times New Roman" w:cs="Times New Roman"/>
                <w:i w:val="0"/>
                <w:iCs w:val="0"/>
                <w:color w:val="auto"/>
                <w:szCs w:val="20"/>
                <w:lang w:val="en-GB"/>
              </w:rPr>
            </w:pPr>
            <w:r w:rsidRPr="00310391">
              <w:rPr>
                <w:rFonts w:ascii="Times New Roman" w:hAnsi="Times New Roman" w:cs="Times New Roman"/>
                <w:i w:val="0"/>
                <w:iCs w:val="0"/>
                <w:color w:val="auto"/>
                <w:szCs w:val="20"/>
                <w:lang w:val="en-GB"/>
              </w:rPr>
              <w:t>Optimization taking place on the candidate biopesticide.</w:t>
            </w:r>
          </w:p>
        </w:tc>
        <w:tc>
          <w:tcPr>
            <w:tcW w:w="990" w:type="dxa"/>
            <w:tcBorders>
              <w:top w:val="single" w:sz="4" w:space="0" w:color="auto"/>
              <w:left w:val="single" w:sz="4" w:space="0" w:color="auto"/>
              <w:bottom w:val="single" w:sz="4" w:space="0" w:color="auto"/>
              <w:right w:val="single" w:sz="12" w:space="0" w:color="auto"/>
            </w:tcBorders>
            <w:shd w:val="clear" w:color="auto" w:fill="FFFFFF" w:themeFill="background1"/>
          </w:tcPr>
          <w:p w14:paraId="62BC6A46" w14:textId="77777777" w:rsidR="006E492B" w:rsidRPr="00310391" w:rsidRDefault="006E492B" w:rsidP="006E492B">
            <w:pPr>
              <w:pStyle w:val="InstructionsPM"/>
              <w:rPr>
                <w:rFonts w:ascii="Times New Roman" w:hAnsi="Times New Roman" w:cs="Times New Roman"/>
                <w:i w:val="0"/>
                <w:iCs w:val="0"/>
                <w:szCs w:val="20"/>
                <w:lang w:val="en-GB"/>
              </w:rPr>
            </w:pPr>
            <w:r>
              <w:rPr>
                <w:rFonts w:ascii="Times New Roman" w:hAnsi="Times New Roman" w:cs="Times New Roman"/>
                <w:i w:val="0"/>
                <w:iCs w:val="0"/>
                <w:szCs w:val="20"/>
                <w:lang w:val="en-GB"/>
              </w:rPr>
              <w:t>MS</w:t>
            </w:r>
          </w:p>
        </w:tc>
      </w:tr>
      <w:tr w:rsidR="006E492B" w:rsidRPr="00310391" w14:paraId="2B97EB0B" w14:textId="77777777" w:rsidTr="009D72EF">
        <w:trPr>
          <w:cantSplit/>
        </w:trPr>
        <w:tc>
          <w:tcPr>
            <w:tcW w:w="4755" w:type="dxa"/>
            <w:tcBorders>
              <w:top w:val="single" w:sz="4" w:space="0" w:color="auto"/>
              <w:left w:val="single" w:sz="12" w:space="0" w:color="auto"/>
              <w:bottom w:val="single" w:sz="4" w:space="0" w:color="auto"/>
              <w:right w:val="single" w:sz="4" w:space="0" w:color="auto"/>
            </w:tcBorders>
            <w:vAlign w:val="center"/>
          </w:tcPr>
          <w:p w14:paraId="23F14C99" w14:textId="77777777" w:rsidR="006E492B" w:rsidRPr="00310391" w:rsidRDefault="006E492B" w:rsidP="006E492B">
            <w:pPr>
              <w:autoSpaceDE w:val="0"/>
              <w:autoSpaceDN w:val="0"/>
              <w:adjustRightInd w:val="0"/>
              <w:rPr>
                <w:rFonts w:ascii="Times New Roman" w:hAnsi="Times New Roman"/>
                <w:b/>
                <w:sz w:val="20"/>
                <w:szCs w:val="20"/>
                <w:lang w:val="en-GB"/>
              </w:rPr>
            </w:pPr>
            <w:r w:rsidRPr="00F95392">
              <w:rPr>
                <w:rFonts w:ascii="Times New Roman" w:hAnsi="Times New Roman"/>
                <w:b/>
                <w:sz w:val="20"/>
                <w:szCs w:val="20"/>
                <w:lang w:val="en-GB"/>
              </w:rPr>
              <w:t>Output 2.3.2 Formulation and evaluation of the produced bio pesticides for application in the seed and horticulture industry together with the private companies (University of Nairobi Science and Technology Park and the JKUAT Enterprise Ltd)</w:t>
            </w:r>
          </w:p>
        </w:tc>
        <w:tc>
          <w:tcPr>
            <w:tcW w:w="990" w:type="dxa"/>
            <w:tcBorders>
              <w:top w:val="single" w:sz="4" w:space="0" w:color="auto"/>
              <w:left w:val="single" w:sz="4" w:space="0" w:color="auto"/>
              <w:bottom w:val="single" w:sz="4" w:space="0" w:color="auto"/>
              <w:right w:val="single" w:sz="4" w:space="0" w:color="auto"/>
            </w:tcBorders>
          </w:tcPr>
          <w:p w14:paraId="53742EBD" w14:textId="77777777" w:rsidR="006E492B" w:rsidRPr="00310391" w:rsidRDefault="006E492B" w:rsidP="006E492B">
            <w:pPr>
              <w:pStyle w:val="InstructionsPM"/>
              <w:rPr>
                <w:rFonts w:ascii="Times New Roman" w:hAnsi="Times New Roman" w:cs="Times New Roman"/>
                <w:i w:val="0"/>
                <w:iCs w:val="0"/>
                <w:color w:val="auto"/>
                <w:szCs w:val="20"/>
              </w:rPr>
            </w:pPr>
            <w:r w:rsidRPr="00310391">
              <w:rPr>
                <w:rFonts w:ascii="Times New Roman" w:hAnsi="Times New Roman" w:cs="Times New Roman"/>
                <w:i w:val="0"/>
                <w:iCs w:val="0"/>
                <w:color w:val="auto"/>
                <w:szCs w:val="20"/>
              </w:rPr>
              <w:t>14th May 2020</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2B31F72E" w14:textId="77777777" w:rsidR="006E492B" w:rsidRPr="00310391" w:rsidRDefault="006E492B" w:rsidP="006E492B">
            <w:pPr>
              <w:pStyle w:val="InstructionsPM"/>
              <w:rPr>
                <w:rFonts w:ascii="Times New Roman" w:hAnsi="Times New Roman" w:cs="Times New Roman"/>
                <w:i w:val="0"/>
                <w:iCs w:val="0"/>
                <w:color w:val="auto"/>
                <w:szCs w:val="20"/>
              </w:rPr>
            </w:pPr>
            <w:r w:rsidRPr="00310391">
              <w:rPr>
                <w:rFonts w:ascii="Times New Roman" w:hAnsi="Times New Roman" w:cs="Times New Roman"/>
                <w:i w:val="0"/>
                <w:iCs w:val="0"/>
                <w:color w:val="auto"/>
                <w:szCs w:val="20"/>
              </w:rPr>
              <w:t>50%</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tcPr>
          <w:p w14:paraId="36E4767B" w14:textId="77777777" w:rsidR="006E492B" w:rsidRPr="00310391" w:rsidRDefault="006E492B" w:rsidP="006E492B">
            <w:pPr>
              <w:pStyle w:val="InstructionsPM"/>
              <w:rPr>
                <w:rFonts w:ascii="Times New Roman" w:hAnsi="Times New Roman" w:cs="Times New Roman"/>
                <w:i w:val="0"/>
                <w:iCs w:val="0"/>
                <w:color w:val="auto"/>
                <w:szCs w:val="20"/>
                <w:lang w:val="en-GB"/>
              </w:rPr>
            </w:pPr>
            <w:r>
              <w:rPr>
                <w:rFonts w:ascii="Times New Roman" w:hAnsi="Times New Roman" w:cs="Times New Roman"/>
                <w:i w:val="0"/>
                <w:iCs w:val="0"/>
                <w:color w:val="auto"/>
                <w:szCs w:val="20"/>
                <w:lang w:val="en-GB"/>
              </w:rPr>
              <w:t>3</w:t>
            </w:r>
            <w:r w:rsidRPr="00310391">
              <w:rPr>
                <w:rFonts w:ascii="Times New Roman" w:hAnsi="Times New Roman" w:cs="Times New Roman"/>
                <w:i w:val="0"/>
                <w:iCs w:val="0"/>
                <w:color w:val="auto"/>
                <w:szCs w:val="20"/>
                <w:lang w:val="en-GB"/>
              </w:rPr>
              <w:t>5%</w:t>
            </w:r>
          </w:p>
        </w:tc>
        <w:tc>
          <w:tcPr>
            <w:tcW w:w="4230" w:type="dxa"/>
            <w:tcBorders>
              <w:top w:val="single" w:sz="4" w:space="0" w:color="auto"/>
              <w:left w:val="single" w:sz="4" w:space="0" w:color="auto"/>
              <w:bottom w:val="single" w:sz="4" w:space="0" w:color="auto"/>
              <w:right w:val="single" w:sz="4" w:space="0" w:color="auto"/>
            </w:tcBorders>
            <w:shd w:val="clear" w:color="auto" w:fill="FFFFFF" w:themeFill="background1"/>
          </w:tcPr>
          <w:p w14:paraId="75A20D32" w14:textId="77777777" w:rsidR="006E492B" w:rsidRPr="00310391" w:rsidRDefault="006E492B" w:rsidP="006E492B">
            <w:pPr>
              <w:pStyle w:val="InstructionsPM"/>
              <w:rPr>
                <w:rFonts w:ascii="Times New Roman" w:hAnsi="Times New Roman" w:cs="Times New Roman"/>
                <w:i w:val="0"/>
                <w:iCs w:val="0"/>
                <w:color w:val="auto"/>
                <w:szCs w:val="20"/>
                <w:lang w:val="en-GB"/>
              </w:rPr>
            </w:pPr>
            <w:r w:rsidRPr="00310391">
              <w:rPr>
                <w:rFonts w:ascii="Times New Roman" w:hAnsi="Times New Roman" w:cs="Times New Roman"/>
                <w:i w:val="0"/>
                <w:iCs w:val="0"/>
                <w:color w:val="auto"/>
                <w:szCs w:val="20"/>
                <w:lang w:val="en-GB"/>
              </w:rPr>
              <w:t xml:space="preserve">Formulation and field trials being undertaken </w:t>
            </w:r>
          </w:p>
        </w:tc>
        <w:tc>
          <w:tcPr>
            <w:tcW w:w="990" w:type="dxa"/>
            <w:tcBorders>
              <w:top w:val="single" w:sz="4" w:space="0" w:color="auto"/>
              <w:left w:val="single" w:sz="4" w:space="0" w:color="auto"/>
              <w:bottom w:val="single" w:sz="4" w:space="0" w:color="auto"/>
              <w:right w:val="single" w:sz="12" w:space="0" w:color="auto"/>
            </w:tcBorders>
            <w:shd w:val="clear" w:color="auto" w:fill="FFFFFF" w:themeFill="background1"/>
          </w:tcPr>
          <w:p w14:paraId="64E12010" w14:textId="77777777" w:rsidR="006E492B" w:rsidRPr="00310391" w:rsidRDefault="006E492B" w:rsidP="006E492B">
            <w:pPr>
              <w:pStyle w:val="InstructionsPM"/>
              <w:rPr>
                <w:rFonts w:ascii="Times New Roman" w:hAnsi="Times New Roman" w:cs="Times New Roman"/>
                <w:i w:val="0"/>
                <w:iCs w:val="0"/>
                <w:szCs w:val="20"/>
                <w:lang w:val="en-GB"/>
              </w:rPr>
            </w:pPr>
            <w:r>
              <w:rPr>
                <w:rFonts w:ascii="Times New Roman" w:hAnsi="Times New Roman" w:cs="Times New Roman"/>
                <w:i w:val="0"/>
                <w:iCs w:val="0"/>
                <w:szCs w:val="20"/>
                <w:lang w:val="en-GB"/>
              </w:rPr>
              <w:t>MS</w:t>
            </w:r>
          </w:p>
        </w:tc>
      </w:tr>
      <w:tr w:rsidR="00A20F43" w:rsidRPr="00310391" w14:paraId="504137C6" w14:textId="77777777" w:rsidTr="003B659F">
        <w:trPr>
          <w:cantSplit/>
        </w:trPr>
        <w:tc>
          <w:tcPr>
            <w:tcW w:w="12855" w:type="dxa"/>
            <w:gridSpan w:val="6"/>
            <w:tcBorders>
              <w:top w:val="single" w:sz="4" w:space="0" w:color="auto"/>
              <w:left w:val="single" w:sz="12" w:space="0" w:color="auto"/>
              <w:bottom w:val="single" w:sz="4" w:space="0" w:color="auto"/>
              <w:right w:val="single" w:sz="12" w:space="0" w:color="auto"/>
            </w:tcBorders>
            <w:vAlign w:val="center"/>
          </w:tcPr>
          <w:p w14:paraId="600F912C" w14:textId="42602CBF" w:rsidR="00A20F43" w:rsidRPr="00A20F43" w:rsidRDefault="00A20F43" w:rsidP="006E492B">
            <w:pPr>
              <w:pStyle w:val="InstructionsPM"/>
              <w:rPr>
                <w:rFonts w:ascii="Times New Roman" w:hAnsi="Times New Roman" w:cs="Times New Roman"/>
                <w:i w:val="0"/>
                <w:iCs w:val="0"/>
                <w:color w:val="auto"/>
                <w:szCs w:val="20"/>
                <w:lang w:val="en-GB"/>
              </w:rPr>
            </w:pPr>
            <w:r w:rsidRPr="00A20F43">
              <w:rPr>
                <w:b/>
                <w:i w:val="0"/>
                <w:iCs w:val="0"/>
                <w:color w:val="auto"/>
                <w:lang w:val="en-GB"/>
              </w:rPr>
              <w:t>Outcome 2.4:</w:t>
            </w:r>
            <w:r w:rsidRPr="00A20F43">
              <w:rPr>
                <w:i w:val="0"/>
                <w:iCs w:val="0"/>
                <w:color w:val="auto"/>
                <w:lang w:val="en-GB"/>
              </w:rPr>
              <w:t xml:space="preserve"> A living library of Kenyan Soda lakes microorganisms established at JKUAT</w:t>
            </w:r>
          </w:p>
        </w:tc>
      </w:tr>
      <w:tr w:rsidR="006E492B" w:rsidRPr="00310391" w14:paraId="7214D9A2" w14:textId="77777777" w:rsidTr="009D72EF">
        <w:trPr>
          <w:cantSplit/>
        </w:trPr>
        <w:tc>
          <w:tcPr>
            <w:tcW w:w="4755" w:type="dxa"/>
            <w:tcBorders>
              <w:top w:val="single" w:sz="4" w:space="0" w:color="auto"/>
              <w:left w:val="single" w:sz="12" w:space="0" w:color="auto"/>
              <w:bottom w:val="single" w:sz="4" w:space="0" w:color="auto"/>
              <w:right w:val="single" w:sz="4" w:space="0" w:color="auto"/>
            </w:tcBorders>
            <w:vAlign w:val="center"/>
          </w:tcPr>
          <w:p w14:paraId="7E20C7AE" w14:textId="77777777" w:rsidR="006E492B" w:rsidRPr="00310391" w:rsidRDefault="006E492B" w:rsidP="006E492B">
            <w:pPr>
              <w:autoSpaceDE w:val="0"/>
              <w:autoSpaceDN w:val="0"/>
              <w:adjustRightInd w:val="0"/>
              <w:rPr>
                <w:rFonts w:ascii="Times New Roman" w:hAnsi="Times New Roman"/>
                <w:sz w:val="20"/>
                <w:szCs w:val="20"/>
              </w:rPr>
            </w:pPr>
            <w:r w:rsidRPr="00310391">
              <w:rPr>
                <w:rFonts w:ascii="Times New Roman" w:hAnsi="Times New Roman"/>
                <w:b/>
                <w:sz w:val="20"/>
                <w:szCs w:val="20"/>
                <w:lang w:val="en-GB"/>
              </w:rPr>
              <w:t>Activity;</w:t>
            </w:r>
            <w:r w:rsidRPr="00310391">
              <w:rPr>
                <w:rFonts w:ascii="Times New Roman" w:hAnsi="Times New Roman"/>
                <w:sz w:val="20"/>
                <w:szCs w:val="20"/>
              </w:rPr>
              <w:t xml:space="preserve"> 2.3.2</w:t>
            </w:r>
            <w:r>
              <w:rPr>
                <w:rFonts w:ascii="Times New Roman" w:hAnsi="Times New Roman"/>
                <w:sz w:val="20"/>
                <w:szCs w:val="20"/>
              </w:rPr>
              <w:t>.1</w:t>
            </w:r>
            <w:r w:rsidRPr="00310391">
              <w:rPr>
                <w:rFonts w:ascii="Times New Roman" w:hAnsi="Times New Roman"/>
                <w:sz w:val="20"/>
                <w:szCs w:val="20"/>
              </w:rPr>
              <w:t xml:space="preserve"> Formulate and evaluate produced biopesticides for application in the seed and</w:t>
            </w:r>
          </w:p>
          <w:p w14:paraId="4A995160" w14:textId="77777777" w:rsidR="006E492B" w:rsidRPr="00310391" w:rsidRDefault="006E492B" w:rsidP="006E492B">
            <w:pPr>
              <w:autoSpaceDE w:val="0"/>
              <w:autoSpaceDN w:val="0"/>
              <w:adjustRightInd w:val="0"/>
              <w:rPr>
                <w:rFonts w:ascii="Times New Roman" w:hAnsi="Times New Roman"/>
                <w:b/>
                <w:sz w:val="20"/>
                <w:szCs w:val="20"/>
                <w:lang w:val="en-GB"/>
              </w:rPr>
            </w:pPr>
            <w:r w:rsidRPr="00310391">
              <w:rPr>
                <w:rFonts w:ascii="Times New Roman" w:hAnsi="Times New Roman"/>
                <w:sz w:val="20"/>
                <w:szCs w:val="20"/>
              </w:rPr>
              <w:t>horticulture industry together with the private companies (University of Nairobi Science and Technology Park, the JKUAT Enterprise Ltd and KIRDI)</w:t>
            </w:r>
          </w:p>
        </w:tc>
        <w:tc>
          <w:tcPr>
            <w:tcW w:w="990" w:type="dxa"/>
            <w:tcBorders>
              <w:top w:val="single" w:sz="4" w:space="0" w:color="auto"/>
              <w:left w:val="single" w:sz="4" w:space="0" w:color="auto"/>
              <w:bottom w:val="single" w:sz="4" w:space="0" w:color="auto"/>
              <w:right w:val="single" w:sz="4" w:space="0" w:color="auto"/>
            </w:tcBorders>
          </w:tcPr>
          <w:p w14:paraId="3230D6FF" w14:textId="77777777" w:rsidR="006E492B" w:rsidRPr="00310391" w:rsidRDefault="006E492B" w:rsidP="006E492B">
            <w:pPr>
              <w:pStyle w:val="InstructionsPM"/>
              <w:rPr>
                <w:rFonts w:ascii="Times New Roman" w:hAnsi="Times New Roman" w:cs="Times New Roman"/>
                <w:i w:val="0"/>
                <w:iCs w:val="0"/>
                <w:color w:val="auto"/>
                <w:szCs w:val="20"/>
                <w:lang w:val="en-GB"/>
              </w:rPr>
            </w:pPr>
            <w:r w:rsidRPr="00310391">
              <w:rPr>
                <w:rFonts w:ascii="Times New Roman" w:hAnsi="Times New Roman" w:cs="Times New Roman"/>
                <w:i w:val="0"/>
                <w:iCs w:val="0"/>
                <w:color w:val="auto"/>
                <w:szCs w:val="20"/>
              </w:rPr>
              <w:t>14th May 2020</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16B4CA48" w14:textId="77777777" w:rsidR="006E492B" w:rsidRPr="00310391" w:rsidRDefault="006E492B" w:rsidP="006E492B">
            <w:pPr>
              <w:pStyle w:val="InstructionsPM"/>
              <w:rPr>
                <w:rFonts w:ascii="Times New Roman" w:hAnsi="Times New Roman" w:cs="Times New Roman"/>
                <w:i w:val="0"/>
                <w:iCs w:val="0"/>
                <w:color w:val="auto"/>
                <w:szCs w:val="20"/>
                <w:lang w:val="en-GB"/>
              </w:rPr>
            </w:pPr>
            <w:r w:rsidRPr="00310391">
              <w:rPr>
                <w:rFonts w:ascii="Times New Roman" w:hAnsi="Times New Roman" w:cs="Times New Roman"/>
                <w:i w:val="0"/>
                <w:iCs w:val="0"/>
                <w:color w:val="auto"/>
                <w:szCs w:val="20"/>
              </w:rPr>
              <w:t>50%</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tcPr>
          <w:p w14:paraId="30C0F73C" w14:textId="77777777" w:rsidR="006E492B" w:rsidRPr="00310391" w:rsidRDefault="006E492B" w:rsidP="006E492B">
            <w:pPr>
              <w:pStyle w:val="InstructionsPM"/>
              <w:rPr>
                <w:rFonts w:ascii="Times New Roman" w:hAnsi="Times New Roman" w:cs="Times New Roman"/>
                <w:i w:val="0"/>
                <w:iCs w:val="0"/>
                <w:color w:val="auto"/>
                <w:szCs w:val="20"/>
                <w:lang w:val="en-GB"/>
              </w:rPr>
            </w:pPr>
            <w:r>
              <w:rPr>
                <w:rFonts w:ascii="Times New Roman" w:hAnsi="Times New Roman" w:cs="Times New Roman"/>
                <w:i w:val="0"/>
                <w:iCs w:val="0"/>
                <w:color w:val="auto"/>
                <w:szCs w:val="20"/>
                <w:lang w:val="en-GB"/>
              </w:rPr>
              <w:t>3</w:t>
            </w:r>
            <w:r w:rsidRPr="00310391">
              <w:rPr>
                <w:rFonts w:ascii="Times New Roman" w:hAnsi="Times New Roman" w:cs="Times New Roman"/>
                <w:i w:val="0"/>
                <w:iCs w:val="0"/>
                <w:color w:val="auto"/>
                <w:szCs w:val="20"/>
                <w:lang w:val="en-GB"/>
              </w:rPr>
              <w:t>5%</w:t>
            </w:r>
          </w:p>
        </w:tc>
        <w:tc>
          <w:tcPr>
            <w:tcW w:w="4230" w:type="dxa"/>
            <w:tcBorders>
              <w:top w:val="single" w:sz="4" w:space="0" w:color="auto"/>
              <w:left w:val="single" w:sz="4" w:space="0" w:color="auto"/>
              <w:bottom w:val="single" w:sz="4" w:space="0" w:color="auto"/>
              <w:right w:val="single" w:sz="4" w:space="0" w:color="auto"/>
            </w:tcBorders>
            <w:shd w:val="clear" w:color="auto" w:fill="FFFFFF" w:themeFill="background1"/>
          </w:tcPr>
          <w:p w14:paraId="75D992C8" w14:textId="77777777" w:rsidR="006E492B" w:rsidRPr="00310391" w:rsidRDefault="006E492B" w:rsidP="006E492B">
            <w:pPr>
              <w:pStyle w:val="InstructionsPM"/>
              <w:rPr>
                <w:rFonts w:ascii="Times New Roman" w:hAnsi="Times New Roman" w:cs="Times New Roman"/>
                <w:i w:val="0"/>
                <w:iCs w:val="0"/>
                <w:color w:val="auto"/>
                <w:szCs w:val="20"/>
                <w:lang w:val="en-GB"/>
              </w:rPr>
            </w:pPr>
            <w:r w:rsidRPr="00310391">
              <w:rPr>
                <w:rFonts w:ascii="Times New Roman" w:hAnsi="Times New Roman" w:cs="Times New Roman"/>
                <w:i w:val="0"/>
                <w:iCs w:val="0"/>
                <w:color w:val="auto"/>
                <w:szCs w:val="20"/>
                <w:lang w:val="en-GB"/>
              </w:rPr>
              <w:t xml:space="preserve">Formulation and field trials being undertaken </w:t>
            </w:r>
          </w:p>
        </w:tc>
        <w:tc>
          <w:tcPr>
            <w:tcW w:w="990" w:type="dxa"/>
            <w:tcBorders>
              <w:top w:val="single" w:sz="4" w:space="0" w:color="auto"/>
              <w:left w:val="single" w:sz="4" w:space="0" w:color="auto"/>
              <w:bottom w:val="single" w:sz="4" w:space="0" w:color="auto"/>
              <w:right w:val="single" w:sz="12" w:space="0" w:color="auto"/>
            </w:tcBorders>
            <w:shd w:val="clear" w:color="auto" w:fill="FFFFFF" w:themeFill="background1"/>
          </w:tcPr>
          <w:p w14:paraId="36E108A1" w14:textId="77777777" w:rsidR="006E492B" w:rsidRPr="00310391" w:rsidRDefault="006E492B" w:rsidP="006E492B">
            <w:pPr>
              <w:pStyle w:val="InstructionsPM"/>
              <w:rPr>
                <w:rFonts w:ascii="Times New Roman" w:hAnsi="Times New Roman" w:cs="Times New Roman"/>
                <w:i w:val="0"/>
                <w:iCs w:val="0"/>
                <w:szCs w:val="20"/>
                <w:lang w:val="en-GB"/>
              </w:rPr>
            </w:pPr>
            <w:r>
              <w:rPr>
                <w:rFonts w:ascii="Times New Roman" w:hAnsi="Times New Roman" w:cs="Times New Roman"/>
                <w:i w:val="0"/>
                <w:iCs w:val="0"/>
                <w:szCs w:val="20"/>
                <w:lang w:val="en-GB"/>
              </w:rPr>
              <w:t>S</w:t>
            </w:r>
          </w:p>
        </w:tc>
      </w:tr>
      <w:tr w:rsidR="006E492B" w:rsidRPr="00310391" w14:paraId="555F522C" w14:textId="77777777" w:rsidTr="009D72EF">
        <w:trPr>
          <w:cantSplit/>
        </w:trPr>
        <w:tc>
          <w:tcPr>
            <w:tcW w:w="4755" w:type="dxa"/>
            <w:tcBorders>
              <w:top w:val="single" w:sz="4" w:space="0" w:color="auto"/>
              <w:left w:val="single" w:sz="12" w:space="0" w:color="auto"/>
              <w:bottom w:val="single" w:sz="4" w:space="0" w:color="auto"/>
              <w:right w:val="single" w:sz="4" w:space="0" w:color="auto"/>
            </w:tcBorders>
            <w:vAlign w:val="center"/>
          </w:tcPr>
          <w:p w14:paraId="5E14AF76" w14:textId="77777777" w:rsidR="006E492B" w:rsidRPr="00310391" w:rsidRDefault="006E492B" w:rsidP="006E492B">
            <w:pPr>
              <w:autoSpaceDE w:val="0"/>
              <w:autoSpaceDN w:val="0"/>
              <w:adjustRightInd w:val="0"/>
              <w:rPr>
                <w:rFonts w:ascii="Times New Roman" w:hAnsi="Times New Roman"/>
                <w:b/>
                <w:sz w:val="20"/>
                <w:szCs w:val="20"/>
                <w:lang w:val="en-GB"/>
              </w:rPr>
            </w:pPr>
            <w:r w:rsidRPr="00F95392">
              <w:rPr>
                <w:rFonts w:ascii="Times New Roman" w:hAnsi="Times New Roman"/>
                <w:b/>
                <w:sz w:val="20"/>
                <w:szCs w:val="20"/>
                <w:lang w:val="en-GB"/>
              </w:rPr>
              <w:t xml:space="preserve">Output 2.4.1: Culture Collection </w:t>
            </w:r>
            <w:proofErr w:type="spellStart"/>
            <w:r w:rsidRPr="00F95392">
              <w:rPr>
                <w:rFonts w:ascii="Times New Roman" w:hAnsi="Times New Roman"/>
                <w:b/>
                <w:sz w:val="20"/>
                <w:szCs w:val="20"/>
                <w:lang w:val="en-GB"/>
              </w:rPr>
              <w:t>Center</w:t>
            </w:r>
            <w:proofErr w:type="spellEnd"/>
            <w:r w:rsidRPr="00F95392">
              <w:rPr>
                <w:rFonts w:ascii="Times New Roman" w:hAnsi="Times New Roman"/>
                <w:b/>
                <w:sz w:val="20"/>
                <w:szCs w:val="20"/>
                <w:lang w:val="en-GB"/>
              </w:rPr>
              <w:t xml:space="preserve"> at Jomo Kenyatta University of Agriculture and Technology (JKUAT) upgraded to a national culture collection to support discovery of potential Soda Lakes microbial products;</w:t>
            </w:r>
          </w:p>
        </w:tc>
        <w:tc>
          <w:tcPr>
            <w:tcW w:w="990" w:type="dxa"/>
            <w:tcBorders>
              <w:top w:val="single" w:sz="4" w:space="0" w:color="auto"/>
              <w:left w:val="single" w:sz="4" w:space="0" w:color="auto"/>
              <w:bottom w:val="single" w:sz="4" w:space="0" w:color="auto"/>
              <w:right w:val="single" w:sz="4" w:space="0" w:color="auto"/>
            </w:tcBorders>
          </w:tcPr>
          <w:p w14:paraId="32417C08" w14:textId="77777777" w:rsidR="006E492B" w:rsidRPr="00310391" w:rsidRDefault="006E492B" w:rsidP="006E492B">
            <w:pPr>
              <w:pStyle w:val="InstructionsPM"/>
              <w:rPr>
                <w:rFonts w:ascii="Times New Roman" w:hAnsi="Times New Roman" w:cs="Times New Roman"/>
                <w:i w:val="0"/>
                <w:iCs w:val="0"/>
                <w:color w:val="auto"/>
                <w:szCs w:val="20"/>
              </w:rPr>
            </w:pPr>
            <w:r w:rsidRPr="00310391">
              <w:rPr>
                <w:rFonts w:ascii="Times New Roman" w:hAnsi="Times New Roman" w:cs="Times New Roman"/>
                <w:i w:val="0"/>
                <w:iCs w:val="0"/>
                <w:color w:val="auto"/>
                <w:szCs w:val="20"/>
              </w:rPr>
              <w:t>16th February 2018</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153FFF46" w14:textId="77777777" w:rsidR="006E492B" w:rsidRPr="00310391" w:rsidRDefault="006E492B" w:rsidP="006E492B">
            <w:pPr>
              <w:pStyle w:val="InstructionsPM"/>
              <w:rPr>
                <w:rFonts w:ascii="Times New Roman" w:hAnsi="Times New Roman" w:cs="Times New Roman"/>
                <w:i w:val="0"/>
                <w:iCs w:val="0"/>
                <w:color w:val="auto"/>
                <w:szCs w:val="20"/>
              </w:rPr>
            </w:pPr>
            <w:r w:rsidRPr="00310391">
              <w:rPr>
                <w:rFonts w:ascii="Times New Roman" w:hAnsi="Times New Roman" w:cs="Times New Roman"/>
                <w:i w:val="0"/>
                <w:iCs w:val="0"/>
                <w:color w:val="auto"/>
                <w:szCs w:val="20"/>
              </w:rPr>
              <w:t>95%</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tcPr>
          <w:p w14:paraId="5330D507" w14:textId="77777777" w:rsidR="006E492B" w:rsidRPr="00310391" w:rsidRDefault="006E492B" w:rsidP="006E492B">
            <w:pPr>
              <w:pStyle w:val="InstructionsPM"/>
              <w:rPr>
                <w:rFonts w:ascii="Times New Roman" w:hAnsi="Times New Roman" w:cs="Times New Roman"/>
                <w:i w:val="0"/>
                <w:iCs w:val="0"/>
                <w:color w:val="auto"/>
                <w:szCs w:val="20"/>
                <w:lang w:val="en-GB"/>
              </w:rPr>
            </w:pPr>
            <w:r>
              <w:rPr>
                <w:rFonts w:ascii="Times New Roman" w:hAnsi="Times New Roman" w:cs="Times New Roman"/>
                <w:i w:val="0"/>
                <w:iCs w:val="0"/>
                <w:color w:val="auto"/>
                <w:szCs w:val="20"/>
                <w:lang w:val="en-GB"/>
              </w:rPr>
              <w:t>5</w:t>
            </w:r>
            <w:r w:rsidRPr="00310391">
              <w:rPr>
                <w:rFonts w:ascii="Times New Roman" w:hAnsi="Times New Roman" w:cs="Times New Roman"/>
                <w:i w:val="0"/>
                <w:iCs w:val="0"/>
                <w:color w:val="auto"/>
                <w:szCs w:val="20"/>
                <w:lang w:val="en-GB"/>
              </w:rPr>
              <w:t>5%</w:t>
            </w:r>
          </w:p>
        </w:tc>
        <w:tc>
          <w:tcPr>
            <w:tcW w:w="4230" w:type="dxa"/>
            <w:tcBorders>
              <w:top w:val="single" w:sz="4" w:space="0" w:color="auto"/>
              <w:left w:val="single" w:sz="4" w:space="0" w:color="auto"/>
              <w:bottom w:val="single" w:sz="4" w:space="0" w:color="auto"/>
              <w:right w:val="single" w:sz="4" w:space="0" w:color="auto"/>
            </w:tcBorders>
            <w:shd w:val="clear" w:color="auto" w:fill="FFFFFF" w:themeFill="background1"/>
          </w:tcPr>
          <w:p w14:paraId="13695B04" w14:textId="77777777" w:rsidR="006E492B" w:rsidRPr="00310391" w:rsidRDefault="006E492B" w:rsidP="006E492B">
            <w:pPr>
              <w:pStyle w:val="InstructionsPM"/>
              <w:rPr>
                <w:rFonts w:ascii="Times New Roman" w:hAnsi="Times New Roman" w:cs="Times New Roman"/>
                <w:i w:val="0"/>
                <w:iCs w:val="0"/>
                <w:color w:val="auto"/>
                <w:szCs w:val="20"/>
                <w:lang w:val="en-GB"/>
              </w:rPr>
            </w:pPr>
            <w:r w:rsidRPr="00310391">
              <w:rPr>
                <w:rFonts w:ascii="Times New Roman" w:hAnsi="Times New Roman" w:cs="Times New Roman"/>
                <w:i w:val="0"/>
                <w:iCs w:val="0"/>
                <w:color w:val="auto"/>
                <w:szCs w:val="20"/>
                <w:lang w:val="en-GB"/>
              </w:rPr>
              <w:t>The culture collection established only finish up of systems and link up with national process pending reviews of existing laws.</w:t>
            </w:r>
          </w:p>
        </w:tc>
        <w:tc>
          <w:tcPr>
            <w:tcW w:w="990" w:type="dxa"/>
            <w:tcBorders>
              <w:top w:val="single" w:sz="4" w:space="0" w:color="auto"/>
              <w:left w:val="single" w:sz="4" w:space="0" w:color="auto"/>
              <w:bottom w:val="single" w:sz="4" w:space="0" w:color="auto"/>
              <w:right w:val="single" w:sz="12" w:space="0" w:color="auto"/>
            </w:tcBorders>
            <w:shd w:val="clear" w:color="auto" w:fill="FFFFFF" w:themeFill="background1"/>
          </w:tcPr>
          <w:p w14:paraId="4BD56A64" w14:textId="77777777" w:rsidR="006E492B" w:rsidRPr="00310391" w:rsidRDefault="006E492B" w:rsidP="006E492B">
            <w:pPr>
              <w:pStyle w:val="InstructionsPM"/>
              <w:rPr>
                <w:rFonts w:ascii="Times New Roman" w:hAnsi="Times New Roman" w:cs="Times New Roman"/>
                <w:i w:val="0"/>
                <w:iCs w:val="0"/>
                <w:szCs w:val="20"/>
                <w:lang w:val="en-GB"/>
              </w:rPr>
            </w:pPr>
            <w:r>
              <w:rPr>
                <w:rFonts w:ascii="Times New Roman" w:hAnsi="Times New Roman" w:cs="Times New Roman"/>
                <w:i w:val="0"/>
                <w:iCs w:val="0"/>
                <w:szCs w:val="20"/>
                <w:lang w:val="en-GB"/>
              </w:rPr>
              <w:t>S</w:t>
            </w:r>
          </w:p>
        </w:tc>
      </w:tr>
      <w:tr w:rsidR="006E492B" w:rsidRPr="00310391" w14:paraId="426F03A4" w14:textId="77777777" w:rsidTr="009D72EF">
        <w:trPr>
          <w:cantSplit/>
        </w:trPr>
        <w:tc>
          <w:tcPr>
            <w:tcW w:w="4755" w:type="dxa"/>
            <w:tcBorders>
              <w:top w:val="single" w:sz="4" w:space="0" w:color="auto"/>
              <w:left w:val="single" w:sz="12" w:space="0" w:color="auto"/>
              <w:bottom w:val="single" w:sz="4" w:space="0" w:color="auto"/>
              <w:right w:val="single" w:sz="4" w:space="0" w:color="auto"/>
            </w:tcBorders>
            <w:vAlign w:val="center"/>
          </w:tcPr>
          <w:p w14:paraId="44E045A4" w14:textId="77777777" w:rsidR="006E492B" w:rsidRPr="00310391" w:rsidRDefault="006E492B" w:rsidP="006E492B">
            <w:pPr>
              <w:autoSpaceDE w:val="0"/>
              <w:autoSpaceDN w:val="0"/>
              <w:adjustRightInd w:val="0"/>
              <w:rPr>
                <w:rFonts w:ascii="Times New Roman" w:hAnsi="Times New Roman"/>
                <w:sz w:val="20"/>
                <w:szCs w:val="20"/>
              </w:rPr>
            </w:pPr>
            <w:r w:rsidRPr="00310391">
              <w:rPr>
                <w:rFonts w:ascii="Times New Roman" w:hAnsi="Times New Roman"/>
                <w:b/>
                <w:sz w:val="20"/>
                <w:szCs w:val="20"/>
                <w:lang w:val="en-GB"/>
              </w:rPr>
              <w:t>Activity;</w:t>
            </w:r>
            <w:r w:rsidRPr="00310391">
              <w:rPr>
                <w:rFonts w:ascii="Times New Roman" w:hAnsi="Times New Roman"/>
                <w:sz w:val="20"/>
                <w:szCs w:val="20"/>
              </w:rPr>
              <w:t xml:space="preserve"> 2.4.1 Upgrade the culture collection center at Jomo Kenyatta University of Agriculture and</w:t>
            </w:r>
          </w:p>
          <w:p w14:paraId="6ADC6E61" w14:textId="77777777" w:rsidR="006E492B" w:rsidRPr="00310391" w:rsidRDefault="006E492B" w:rsidP="006E492B">
            <w:pPr>
              <w:autoSpaceDE w:val="0"/>
              <w:autoSpaceDN w:val="0"/>
              <w:adjustRightInd w:val="0"/>
              <w:rPr>
                <w:rFonts w:ascii="Times New Roman" w:hAnsi="Times New Roman"/>
                <w:b/>
                <w:sz w:val="20"/>
                <w:szCs w:val="20"/>
                <w:lang w:val="en-GB"/>
              </w:rPr>
            </w:pPr>
            <w:r w:rsidRPr="00310391">
              <w:rPr>
                <w:rFonts w:ascii="Times New Roman" w:hAnsi="Times New Roman"/>
                <w:sz w:val="20"/>
                <w:szCs w:val="20"/>
              </w:rPr>
              <w:t>Technology (JKUAT) to a national culture collection to support discovery of potential soda lakes microbial products</w:t>
            </w:r>
          </w:p>
        </w:tc>
        <w:tc>
          <w:tcPr>
            <w:tcW w:w="990" w:type="dxa"/>
            <w:tcBorders>
              <w:top w:val="single" w:sz="4" w:space="0" w:color="auto"/>
              <w:left w:val="single" w:sz="4" w:space="0" w:color="auto"/>
              <w:bottom w:val="single" w:sz="4" w:space="0" w:color="auto"/>
              <w:right w:val="single" w:sz="4" w:space="0" w:color="auto"/>
            </w:tcBorders>
          </w:tcPr>
          <w:p w14:paraId="40414949" w14:textId="77777777" w:rsidR="006E492B" w:rsidRPr="00310391" w:rsidRDefault="006E492B" w:rsidP="006E492B">
            <w:pPr>
              <w:pStyle w:val="InstructionsPM"/>
              <w:rPr>
                <w:rFonts w:ascii="Times New Roman" w:hAnsi="Times New Roman" w:cs="Times New Roman"/>
                <w:i w:val="0"/>
                <w:iCs w:val="0"/>
                <w:color w:val="auto"/>
                <w:szCs w:val="20"/>
                <w:lang w:val="en-GB"/>
              </w:rPr>
            </w:pPr>
            <w:r w:rsidRPr="00310391">
              <w:rPr>
                <w:rFonts w:ascii="Times New Roman" w:hAnsi="Times New Roman" w:cs="Times New Roman"/>
                <w:i w:val="0"/>
                <w:iCs w:val="0"/>
                <w:color w:val="auto"/>
                <w:szCs w:val="20"/>
              </w:rPr>
              <w:t>16th February 2018</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23A5404D" w14:textId="77777777" w:rsidR="006E492B" w:rsidRPr="00310391" w:rsidRDefault="006E492B" w:rsidP="006E492B">
            <w:pPr>
              <w:pStyle w:val="InstructionsPM"/>
              <w:rPr>
                <w:rFonts w:ascii="Times New Roman" w:hAnsi="Times New Roman" w:cs="Times New Roman"/>
                <w:i w:val="0"/>
                <w:iCs w:val="0"/>
                <w:color w:val="auto"/>
                <w:szCs w:val="20"/>
                <w:lang w:val="en-GB"/>
              </w:rPr>
            </w:pPr>
            <w:r w:rsidRPr="00310391">
              <w:rPr>
                <w:rFonts w:ascii="Times New Roman" w:hAnsi="Times New Roman" w:cs="Times New Roman"/>
                <w:i w:val="0"/>
                <w:iCs w:val="0"/>
                <w:color w:val="auto"/>
                <w:szCs w:val="20"/>
              </w:rPr>
              <w:t>95%</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tcPr>
          <w:p w14:paraId="15A08817" w14:textId="77777777" w:rsidR="006E492B" w:rsidRPr="00310391" w:rsidRDefault="006E492B" w:rsidP="006E492B">
            <w:pPr>
              <w:pStyle w:val="InstructionsPM"/>
              <w:rPr>
                <w:rFonts w:ascii="Times New Roman" w:hAnsi="Times New Roman" w:cs="Times New Roman"/>
                <w:i w:val="0"/>
                <w:iCs w:val="0"/>
                <w:color w:val="auto"/>
                <w:szCs w:val="20"/>
                <w:lang w:val="en-GB"/>
              </w:rPr>
            </w:pPr>
            <w:r w:rsidRPr="00310391">
              <w:rPr>
                <w:rFonts w:ascii="Times New Roman" w:hAnsi="Times New Roman" w:cs="Times New Roman"/>
                <w:i w:val="0"/>
                <w:iCs w:val="0"/>
                <w:color w:val="auto"/>
                <w:szCs w:val="20"/>
                <w:lang w:val="en-GB"/>
              </w:rPr>
              <w:t>95%</w:t>
            </w:r>
          </w:p>
        </w:tc>
        <w:tc>
          <w:tcPr>
            <w:tcW w:w="4230" w:type="dxa"/>
            <w:tcBorders>
              <w:top w:val="single" w:sz="4" w:space="0" w:color="auto"/>
              <w:left w:val="single" w:sz="4" w:space="0" w:color="auto"/>
              <w:bottom w:val="single" w:sz="4" w:space="0" w:color="auto"/>
              <w:right w:val="single" w:sz="4" w:space="0" w:color="auto"/>
            </w:tcBorders>
            <w:shd w:val="clear" w:color="auto" w:fill="FFFFFF" w:themeFill="background1"/>
          </w:tcPr>
          <w:p w14:paraId="4A91A416" w14:textId="77777777" w:rsidR="006E492B" w:rsidRPr="00310391" w:rsidRDefault="006E492B" w:rsidP="006E492B">
            <w:pPr>
              <w:pStyle w:val="InstructionsPM"/>
              <w:rPr>
                <w:rFonts w:ascii="Times New Roman" w:hAnsi="Times New Roman" w:cs="Times New Roman"/>
                <w:i w:val="0"/>
                <w:iCs w:val="0"/>
                <w:color w:val="auto"/>
                <w:szCs w:val="20"/>
                <w:lang w:val="en-GB"/>
              </w:rPr>
            </w:pPr>
            <w:r w:rsidRPr="00310391">
              <w:rPr>
                <w:rFonts w:ascii="Times New Roman" w:hAnsi="Times New Roman" w:cs="Times New Roman"/>
                <w:i w:val="0"/>
                <w:iCs w:val="0"/>
                <w:color w:val="auto"/>
                <w:szCs w:val="20"/>
                <w:lang w:val="en-GB"/>
              </w:rPr>
              <w:t>The culture collection established only finish up of systems and link up with national process pending reviews of existing laws.</w:t>
            </w:r>
          </w:p>
        </w:tc>
        <w:tc>
          <w:tcPr>
            <w:tcW w:w="990" w:type="dxa"/>
            <w:tcBorders>
              <w:top w:val="single" w:sz="4" w:space="0" w:color="auto"/>
              <w:left w:val="single" w:sz="4" w:space="0" w:color="auto"/>
              <w:bottom w:val="single" w:sz="4" w:space="0" w:color="auto"/>
              <w:right w:val="single" w:sz="12" w:space="0" w:color="auto"/>
            </w:tcBorders>
            <w:shd w:val="clear" w:color="auto" w:fill="FFFFFF" w:themeFill="background1"/>
          </w:tcPr>
          <w:p w14:paraId="5050AFA4" w14:textId="77777777" w:rsidR="006E492B" w:rsidRPr="00310391" w:rsidRDefault="006E492B" w:rsidP="006E492B">
            <w:pPr>
              <w:pStyle w:val="InstructionsPM"/>
              <w:rPr>
                <w:rFonts w:ascii="Times New Roman" w:hAnsi="Times New Roman" w:cs="Times New Roman"/>
                <w:i w:val="0"/>
                <w:iCs w:val="0"/>
                <w:szCs w:val="20"/>
                <w:lang w:val="en-GB"/>
              </w:rPr>
            </w:pPr>
            <w:r>
              <w:rPr>
                <w:rFonts w:ascii="Times New Roman" w:hAnsi="Times New Roman" w:cs="Times New Roman"/>
                <w:i w:val="0"/>
                <w:iCs w:val="0"/>
                <w:szCs w:val="20"/>
                <w:lang w:val="en-GB"/>
              </w:rPr>
              <w:t>S</w:t>
            </w:r>
          </w:p>
        </w:tc>
      </w:tr>
      <w:tr w:rsidR="00A20F43" w:rsidRPr="00310391" w14:paraId="1F62D3CB" w14:textId="77777777" w:rsidTr="000E5C47">
        <w:trPr>
          <w:cantSplit/>
        </w:trPr>
        <w:tc>
          <w:tcPr>
            <w:tcW w:w="12855" w:type="dxa"/>
            <w:gridSpan w:val="6"/>
            <w:tcBorders>
              <w:top w:val="single" w:sz="4" w:space="0" w:color="auto"/>
              <w:left w:val="single" w:sz="12" w:space="0" w:color="auto"/>
              <w:bottom w:val="single" w:sz="4" w:space="0" w:color="auto"/>
              <w:right w:val="single" w:sz="12" w:space="0" w:color="auto"/>
            </w:tcBorders>
            <w:vAlign w:val="center"/>
          </w:tcPr>
          <w:p w14:paraId="397B1B05" w14:textId="77777777" w:rsidR="00A20F43" w:rsidRPr="00A20F43" w:rsidRDefault="00A20F43" w:rsidP="00A20F43">
            <w:pPr>
              <w:jc w:val="both"/>
              <w:rPr>
                <w:b/>
                <w:bCs/>
                <w:lang w:val="en-GB"/>
              </w:rPr>
            </w:pPr>
            <w:r w:rsidRPr="00A20F43">
              <w:rPr>
                <w:b/>
                <w:bCs/>
                <w:lang w:val="en-GB"/>
              </w:rPr>
              <w:t>Component 3: Technology Transfer between resource provider and user operationalized</w:t>
            </w:r>
          </w:p>
          <w:p w14:paraId="7C248081" w14:textId="42C870F9" w:rsidR="00A20F43" w:rsidRDefault="00A20F43" w:rsidP="00A20F43">
            <w:pPr>
              <w:pStyle w:val="InstructionsPM"/>
              <w:rPr>
                <w:rFonts w:ascii="Times New Roman" w:hAnsi="Times New Roman" w:cs="Times New Roman"/>
                <w:i w:val="0"/>
                <w:iCs w:val="0"/>
                <w:szCs w:val="20"/>
                <w:lang w:val="en-GB"/>
              </w:rPr>
            </w:pPr>
            <w:r w:rsidRPr="00A20F43">
              <w:rPr>
                <w:b/>
                <w:i w:val="0"/>
                <w:iCs w:val="0"/>
                <w:color w:val="auto"/>
                <w:lang w:val="en-GB"/>
              </w:rPr>
              <w:t>Outcome 3.1:</w:t>
            </w:r>
            <w:r w:rsidRPr="00A20F43">
              <w:rPr>
                <w:i w:val="0"/>
                <w:iCs w:val="0"/>
                <w:color w:val="auto"/>
                <w:lang w:val="en-GB"/>
              </w:rPr>
              <w:t xml:space="preserve"> Technology transferred (including equipment, know-how and training) from DSMZ and </w:t>
            </w:r>
            <w:proofErr w:type="spellStart"/>
            <w:r w:rsidRPr="00A20F43">
              <w:rPr>
                <w:i w:val="0"/>
                <w:iCs w:val="0"/>
                <w:color w:val="auto"/>
                <w:lang w:val="en-GB"/>
              </w:rPr>
              <w:t>Verenium</w:t>
            </w:r>
            <w:proofErr w:type="spellEnd"/>
            <w:r w:rsidRPr="00A20F43">
              <w:rPr>
                <w:i w:val="0"/>
                <w:iCs w:val="0"/>
                <w:color w:val="auto"/>
                <w:lang w:val="en-GB"/>
              </w:rPr>
              <w:t xml:space="preserve"> Corporation to local research institutions and protected area systems management</w:t>
            </w:r>
          </w:p>
        </w:tc>
      </w:tr>
      <w:tr w:rsidR="006E492B" w:rsidRPr="00310391" w14:paraId="56F31C96" w14:textId="77777777" w:rsidTr="009D72EF">
        <w:trPr>
          <w:cantSplit/>
        </w:trPr>
        <w:tc>
          <w:tcPr>
            <w:tcW w:w="4755" w:type="dxa"/>
            <w:tcBorders>
              <w:top w:val="single" w:sz="4" w:space="0" w:color="auto"/>
              <w:left w:val="single" w:sz="12" w:space="0" w:color="auto"/>
              <w:bottom w:val="single" w:sz="4" w:space="0" w:color="auto"/>
              <w:right w:val="single" w:sz="4" w:space="0" w:color="auto"/>
            </w:tcBorders>
            <w:vAlign w:val="center"/>
          </w:tcPr>
          <w:p w14:paraId="6E02DFEB" w14:textId="77777777" w:rsidR="006E492B" w:rsidRPr="00310391" w:rsidRDefault="006E492B" w:rsidP="006E492B">
            <w:pPr>
              <w:autoSpaceDE w:val="0"/>
              <w:autoSpaceDN w:val="0"/>
              <w:adjustRightInd w:val="0"/>
              <w:rPr>
                <w:rFonts w:ascii="Times New Roman" w:hAnsi="Times New Roman"/>
                <w:b/>
                <w:bCs/>
                <w:sz w:val="20"/>
                <w:szCs w:val="20"/>
                <w:lang w:val="en-GB"/>
              </w:rPr>
            </w:pPr>
            <w:r w:rsidRPr="00F95392">
              <w:rPr>
                <w:rFonts w:ascii="Times New Roman" w:hAnsi="Times New Roman"/>
                <w:b/>
                <w:bCs/>
                <w:sz w:val="20"/>
                <w:szCs w:val="20"/>
                <w:lang w:val="en-GB"/>
              </w:rPr>
              <w:t>Output 3.1.1 Bioprocess technology for efficient secondary metabolite production from soda lake microorganisms in Place</w:t>
            </w:r>
          </w:p>
        </w:tc>
        <w:tc>
          <w:tcPr>
            <w:tcW w:w="990" w:type="dxa"/>
            <w:tcBorders>
              <w:top w:val="single" w:sz="4" w:space="0" w:color="auto"/>
              <w:left w:val="single" w:sz="4" w:space="0" w:color="auto"/>
              <w:bottom w:val="single" w:sz="4" w:space="0" w:color="auto"/>
              <w:right w:val="single" w:sz="4" w:space="0" w:color="auto"/>
            </w:tcBorders>
          </w:tcPr>
          <w:p w14:paraId="0114496A" w14:textId="77777777" w:rsidR="006E492B" w:rsidRPr="00310391" w:rsidRDefault="006E492B" w:rsidP="006E492B">
            <w:pPr>
              <w:pStyle w:val="InstructionsPM"/>
              <w:rPr>
                <w:rFonts w:ascii="Times New Roman" w:hAnsi="Times New Roman" w:cs="Times New Roman"/>
                <w:i w:val="0"/>
                <w:iCs w:val="0"/>
                <w:color w:val="auto"/>
                <w:szCs w:val="20"/>
              </w:rPr>
            </w:pPr>
            <w:r w:rsidRPr="00310391">
              <w:rPr>
                <w:rFonts w:ascii="Times New Roman" w:hAnsi="Times New Roman" w:cs="Times New Roman"/>
                <w:i w:val="0"/>
                <w:iCs w:val="0"/>
                <w:color w:val="auto"/>
                <w:szCs w:val="20"/>
              </w:rPr>
              <w:t>14th May 2020</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025126D4" w14:textId="77777777" w:rsidR="006E492B" w:rsidRPr="00310391" w:rsidRDefault="006E492B" w:rsidP="006E492B">
            <w:pPr>
              <w:pStyle w:val="InstructionsPM"/>
              <w:rPr>
                <w:rFonts w:ascii="Times New Roman" w:hAnsi="Times New Roman" w:cs="Times New Roman"/>
                <w:i w:val="0"/>
                <w:iCs w:val="0"/>
                <w:color w:val="auto"/>
                <w:szCs w:val="20"/>
              </w:rPr>
            </w:pPr>
            <w:r w:rsidRPr="00310391">
              <w:rPr>
                <w:rFonts w:ascii="Times New Roman" w:hAnsi="Times New Roman" w:cs="Times New Roman"/>
                <w:i w:val="0"/>
                <w:iCs w:val="0"/>
                <w:color w:val="auto"/>
                <w:szCs w:val="20"/>
              </w:rPr>
              <w:t>15%</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tcPr>
          <w:p w14:paraId="7E4B32C8" w14:textId="77777777" w:rsidR="006E492B" w:rsidRPr="00310391" w:rsidRDefault="006E492B" w:rsidP="006E492B">
            <w:pPr>
              <w:pStyle w:val="InstructionsPM"/>
              <w:rPr>
                <w:rFonts w:ascii="Times New Roman" w:hAnsi="Times New Roman" w:cs="Times New Roman"/>
                <w:i w:val="0"/>
                <w:iCs w:val="0"/>
                <w:color w:val="auto"/>
                <w:szCs w:val="20"/>
                <w:lang w:val="en-GB"/>
              </w:rPr>
            </w:pPr>
            <w:r w:rsidRPr="00310391">
              <w:rPr>
                <w:rFonts w:ascii="Times New Roman" w:hAnsi="Times New Roman" w:cs="Times New Roman"/>
                <w:i w:val="0"/>
                <w:iCs w:val="0"/>
                <w:color w:val="auto"/>
                <w:szCs w:val="20"/>
                <w:lang w:val="en-GB"/>
              </w:rPr>
              <w:t>50%</w:t>
            </w:r>
          </w:p>
        </w:tc>
        <w:tc>
          <w:tcPr>
            <w:tcW w:w="4230" w:type="dxa"/>
            <w:tcBorders>
              <w:top w:val="single" w:sz="4" w:space="0" w:color="auto"/>
              <w:left w:val="single" w:sz="4" w:space="0" w:color="auto"/>
              <w:bottom w:val="single" w:sz="4" w:space="0" w:color="auto"/>
              <w:right w:val="single" w:sz="4" w:space="0" w:color="auto"/>
            </w:tcBorders>
            <w:shd w:val="clear" w:color="auto" w:fill="FFFFFF" w:themeFill="background1"/>
          </w:tcPr>
          <w:p w14:paraId="25E82EF6" w14:textId="77777777" w:rsidR="006E492B" w:rsidRPr="00310391" w:rsidRDefault="006E492B" w:rsidP="006E492B">
            <w:pPr>
              <w:pStyle w:val="InstructionsPM"/>
              <w:rPr>
                <w:rFonts w:ascii="Times New Roman" w:hAnsi="Times New Roman" w:cs="Times New Roman"/>
                <w:i w:val="0"/>
                <w:iCs w:val="0"/>
                <w:color w:val="auto"/>
                <w:szCs w:val="20"/>
                <w:lang w:val="en-GB"/>
              </w:rPr>
            </w:pPr>
            <w:r w:rsidRPr="00310391">
              <w:rPr>
                <w:rFonts w:ascii="Times New Roman" w:hAnsi="Times New Roman" w:cs="Times New Roman"/>
                <w:i w:val="0"/>
                <w:iCs w:val="0"/>
                <w:color w:val="auto"/>
                <w:szCs w:val="20"/>
                <w:lang w:val="en-GB"/>
              </w:rPr>
              <w:t>The process been initiated as we technologies and potential products identified and on pilot scales.</w:t>
            </w:r>
          </w:p>
        </w:tc>
        <w:tc>
          <w:tcPr>
            <w:tcW w:w="990" w:type="dxa"/>
            <w:tcBorders>
              <w:top w:val="single" w:sz="4" w:space="0" w:color="auto"/>
              <w:left w:val="single" w:sz="4" w:space="0" w:color="auto"/>
              <w:bottom w:val="single" w:sz="4" w:space="0" w:color="auto"/>
              <w:right w:val="single" w:sz="12" w:space="0" w:color="auto"/>
            </w:tcBorders>
            <w:shd w:val="clear" w:color="auto" w:fill="FFFFFF" w:themeFill="background1"/>
          </w:tcPr>
          <w:p w14:paraId="575E47BE" w14:textId="77777777" w:rsidR="006E492B" w:rsidRPr="00310391" w:rsidRDefault="006E492B" w:rsidP="006E492B">
            <w:pPr>
              <w:pStyle w:val="InstructionsPM"/>
              <w:rPr>
                <w:rFonts w:ascii="Times New Roman" w:hAnsi="Times New Roman" w:cs="Times New Roman"/>
                <w:i w:val="0"/>
                <w:iCs w:val="0"/>
                <w:szCs w:val="20"/>
                <w:lang w:val="en-GB"/>
              </w:rPr>
            </w:pPr>
            <w:r>
              <w:rPr>
                <w:rFonts w:ascii="Times New Roman" w:hAnsi="Times New Roman" w:cs="Times New Roman"/>
                <w:i w:val="0"/>
                <w:iCs w:val="0"/>
                <w:szCs w:val="20"/>
                <w:lang w:val="en-GB"/>
              </w:rPr>
              <w:t>MS</w:t>
            </w:r>
          </w:p>
        </w:tc>
      </w:tr>
      <w:tr w:rsidR="006E492B" w:rsidRPr="00310391" w14:paraId="7FEEC99D" w14:textId="77777777" w:rsidTr="009D72EF">
        <w:trPr>
          <w:cantSplit/>
        </w:trPr>
        <w:tc>
          <w:tcPr>
            <w:tcW w:w="4755" w:type="dxa"/>
            <w:tcBorders>
              <w:top w:val="single" w:sz="4" w:space="0" w:color="auto"/>
              <w:left w:val="single" w:sz="12" w:space="0" w:color="auto"/>
              <w:bottom w:val="single" w:sz="4" w:space="0" w:color="auto"/>
              <w:right w:val="single" w:sz="4" w:space="0" w:color="auto"/>
            </w:tcBorders>
            <w:vAlign w:val="center"/>
          </w:tcPr>
          <w:p w14:paraId="479C9B28" w14:textId="77777777" w:rsidR="006E492B" w:rsidRPr="00310391" w:rsidRDefault="006E492B" w:rsidP="006E492B">
            <w:pPr>
              <w:autoSpaceDE w:val="0"/>
              <w:autoSpaceDN w:val="0"/>
              <w:adjustRightInd w:val="0"/>
              <w:rPr>
                <w:rFonts w:ascii="Times New Roman" w:hAnsi="Times New Roman"/>
                <w:sz w:val="20"/>
                <w:szCs w:val="20"/>
              </w:rPr>
            </w:pPr>
            <w:r w:rsidRPr="00310391">
              <w:rPr>
                <w:rFonts w:ascii="Times New Roman" w:hAnsi="Times New Roman"/>
                <w:b/>
                <w:bCs/>
                <w:sz w:val="20"/>
                <w:szCs w:val="20"/>
                <w:lang w:val="en-GB"/>
              </w:rPr>
              <w:t>Activity;</w:t>
            </w:r>
            <w:r w:rsidRPr="00310391">
              <w:rPr>
                <w:rFonts w:ascii="Times New Roman" w:hAnsi="Times New Roman"/>
                <w:sz w:val="20"/>
                <w:szCs w:val="20"/>
              </w:rPr>
              <w:t xml:space="preserve"> 3.1.</w:t>
            </w:r>
            <w:r>
              <w:rPr>
                <w:rFonts w:ascii="Times New Roman" w:hAnsi="Times New Roman"/>
                <w:sz w:val="20"/>
                <w:szCs w:val="20"/>
              </w:rPr>
              <w:t>1.</w:t>
            </w:r>
            <w:r w:rsidRPr="00310391">
              <w:rPr>
                <w:rFonts w:ascii="Times New Roman" w:hAnsi="Times New Roman"/>
                <w:sz w:val="20"/>
                <w:szCs w:val="20"/>
              </w:rPr>
              <w:t>1 Undertake an economic evaluation of the developed bioprocess technologies for efficient</w:t>
            </w:r>
          </w:p>
          <w:p w14:paraId="5DF92040" w14:textId="77777777" w:rsidR="006E492B" w:rsidRPr="00310391" w:rsidRDefault="006E492B" w:rsidP="006E492B">
            <w:pPr>
              <w:pStyle w:val="InstructionsPM"/>
              <w:rPr>
                <w:rFonts w:ascii="Times New Roman" w:hAnsi="Times New Roman" w:cs="Times New Roman"/>
                <w:b/>
                <w:bCs w:val="0"/>
                <w:i w:val="0"/>
                <w:iCs w:val="0"/>
                <w:color w:val="auto"/>
                <w:szCs w:val="20"/>
                <w:lang w:val="en-GB"/>
              </w:rPr>
            </w:pPr>
            <w:r w:rsidRPr="00310391">
              <w:rPr>
                <w:rFonts w:ascii="Times New Roman" w:hAnsi="Times New Roman" w:cs="Times New Roman"/>
                <w:bCs w:val="0"/>
                <w:i w:val="0"/>
                <w:iCs w:val="0"/>
                <w:color w:val="auto"/>
                <w:szCs w:val="20"/>
              </w:rPr>
              <w:t>secondary metabolite production from the soda lake microorganisms to establish market potential</w:t>
            </w:r>
          </w:p>
        </w:tc>
        <w:tc>
          <w:tcPr>
            <w:tcW w:w="990" w:type="dxa"/>
            <w:tcBorders>
              <w:top w:val="single" w:sz="4" w:space="0" w:color="auto"/>
              <w:left w:val="single" w:sz="4" w:space="0" w:color="auto"/>
              <w:bottom w:val="single" w:sz="4" w:space="0" w:color="auto"/>
              <w:right w:val="single" w:sz="4" w:space="0" w:color="auto"/>
            </w:tcBorders>
          </w:tcPr>
          <w:p w14:paraId="5F454DD9" w14:textId="77777777" w:rsidR="006E492B" w:rsidRPr="00310391" w:rsidRDefault="006E492B" w:rsidP="006E492B">
            <w:pPr>
              <w:pStyle w:val="InstructionsPM"/>
              <w:rPr>
                <w:rFonts w:ascii="Times New Roman" w:hAnsi="Times New Roman" w:cs="Times New Roman"/>
                <w:i w:val="0"/>
                <w:iCs w:val="0"/>
                <w:color w:val="auto"/>
                <w:szCs w:val="20"/>
                <w:lang w:val="en-GB"/>
              </w:rPr>
            </w:pPr>
            <w:r w:rsidRPr="00310391">
              <w:rPr>
                <w:rFonts w:ascii="Times New Roman" w:hAnsi="Times New Roman" w:cs="Times New Roman"/>
                <w:i w:val="0"/>
                <w:iCs w:val="0"/>
                <w:color w:val="auto"/>
                <w:szCs w:val="20"/>
              </w:rPr>
              <w:t>14th May 2020</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00C87532" w14:textId="77777777" w:rsidR="006E492B" w:rsidRPr="00310391" w:rsidRDefault="006E492B" w:rsidP="006E492B">
            <w:pPr>
              <w:pStyle w:val="InstructionsPM"/>
              <w:rPr>
                <w:rFonts w:ascii="Times New Roman" w:hAnsi="Times New Roman" w:cs="Times New Roman"/>
                <w:i w:val="0"/>
                <w:iCs w:val="0"/>
                <w:color w:val="auto"/>
                <w:szCs w:val="20"/>
                <w:lang w:val="en-GB"/>
              </w:rPr>
            </w:pPr>
            <w:r w:rsidRPr="00310391">
              <w:rPr>
                <w:rFonts w:ascii="Times New Roman" w:hAnsi="Times New Roman" w:cs="Times New Roman"/>
                <w:i w:val="0"/>
                <w:iCs w:val="0"/>
                <w:color w:val="auto"/>
                <w:szCs w:val="20"/>
              </w:rPr>
              <w:t>15%</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tcPr>
          <w:p w14:paraId="2544C034" w14:textId="77777777" w:rsidR="006E492B" w:rsidRPr="00310391" w:rsidRDefault="006E492B" w:rsidP="006E492B">
            <w:pPr>
              <w:pStyle w:val="InstructionsPM"/>
              <w:rPr>
                <w:rFonts w:ascii="Times New Roman" w:hAnsi="Times New Roman" w:cs="Times New Roman"/>
                <w:i w:val="0"/>
                <w:iCs w:val="0"/>
                <w:color w:val="auto"/>
                <w:szCs w:val="20"/>
                <w:lang w:val="en-GB"/>
              </w:rPr>
            </w:pPr>
            <w:r w:rsidRPr="00310391">
              <w:rPr>
                <w:rFonts w:ascii="Times New Roman" w:hAnsi="Times New Roman" w:cs="Times New Roman"/>
                <w:i w:val="0"/>
                <w:iCs w:val="0"/>
                <w:color w:val="auto"/>
                <w:szCs w:val="20"/>
                <w:lang w:val="en-GB"/>
              </w:rPr>
              <w:t>50%</w:t>
            </w:r>
          </w:p>
        </w:tc>
        <w:tc>
          <w:tcPr>
            <w:tcW w:w="4230" w:type="dxa"/>
            <w:tcBorders>
              <w:top w:val="single" w:sz="4" w:space="0" w:color="auto"/>
              <w:left w:val="single" w:sz="4" w:space="0" w:color="auto"/>
              <w:bottom w:val="single" w:sz="4" w:space="0" w:color="auto"/>
              <w:right w:val="single" w:sz="4" w:space="0" w:color="auto"/>
            </w:tcBorders>
            <w:shd w:val="clear" w:color="auto" w:fill="FFFFFF" w:themeFill="background1"/>
          </w:tcPr>
          <w:p w14:paraId="598E57D8" w14:textId="77777777" w:rsidR="006E492B" w:rsidRPr="00310391" w:rsidRDefault="006E492B" w:rsidP="006E492B">
            <w:pPr>
              <w:pStyle w:val="InstructionsPM"/>
              <w:rPr>
                <w:rFonts w:ascii="Times New Roman" w:hAnsi="Times New Roman" w:cs="Times New Roman"/>
                <w:i w:val="0"/>
                <w:iCs w:val="0"/>
                <w:color w:val="auto"/>
                <w:szCs w:val="20"/>
                <w:lang w:val="en-GB"/>
              </w:rPr>
            </w:pPr>
            <w:r w:rsidRPr="00310391">
              <w:rPr>
                <w:rFonts w:ascii="Times New Roman" w:hAnsi="Times New Roman" w:cs="Times New Roman"/>
                <w:i w:val="0"/>
                <w:iCs w:val="0"/>
                <w:color w:val="auto"/>
                <w:szCs w:val="20"/>
                <w:lang w:val="en-GB"/>
              </w:rPr>
              <w:t>The process been initiated as we technologies and potential products identified and on pilot scales.</w:t>
            </w:r>
          </w:p>
        </w:tc>
        <w:tc>
          <w:tcPr>
            <w:tcW w:w="990" w:type="dxa"/>
            <w:tcBorders>
              <w:top w:val="single" w:sz="4" w:space="0" w:color="auto"/>
              <w:left w:val="single" w:sz="4" w:space="0" w:color="auto"/>
              <w:bottom w:val="single" w:sz="4" w:space="0" w:color="auto"/>
              <w:right w:val="single" w:sz="12" w:space="0" w:color="auto"/>
            </w:tcBorders>
            <w:shd w:val="clear" w:color="auto" w:fill="FFFFFF" w:themeFill="background1"/>
          </w:tcPr>
          <w:p w14:paraId="44CCCD5A" w14:textId="77777777" w:rsidR="006E492B" w:rsidRPr="00310391" w:rsidRDefault="006E492B" w:rsidP="006E492B">
            <w:pPr>
              <w:pStyle w:val="InstructionsPM"/>
              <w:rPr>
                <w:rFonts w:ascii="Times New Roman" w:hAnsi="Times New Roman" w:cs="Times New Roman"/>
                <w:i w:val="0"/>
                <w:iCs w:val="0"/>
                <w:szCs w:val="20"/>
                <w:lang w:val="en-GB"/>
              </w:rPr>
            </w:pPr>
            <w:r>
              <w:rPr>
                <w:rFonts w:ascii="Times New Roman" w:hAnsi="Times New Roman" w:cs="Times New Roman"/>
                <w:i w:val="0"/>
                <w:iCs w:val="0"/>
                <w:szCs w:val="20"/>
                <w:lang w:val="en-GB"/>
              </w:rPr>
              <w:t>MS</w:t>
            </w:r>
          </w:p>
        </w:tc>
      </w:tr>
      <w:tr w:rsidR="006E492B" w:rsidRPr="00310391" w14:paraId="1661B7B7" w14:textId="77777777" w:rsidTr="009D72EF">
        <w:trPr>
          <w:cantSplit/>
        </w:trPr>
        <w:tc>
          <w:tcPr>
            <w:tcW w:w="4755" w:type="dxa"/>
            <w:tcBorders>
              <w:top w:val="single" w:sz="4" w:space="0" w:color="auto"/>
              <w:left w:val="single" w:sz="12" w:space="0" w:color="auto"/>
              <w:bottom w:val="single" w:sz="4" w:space="0" w:color="auto"/>
              <w:right w:val="single" w:sz="4" w:space="0" w:color="auto"/>
            </w:tcBorders>
            <w:vAlign w:val="center"/>
          </w:tcPr>
          <w:p w14:paraId="06B976A9" w14:textId="77777777" w:rsidR="006E492B" w:rsidRPr="00310391" w:rsidRDefault="006E492B" w:rsidP="006E492B">
            <w:pPr>
              <w:pStyle w:val="InstructionsPM"/>
              <w:rPr>
                <w:rFonts w:ascii="Times New Roman" w:hAnsi="Times New Roman" w:cs="Times New Roman"/>
                <w:b/>
                <w:bCs w:val="0"/>
                <w:i w:val="0"/>
                <w:iCs w:val="0"/>
                <w:color w:val="auto"/>
                <w:szCs w:val="20"/>
                <w:lang w:val="en-GB"/>
              </w:rPr>
            </w:pPr>
            <w:r w:rsidRPr="00017B0F">
              <w:rPr>
                <w:rFonts w:ascii="Times New Roman" w:hAnsi="Times New Roman" w:cs="Times New Roman"/>
                <w:b/>
                <w:bCs w:val="0"/>
                <w:i w:val="0"/>
                <w:iCs w:val="0"/>
                <w:color w:val="auto"/>
                <w:szCs w:val="20"/>
                <w:lang w:val="en-GB"/>
              </w:rPr>
              <w:t xml:space="preserve">Output 3.1.2 Improved skills and facilities at the initiated Kenya microbial Strain Depository at JKUAT to serve as a repository for microorganisms </w:t>
            </w:r>
            <w:proofErr w:type="gramStart"/>
            <w:r w:rsidRPr="00017B0F">
              <w:rPr>
                <w:rFonts w:ascii="Times New Roman" w:hAnsi="Times New Roman" w:cs="Times New Roman"/>
                <w:b/>
                <w:bCs w:val="0"/>
                <w:i w:val="0"/>
                <w:iCs w:val="0"/>
                <w:color w:val="auto"/>
                <w:szCs w:val="20"/>
                <w:lang w:val="en-GB"/>
              </w:rPr>
              <w:t>and also</w:t>
            </w:r>
            <w:proofErr w:type="gramEnd"/>
            <w:r w:rsidRPr="00017B0F">
              <w:rPr>
                <w:rFonts w:ascii="Times New Roman" w:hAnsi="Times New Roman" w:cs="Times New Roman"/>
                <w:b/>
                <w:bCs w:val="0"/>
                <w:i w:val="0"/>
                <w:iCs w:val="0"/>
                <w:color w:val="auto"/>
                <w:szCs w:val="20"/>
                <w:lang w:val="en-GB"/>
              </w:rPr>
              <w:t xml:space="preserve"> as a patent deposit</w:t>
            </w:r>
          </w:p>
        </w:tc>
        <w:tc>
          <w:tcPr>
            <w:tcW w:w="990" w:type="dxa"/>
            <w:tcBorders>
              <w:top w:val="single" w:sz="4" w:space="0" w:color="auto"/>
              <w:left w:val="single" w:sz="4" w:space="0" w:color="auto"/>
              <w:bottom w:val="single" w:sz="4" w:space="0" w:color="auto"/>
              <w:right w:val="single" w:sz="4" w:space="0" w:color="auto"/>
            </w:tcBorders>
          </w:tcPr>
          <w:p w14:paraId="5D5B7120" w14:textId="77777777" w:rsidR="006E492B" w:rsidRPr="00017B0F" w:rsidRDefault="006E492B" w:rsidP="006E492B">
            <w:pPr>
              <w:pStyle w:val="InstructionsPM"/>
              <w:rPr>
                <w:rFonts w:ascii="Times New Roman" w:hAnsi="Times New Roman" w:cs="Times New Roman"/>
                <w:i w:val="0"/>
                <w:iCs w:val="0"/>
                <w:color w:val="FF0000"/>
                <w:szCs w:val="20"/>
                <w:highlight w:val="yellow"/>
              </w:rPr>
            </w:pPr>
            <w:r w:rsidRPr="00310391">
              <w:rPr>
                <w:rFonts w:ascii="Times New Roman" w:hAnsi="Times New Roman" w:cs="Times New Roman"/>
                <w:i w:val="0"/>
                <w:iCs w:val="0"/>
                <w:color w:val="auto"/>
                <w:szCs w:val="20"/>
              </w:rPr>
              <w:t>16th November 2017</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180FD04A" w14:textId="77777777" w:rsidR="006E492B" w:rsidRPr="00017B0F" w:rsidRDefault="006E492B" w:rsidP="006E492B">
            <w:pPr>
              <w:pStyle w:val="InstructionsPM"/>
              <w:rPr>
                <w:rFonts w:ascii="Times New Roman" w:hAnsi="Times New Roman" w:cs="Times New Roman"/>
                <w:i w:val="0"/>
                <w:iCs w:val="0"/>
                <w:color w:val="FF0000"/>
                <w:szCs w:val="20"/>
                <w:highlight w:val="yellow"/>
              </w:rPr>
            </w:pPr>
            <w:r>
              <w:rPr>
                <w:rFonts w:ascii="Times New Roman" w:hAnsi="Times New Roman" w:cs="Times New Roman"/>
                <w:i w:val="0"/>
                <w:iCs w:val="0"/>
                <w:color w:val="auto"/>
                <w:szCs w:val="20"/>
              </w:rPr>
              <w:t>3</w:t>
            </w:r>
            <w:r w:rsidRPr="00310391">
              <w:rPr>
                <w:rFonts w:ascii="Times New Roman" w:hAnsi="Times New Roman" w:cs="Times New Roman"/>
                <w:i w:val="0"/>
                <w:iCs w:val="0"/>
                <w:color w:val="auto"/>
                <w:szCs w:val="20"/>
              </w:rPr>
              <w:t>0%</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tcPr>
          <w:p w14:paraId="31B65D6F" w14:textId="77777777" w:rsidR="006E492B" w:rsidRPr="00017B0F" w:rsidRDefault="006E492B" w:rsidP="006E492B">
            <w:pPr>
              <w:pStyle w:val="InstructionsPM"/>
              <w:rPr>
                <w:rFonts w:ascii="Times New Roman" w:hAnsi="Times New Roman" w:cs="Times New Roman"/>
                <w:i w:val="0"/>
                <w:iCs w:val="0"/>
                <w:color w:val="FF0000"/>
                <w:szCs w:val="20"/>
                <w:highlight w:val="yellow"/>
                <w:lang w:val="en-GB"/>
              </w:rPr>
            </w:pPr>
            <w:r>
              <w:rPr>
                <w:rFonts w:ascii="Times New Roman" w:hAnsi="Times New Roman" w:cs="Times New Roman"/>
                <w:i w:val="0"/>
                <w:iCs w:val="0"/>
                <w:color w:val="auto"/>
                <w:szCs w:val="20"/>
                <w:lang w:val="en-GB"/>
              </w:rPr>
              <w:t>3</w:t>
            </w:r>
            <w:r w:rsidRPr="00310391">
              <w:rPr>
                <w:rFonts w:ascii="Times New Roman" w:hAnsi="Times New Roman" w:cs="Times New Roman"/>
                <w:i w:val="0"/>
                <w:iCs w:val="0"/>
                <w:color w:val="auto"/>
                <w:szCs w:val="20"/>
                <w:lang w:val="en-GB"/>
              </w:rPr>
              <w:t>0%</w:t>
            </w:r>
          </w:p>
        </w:tc>
        <w:tc>
          <w:tcPr>
            <w:tcW w:w="4230" w:type="dxa"/>
            <w:tcBorders>
              <w:top w:val="single" w:sz="4" w:space="0" w:color="auto"/>
              <w:left w:val="single" w:sz="4" w:space="0" w:color="auto"/>
              <w:bottom w:val="single" w:sz="4" w:space="0" w:color="auto"/>
              <w:right w:val="single" w:sz="4" w:space="0" w:color="auto"/>
            </w:tcBorders>
            <w:shd w:val="clear" w:color="auto" w:fill="FFFFFF" w:themeFill="background1"/>
          </w:tcPr>
          <w:p w14:paraId="3C2B27CB" w14:textId="77777777" w:rsidR="006E492B" w:rsidRPr="00017B0F" w:rsidRDefault="006E492B" w:rsidP="006E492B">
            <w:pPr>
              <w:pStyle w:val="InstructionsPM"/>
              <w:rPr>
                <w:rFonts w:ascii="Times New Roman" w:hAnsi="Times New Roman" w:cs="Times New Roman"/>
                <w:i w:val="0"/>
                <w:iCs w:val="0"/>
                <w:color w:val="FF0000"/>
                <w:szCs w:val="20"/>
                <w:highlight w:val="yellow"/>
                <w:lang w:val="en-GB"/>
              </w:rPr>
            </w:pPr>
            <w:r w:rsidRPr="00310391">
              <w:rPr>
                <w:rFonts w:ascii="Times New Roman" w:hAnsi="Times New Roman" w:cs="Times New Roman"/>
                <w:i w:val="0"/>
                <w:iCs w:val="0"/>
                <w:color w:val="auto"/>
                <w:szCs w:val="20"/>
                <w:lang w:val="en-GB"/>
              </w:rPr>
              <w:t xml:space="preserve">IP baseline audit been undertaken </w:t>
            </w:r>
          </w:p>
        </w:tc>
        <w:tc>
          <w:tcPr>
            <w:tcW w:w="990" w:type="dxa"/>
            <w:tcBorders>
              <w:top w:val="single" w:sz="4" w:space="0" w:color="auto"/>
              <w:left w:val="single" w:sz="4" w:space="0" w:color="auto"/>
              <w:bottom w:val="single" w:sz="4" w:space="0" w:color="auto"/>
              <w:right w:val="single" w:sz="12" w:space="0" w:color="auto"/>
            </w:tcBorders>
            <w:shd w:val="clear" w:color="auto" w:fill="FFFFFF" w:themeFill="background1"/>
          </w:tcPr>
          <w:p w14:paraId="5EA260A0" w14:textId="77777777" w:rsidR="006E492B" w:rsidRPr="00310391" w:rsidRDefault="006E492B" w:rsidP="006E492B">
            <w:pPr>
              <w:pStyle w:val="InstructionsPM"/>
              <w:rPr>
                <w:rFonts w:ascii="Times New Roman" w:hAnsi="Times New Roman" w:cs="Times New Roman"/>
                <w:i w:val="0"/>
                <w:iCs w:val="0"/>
                <w:szCs w:val="20"/>
                <w:lang w:val="en-GB"/>
              </w:rPr>
            </w:pPr>
          </w:p>
        </w:tc>
      </w:tr>
      <w:tr w:rsidR="006E492B" w:rsidRPr="00310391" w14:paraId="2D5953A9" w14:textId="77777777" w:rsidTr="009D72EF">
        <w:trPr>
          <w:cantSplit/>
        </w:trPr>
        <w:tc>
          <w:tcPr>
            <w:tcW w:w="4755" w:type="dxa"/>
            <w:tcBorders>
              <w:top w:val="single" w:sz="4" w:space="0" w:color="auto"/>
              <w:left w:val="single" w:sz="12" w:space="0" w:color="auto"/>
              <w:bottom w:val="single" w:sz="4" w:space="0" w:color="auto"/>
              <w:right w:val="single" w:sz="4" w:space="0" w:color="auto"/>
            </w:tcBorders>
            <w:vAlign w:val="center"/>
          </w:tcPr>
          <w:p w14:paraId="3DD195F0" w14:textId="77777777" w:rsidR="006E492B" w:rsidRPr="00310391" w:rsidRDefault="006E492B" w:rsidP="006E492B">
            <w:pPr>
              <w:pStyle w:val="InstructionsPM"/>
              <w:rPr>
                <w:rFonts w:ascii="Times New Roman" w:hAnsi="Times New Roman" w:cs="Times New Roman"/>
                <w:b/>
                <w:bCs w:val="0"/>
                <w:i w:val="0"/>
                <w:iCs w:val="0"/>
                <w:color w:val="auto"/>
                <w:szCs w:val="20"/>
                <w:lang w:val="en-GB"/>
              </w:rPr>
            </w:pPr>
            <w:r w:rsidRPr="00017B0F">
              <w:rPr>
                <w:rFonts w:ascii="Times New Roman" w:hAnsi="Times New Roman" w:cs="Times New Roman"/>
                <w:b/>
                <w:bCs w:val="0"/>
                <w:i w:val="0"/>
                <w:iCs w:val="0"/>
                <w:color w:val="auto"/>
                <w:szCs w:val="20"/>
                <w:lang w:val="en-GB"/>
              </w:rPr>
              <w:lastRenderedPageBreak/>
              <w:t>Output 3.1.3 At least 1 technology registered with the Kenya Industrial Property Institute (KIPI)</w:t>
            </w:r>
          </w:p>
        </w:tc>
        <w:tc>
          <w:tcPr>
            <w:tcW w:w="990" w:type="dxa"/>
            <w:tcBorders>
              <w:top w:val="single" w:sz="4" w:space="0" w:color="auto"/>
              <w:left w:val="single" w:sz="4" w:space="0" w:color="auto"/>
              <w:bottom w:val="single" w:sz="4" w:space="0" w:color="auto"/>
              <w:right w:val="single" w:sz="4" w:space="0" w:color="auto"/>
            </w:tcBorders>
          </w:tcPr>
          <w:p w14:paraId="282B6191" w14:textId="77777777" w:rsidR="006E492B" w:rsidRPr="00310391" w:rsidRDefault="006E492B" w:rsidP="006E492B">
            <w:pPr>
              <w:pStyle w:val="InstructionsPM"/>
              <w:rPr>
                <w:rFonts w:ascii="Times New Roman" w:hAnsi="Times New Roman" w:cs="Times New Roman"/>
                <w:i w:val="0"/>
                <w:iCs w:val="0"/>
                <w:color w:val="auto"/>
                <w:szCs w:val="20"/>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234AACCD" w14:textId="77777777" w:rsidR="006E492B" w:rsidRPr="00310391" w:rsidRDefault="006E492B" w:rsidP="006E492B">
            <w:pPr>
              <w:pStyle w:val="InstructionsPM"/>
              <w:rPr>
                <w:rFonts w:ascii="Times New Roman" w:hAnsi="Times New Roman" w:cs="Times New Roman"/>
                <w:i w:val="0"/>
                <w:iCs w:val="0"/>
                <w:color w:val="auto"/>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tcPr>
          <w:p w14:paraId="02D40600" w14:textId="77777777" w:rsidR="006E492B" w:rsidRPr="00310391" w:rsidRDefault="006E492B" w:rsidP="006E492B">
            <w:pPr>
              <w:pStyle w:val="InstructionsPM"/>
              <w:rPr>
                <w:rFonts w:ascii="Times New Roman" w:hAnsi="Times New Roman" w:cs="Times New Roman"/>
                <w:i w:val="0"/>
                <w:iCs w:val="0"/>
                <w:color w:val="auto"/>
                <w:szCs w:val="20"/>
                <w:lang w:val="en-GB"/>
              </w:rPr>
            </w:pPr>
          </w:p>
        </w:tc>
        <w:tc>
          <w:tcPr>
            <w:tcW w:w="4230" w:type="dxa"/>
            <w:tcBorders>
              <w:top w:val="single" w:sz="4" w:space="0" w:color="auto"/>
              <w:left w:val="single" w:sz="4" w:space="0" w:color="auto"/>
              <w:bottom w:val="single" w:sz="4" w:space="0" w:color="auto"/>
              <w:right w:val="single" w:sz="4" w:space="0" w:color="auto"/>
            </w:tcBorders>
            <w:shd w:val="clear" w:color="auto" w:fill="FFFFFF" w:themeFill="background1"/>
          </w:tcPr>
          <w:p w14:paraId="1AF6D318" w14:textId="77777777" w:rsidR="006E492B" w:rsidRPr="00310391" w:rsidRDefault="006E492B" w:rsidP="006E492B">
            <w:pPr>
              <w:pStyle w:val="InstructionsPM"/>
              <w:rPr>
                <w:rFonts w:ascii="Times New Roman" w:hAnsi="Times New Roman" w:cs="Times New Roman"/>
                <w:i w:val="0"/>
                <w:iCs w:val="0"/>
                <w:color w:val="auto"/>
                <w:szCs w:val="20"/>
                <w:lang w:val="en-GB"/>
              </w:rPr>
            </w:pPr>
          </w:p>
        </w:tc>
        <w:tc>
          <w:tcPr>
            <w:tcW w:w="990" w:type="dxa"/>
            <w:tcBorders>
              <w:top w:val="single" w:sz="4" w:space="0" w:color="auto"/>
              <w:left w:val="single" w:sz="4" w:space="0" w:color="auto"/>
              <w:bottom w:val="single" w:sz="4" w:space="0" w:color="auto"/>
              <w:right w:val="single" w:sz="12" w:space="0" w:color="auto"/>
            </w:tcBorders>
            <w:shd w:val="clear" w:color="auto" w:fill="FFFFFF" w:themeFill="background1"/>
          </w:tcPr>
          <w:p w14:paraId="0A0CEFD4" w14:textId="77777777" w:rsidR="006E492B" w:rsidRPr="00310391" w:rsidRDefault="006E492B" w:rsidP="006E492B">
            <w:pPr>
              <w:pStyle w:val="InstructionsPM"/>
              <w:rPr>
                <w:rFonts w:ascii="Times New Roman" w:hAnsi="Times New Roman" w:cs="Times New Roman"/>
                <w:i w:val="0"/>
                <w:iCs w:val="0"/>
                <w:szCs w:val="20"/>
                <w:lang w:val="en-GB"/>
              </w:rPr>
            </w:pPr>
          </w:p>
        </w:tc>
      </w:tr>
      <w:tr w:rsidR="006E492B" w:rsidRPr="00310391" w14:paraId="2B4166A2" w14:textId="77777777" w:rsidTr="009D72EF">
        <w:trPr>
          <w:cantSplit/>
        </w:trPr>
        <w:tc>
          <w:tcPr>
            <w:tcW w:w="4755" w:type="dxa"/>
            <w:tcBorders>
              <w:top w:val="single" w:sz="4" w:space="0" w:color="auto"/>
              <w:left w:val="single" w:sz="12" w:space="0" w:color="auto"/>
              <w:bottom w:val="single" w:sz="4" w:space="0" w:color="auto"/>
              <w:right w:val="single" w:sz="4" w:space="0" w:color="auto"/>
            </w:tcBorders>
            <w:vAlign w:val="center"/>
          </w:tcPr>
          <w:p w14:paraId="56EB4459" w14:textId="77777777" w:rsidR="006E492B" w:rsidRPr="00310391" w:rsidRDefault="006E492B" w:rsidP="006E492B">
            <w:pPr>
              <w:pStyle w:val="InstructionsPM"/>
              <w:rPr>
                <w:rFonts w:ascii="Times New Roman" w:hAnsi="Times New Roman" w:cs="Times New Roman"/>
                <w:b/>
                <w:bCs w:val="0"/>
                <w:i w:val="0"/>
                <w:iCs w:val="0"/>
                <w:color w:val="002060"/>
                <w:szCs w:val="20"/>
                <w:lang w:val="en-GB"/>
              </w:rPr>
            </w:pPr>
            <w:proofErr w:type="gramStart"/>
            <w:r w:rsidRPr="00310391">
              <w:rPr>
                <w:rFonts w:ascii="Times New Roman" w:hAnsi="Times New Roman" w:cs="Times New Roman"/>
                <w:b/>
                <w:bCs w:val="0"/>
                <w:i w:val="0"/>
                <w:iCs w:val="0"/>
                <w:color w:val="auto"/>
                <w:szCs w:val="20"/>
                <w:lang w:val="en-GB"/>
              </w:rPr>
              <w:t>Activity;</w:t>
            </w:r>
            <w:proofErr w:type="gramEnd"/>
            <w:r w:rsidRPr="00310391">
              <w:rPr>
                <w:rFonts w:ascii="Times New Roman" w:hAnsi="Times New Roman" w:cs="Times New Roman"/>
                <w:bCs w:val="0"/>
                <w:i w:val="0"/>
                <w:iCs w:val="0"/>
                <w:color w:val="auto"/>
                <w:szCs w:val="20"/>
              </w:rPr>
              <w:t xml:space="preserve"> 3.1.3</w:t>
            </w:r>
            <w:r>
              <w:rPr>
                <w:rFonts w:ascii="Times New Roman" w:hAnsi="Times New Roman" w:cs="Times New Roman"/>
                <w:bCs w:val="0"/>
                <w:i w:val="0"/>
                <w:iCs w:val="0"/>
                <w:color w:val="auto"/>
                <w:szCs w:val="20"/>
              </w:rPr>
              <w:t>.1</w:t>
            </w:r>
            <w:r w:rsidRPr="00310391">
              <w:rPr>
                <w:rFonts w:ascii="Times New Roman" w:hAnsi="Times New Roman" w:cs="Times New Roman"/>
                <w:bCs w:val="0"/>
                <w:i w:val="0"/>
                <w:iCs w:val="0"/>
                <w:color w:val="auto"/>
                <w:szCs w:val="20"/>
              </w:rPr>
              <w:t xml:space="preserve"> Assess intellectual property rights (IPR) generated from the project and together with partners seek IPR protection where possible with the Kenya Industrial Property Institute and Patent Corporation Treaty</w:t>
            </w:r>
          </w:p>
        </w:tc>
        <w:tc>
          <w:tcPr>
            <w:tcW w:w="990" w:type="dxa"/>
            <w:tcBorders>
              <w:top w:val="single" w:sz="4" w:space="0" w:color="auto"/>
              <w:left w:val="single" w:sz="4" w:space="0" w:color="auto"/>
              <w:bottom w:val="single" w:sz="4" w:space="0" w:color="auto"/>
              <w:right w:val="single" w:sz="4" w:space="0" w:color="auto"/>
            </w:tcBorders>
          </w:tcPr>
          <w:p w14:paraId="043E4B2B" w14:textId="77777777" w:rsidR="006E492B" w:rsidRPr="00310391" w:rsidRDefault="006E492B" w:rsidP="006E492B">
            <w:pPr>
              <w:pStyle w:val="InstructionsPM"/>
              <w:rPr>
                <w:rFonts w:ascii="Times New Roman" w:hAnsi="Times New Roman" w:cs="Times New Roman"/>
                <w:i w:val="0"/>
                <w:iCs w:val="0"/>
                <w:color w:val="auto"/>
                <w:szCs w:val="20"/>
                <w:lang w:val="en-GB"/>
              </w:rPr>
            </w:pPr>
            <w:r w:rsidRPr="00310391">
              <w:rPr>
                <w:rFonts w:ascii="Times New Roman" w:hAnsi="Times New Roman" w:cs="Times New Roman"/>
                <w:i w:val="0"/>
                <w:iCs w:val="0"/>
                <w:color w:val="auto"/>
                <w:szCs w:val="20"/>
              </w:rPr>
              <w:t>16th November 2017</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64D655C9" w14:textId="77777777" w:rsidR="006E492B" w:rsidRPr="00310391" w:rsidRDefault="006E492B" w:rsidP="006E492B">
            <w:pPr>
              <w:pStyle w:val="InstructionsPM"/>
              <w:rPr>
                <w:rFonts w:ascii="Times New Roman" w:hAnsi="Times New Roman" w:cs="Times New Roman"/>
                <w:i w:val="0"/>
                <w:iCs w:val="0"/>
                <w:color w:val="auto"/>
                <w:szCs w:val="20"/>
                <w:lang w:val="en-GB"/>
              </w:rPr>
            </w:pPr>
            <w:r>
              <w:rPr>
                <w:rFonts w:ascii="Times New Roman" w:hAnsi="Times New Roman" w:cs="Times New Roman"/>
                <w:i w:val="0"/>
                <w:iCs w:val="0"/>
                <w:color w:val="auto"/>
                <w:szCs w:val="20"/>
              </w:rPr>
              <w:t>3</w:t>
            </w:r>
            <w:r w:rsidRPr="00310391">
              <w:rPr>
                <w:rFonts w:ascii="Times New Roman" w:hAnsi="Times New Roman" w:cs="Times New Roman"/>
                <w:i w:val="0"/>
                <w:iCs w:val="0"/>
                <w:color w:val="auto"/>
                <w:szCs w:val="20"/>
              </w:rPr>
              <w:t>0%</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tcPr>
          <w:p w14:paraId="0DA5DD75" w14:textId="77777777" w:rsidR="006E492B" w:rsidRPr="00310391" w:rsidRDefault="006E492B" w:rsidP="006E492B">
            <w:pPr>
              <w:pStyle w:val="InstructionsPM"/>
              <w:rPr>
                <w:rFonts w:ascii="Times New Roman" w:hAnsi="Times New Roman" w:cs="Times New Roman"/>
                <w:i w:val="0"/>
                <w:iCs w:val="0"/>
                <w:color w:val="auto"/>
                <w:szCs w:val="20"/>
                <w:lang w:val="en-GB"/>
              </w:rPr>
            </w:pPr>
            <w:r>
              <w:rPr>
                <w:rFonts w:ascii="Times New Roman" w:hAnsi="Times New Roman" w:cs="Times New Roman"/>
                <w:i w:val="0"/>
                <w:iCs w:val="0"/>
                <w:color w:val="auto"/>
                <w:szCs w:val="20"/>
                <w:lang w:val="en-GB"/>
              </w:rPr>
              <w:t>3</w:t>
            </w:r>
            <w:r w:rsidRPr="00310391">
              <w:rPr>
                <w:rFonts w:ascii="Times New Roman" w:hAnsi="Times New Roman" w:cs="Times New Roman"/>
                <w:i w:val="0"/>
                <w:iCs w:val="0"/>
                <w:color w:val="auto"/>
                <w:szCs w:val="20"/>
                <w:lang w:val="en-GB"/>
              </w:rPr>
              <w:t>0%</w:t>
            </w:r>
          </w:p>
        </w:tc>
        <w:tc>
          <w:tcPr>
            <w:tcW w:w="4230" w:type="dxa"/>
            <w:tcBorders>
              <w:top w:val="single" w:sz="4" w:space="0" w:color="auto"/>
              <w:left w:val="single" w:sz="4" w:space="0" w:color="auto"/>
              <w:bottom w:val="single" w:sz="4" w:space="0" w:color="auto"/>
              <w:right w:val="single" w:sz="4" w:space="0" w:color="auto"/>
            </w:tcBorders>
            <w:shd w:val="clear" w:color="auto" w:fill="FFFFFF" w:themeFill="background1"/>
          </w:tcPr>
          <w:p w14:paraId="2F2D9863" w14:textId="77777777" w:rsidR="006E492B" w:rsidRPr="00310391" w:rsidRDefault="006E492B" w:rsidP="006E492B">
            <w:pPr>
              <w:pStyle w:val="InstructionsPM"/>
              <w:rPr>
                <w:rFonts w:ascii="Times New Roman" w:hAnsi="Times New Roman" w:cs="Times New Roman"/>
                <w:i w:val="0"/>
                <w:iCs w:val="0"/>
                <w:color w:val="auto"/>
                <w:szCs w:val="20"/>
                <w:lang w:val="en-GB"/>
              </w:rPr>
            </w:pPr>
            <w:r w:rsidRPr="00310391">
              <w:rPr>
                <w:rFonts w:ascii="Times New Roman" w:hAnsi="Times New Roman" w:cs="Times New Roman"/>
                <w:i w:val="0"/>
                <w:iCs w:val="0"/>
                <w:color w:val="auto"/>
                <w:szCs w:val="20"/>
                <w:lang w:val="en-GB"/>
              </w:rPr>
              <w:t xml:space="preserve">IP baseline audit been undertaken </w:t>
            </w:r>
          </w:p>
        </w:tc>
        <w:tc>
          <w:tcPr>
            <w:tcW w:w="990" w:type="dxa"/>
            <w:tcBorders>
              <w:top w:val="single" w:sz="4" w:space="0" w:color="auto"/>
              <w:left w:val="single" w:sz="4" w:space="0" w:color="auto"/>
              <w:bottom w:val="single" w:sz="4" w:space="0" w:color="auto"/>
              <w:right w:val="single" w:sz="12" w:space="0" w:color="auto"/>
            </w:tcBorders>
            <w:shd w:val="clear" w:color="auto" w:fill="FFFFFF" w:themeFill="background1"/>
          </w:tcPr>
          <w:p w14:paraId="033BE15D" w14:textId="77777777" w:rsidR="006E492B" w:rsidRPr="00310391" w:rsidRDefault="006E492B" w:rsidP="006E492B">
            <w:pPr>
              <w:pStyle w:val="InstructionsPM"/>
              <w:rPr>
                <w:rFonts w:ascii="Times New Roman" w:hAnsi="Times New Roman" w:cs="Times New Roman"/>
                <w:i w:val="0"/>
                <w:iCs w:val="0"/>
                <w:szCs w:val="20"/>
                <w:lang w:val="en-GB"/>
              </w:rPr>
            </w:pPr>
            <w:r>
              <w:rPr>
                <w:rFonts w:ascii="Times New Roman" w:hAnsi="Times New Roman" w:cs="Times New Roman"/>
                <w:i w:val="0"/>
                <w:iCs w:val="0"/>
                <w:szCs w:val="20"/>
                <w:lang w:val="en-GB"/>
              </w:rPr>
              <w:t>MS</w:t>
            </w:r>
          </w:p>
        </w:tc>
      </w:tr>
      <w:tr w:rsidR="006E492B" w:rsidRPr="00310391" w14:paraId="106692CC" w14:textId="77777777" w:rsidTr="009D72EF">
        <w:trPr>
          <w:cantSplit/>
        </w:trPr>
        <w:tc>
          <w:tcPr>
            <w:tcW w:w="4755" w:type="dxa"/>
            <w:tcBorders>
              <w:top w:val="single" w:sz="4" w:space="0" w:color="auto"/>
              <w:left w:val="single" w:sz="12" w:space="0" w:color="auto"/>
              <w:bottom w:val="single" w:sz="4" w:space="0" w:color="auto"/>
              <w:right w:val="single" w:sz="4" w:space="0" w:color="auto"/>
            </w:tcBorders>
            <w:vAlign w:val="center"/>
          </w:tcPr>
          <w:p w14:paraId="070B1106" w14:textId="77777777" w:rsidR="006E492B" w:rsidRPr="00017B0F" w:rsidRDefault="006E492B" w:rsidP="006E492B">
            <w:pPr>
              <w:autoSpaceDE w:val="0"/>
              <w:autoSpaceDN w:val="0"/>
              <w:adjustRightInd w:val="0"/>
              <w:rPr>
                <w:rFonts w:ascii="Times New Roman" w:hAnsi="Times New Roman"/>
                <w:b/>
                <w:bCs/>
                <w:sz w:val="20"/>
                <w:szCs w:val="20"/>
                <w:lang w:val="en-GB"/>
              </w:rPr>
            </w:pPr>
            <w:r w:rsidRPr="00017B0F">
              <w:rPr>
                <w:rFonts w:ascii="Times New Roman" w:hAnsi="Times New Roman"/>
                <w:b/>
                <w:bCs/>
                <w:sz w:val="20"/>
                <w:szCs w:val="20"/>
                <w:lang w:val="en-GB"/>
              </w:rPr>
              <w:t xml:space="preserve">Output 3.1.4 At least 1 product successfully transferred to the private partner and </w:t>
            </w:r>
            <w:proofErr w:type="gramStart"/>
            <w:r w:rsidRPr="00017B0F">
              <w:rPr>
                <w:rFonts w:ascii="Times New Roman" w:hAnsi="Times New Roman"/>
                <w:b/>
                <w:bCs/>
                <w:sz w:val="20"/>
                <w:szCs w:val="20"/>
                <w:lang w:val="en-GB"/>
              </w:rPr>
              <w:t>commercialized;</w:t>
            </w:r>
            <w:proofErr w:type="gramEnd"/>
          </w:p>
        </w:tc>
        <w:tc>
          <w:tcPr>
            <w:tcW w:w="990" w:type="dxa"/>
            <w:tcBorders>
              <w:top w:val="single" w:sz="4" w:space="0" w:color="auto"/>
              <w:left w:val="single" w:sz="4" w:space="0" w:color="auto"/>
              <w:bottom w:val="single" w:sz="4" w:space="0" w:color="auto"/>
              <w:right w:val="single" w:sz="4" w:space="0" w:color="auto"/>
            </w:tcBorders>
          </w:tcPr>
          <w:p w14:paraId="58AA8E71" w14:textId="77777777" w:rsidR="006E492B" w:rsidRPr="00310391" w:rsidRDefault="006E492B" w:rsidP="006E492B">
            <w:pPr>
              <w:pStyle w:val="InstructionsPM"/>
              <w:rPr>
                <w:rFonts w:ascii="Times New Roman" w:hAnsi="Times New Roman" w:cs="Times New Roman"/>
                <w:i w:val="0"/>
                <w:iCs w:val="0"/>
                <w:color w:val="auto"/>
                <w:szCs w:val="20"/>
              </w:rPr>
            </w:pPr>
            <w:r w:rsidRPr="00310391">
              <w:rPr>
                <w:rFonts w:ascii="Times New Roman" w:hAnsi="Times New Roman" w:cs="Times New Roman"/>
                <w:i w:val="0"/>
                <w:iCs w:val="0"/>
                <w:color w:val="auto"/>
                <w:szCs w:val="20"/>
              </w:rPr>
              <w:t>14th May 2020</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22275933" w14:textId="77777777" w:rsidR="006E492B" w:rsidRPr="00310391" w:rsidRDefault="006E492B" w:rsidP="006E492B">
            <w:pPr>
              <w:pStyle w:val="InstructionsPM"/>
              <w:rPr>
                <w:rFonts w:ascii="Times New Roman" w:hAnsi="Times New Roman" w:cs="Times New Roman"/>
                <w:i w:val="0"/>
                <w:iCs w:val="0"/>
                <w:color w:val="auto"/>
                <w:szCs w:val="20"/>
              </w:rPr>
            </w:pPr>
            <w:r w:rsidRPr="00310391">
              <w:rPr>
                <w:rFonts w:ascii="Times New Roman" w:hAnsi="Times New Roman" w:cs="Times New Roman"/>
                <w:i w:val="0"/>
                <w:iCs w:val="0"/>
                <w:color w:val="auto"/>
                <w:szCs w:val="20"/>
              </w:rPr>
              <w:t>45%</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tcPr>
          <w:p w14:paraId="5A95AC54" w14:textId="77777777" w:rsidR="006E492B" w:rsidRPr="00310391" w:rsidRDefault="006E492B" w:rsidP="006E492B">
            <w:pPr>
              <w:pStyle w:val="InstructionsPM"/>
              <w:rPr>
                <w:rFonts w:ascii="Times New Roman" w:hAnsi="Times New Roman" w:cs="Times New Roman"/>
                <w:i w:val="0"/>
                <w:iCs w:val="0"/>
                <w:color w:val="auto"/>
                <w:szCs w:val="20"/>
                <w:lang w:val="en-GB"/>
              </w:rPr>
            </w:pPr>
            <w:r>
              <w:rPr>
                <w:rFonts w:ascii="Times New Roman" w:hAnsi="Times New Roman" w:cs="Times New Roman"/>
                <w:i w:val="0"/>
                <w:iCs w:val="0"/>
                <w:color w:val="auto"/>
                <w:szCs w:val="20"/>
                <w:lang w:val="en-GB"/>
              </w:rPr>
              <w:t>3</w:t>
            </w:r>
            <w:r w:rsidRPr="00310391">
              <w:rPr>
                <w:rFonts w:ascii="Times New Roman" w:hAnsi="Times New Roman" w:cs="Times New Roman"/>
                <w:i w:val="0"/>
                <w:iCs w:val="0"/>
                <w:color w:val="auto"/>
                <w:szCs w:val="20"/>
                <w:lang w:val="en-GB"/>
              </w:rPr>
              <w:t>0%</w:t>
            </w:r>
          </w:p>
        </w:tc>
        <w:tc>
          <w:tcPr>
            <w:tcW w:w="4230" w:type="dxa"/>
            <w:tcBorders>
              <w:top w:val="single" w:sz="4" w:space="0" w:color="auto"/>
              <w:left w:val="single" w:sz="4" w:space="0" w:color="auto"/>
              <w:bottom w:val="single" w:sz="4" w:space="0" w:color="auto"/>
              <w:right w:val="single" w:sz="4" w:space="0" w:color="auto"/>
            </w:tcBorders>
            <w:shd w:val="clear" w:color="auto" w:fill="FFFFFF" w:themeFill="background1"/>
          </w:tcPr>
          <w:p w14:paraId="3B00F233" w14:textId="77777777" w:rsidR="006E492B" w:rsidRPr="00310391" w:rsidRDefault="006E492B" w:rsidP="006E492B">
            <w:pPr>
              <w:pStyle w:val="InstructionsPM"/>
              <w:rPr>
                <w:rFonts w:ascii="Times New Roman" w:hAnsi="Times New Roman" w:cs="Times New Roman"/>
                <w:i w:val="0"/>
                <w:iCs w:val="0"/>
                <w:color w:val="auto"/>
                <w:szCs w:val="20"/>
                <w:lang w:val="en-GB"/>
              </w:rPr>
            </w:pPr>
            <w:r>
              <w:rPr>
                <w:rFonts w:ascii="Times New Roman" w:hAnsi="Times New Roman" w:cs="Times New Roman"/>
                <w:i w:val="0"/>
                <w:iCs w:val="0"/>
                <w:color w:val="auto"/>
                <w:szCs w:val="20"/>
                <w:lang w:val="en-GB"/>
              </w:rPr>
              <w:t xml:space="preserve">To be done in </w:t>
            </w:r>
            <w:r w:rsidRPr="00441E29">
              <w:rPr>
                <w:rFonts w:ascii="Times New Roman" w:hAnsi="Times New Roman" w:cs="Times New Roman"/>
                <w:i w:val="0"/>
                <w:iCs w:val="0"/>
                <w:color w:val="auto"/>
                <w:szCs w:val="20"/>
                <w:lang w:val="en-GB"/>
              </w:rPr>
              <w:t>the subsequent reporting period</w:t>
            </w:r>
          </w:p>
        </w:tc>
        <w:tc>
          <w:tcPr>
            <w:tcW w:w="990" w:type="dxa"/>
            <w:tcBorders>
              <w:top w:val="single" w:sz="4" w:space="0" w:color="auto"/>
              <w:left w:val="single" w:sz="4" w:space="0" w:color="auto"/>
              <w:bottom w:val="single" w:sz="4" w:space="0" w:color="auto"/>
              <w:right w:val="single" w:sz="12" w:space="0" w:color="auto"/>
            </w:tcBorders>
            <w:shd w:val="clear" w:color="auto" w:fill="FFFFFF" w:themeFill="background1"/>
          </w:tcPr>
          <w:p w14:paraId="2E5866A5" w14:textId="77777777" w:rsidR="006E492B" w:rsidRPr="00310391" w:rsidRDefault="006E492B" w:rsidP="006E492B">
            <w:pPr>
              <w:pStyle w:val="InstructionsPM"/>
              <w:rPr>
                <w:rFonts w:ascii="Times New Roman" w:hAnsi="Times New Roman" w:cs="Times New Roman"/>
                <w:i w:val="0"/>
                <w:iCs w:val="0"/>
                <w:szCs w:val="20"/>
                <w:lang w:val="en-GB"/>
              </w:rPr>
            </w:pPr>
            <w:r>
              <w:rPr>
                <w:rFonts w:ascii="Times New Roman" w:hAnsi="Times New Roman" w:cs="Times New Roman"/>
                <w:i w:val="0"/>
                <w:iCs w:val="0"/>
                <w:szCs w:val="20"/>
                <w:lang w:val="en-GB"/>
              </w:rPr>
              <w:t>MS</w:t>
            </w:r>
          </w:p>
        </w:tc>
      </w:tr>
      <w:tr w:rsidR="006E492B" w:rsidRPr="00310391" w14:paraId="781D3B8F" w14:textId="77777777" w:rsidTr="009D72EF">
        <w:trPr>
          <w:cantSplit/>
        </w:trPr>
        <w:tc>
          <w:tcPr>
            <w:tcW w:w="4755" w:type="dxa"/>
            <w:tcBorders>
              <w:top w:val="single" w:sz="4" w:space="0" w:color="auto"/>
              <w:left w:val="single" w:sz="12" w:space="0" w:color="auto"/>
              <w:bottom w:val="single" w:sz="4" w:space="0" w:color="auto"/>
              <w:right w:val="single" w:sz="4" w:space="0" w:color="auto"/>
            </w:tcBorders>
            <w:vAlign w:val="center"/>
          </w:tcPr>
          <w:p w14:paraId="4A1A6131" w14:textId="77777777" w:rsidR="006E492B" w:rsidRPr="00310391" w:rsidRDefault="006E492B" w:rsidP="006E492B">
            <w:pPr>
              <w:autoSpaceDE w:val="0"/>
              <w:autoSpaceDN w:val="0"/>
              <w:adjustRightInd w:val="0"/>
              <w:rPr>
                <w:rFonts w:ascii="Times New Roman" w:hAnsi="Times New Roman"/>
                <w:sz w:val="20"/>
                <w:szCs w:val="20"/>
              </w:rPr>
            </w:pPr>
            <w:r w:rsidRPr="00310391">
              <w:rPr>
                <w:rFonts w:ascii="Times New Roman" w:hAnsi="Times New Roman"/>
                <w:sz w:val="20"/>
                <w:szCs w:val="20"/>
                <w:lang w:val="en-GB"/>
              </w:rPr>
              <w:t>Activity</w:t>
            </w:r>
            <w:proofErr w:type="gramStart"/>
            <w:r w:rsidRPr="00310391">
              <w:rPr>
                <w:rFonts w:ascii="Times New Roman" w:hAnsi="Times New Roman"/>
                <w:sz w:val="20"/>
                <w:szCs w:val="20"/>
                <w:lang w:val="en-GB"/>
              </w:rPr>
              <w:t>;</w:t>
            </w:r>
            <w:r w:rsidRPr="00310391">
              <w:rPr>
                <w:rFonts w:ascii="Times New Roman" w:hAnsi="Times New Roman"/>
                <w:sz w:val="20"/>
                <w:szCs w:val="20"/>
              </w:rPr>
              <w:t xml:space="preserve"> :</w:t>
            </w:r>
            <w:proofErr w:type="gramEnd"/>
            <w:r w:rsidRPr="00310391">
              <w:rPr>
                <w:rFonts w:ascii="Times New Roman" w:hAnsi="Times New Roman"/>
                <w:sz w:val="20"/>
                <w:szCs w:val="20"/>
              </w:rPr>
              <w:t xml:space="preserve"> 3.1.4 Evaluate and license the developed technologies through appropriate agreements, in</w:t>
            </w:r>
          </w:p>
          <w:p w14:paraId="710F80C5" w14:textId="77777777" w:rsidR="006E492B" w:rsidRPr="00310391" w:rsidRDefault="006E492B" w:rsidP="006E492B">
            <w:pPr>
              <w:pStyle w:val="InstructionsPM"/>
              <w:rPr>
                <w:rFonts w:ascii="Times New Roman" w:hAnsi="Times New Roman" w:cs="Times New Roman"/>
                <w:i w:val="0"/>
                <w:iCs w:val="0"/>
                <w:color w:val="auto"/>
                <w:szCs w:val="20"/>
                <w:lang w:val="en-GB"/>
              </w:rPr>
            </w:pPr>
            <w:r w:rsidRPr="00310391">
              <w:rPr>
                <w:rFonts w:ascii="Times New Roman" w:hAnsi="Times New Roman" w:cs="Times New Roman"/>
                <w:bCs w:val="0"/>
                <w:i w:val="0"/>
                <w:iCs w:val="0"/>
                <w:color w:val="auto"/>
                <w:szCs w:val="20"/>
              </w:rPr>
              <w:t>compliance with the Nagoya Protocol</w:t>
            </w:r>
          </w:p>
        </w:tc>
        <w:tc>
          <w:tcPr>
            <w:tcW w:w="990" w:type="dxa"/>
            <w:tcBorders>
              <w:top w:val="single" w:sz="4" w:space="0" w:color="auto"/>
              <w:left w:val="single" w:sz="4" w:space="0" w:color="auto"/>
              <w:bottom w:val="single" w:sz="4" w:space="0" w:color="auto"/>
              <w:right w:val="single" w:sz="4" w:space="0" w:color="auto"/>
            </w:tcBorders>
          </w:tcPr>
          <w:p w14:paraId="7E8D992D" w14:textId="77777777" w:rsidR="006E492B" w:rsidRPr="00310391" w:rsidRDefault="006E492B" w:rsidP="006E492B">
            <w:pPr>
              <w:pStyle w:val="InstructionsPM"/>
              <w:rPr>
                <w:rFonts w:ascii="Times New Roman" w:hAnsi="Times New Roman" w:cs="Times New Roman"/>
                <w:i w:val="0"/>
                <w:iCs w:val="0"/>
                <w:color w:val="auto"/>
                <w:szCs w:val="20"/>
                <w:lang w:val="en-GB"/>
              </w:rPr>
            </w:pPr>
            <w:r w:rsidRPr="00310391">
              <w:rPr>
                <w:rFonts w:ascii="Times New Roman" w:hAnsi="Times New Roman" w:cs="Times New Roman"/>
                <w:i w:val="0"/>
                <w:iCs w:val="0"/>
                <w:color w:val="auto"/>
                <w:szCs w:val="20"/>
              </w:rPr>
              <w:t>14th May 2020</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193A55F3" w14:textId="77777777" w:rsidR="006E492B" w:rsidRPr="00310391" w:rsidRDefault="006E492B" w:rsidP="006E492B">
            <w:pPr>
              <w:pStyle w:val="InstructionsPM"/>
              <w:rPr>
                <w:rFonts w:ascii="Times New Roman" w:hAnsi="Times New Roman" w:cs="Times New Roman"/>
                <w:i w:val="0"/>
                <w:iCs w:val="0"/>
                <w:color w:val="auto"/>
                <w:szCs w:val="20"/>
                <w:lang w:val="en-GB"/>
              </w:rPr>
            </w:pPr>
            <w:r w:rsidRPr="00310391">
              <w:rPr>
                <w:rFonts w:ascii="Times New Roman" w:hAnsi="Times New Roman" w:cs="Times New Roman"/>
                <w:i w:val="0"/>
                <w:iCs w:val="0"/>
                <w:color w:val="auto"/>
                <w:szCs w:val="20"/>
              </w:rPr>
              <w:t>45%</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tcPr>
          <w:p w14:paraId="6E0015D4" w14:textId="77777777" w:rsidR="006E492B" w:rsidRPr="00310391" w:rsidRDefault="006E492B" w:rsidP="006E492B">
            <w:pPr>
              <w:pStyle w:val="InstructionsPM"/>
              <w:rPr>
                <w:rFonts w:ascii="Times New Roman" w:hAnsi="Times New Roman" w:cs="Times New Roman"/>
                <w:i w:val="0"/>
                <w:iCs w:val="0"/>
                <w:color w:val="auto"/>
                <w:szCs w:val="20"/>
                <w:lang w:val="en-GB"/>
              </w:rPr>
            </w:pPr>
            <w:r>
              <w:rPr>
                <w:rFonts w:ascii="Times New Roman" w:hAnsi="Times New Roman" w:cs="Times New Roman"/>
                <w:i w:val="0"/>
                <w:iCs w:val="0"/>
                <w:color w:val="auto"/>
                <w:szCs w:val="20"/>
                <w:lang w:val="en-GB"/>
              </w:rPr>
              <w:t>3</w:t>
            </w:r>
            <w:r w:rsidRPr="00310391">
              <w:rPr>
                <w:rFonts w:ascii="Times New Roman" w:hAnsi="Times New Roman" w:cs="Times New Roman"/>
                <w:i w:val="0"/>
                <w:iCs w:val="0"/>
                <w:color w:val="auto"/>
                <w:szCs w:val="20"/>
                <w:lang w:val="en-GB"/>
              </w:rPr>
              <w:t>0%</w:t>
            </w:r>
          </w:p>
        </w:tc>
        <w:tc>
          <w:tcPr>
            <w:tcW w:w="4230" w:type="dxa"/>
            <w:tcBorders>
              <w:top w:val="single" w:sz="4" w:space="0" w:color="auto"/>
              <w:left w:val="single" w:sz="4" w:space="0" w:color="auto"/>
              <w:bottom w:val="single" w:sz="4" w:space="0" w:color="auto"/>
              <w:right w:val="single" w:sz="4" w:space="0" w:color="auto"/>
            </w:tcBorders>
            <w:shd w:val="clear" w:color="auto" w:fill="FFFFFF" w:themeFill="background1"/>
          </w:tcPr>
          <w:p w14:paraId="14525BF5" w14:textId="77777777" w:rsidR="006E492B" w:rsidRPr="00310391" w:rsidRDefault="006E492B" w:rsidP="006E492B">
            <w:pPr>
              <w:pStyle w:val="InstructionsPM"/>
              <w:rPr>
                <w:rFonts w:ascii="Times New Roman" w:hAnsi="Times New Roman" w:cs="Times New Roman"/>
                <w:i w:val="0"/>
                <w:iCs w:val="0"/>
                <w:color w:val="auto"/>
                <w:szCs w:val="20"/>
                <w:lang w:val="en-GB"/>
              </w:rPr>
            </w:pPr>
            <w:r w:rsidRPr="00310391">
              <w:rPr>
                <w:rFonts w:ascii="Times New Roman" w:hAnsi="Times New Roman" w:cs="Times New Roman"/>
                <w:i w:val="0"/>
                <w:iCs w:val="0"/>
                <w:color w:val="auto"/>
                <w:szCs w:val="20"/>
                <w:lang w:val="en-GB"/>
              </w:rPr>
              <w:t xml:space="preserve">Negotiation with industrial partner on going. Framework ABS agreement in </w:t>
            </w:r>
            <w:proofErr w:type="gramStart"/>
            <w:r w:rsidRPr="00310391">
              <w:rPr>
                <w:rFonts w:ascii="Times New Roman" w:hAnsi="Times New Roman" w:cs="Times New Roman"/>
                <w:i w:val="0"/>
                <w:iCs w:val="0"/>
                <w:color w:val="auto"/>
                <w:szCs w:val="20"/>
                <w:lang w:val="en-GB"/>
              </w:rPr>
              <w:t>place .</w:t>
            </w:r>
            <w:proofErr w:type="gramEnd"/>
          </w:p>
        </w:tc>
        <w:tc>
          <w:tcPr>
            <w:tcW w:w="990" w:type="dxa"/>
            <w:tcBorders>
              <w:top w:val="single" w:sz="4" w:space="0" w:color="auto"/>
              <w:left w:val="single" w:sz="4" w:space="0" w:color="auto"/>
              <w:bottom w:val="single" w:sz="4" w:space="0" w:color="auto"/>
              <w:right w:val="single" w:sz="12" w:space="0" w:color="auto"/>
            </w:tcBorders>
            <w:shd w:val="clear" w:color="auto" w:fill="FFFFFF" w:themeFill="background1"/>
          </w:tcPr>
          <w:p w14:paraId="369E75E2" w14:textId="77777777" w:rsidR="006E492B" w:rsidRPr="00310391" w:rsidRDefault="006E492B" w:rsidP="006E492B">
            <w:pPr>
              <w:pStyle w:val="InstructionsPM"/>
              <w:rPr>
                <w:rFonts w:ascii="Times New Roman" w:hAnsi="Times New Roman" w:cs="Times New Roman"/>
                <w:i w:val="0"/>
                <w:iCs w:val="0"/>
                <w:szCs w:val="20"/>
                <w:lang w:val="en-GB"/>
              </w:rPr>
            </w:pPr>
            <w:r>
              <w:rPr>
                <w:rFonts w:ascii="Times New Roman" w:hAnsi="Times New Roman" w:cs="Times New Roman"/>
                <w:i w:val="0"/>
                <w:iCs w:val="0"/>
                <w:szCs w:val="20"/>
                <w:lang w:val="en-GB"/>
              </w:rPr>
              <w:t>MS</w:t>
            </w:r>
          </w:p>
        </w:tc>
      </w:tr>
      <w:tr w:rsidR="00BA2A72" w:rsidRPr="00310391" w14:paraId="354169E2" w14:textId="77777777" w:rsidTr="009D33EA">
        <w:trPr>
          <w:cantSplit/>
        </w:trPr>
        <w:tc>
          <w:tcPr>
            <w:tcW w:w="12855" w:type="dxa"/>
            <w:gridSpan w:val="6"/>
            <w:tcBorders>
              <w:top w:val="single" w:sz="4" w:space="0" w:color="auto"/>
              <w:left w:val="single" w:sz="12" w:space="0" w:color="auto"/>
              <w:bottom w:val="single" w:sz="4" w:space="0" w:color="auto"/>
              <w:right w:val="single" w:sz="12" w:space="0" w:color="auto"/>
            </w:tcBorders>
            <w:vAlign w:val="center"/>
          </w:tcPr>
          <w:p w14:paraId="3A2B96B5" w14:textId="3D82360B" w:rsidR="00BA2A72" w:rsidRPr="00BA2A72" w:rsidRDefault="00BA2A72" w:rsidP="006E492B">
            <w:pPr>
              <w:pStyle w:val="InstructionsPM"/>
              <w:rPr>
                <w:rFonts w:ascii="Times New Roman" w:hAnsi="Times New Roman" w:cs="Times New Roman"/>
                <w:i w:val="0"/>
                <w:iCs w:val="0"/>
                <w:szCs w:val="20"/>
                <w:lang w:val="en-GB"/>
              </w:rPr>
            </w:pPr>
            <w:r w:rsidRPr="00BA2A72">
              <w:rPr>
                <w:b/>
                <w:i w:val="0"/>
                <w:iCs w:val="0"/>
                <w:color w:val="auto"/>
                <w:lang w:val="en-GB"/>
              </w:rPr>
              <w:t>Outcome 3.2: An effective bioinformatics system in Kenya at KWS for Soda lakes microbial discovery to act as a system for monitoring and evaluation establish</w:t>
            </w:r>
          </w:p>
        </w:tc>
      </w:tr>
      <w:tr w:rsidR="006E492B" w:rsidRPr="00310391" w14:paraId="7568286F" w14:textId="77777777" w:rsidTr="009D72EF">
        <w:trPr>
          <w:cantSplit/>
        </w:trPr>
        <w:tc>
          <w:tcPr>
            <w:tcW w:w="4755" w:type="dxa"/>
            <w:tcBorders>
              <w:top w:val="single" w:sz="4" w:space="0" w:color="auto"/>
              <w:left w:val="single" w:sz="12" w:space="0" w:color="auto"/>
              <w:bottom w:val="single" w:sz="4" w:space="0" w:color="auto"/>
              <w:right w:val="single" w:sz="4" w:space="0" w:color="auto"/>
            </w:tcBorders>
            <w:vAlign w:val="center"/>
          </w:tcPr>
          <w:p w14:paraId="31507747" w14:textId="77777777" w:rsidR="006E492B" w:rsidRPr="00310391" w:rsidRDefault="006E492B" w:rsidP="006E492B">
            <w:pPr>
              <w:autoSpaceDE w:val="0"/>
              <w:autoSpaceDN w:val="0"/>
              <w:adjustRightInd w:val="0"/>
              <w:rPr>
                <w:rFonts w:ascii="Times New Roman" w:hAnsi="Times New Roman"/>
                <w:color w:val="002060"/>
                <w:sz w:val="20"/>
                <w:szCs w:val="20"/>
                <w:lang w:val="en-GB"/>
              </w:rPr>
            </w:pPr>
            <w:r w:rsidRPr="00021CC7">
              <w:rPr>
                <w:rFonts w:ascii="Times New Roman" w:hAnsi="Times New Roman"/>
                <w:b/>
                <w:bCs/>
                <w:sz w:val="20"/>
                <w:szCs w:val="20"/>
                <w:lang w:val="en-GB"/>
              </w:rPr>
              <w:t>Output 3.2.1</w:t>
            </w:r>
            <w:r w:rsidRPr="00021CC7">
              <w:rPr>
                <w:rFonts w:ascii="Times New Roman" w:hAnsi="Times New Roman"/>
                <w:sz w:val="20"/>
                <w:szCs w:val="20"/>
                <w:lang w:val="en-GB"/>
              </w:rPr>
              <w:t xml:space="preserve"> Data handling system on collection and transfer of biological specimen within and outside Kenya </w:t>
            </w:r>
            <w:proofErr w:type="gramStart"/>
            <w:r w:rsidRPr="00021CC7">
              <w:rPr>
                <w:rFonts w:ascii="Times New Roman" w:hAnsi="Times New Roman"/>
                <w:sz w:val="20"/>
                <w:szCs w:val="20"/>
                <w:lang w:val="en-GB"/>
              </w:rPr>
              <w:t>established;</w:t>
            </w:r>
            <w:proofErr w:type="gramEnd"/>
          </w:p>
        </w:tc>
        <w:tc>
          <w:tcPr>
            <w:tcW w:w="990" w:type="dxa"/>
            <w:tcBorders>
              <w:top w:val="single" w:sz="4" w:space="0" w:color="auto"/>
              <w:left w:val="single" w:sz="4" w:space="0" w:color="auto"/>
              <w:bottom w:val="single" w:sz="4" w:space="0" w:color="auto"/>
              <w:right w:val="single" w:sz="4" w:space="0" w:color="auto"/>
            </w:tcBorders>
          </w:tcPr>
          <w:p w14:paraId="54501E0C" w14:textId="77777777" w:rsidR="006E492B" w:rsidRPr="00310391" w:rsidRDefault="006E492B" w:rsidP="006E492B">
            <w:pPr>
              <w:pStyle w:val="InstructionsPM"/>
              <w:rPr>
                <w:rFonts w:ascii="Times New Roman" w:hAnsi="Times New Roman" w:cs="Times New Roman"/>
                <w:i w:val="0"/>
                <w:iCs w:val="0"/>
                <w:color w:val="auto"/>
                <w:szCs w:val="20"/>
              </w:rPr>
            </w:pPr>
            <w:r w:rsidRPr="00310391">
              <w:rPr>
                <w:rFonts w:ascii="Times New Roman" w:hAnsi="Times New Roman" w:cs="Times New Roman"/>
                <w:i w:val="0"/>
                <w:iCs w:val="0"/>
                <w:color w:val="auto"/>
                <w:szCs w:val="20"/>
              </w:rPr>
              <w:t>14th February 2020</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209D84B5" w14:textId="77777777" w:rsidR="006E492B" w:rsidRPr="00310391" w:rsidRDefault="006E492B" w:rsidP="006E492B">
            <w:pPr>
              <w:pStyle w:val="InstructionsPM"/>
              <w:rPr>
                <w:rFonts w:ascii="Times New Roman" w:hAnsi="Times New Roman" w:cs="Times New Roman"/>
                <w:i w:val="0"/>
                <w:iCs w:val="0"/>
                <w:color w:val="auto"/>
                <w:szCs w:val="20"/>
                <w:lang w:val="en-GB"/>
              </w:rPr>
            </w:pPr>
            <w:r w:rsidRPr="00310391">
              <w:rPr>
                <w:rFonts w:ascii="Times New Roman" w:hAnsi="Times New Roman" w:cs="Times New Roman"/>
                <w:i w:val="0"/>
                <w:iCs w:val="0"/>
                <w:color w:val="auto"/>
                <w:szCs w:val="20"/>
              </w:rPr>
              <w:t>45%</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tcPr>
          <w:p w14:paraId="55F8DF21" w14:textId="77777777" w:rsidR="006E492B" w:rsidRPr="00310391" w:rsidRDefault="006E492B" w:rsidP="006E492B">
            <w:pPr>
              <w:pStyle w:val="InstructionsPM"/>
              <w:rPr>
                <w:rFonts w:ascii="Times New Roman" w:hAnsi="Times New Roman" w:cs="Times New Roman"/>
                <w:i w:val="0"/>
                <w:iCs w:val="0"/>
                <w:color w:val="auto"/>
                <w:szCs w:val="20"/>
                <w:lang w:val="en-GB"/>
              </w:rPr>
            </w:pPr>
            <w:r>
              <w:rPr>
                <w:rFonts w:ascii="Times New Roman" w:hAnsi="Times New Roman" w:cs="Times New Roman"/>
                <w:i w:val="0"/>
                <w:iCs w:val="0"/>
                <w:color w:val="auto"/>
                <w:szCs w:val="20"/>
                <w:lang w:val="en-GB"/>
              </w:rPr>
              <w:t>4</w:t>
            </w:r>
            <w:r w:rsidRPr="00310391">
              <w:rPr>
                <w:rFonts w:ascii="Times New Roman" w:hAnsi="Times New Roman" w:cs="Times New Roman"/>
                <w:i w:val="0"/>
                <w:iCs w:val="0"/>
                <w:color w:val="auto"/>
                <w:szCs w:val="20"/>
                <w:lang w:val="en-GB"/>
              </w:rPr>
              <w:t>5%</w:t>
            </w:r>
          </w:p>
        </w:tc>
        <w:tc>
          <w:tcPr>
            <w:tcW w:w="4230" w:type="dxa"/>
            <w:tcBorders>
              <w:top w:val="single" w:sz="4" w:space="0" w:color="auto"/>
              <w:left w:val="single" w:sz="4" w:space="0" w:color="auto"/>
              <w:bottom w:val="single" w:sz="4" w:space="0" w:color="auto"/>
              <w:right w:val="single" w:sz="4" w:space="0" w:color="auto"/>
            </w:tcBorders>
            <w:shd w:val="clear" w:color="auto" w:fill="FFFFFF" w:themeFill="background1"/>
          </w:tcPr>
          <w:p w14:paraId="4794EADA" w14:textId="77777777" w:rsidR="006E492B" w:rsidRPr="00310391" w:rsidRDefault="006E492B" w:rsidP="006E492B">
            <w:pPr>
              <w:pStyle w:val="InstructionsPM"/>
              <w:rPr>
                <w:rFonts w:ascii="Times New Roman" w:hAnsi="Times New Roman" w:cs="Times New Roman"/>
                <w:i w:val="0"/>
                <w:iCs w:val="0"/>
                <w:color w:val="auto"/>
                <w:szCs w:val="20"/>
                <w:lang w:val="en-GB"/>
              </w:rPr>
            </w:pPr>
            <w:r>
              <w:rPr>
                <w:rFonts w:ascii="Times New Roman" w:hAnsi="Times New Roman" w:cs="Times New Roman"/>
                <w:i w:val="0"/>
                <w:iCs w:val="0"/>
                <w:color w:val="auto"/>
                <w:szCs w:val="20"/>
                <w:lang w:val="en-GB"/>
              </w:rPr>
              <w:t xml:space="preserve">Some work has been done but much will be achieved in the subsequent reporting period </w:t>
            </w:r>
          </w:p>
        </w:tc>
        <w:tc>
          <w:tcPr>
            <w:tcW w:w="990" w:type="dxa"/>
            <w:tcBorders>
              <w:top w:val="single" w:sz="4" w:space="0" w:color="auto"/>
              <w:left w:val="single" w:sz="4" w:space="0" w:color="auto"/>
              <w:bottom w:val="single" w:sz="4" w:space="0" w:color="auto"/>
              <w:right w:val="single" w:sz="12" w:space="0" w:color="auto"/>
            </w:tcBorders>
            <w:shd w:val="clear" w:color="auto" w:fill="FFFFFF" w:themeFill="background1"/>
          </w:tcPr>
          <w:p w14:paraId="37027C52" w14:textId="77777777" w:rsidR="006E492B" w:rsidRPr="00310391" w:rsidRDefault="006E492B" w:rsidP="006E492B">
            <w:pPr>
              <w:pStyle w:val="InstructionsPM"/>
              <w:rPr>
                <w:rFonts w:ascii="Times New Roman" w:hAnsi="Times New Roman" w:cs="Times New Roman"/>
                <w:i w:val="0"/>
                <w:iCs w:val="0"/>
                <w:szCs w:val="20"/>
                <w:lang w:val="en-GB"/>
              </w:rPr>
            </w:pPr>
            <w:r>
              <w:rPr>
                <w:rFonts w:ascii="Times New Roman" w:hAnsi="Times New Roman" w:cs="Times New Roman"/>
                <w:i w:val="0"/>
                <w:iCs w:val="0"/>
                <w:szCs w:val="20"/>
                <w:lang w:val="en-GB"/>
              </w:rPr>
              <w:t>MS</w:t>
            </w:r>
          </w:p>
        </w:tc>
      </w:tr>
      <w:tr w:rsidR="006E492B" w:rsidRPr="00310391" w14:paraId="0E0CE466" w14:textId="77777777" w:rsidTr="009D72EF">
        <w:trPr>
          <w:cantSplit/>
        </w:trPr>
        <w:tc>
          <w:tcPr>
            <w:tcW w:w="4755" w:type="dxa"/>
            <w:tcBorders>
              <w:top w:val="single" w:sz="4" w:space="0" w:color="auto"/>
              <w:left w:val="single" w:sz="12" w:space="0" w:color="auto"/>
              <w:bottom w:val="single" w:sz="4" w:space="0" w:color="auto"/>
              <w:right w:val="single" w:sz="4" w:space="0" w:color="auto"/>
            </w:tcBorders>
            <w:vAlign w:val="center"/>
          </w:tcPr>
          <w:p w14:paraId="37E41194" w14:textId="77777777" w:rsidR="006E492B" w:rsidRPr="00310391" w:rsidRDefault="006E492B" w:rsidP="006E492B">
            <w:pPr>
              <w:autoSpaceDE w:val="0"/>
              <w:autoSpaceDN w:val="0"/>
              <w:adjustRightInd w:val="0"/>
              <w:rPr>
                <w:rFonts w:ascii="Times New Roman" w:hAnsi="Times New Roman"/>
                <w:color w:val="002060"/>
                <w:sz w:val="20"/>
                <w:szCs w:val="20"/>
                <w:lang w:val="en-GB"/>
              </w:rPr>
            </w:pPr>
            <w:r w:rsidRPr="00310391">
              <w:rPr>
                <w:rFonts w:ascii="Times New Roman" w:hAnsi="Times New Roman"/>
                <w:color w:val="002060"/>
                <w:sz w:val="20"/>
                <w:szCs w:val="20"/>
                <w:lang w:val="en-GB"/>
              </w:rPr>
              <w:t>Activity;</w:t>
            </w:r>
            <w:r w:rsidRPr="00310391">
              <w:rPr>
                <w:rFonts w:ascii="Times New Roman" w:hAnsi="Times New Roman"/>
                <w:sz w:val="20"/>
                <w:szCs w:val="20"/>
              </w:rPr>
              <w:t xml:space="preserve"> 3.2.1 Identify, install and train personnel on appropriate software systems for monitoring biological specimen collection and movement from Kenya</w:t>
            </w:r>
          </w:p>
        </w:tc>
        <w:tc>
          <w:tcPr>
            <w:tcW w:w="990" w:type="dxa"/>
            <w:tcBorders>
              <w:top w:val="single" w:sz="4" w:space="0" w:color="auto"/>
              <w:left w:val="single" w:sz="4" w:space="0" w:color="auto"/>
              <w:bottom w:val="single" w:sz="4" w:space="0" w:color="auto"/>
              <w:right w:val="single" w:sz="4" w:space="0" w:color="auto"/>
            </w:tcBorders>
          </w:tcPr>
          <w:p w14:paraId="17869E06" w14:textId="77777777" w:rsidR="006E492B" w:rsidRPr="00310391" w:rsidRDefault="006E492B" w:rsidP="006E492B">
            <w:pPr>
              <w:pStyle w:val="InstructionsPM"/>
              <w:rPr>
                <w:rFonts w:ascii="Times New Roman" w:hAnsi="Times New Roman" w:cs="Times New Roman"/>
                <w:i w:val="0"/>
                <w:iCs w:val="0"/>
                <w:color w:val="auto"/>
                <w:szCs w:val="20"/>
                <w:lang w:val="en-GB"/>
              </w:rPr>
            </w:pPr>
            <w:r w:rsidRPr="00310391">
              <w:rPr>
                <w:rFonts w:ascii="Times New Roman" w:hAnsi="Times New Roman" w:cs="Times New Roman"/>
                <w:i w:val="0"/>
                <w:iCs w:val="0"/>
                <w:color w:val="auto"/>
                <w:szCs w:val="20"/>
              </w:rPr>
              <w:t>14th May 2020</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22690880" w14:textId="77777777" w:rsidR="006E492B" w:rsidRPr="00310391" w:rsidRDefault="006E492B" w:rsidP="006E492B">
            <w:pPr>
              <w:pStyle w:val="InstructionsPM"/>
              <w:rPr>
                <w:rFonts w:ascii="Times New Roman" w:hAnsi="Times New Roman" w:cs="Times New Roman"/>
                <w:i w:val="0"/>
                <w:iCs w:val="0"/>
                <w:color w:val="auto"/>
                <w:szCs w:val="20"/>
                <w:lang w:val="en-GB"/>
              </w:rPr>
            </w:pPr>
            <w:r w:rsidRPr="00310391">
              <w:rPr>
                <w:rFonts w:ascii="Times New Roman" w:hAnsi="Times New Roman" w:cs="Times New Roman"/>
                <w:i w:val="0"/>
                <w:iCs w:val="0"/>
                <w:color w:val="auto"/>
                <w:szCs w:val="20"/>
                <w:lang w:val="en-GB"/>
              </w:rPr>
              <w:t>90 %</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tcPr>
          <w:p w14:paraId="3277D272" w14:textId="77777777" w:rsidR="006E492B" w:rsidRPr="00310391" w:rsidRDefault="006E492B" w:rsidP="006E492B">
            <w:pPr>
              <w:pStyle w:val="InstructionsPM"/>
              <w:rPr>
                <w:rFonts w:ascii="Times New Roman" w:hAnsi="Times New Roman" w:cs="Times New Roman"/>
                <w:i w:val="0"/>
                <w:iCs w:val="0"/>
                <w:color w:val="auto"/>
                <w:szCs w:val="20"/>
                <w:lang w:val="en-GB"/>
              </w:rPr>
            </w:pPr>
            <w:r w:rsidRPr="00310391">
              <w:rPr>
                <w:rFonts w:ascii="Times New Roman" w:hAnsi="Times New Roman" w:cs="Times New Roman"/>
                <w:i w:val="0"/>
                <w:iCs w:val="0"/>
                <w:color w:val="auto"/>
                <w:szCs w:val="20"/>
                <w:lang w:val="en-GB"/>
              </w:rPr>
              <w:t>90%</w:t>
            </w:r>
          </w:p>
        </w:tc>
        <w:tc>
          <w:tcPr>
            <w:tcW w:w="4230" w:type="dxa"/>
            <w:tcBorders>
              <w:top w:val="single" w:sz="4" w:space="0" w:color="auto"/>
              <w:left w:val="single" w:sz="4" w:space="0" w:color="auto"/>
              <w:bottom w:val="single" w:sz="4" w:space="0" w:color="auto"/>
              <w:right w:val="single" w:sz="4" w:space="0" w:color="auto"/>
            </w:tcBorders>
            <w:shd w:val="clear" w:color="auto" w:fill="FFFFFF" w:themeFill="background1"/>
          </w:tcPr>
          <w:p w14:paraId="39D11EE1" w14:textId="77777777" w:rsidR="006E492B" w:rsidRPr="00310391" w:rsidRDefault="006E492B" w:rsidP="006E492B">
            <w:pPr>
              <w:pStyle w:val="InstructionsPM"/>
              <w:rPr>
                <w:rFonts w:ascii="Times New Roman" w:hAnsi="Times New Roman" w:cs="Times New Roman"/>
                <w:i w:val="0"/>
                <w:iCs w:val="0"/>
                <w:color w:val="auto"/>
                <w:szCs w:val="20"/>
                <w:lang w:val="en-GB"/>
              </w:rPr>
            </w:pPr>
            <w:r w:rsidRPr="00310391">
              <w:rPr>
                <w:rFonts w:ascii="Times New Roman" w:hAnsi="Times New Roman" w:cs="Times New Roman"/>
                <w:i w:val="0"/>
                <w:iCs w:val="0"/>
                <w:color w:val="auto"/>
                <w:szCs w:val="20"/>
                <w:lang w:val="en-GB"/>
              </w:rPr>
              <w:t xml:space="preserve">Protected area system stakeholder’s capacities on ABS compliance enforcement and monitoring in place </w:t>
            </w:r>
          </w:p>
        </w:tc>
        <w:tc>
          <w:tcPr>
            <w:tcW w:w="990" w:type="dxa"/>
            <w:tcBorders>
              <w:top w:val="single" w:sz="4" w:space="0" w:color="auto"/>
              <w:left w:val="single" w:sz="4" w:space="0" w:color="auto"/>
              <w:bottom w:val="single" w:sz="4" w:space="0" w:color="auto"/>
              <w:right w:val="single" w:sz="12" w:space="0" w:color="auto"/>
            </w:tcBorders>
            <w:shd w:val="clear" w:color="auto" w:fill="FFFFFF" w:themeFill="background1"/>
          </w:tcPr>
          <w:p w14:paraId="269A71CF" w14:textId="77777777" w:rsidR="006E492B" w:rsidRPr="00310391" w:rsidRDefault="006E492B" w:rsidP="006E492B">
            <w:pPr>
              <w:pStyle w:val="InstructionsPM"/>
              <w:rPr>
                <w:rFonts w:ascii="Times New Roman" w:hAnsi="Times New Roman" w:cs="Times New Roman"/>
                <w:i w:val="0"/>
                <w:iCs w:val="0"/>
                <w:szCs w:val="20"/>
                <w:lang w:val="en-GB"/>
              </w:rPr>
            </w:pPr>
            <w:r>
              <w:rPr>
                <w:rFonts w:ascii="Times New Roman" w:hAnsi="Times New Roman" w:cs="Times New Roman"/>
                <w:i w:val="0"/>
                <w:iCs w:val="0"/>
                <w:szCs w:val="20"/>
                <w:lang w:val="en-GB"/>
              </w:rPr>
              <w:t>MS</w:t>
            </w:r>
          </w:p>
        </w:tc>
      </w:tr>
      <w:tr w:rsidR="006E492B" w:rsidRPr="00310391" w14:paraId="3BCCF735" w14:textId="77777777" w:rsidTr="009D72EF">
        <w:trPr>
          <w:cantSplit/>
        </w:trPr>
        <w:tc>
          <w:tcPr>
            <w:tcW w:w="4755" w:type="dxa"/>
            <w:tcBorders>
              <w:top w:val="single" w:sz="4" w:space="0" w:color="auto"/>
              <w:left w:val="single" w:sz="12" w:space="0" w:color="auto"/>
              <w:bottom w:val="single" w:sz="4" w:space="0" w:color="auto"/>
              <w:right w:val="single" w:sz="4" w:space="0" w:color="auto"/>
            </w:tcBorders>
            <w:vAlign w:val="center"/>
          </w:tcPr>
          <w:p w14:paraId="1FA2DA80" w14:textId="77777777" w:rsidR="006E492B" w:rsidRPr="00310391" w:rsidRDefault="006E492B" w:rsidP="006E492B">
            <w:pPr>
              <w:pStyle w:val="InstructionsPM"/>
              <w:rPr>
                <w:rFonts w:ascii="Times New Roman" w:hAnsi="Times New Roman" w:cs="Times New Roman"/>
                <w:i w:val="0"/>
                <w:iCs w:val="0"/>
                <w:color w:val="002060"/>
                <w:szCs w:val="20"/>
                <w:lang w:val="en-GB"/>
              </w:rPr>
            </w:pPr>
            <w:r w:rsidRPr="00021CC7">
              <w:rPr>
                <w:rFonts w:ascii="Times New Roman" w:hAnsi="Times New Roman" w:cs="Times New Roman"/>
                <w:b/>
                <w:bCs w:val="0"/>
                <w:i w:val="0"/>
                <w:iCs w:val="0"/>
                <w:color w:val="auto"/>
                <w:szCs w:val="20"/>
                <w:lang w:val="en-GB"/>
              </w:rPr>
              <w:t>Output 3.2.2</w:t>
            </w:r>
            <w:r w:rsidRPr="00021CC7">
              <w:rPr>
                <w:rFonts w:ascii="Times New Roman" w:hAnsi="Times New Roman" w:cs="Times New Roman"/>
                <w:i w:val="0"/>
                <w:iCs w:val="0"/>
                <w:color w:val="auto"/>
                <w:szCs w:val="20"/>
                <w:lang w:val="en-GB"/>
              </w:rPr>
              <w:t xml:space="preserve"> A </w:t>
            </w:r>
            <w:proofErr w:type="spellStart"/>
            <w:r w:rsidRPr="00021CC7">
              <w:rPr>
                <w:rFonts w:ascii="Times New Roman" w:hAnsi="Times New Roman" w:cs="Times New Roman"/>
                <w:i w:val="0"/>
                <w:iCs w:val="0"/>
                <w:color w:val="auto"/>
                <w:szCs w:val="20"/>
                <w:lang w:val="en-GB"/>
              </w:rPr>
              <w:t>well equipped</w:t>
            </w:r>
            <w:proofErr w:type="spellEnd"/>
            <w:r w:rsidRPr="00021CC7">
              <w:rPr>
                <w:rFonts w:ascii="Times New Roman" w:hAnsi="Times New Roman" w:cs="Times New Roman"/>
                <w:i w:val="0"/>
                <w:iCs w:val="0"/>
                <w:color w:val="auto"/>
                <w:szCs w:val="20"/>
                <w:lang w:val="en-GB"/>
              </w:rPr>
              <w:t xml:space="preserve"> bioinformatics </w:t>
            </w:r>
            <w:proofErr w:type="spellStart"/>
            <w:r w:rsidRPr="00021CC7">
              <w:rPr>
                <w:rFonts w:ascii="Times New Roman" w:hAnsi="Times New Roman" w:cs="Times New Roman"/>
                <w:i w:val="0"/>
                <w:iCs w:val="0"/>
                <w:color w:val="auto"/>
                <w:szCs w:val="20"/>
                <w:lang w:val="en-GB"/>
              </w:rPr>
              <w:t>center</w:t>
            </w:r>
            <w:proofErr w:type="spellEnd"/>
            <w:r w:rsidRPr="00021CC7">
              <w:rPr>
                <w:rFonts w:ascii="Times New Roman" w:hAnsi="Times New Roman" w:cs="Times New Roman"/>
                <w:i w:val="0"/>
                <w:iCs w:val="0"/>
                <w:color w:val="auto"/>
                <w:szCs w:val="20"/>
                <w:lang w:val="en-GB"/>
              </w:rPr>
              <w:t xml:space="preserve"> established at KWS</w:t>
            </w:r>
          </w:p>
        </w:tc>
        <w:tc>
          <w:tcPr>
            <w:tcW w:w="990" w:type="dxa"/>
            <w:tcBorders>
              <w:top w:val="single" w:sz="4" w:space="0" w:color="auto"/>
              <w:left w:val="single" w:sz="4" w:space="0" w:color="auto"/>
              <w:bottom w:val="single" w:sz="4" w:space="0" w:color="auto"/>
              <w:right w:val="single" w:sz="4" w:space="0" w:color="auto"/>
            </w:tcBorders>
          </w:tcPr>
          <w:p w14:paraId="68ABB31C" w14:textId="77777777" w:rsidR="006E492B" w:rsidRPr="00310391" w:rsidRDefault="006E492B" w:rsidP="006E492B">
            <w:pPr>
              <w:pStyle w:val="InstructionsPM"/>
              <w:rPr>
                <w:rFonts w:ascii="Times New Roman" w:hAnsi="Times New Roman" w:cs="Times New Roman"/>
                <w:i w:val="0"/>
                <w:iCs w:val="0"/>
                <w:color w:val="auto"/>
                <w:szCs w:val="20"/>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1E03393A" w14:textId="77777777" w:rsidR="006E492B" w:rsidRPr="00310391" w:rsidRDefault="006E492B" w:rsidP="006E492B">
            <w:pPr>
              <w:pStyle w:val="InstructionsPM"/>
              <w:rPr>
                <w:rFonts w:ascii="Times New Roman" w:hAnsi="Times New Roman" w:cs="Times New Roman"/>
                <w:i w:val="0"/>
                <w:iCs w:val="0"/>
                <w:color w:val="auto"/>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tcPr>
          <w:p w14:paraId="7CB729CD" w14:textId="77777777" w:rsidR="006E492B" w:rsidRPr="00310391" w:rsidRDefault="006E492B" w:rsidP="006E492B">
            <w:pPr>
              <w:pStyle w:val="InstructionsPM"/>
              <w:rPr>
                <w:rFonts w:ascii="Times New Roman" w:hAnsi="Times New Roman" w:cs="Times New Roman"/>
                <w:i w:val="0"/>
                <w:iCs w:val="0"/>
                <w:color w:val="auto"/>
                <w:szCs w:val="20"/>
                <w:lang w:val="en-GB"/>
              </w:rPr>
            </w:pPr>
          </w:p>
        </w:tc>
        <w:tc>
          <w:tcPr>
            <w:tcW w:w="4230" w:type="dxa"/>
            <w:tcBorders>
              <w:top w:val="single" w:sz="4" w:space="0" w:color="auto"/>
              <w:left w:val="single" w:sz="4" w:space="0" w:color="auto"/>
              <w:bottom w:val="single" w:sz="4" w:space="0" w:color="auto"/>
              <w:right w:val="single" w:sz="4" w:space="0" w:color="auto"/>
            </w:tcBorders>
            <w:shd w:val="clear" w:color="auto" w:fill="FFFFFF" w:themeFill="background1"/>
          </w:tcPr>
          <w:p w14:paraId="19CBA578" w14:textId="77777777" w:rsidR="006E492B" w:rsidRPr="00310391" w:rsidRDefault="006E492B" w:rsidP="006E492B">
            <w:pPr>
              <w:pStyle w:val="InstructionsPM"/>
              <w:rPr>
                <w:rFonts w:ascii="Times New Roman" w:hAnsi="Times New Roman" w:cs="Times New Roman"/>
                <w:i w:val="0"/>
                <w:iCs w:val="0"/>
                <w:color w:val="auto"/>
                <w:szCs w:val="20"/>
                <w:lang w:val="en-GB"/>
              </w:rPr>
            </w:pPr>
          </w:p>
        </w:tc>
        <w:tc>
          <w:tcPr>
            <w:tcW w:w="990" w:type="dxa"/>
            <w:tcBorders>
              <w:top w:val="single" w:sz="4" w:space="0" w:color="auto"/>
              <w:left w:val="single" w:sz="4" w:space="0" w:color="auto"/>
              <w:bottom w:val="single" w:sz="4" w:space="0" w:color="auto"/>
              <w:right w:val="single" w:sz="12" w:space="0" w:color="auto"/>
            </w:tcBorders>
            <w:shd w:val="clear" w:color="auto" w:fill="FFFFFF" w:themeFill="background1"/>
          </w:tcPr>
          <w:p w14:paraId="3497BA25" w14:textId="77777777" w:rsidR="006E492B" w:rsidRPr="00310391" w:rsidRDefault="006E492B" w:rsidP="006E492B">
            <w:pPr>
              <w:pStyle w:val="InstructionsPM"/>
              <w:rPr>
                <w:rFonts w:ascii="Times New Roman" w:hAnsi="Times New Roman" w:cs="Times New Roman"/>
                <w:i w:val="0"/>
                <w:iCs w:val="0"/>
                <w:szCs w:val="20"/>
                <w:lang w:val="en-GB"/>
              </w:rPr>
            </w:pPr>
          </w:p>
        </w:tc>
      </w:tr>
      <w:tr w:rsidR="006E492B" w:rsidRPr="00310391" w14:paraId="124222E9" w14:textId="77777777" w:rsidTr="009D72EF">
        <w:trPr>
          <w:cantSplit/>
        </w:trPr>
        <w:tc>
          <w:tcPr>
            <w:tcW w:w="4755" w:type="dxa"/>
            <w:tcBorders>
              <w:top w:val="single" w:sz="4" w:space="0" w:color="auto"/>
              <w:left w:val="single" w:sz="12" w:space="0" w:color="auto"/>
              <w:bottom w:val="single" w:sz="4" w:space="0" w:color="auto"/>
              <w:right w:val="single" w:sz="4" w:space="0" w:color="auto"/>
            </w:tcBorders>
            <w:vAlign w:val="center"/>
          </w:tcPr>
          <w:p w14:paraId="413476F5" w14:textId="77777777" w:rsidR="006E492B" w:rsidRPr="00310391" w:rsidRDefault="006E492B" w:rsidP="006E492B">
            <w:pPr>
              <w:pStyle w:val="InstructionsPM"/>
              <w:rPr>
                <w:rFonts w:ascii="Times New Roman" w:hAnsi="Times New Roman" w:cs="Times New Roman"/>
                <w:i w:val="0"/>
                <w:iCs w:val="0"/>
                <w:color w:val="002060"/>
                <w:szCs w:val="20"/>
                <w:lang w:val="en-GB"/>
              </w:rPr>
            </w:pPr>
            <w:r w:rsidRPr="00310391">
              <w:rPr>
                <w:rFonts w:ascii="Times New Roman" w:hAnsi="Times New Roman" w:cs="Times New Roman"/>
                <w:i w:val="0"/>
                <w:iCs w:val="0"/>
                <w:color w:val="002060"/>
                <w:szCs w:val="20"/>
                <w:lang w:val="en-GB"/>
              </w:rPr>
              <w:t>Activity</w:t>
            </w:r>
            <w:proofErr w:type="gramStart"/>
            <w:r w:rsidRPr="00310391">
              <w:rPr>
                <w:rFonts w:ascii="Times New Roman" w:hAnsi="Times New Roman" w:cs="Times New Roman"/>
                <w:i w:val="0"/>
                <w:iCs w:val="0"/>
                <w:color w:val="002060"/>
                <w:szCs w:val="20"/>
                <w:lang w:val="en-GB"/>
              </w:rPr>
              <w:t>;</w:t>
            </w:r>
            <w:r w:rsidRPr="00310391">
              <w:rPr>
                <w:rFonts w:ascii="Times New Roman" w:hAnsi="Times New Roman" w:cs="Times New Roman"/>
                <w:bCs w:val="0"/>
                <w:i w:val="0"/>
                <w:iCs w:val="0"/>
                <w:color w:val="auto"/>
                <w:szCs w:val="20"/>
              </w:rPr>
              <w:t xml:space="preserve"> :</w:t>
            </w:r>
            <w:proofErr w:type="gramEnd"/>
            <w:r w:rsidRPr="00310391">
              <w:rPr>
                <w:rFonts w:ascii="Times New Roman" w:hAnsi="Times New Roman" w:cs="Times New Roman"/>
                <w:bCs w:val="0"/>
                <w:i w:val="0"/>
                <w:iCs w:val="0"/>
                <w:color w:val="auto"/>
                <w:szCs w:val="20"/>
              </w:rPr>
              <w:t xml:space="preserve"> 3.2.2 Map out, procure, construct and equip a bioinformatics </w:t>
            </w:r>
            <w:proofErr w:type="spellStart"/>
            <w:r w:rsidRPr="00310391">
              <w:rPr>
                <w:rFonts w:ascii="Times New Roman" w:hAnsi="Times New Roman" w:cs="Times New Roman"/>
                <w:bCs w:val="0"/>
                <w:i w:val="0"/>
                <w:iCs w:val="0"/>
                <w:color w:val="auto"/>
                <w:szCs w:val="20"/>
              </w:rPr>
              <w:t>centre</w:t>
            </w:r>
            <w:proofErr w:type="spellEnd"/>
            <w:r w:rsidRPr="00310391">
              <w:rPr>
                <w:rFonts w:ascii="Times New Roman" w:hAnsi="Times New Roman" w:cs="Times New Roman"/>
                <w:bCs w:val="0"/>
                <w:i w:val="0"/>
                <w:iCs w:val="0"/>
                <w:color w:val="auto"/>
                <w:szCs w:val="20"/>
              </w:rPr>
              <w:t xml:space="preserve"> at KWS</w:t>
            </w:r>
          </w:p>
        </w:tc>
        <w:tc>
          <w:tcPr>
            <w:tcW w:w="990" w:type="dxa"/>
            <w:tcBorders>
              <w:top w:val="single" w:sz="4" w:space="0" w:color="auto"/>
              <w:left w:val="single" w:sz="4" w:space="0" w:color="auto"/>
              <w:bottom w:val="single" w:sz="4" w:space="0" w:color="auto"/>
              <w:right w:val="single" w:sz="4" w:space="0" w:color="auto"/>
            </w:tcBorders>
          </w:tcPr>
          <w:p w14:paraId="4F69FFCE" w14:textId="77777777" w:rsidR="006E492B" w:rsidRPr="00310391" w:rsidRDefault="006E492B" w:rsidP="006E492B">
            <w:pPr>
              <w:pStyle w:val="InstructionsPM"/>
              <w:rPr>
                <w:rFonts w:ascii="Times New Roman" w:hAnsi="Times New Roman" w:cs="Times New Roman"/>
                <w:i w:val="0"/>
                <w:iCs w:val="0"/>
                <w:color w:val="auto"/>
                <w:szCs w:val="20"/>
                <w:lang w:val="en-GB"/>
              </w:rPr>
            </w:pPr>
            <w:r w:rsidRPr="00310391">
              <w:rPr>
                <w:rFonts w:ascii="Times New Roman" w:hAnsi="Times New Roman" w:cs="Times New Roman"/>
                <w:i w:val="0"/>
                <w:iCs w:val="0"/>
                <w:color w:val="auto"/>
                <w:szCs w:val="20"/>
              </w:rPr>
              <w:t>16th October 2019</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3087511D" w14:textId="77777777" w:rsidR="006E492B" w:rsidRPr="00310391" w:rsidRDefault="006E492B" w:rsidP="006E492B">
            <w:pPr>
              <w:pStyle w:val="InstructionsPM"/>
              <w:rPr>
                <w:rFonts w:ascii="Times New Roman" w:hAnsi="Times New Roman" w:cs="Times New Roman"/>
                <w:i w:val="0"/>
                <w:iCs w:val="0"/>
                <w:color w:val="auto"/>
                <w:szCs w:val="20"/>
                <w:lang w:val="en-GB"/>
              </w:rPr>
            </w:pPr>
            <w:r w:rsidRPr="00310391">
              <w:rPr>
                <w:rFonts w:ascii="Times New Roman" w:hAnsi="Times New Roman" w:cs="Times New Roman"/>
                <w:i w:val="0"/>
                <w:iCs w:val="0"/>
                <w:color w:val="auto"/>
                <w:szCs w:val="20"/>
              </w:rPr>
              <w:t>55%</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tcPr>
          <w:p w14:paraId="523F7FC1" w14:textId="77777777" w:rsidR="006E492B" w:rsidRPr="00310391" w:rsidRDefault="006E492B" w:rsidP="006E492B">
            <w:pPr>
              <w:pStyle w:val="InstructionsPM"/>
              <w:rPr>
                <w:rFonts w:ascii="Times New Roman" w:hAnsi="Times New Roman" w:cs="Times New Roman"/>
                <w:i w:val="0"/>
                <w:iCs w:val="0"/>
                <w:color w:val="auto"/>
                <w:szCs w:val="20"/>
                <w:lang w:val="en-GB"/>
              </w:rPr>
            </w:pPr>
            <w:r w:rsidRPr="00310391">
              <w:rPr>
                <w:rFonts w:ascii="Times New Roman" w:hAnsi="Times New Roman" w:cs="Times New Roman"/>
                <w:i w:val="0"/>
                <w:iCs w:val="0"/>
                <w:color w:val="auto"/>
                <w:szCs w:val="20"/>
                <w:lang w:val="en-GB"/>
              </w:rPr>
              <w:t>65%</w:t>
            </w:r>
          </w:p>
        </w:tc>
        <w:tc>
          <w:tcPr>
            <w:tcW w:w="4230" w:type="dxa"/>
            <w:tcBorders>
              <w:top w:val="single" w:sz="4" w:space="0" w:color="auto"/>
              <w:left w:val="single" w:sz="4" w:space="0" w:color="auto"/>
              <w:bottom w:val="single" w:sz="4" w:space="0" w:color="auto"/>
              <w:right w:val="single" w:sz="4" w:space="0" w:color="auto"/>
            </w:tcBorders>
            <w:shd w:val="clear" w:color="auto" w:fill="FFFFFF" w:themeFill="background1"/>
          </w:tcPr>
          <w:p w14:paraId="6914EE1F" w14:textId="77777777" w:rsidR="006E492B" w:rsidRPr="00310391" w:rsidRDefault="006E492B" w:rsidP="006E492B">
            <w:pPr>
              <w:pStyle w:val="InstructionsPM"/>
              <w:rPr>
                <w:rFonts w:ascii="Times New Roman" w:hAnsi="Times New Roman" w:cs="Times New Roman"/>
                <w:i w:val="0"/>
                <w:iCs w:val="0"/>
                <w:color w:val="auto"/>
                <w:szCs w:val="20"/>
                <w:lang w:val="en-GB"/>
              </w:rPr>
            </w:pPr>
            <w:r w:rsidRPr="00310391">
              <w:rPr>
                <w:rFonts w:ascii="Times New Roman" w:hAnsi="Times New Roman" w:cs="Times New Roman"/>
                <w:i w:val="0"/>
                <w:iCs w:val="0"/>
                <w:color w:val="auto"/>
                <w:szCs w:val="20"/>
                <w:lang w:val="en-GB"/>
              </w:rPr>
              <w:t>Equipment/computers for bioinformatics and systems for scientific collections in place.</w:t>
            </w:r>
          </w:p>
        </w:tc>
        <w:tc>
          <w:tcPr>
            <w:tcW w:w="990" w:type="dxa"/>
            <w:tcBorders>
              <w:top w:val="single" w:sz="4" w:space="0" w:color="auto"/>
              <w:left w:val="single" w:sz="4" w:space="0" w:color="auto"/>
              <w:bottom w:val="single" w:sz="4" w:space="0" w:color="auto"/>
              <w:right w:val="single" w:sz="12" w:space="0" w:color="auto"/>
            </w:tcBorders>
            <w:shd w:val="clear" w:color="auto" w:fill="FFFFFF" w:themeFill="background1"/>
          </w:tcPr>
          <w:p w14:paraId="63000163" w14:textId="77777777" w:rsidR="006E492B" w:rsidRPr="00310391" w:rsidRDefault="006E492B" w:rsidP="006E492B">
            <w:pPr>
              <w:pStyle w:val="InstructionsPM"/>
              <w:rPr>
                <w:rFonts w:ascii="Times New Roman" w:hAnsi="Times New Roman" w:cs="Times New Roman"/>
                <w:i w:val="0"/>
                <w:iCs w:val="0"/>
                <w:szCs w:val="20"/>
                <w:lang w:val="en-GB"/>
              </w:rPr>
            </w:pPr>
            <w:r>
              <w:rPr>
                <w:rFonts w:ascii="Times New Roman" w:hAnsi="Times New Roman" w:cs="Times New Roman"/>
                <w:i w:val="0"/>
                <w:iCs w:val="0"/>
                <w:szCs w:val="20"/>
                <w:lang w:val="en-GB"/>
              </w:rPr>
              <w:t>MS</w:t>
            </w:r>
          </w:p>
        </w:tc>
      </w:tr>
      <w:tr w:rsidR="008734D8" w:rsidRPr="00310391" w14:paraId="11F6FF27" w14:textId="77777777" w:rsidTr="0040096C">
        <w:trPr>
          <w:cantSplit/>
        </w:trPr>
        <w:tc>
          <w:tcPr>
            <w:tcW w:w="12855" w:type="dxa"/>
            <w:gridSpan w:val="6"/>
            <w:tcBorders>
              <w:top w:val="single" w:sz="4" w:space="0" w:color="auto"/>
              <w:left w:val="single" w:sz="12" w:space="0" w:color="auto"/>
              <w:bottom w:val="single" w:sz="4" w:space="0" w:color="auto"/>
              <w:right w:val="single" w:sz="12" w:space="0" w:color="auto"/>
            </w:tcBorders>
            <w:vAlign w:val="center"/>
          </w:tcPr>
          <w:p w14:paraId="2AE19444" w14:textId="77777777" w:rsidR="008734D8" w:rsidRPr="00A55585" w:rsidRDefault="008734D8" w:rsidP="008734D8">
            <w:pPr>
              <w:jc w:val="both"/>
              <w:rPr>
                <w:b/>
                <w:bCs/>
                <w:lang w:val="en-GB"/>
              </w:rPr>
            </w:pPr>
            <w:r w:rsidRPr="00A55585">
              <w:rPr>
                <w:b/>
                <w:bCs/>
                <w:lang w:val="en-GB"/>
              </w:rPr>
              <w:t>Component 4: ABS agreements developed to build the capacity of the Kenyan authorities to engage with users of genetic resources</w:t>
            </w:r>
          </w:p>
          <w:p w14:paraId="2B01B511" w14:textId="77777777" w:rsidR="008734D8" w:rsidRPr="00A55585" w:rsidRDefault="008734D8" w:rsidP="008734D8">
            <w:pPr>
              <w:jc w:val="both"/>
              <w:rPr>
                <w:lang w:val="en-GB"/>
              </w:rPr>
            </w:pPr>
          </w:p>
          <w:p w14:paraId="7B8C2823" w14:textId="77777777" w:rsidR="008734D8" w:rsidRPr="00A55585" w:rsidRDefault="008734D8" w:rsidP="008734D8">
            <w:pPr>
              <w:jc w:val="both"/>
              <w:rPr>
                <w:lang w:val="en-GB"/>
              </w:rPr>
            </w:pPr>
            <w:r w:rsidRPr="00A55585">
              <w:rPr>
                <w:b/>
                <w:bCs/>
                <w:lang w:val="en-GB"/>
              </w:rPr>
              <w:t>Outcome 4.1</w:t>
            </w:r>
            <w:r w:rsidRPr="00A55585">
              <w:rPr>
                <w:lang w:val="en-GB"/>
              </w:rPr>
              <w:t>: A model ABS agreement between provider and user in compliance with Nagoya Protocol in place for Kenya</w:t>
            </w:r>
          </w:p>
          <w:p w14:paraId="6DC74D8D" w14:textId="77777777" w:rsidR="008734D8" w:rsidRDefault="008734D8" w:rsidP="006E492B">
            <w:pPr>
              <w:pStyle w:val="InstructionsPM"/>
              <w:rPr>
                <w:rFonts w:ascii="Times New Roman" w:hAnsi="Times New Roman" w:cs="Times New Roman"/>
                <w:i w:val="0"/>
                <w:iCs w:val="0"/>
                <w:szCs w:val="20"/>
                <w:lang w:val="en-GB"/>
              </w:rPr>
            </w:pPr>
          </w:p>
        </w:tc>
      </w:tr>
      <w:tr w:rsidR="006E492B" w:rsidRPr="00310391" w14:paraId="150E1223" w14:textId="77777777" w:rsidTr="009D72EF">
        <w:trPr>
          <w:cantSplit/>
        </w:trPr>
        <w:tc>
          <w:tcPr>
            <w:tcW w:w="4755" w:type="dxa"/>
            <w:tcBorders>
              <w:top w:val="single" w:sz="4" w:space="0" w:color="auto"/>
              <w:left w:val="single" w:sz="12" w:space="0" w:color="auto"/>
              <w:bottom w:val="single" w:sz="4" w:space="0" w:color="auto"/>
              <w:right w:val="single" w:sz="4" w:space="0" w:color="auto"/>
            </w:tcBorders>
            <w:vAlign w:val="center"/>
          </w:tcPr>
          <w:p w14:paraId="429D15EE" w14:textId="77777777" w:rsidR="006E492B" w:rsidRPr="00310391" w:rsidRDefault="006E492B" w:rsidP="006E492B">
            <w:pPr>
              <w:pStyle w:val="InstructionsPM"/>
              <w:rPr>
                <w:rFonts w:ascii="Times New Roman" w:hAnsi="Times New Roman" w:cs="Times New Roman"/>
                <w:b/>
                <w:bCs w:val="0"/>
                <w:i w:val="0"/>
                <w:iCs w:val="0"/>
                <w:color w:val="002060"/>
                <w:szCs w:val="20"/>
                <w:lang w:val="en-GB"/>
              </w:rPr>
            </w:pPr>
            <w:r w:rsidRPr="00021CC7">
              <w:rPr>
                <w:rFonts w:ascii="Times New Roman" w:hAnsi="Times New Roman" w:cs="Times New Roman"/>
                <w:b/>
                <w:bCs w:val="0"/>
                <w:i w:val="0"/>
                <w:iCs w:val="0"/>
                <w:color w:val="auto"/>
                <w:szCs w:val="20"/>
                <w:lang w:val="en-GB"/>
              </w:rPr>
              <w:t xml:space="preserve">Output 4.1.1. At least 1 ABS agreement between provider (KWS and Soda lakes communities- county government), local Kenyan institutions (KIRDI, Moi University, University of Nairobi Science and Technology Park Ltd and the JKUAT Enterprise Ltd), DSMZ and the industrial partner, </w:t>
            </w:r>
            <w:proofErr w:type="spellStart"/>
            <w:r w:rsidRPr="00021CC7">
              <w:rPr>
                <w:rFonts w:ascii="Times New Roman" w:hAnsi="Times New Roman" w:cs="Times New Roman"/>
                <w:b/>
                <w:bCs w:val="0"/>
                <w:i w:val="0"/>
                <w:iCs w:val="0"/>
                <w:color w:val="auto"/>
                <w:szCs w:val="20"/>
                <w:lang w:val="en-GB"/>
              </w:rPr>
              <w:t>Verenium</w:t>
            </w:r>
            <w:proofErr w:type="spellEnd"/>
            <w:r w:rsidRPr="00021CC7">
              <w:rPr>
                <w:rFonts w:ascii="Times New Roman" w:hAnsi="Times New Roman" w:cs="Times New Roman"/>
                <w:b/>
                <w:bCs w:val="0"/>
                <w:i w:val="0"/>
                <w:iCs w:val="0"/>
                <w:color w:val="auto"/>
                <w:szCs w:val="20"/>
                <w:lang w:val="en-GB"/>
              </w:rPr>
              <w:t xml:space="preserve"> Corporation) resulting from research and development of microbial samples taken from the Soda lakes executed;</w:t>
            </w:r>
          </w:p>
        </w:tc>
        <w:tc>
          <w:tcPr>
            <w:tcW w:w="990" w:type="dxa"/>
            <w:tcBorders>
              <w:top w:val="single" w:sz="4" w:space="0" w:color="auto"/>
              <w:left w:val="single" w:sz="4" w:space="0" w:color="auto"/>
              <w:bottom w:val="single" w:sz="4" w:space="0" w:color="auto"/>
              <w:right w:val="single" w:sz="4" w:space="0" w:color="auto"/>
            </w:tcBorders>
          </w:tcPr>
          <w:p w14:paraId="1D0D7057" w14:textId="77777777" w:rsidR="006E492B" w:rsidRPr="00310391" w:rsidRDefault="006E492B" w:rsidP="006E492B">
            <w:pPr>
              <w:pStyle w:val="InstructionsPM"/>
              <w:rPr>
                <w:rFonts w:ascii="Times New Roman" w:hAnsi="Times New Roman" w:cs="Times New Roman"/>
                <w:i w:val="0"/>
                <w:iCs w:val="0"/>
                <w:color w:val="auto"/>
                <w:szCs w:val="20"/>
                <w:lang w:val="en-GB"/>
              </w:rPr>
            </w:pPr>
            <w:r w:rsidRPr="00310391">
              <w:rPr>
                <w:rFonts w:ascii="Times New Roman" w:hAnsi="Times New Roman" w:cs="Times New Roman"/>
                <w:i w:val="0"/>
                <w:iCs w:val="0"/>
                <w:color w:val="auto"/>
                <w:szCs w:val="20"/>
                <w:lang w:val="en-GB"/>
              </w:rPr>
              <w:t>16</w:t>
            </w:r>
            <w:r w:rsidRPr="00310391">
              <w:rPr>
                <w:rFonts w:ascii="Times New Roman" w:hAnsi="Times New Roman" w:cs="Times New Roman"/>
                <w:i w:val="0"/>
                <w:iCs w:val="0"/>
                <w:color w:val="auto"/>
                <w:szCs w:val="20"/>
                <w:vertAlign w:val="superscript"/>
                <w:lang w:val="en-GB"/>
              </w:rPr>
              <w:t>th</w:t>
            </w:r>
            <w:r w:rsidRPr="00310391">
              <w:rPr>
                <w:rFonts w:ascii="Times New Roman" w:hAnsi="Times New Roman" w:cs="Times New Roman"/>
                <w:i w:val="0"/>
                <w:iCs w:val="0"/>
                <w:color w:val="auto"/>
                <w:szCs w:val="20"/>
                <w:lang w:val="en-GB"/>
              </w:rPr>
              <w:t xml:space="preserve"> September 2019</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279B8582" w14:textId="77777777" w:rsidR="006E492B" w:rsidRPr="00310391" w:rsidRDefault="006E492B" w:rsidP="006E492B">
            <w:pPr>
              <w:pStyle w:val="InstructionsPM"/>
              <w:rPr>
                <w:rFonts w:ascii="Times New Roman" w:hAnsi="Times New Roman" w:cs="Times New Roman"/>
                <w:i w:val="0"/>
                <w:iCs w:val="0"/>
                <w:color w:val="auto"/>
                <w:szCs w:val="20"/>
                <w:lang w:val="en-GB"/>
              </w:rPr>
            </w:pPr>
            <w:r>
              <w:rPr>
                <w:rFonts w:ascii="Times New Roman" w:hAnsi="Times New Roman" w:cs="Times New Roman"/>
                <w:i w:val="0"/>
                <w:iCs w:val="0"/>
                <w:color w:val="auto"/>
                <w:szCs w:val="20"/>
              </w:rPr>
              <w:t>6</w:t>
            </w:r>
            <w:r w:rsidRPr="00310391">
              <w:rPr>
                <w:rFonts w:ascii="Times New Roman" w:hAnsi="Times New Roman" w:cs="Times New Roman"/>
                <w:i w:val="0"/>
                <w:iCs w:val="0"/>
                <w:color w:val="auto"/>
                <w:szCs w:val="20"/>
              </w:rPr>
              <w:t>0%</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tcPr>
          <w:p w14:paraId="145DA625" w14:textId="77777777" w:rsidR="006E492B" w:rsidRPr="00310391" w:rsidRDefault="006E492B" w:rsidP="006E492B">
            <w:pPr>
              <w:pStyle w:val="InstructionsPM"/>
              <w:rPr>
                <w:rFonts w:ascii="Times New Roman" w:hAnsi="Times New Roman" w:cs="Times New Roman"/>
                <w:i w:val="0"/>
                <w:iCs w:val="0"/>
                <w:color w:val="auto"/>
                <w:szCs w:val="20"/>
                <w:lang w:val="en-GB"/>
              </w:rPr>
            </w:pPr>
            <w:r>
              <w:rPr>
                <w:rFonts w:ascii="Times New Roman" w:hAnsi="Times New Roman" w:cs="Times New Roman"/>
                <w:i w:val="0"/>
                <w:iCs w:val="0"/>
                <w:color w:val="auto"/>
                <w:szCs w:val="20"/>
                <w:lang w:val="en-GB"/>
              </w:rPr>
              <w:t>6</w:t>
            </w:r>
            <w:r w:rsidRPr="00310391">
              <w:rPr>
                <w:rFonts w:ascii="Times New Roman" w:hAnsi="Times New Roman" w:cs="Times New Roman"/>
                <w:i w:val="0"/>
                <w:iCs w:val="0"/>
                <w:color w:val="auto"/>
                <w:szCs w:val="20"/>
                <w:lang w:val="en-GB"/>
              </w:rPr>
              <w:t>0%</w:t>
            </w:r>
          </w:p>
        </w:tc>
        <w:tc>
          <w:tcPr>
            <w:tcW w:w="4230" w:type="dxa"/>
            <w:tcBorders>
              <w:top w:val="single" w:sz="4" w:space="0" w:color="auto"/>
              <w:left w:val="single" w:sz="4" w:space="0" w:color="auto"/>
              <w:bottom w:val="single" w:sz="4" w:space="0" w:color="auto"/>
              <w:right w:val="single" w:sz="4" w:space="0" w:color="auto"/>
            </w:tcBorders>
            <w:shd w:val="clear" w:color="auto" w:fill="FFFFFF" w:themeFill="background1"/>
          </w:tcPr>
          <w:p w14:paraId="67BB8BB7" w14:textId="77777777" w:rsidR="006E492B" w:rsidRPr="00310391" w:rsidRDefault="006E492B" w:rsidP="006E492B">
            <w:pPr>
              <w:pStyle w:val="InstructionsPM"/>
              <w:rPr>
                <w:rFonts w:ascii="Times New Roman" w:hAnsi="Times New Roman" w:cs="Times New Roman"/>
                <w:i w:val="0"/>
                <w:iCs w:val="0"/>
                <w:color w:val="auto"/>
                <w:szCs w:val="20"/>
                <w:lang w:val="en-GB"/>
              </w:rPr>
            </w:pPr>
            <w:r w:rsidRPr="00310391">
              <w:rPr>
                <w:rFonts w:ascii="Times New Roman" w:hAnsi="Times New Roman" w:cs="Times New Roman"/>
                <w:i w:val="0"/>
                <w:iCs w:val="0"/>
                <w:color w:val="auto"/>
                <w:szCs w:val="20"/>
                <w:lang w:val="en-GB"/>
              </w:rPr>
              <w:t>The ABS model agreements in place and being used for ABS activities in licensing and approvals.</w:t>
            </w:r>
          </w:p>
        </w:tc>
        <w:tc>
          <w:tcPr>
            <w:tcW w:w="990" w:type="dxa"/>
            <w:tcBorders>
              <w:top w:val="single" w:sz="4" w:space="0" w:color="auto"/>
              <w:left w:val="single" w:sz="4" w:space="0" w:color="auto"/>
              <w:bottom w:val="single" w:sz="4" w:space="0" w:color="auto"/>
              <w:right w:val="single" w:sz="12" w:space="0" w:color="auto"/>
            </w:tcBorders>
            <w:shd w:val="clear" w:color="auto" w:fill="FFFFFF" w:themeFill="background1"/>
          </w:tcPr>
          <w:p w14:paraId="20EBE71D" w14:textId="77777777" w:rsidR="006E492B" w:rsidRPr="00310391" w:rsidRDefault="006E492B" w:rsidP="006E492B">
            <w:pPr>
              <w:pStyle w:val="InstructionsPM"/>
              <w:rPr>
                <w:rFonts w:ascii="Times New Roman" w:hAnsi="Times New Roman" w:cs="Times New Roman"/>
                <w:i w:val="0"/>
                <w:iCs w:val="0"/>
                <w:szCs w:val="20"/>
                <w:lang w:val="en-GB"/>
              </w:rPr>
            </w:pPr>
            <w:r>
              <w:rPr>
                <w:rFonts w:ascii="Times New Roman" w:hAnsi="Times New Roman" w:cs="Times New Roman"/>
                <w:i w:val="0"/>
                <w:iCs w:val="0"/>
                <w:szCs w:val="20"/>
                <w:lang w:val="en-GB"/>
              </w:rPr>
              <w:t>S</w:t>
            </w:r>
          </w:p>
        </w:tc>
      </w:tr>
      <w:tr w:rsidR="006E492B" w:rsidRPr="00310391" w14:paraId="0E741AA6" w14:textId="77777777" w:rsidTr="009D72EF">
        <w:trPr>
          <w:cantSplit/>
        </w:trPr>
        <w:tc>
          <w:tcPr>
            <w:tcW w:w="4755" w:type="dxa"/>
            <w:tcBorders>
              <w:top w:val="single" w:sz="4" w:space="0" w:color="auto"/>
              <w:left w:val="single" w:sz="12" w:space="0" w:color="auto"/>
              <w:bottom w:val="single" w:sz="4" w:space="0" w:color="auto"/>
              <w:right w:val="single" w:sz="4" w:space="0" w:color="auto"/>
            </w:tcBorders>
            <w:vAlign w:val="center"/>
          </w:tcPr>
          <w:p w14:paraId="57DA90F2" w14:textId="77777777" w:rsidR="006E492B" w:rsidRPr="00310391" w:rsidRDefault="006E492B" w:rsidP="006E492B">
            <w:pPr>
              <w:pStyle w:val="InstructionsPM"/>
              <w:rPr>
                <w:rFonts w:ascii="Times New Roman" w:hAnsi="Times New Roman" w:cs="Times New Roman"/>
                <w:b/>
                <w:bCs w:val="0"/>
                <w:i w:val="0"/>
                <w:iCs w:val="0"/>
                <w:color w:val="002060"/>
                <w:szCs w:val="20"/>
                <w:lang w:val="en-GB"/>
              </w:rPr>
            </w:pPr>
            <w:r w:rsidRPr="00310391">
              <w:rPr>
                <w:rFonts w:ascii="Times New Roman" w:hAnsi="Times New Roman" w:cs="Times New Roman"/>
                <w:b/>
                <w:bCs w:val="0"/>
                <w:i w:val="0"/>
                <w:iCs w:val="0"/>
                <w:color w:val="002060"/>
                <w:szCs w:val="20"/>
                <w:lang w:val="en-GB"/>
              </w:rPr>
              <w:lastRenderedPageBreak/>
              <w:t xml:space="preserve">Activity; </w:t>
            </w:r>
            <w:r w:rsidRPr="00310391">
              <w:rPr>
                <w:rFonts w:ascii="Times New Roman" w:hAnsi="Times New Roman" w:cs="Times New Roman"/>
                <w:bCs w:val="0"/>
                <w:i w:val="0"/>
                <w:iCs w:val="0"/>
                <w:color w:val="auto"/>
                <w:szCs w:val="20"/>
              </w:rPr>
              <w:t>4.1.1</w:t>
            </w:r>
            <w:r>
              <w:rPr>
                <w:rFonts w:ascii="Times New Roman" w:hAnsi="Times New Roman" w:cs="Times New Roman"/>
                <w:bCs w:val="0"/>
                <w:i w:val="0"/>
                <w:iCs w:val="0"/>
                <w:color w:val="auto"/>
                <w:szCs w:val="20"/>
              </w:rPr>
              <w:t>.1</w:t>
            </w:r>
            <w:r w:rsidRPr="00310391">
              <w:rPr>
                <w:rFonts w:ascii="Times New Roman" w:hAnsi="Times New Roman" w:cs="Times New Roman"/>
                <w:bCs w:val="0"/>
                <w:i w:val="0"/>
                <w:iCs w:val="0"/>
                <w:color w:val="auto"/>
                <w:szCs w:val="20"/>
              </w:rPr>
              <w:t xml:space="preserve">. Develop, by way of consultation, an ABS agreement in line with Nagoya Protocol on mutually agreed terms between the providers (KWS and the soda lakes’ communities’ county governments), local Kenyan institutions (KIRDI, Moi University, University of Nairobi Science and Technology </w:t>
            </w:r>
            <w:proofErr w:type="gramStart"/>
            <w:r w:rsidRPr="00310391">
              <w:rPr>
                <w:rFonts w:ascii="Times New Roman" w:hAnsi="Times New Roman" w:cs="Times New Roman"/>
                <w:bCs w:val="0"/>
                <w:i w:val="0"/>
                <w:iCs w:val="0"/>
                <w:color w:val="auto"/>
                <w:szCs w:val="20"/>
              </w:rPr>
              <w:t>Park ,</w:t>
            </w:r>
            <w:proofErr w:type="gramEnd"/>
            <w:r w:rsidRPr="00310391">
              <w:rPr>
                <w:rFonts w:ascii="Times New Roman" w:hAnsi="Times New Roman" w:cs="Times New Roman"/>
                <w:bCs w:val="0"/>
                <w:i w:val="0"/>
                <w:iCs w:val="0"/>
                <w:color w:val="auto"/>
                <w:szCs w:val="20"/>
              </w:rPr>
              <w:t xml:space="preserve"> JKUAT Enterprise), and DSMZ and the industrial partner, </w:t>
            </w:r>
            <w:proofErr w:type="spellStart"/>
            <w:r w:rsidRPr="00310391">
              <w:rPr>
                <w:rFonts w:ascii="Times New Roman" w:hAnsi="Times New Roman" w:cs="Times New Roman"/>
                <w:bCs w:val="0"/>
                <w:i w:val="0"/>
                <w:iCs w:val="0"/>
                <w:color w:val="auto"/>
                <w:szCs w:val="20"/>
              </w:rPr>
              <w:t>Verenium</w:t>
            </w:r>
            <w:proofErr w:type="spellEnd"/>
            <w:r w:rsidRPr="00310391">
              <w:rPr>
                <w:rFonts w:ascii="Times New Roman" w:hAnsi="Times New Roman" w:cs="Times New Roman"/>
                <w:bCs w:val="0"/>
                <w:i w:val="0"/>
                <w:iCs w:val="0"/>
                <w:color w:val="auto"/>
                <w:szCs w:val="20"/>
              </w:rPr>
              <w:t xml:space="preserve"> Corporation</w:t>
            </w:r>
          </w:p>
        </w:tc>
        <w:tc>
          <w:tcPr>
            <w:tcW w:w="990" w:type="dxa"/>
            <w:tcBorders>
              <w:top w:val="single" w:sz="4" w:space="0" w:color="auto"/>
              <w:left w:val="single" w:sz="4" w:space="0" w:color="auto"/>
              <w:bottom w:val="single" w:sz="4" w:space="0" w:color="auto"/>
              <w:right w:val="single" w:sz="4" w:space="0" w:color="auto"/>
            </w:tcBorders>
          </w:tcPr>
          <w:p w14:paraId="0DCFD010" w14:textId="77777777" w:rsidR="006E492B" w:rsidRPr="00310391" w:rsidRDefault="006E492B" w:rsidP="006E492B">
            <w:pPr>
              <w:pStyle w:val="InstructionsPM"/>
              <w:rPr>
                <w:rFonts w:ascii="Times New Roman" w:hAnsi="Times New Roman" w:cs="Times New Roman"/>
                <w:i w:val="0"/>
                <w:iCs w:val="0"/>
                <w:color w:val="auto"/>
                <w:szCs w:val="20"/>
                <w:lang w:val="en-GB"/>
              </w:rPr>
            </w:pPr>
            <w:r w:rsidRPr="00310391">
              <w:rPr>
                <w:rFonts w:ascii="Times New Roman" w:hAnsi="Times New Roman" w:cs="Times New Roman"/>
                <w:i w:val="0"/>
                <w:iCs w:val="0"/>
                <w:color w:val="auto"/>
                <w:szCs w:val="20"/>
                <w:lang w:val="en-GB"/>
              </w:rPr>
              <w:t>16</w:t>
            </w:r>
            <w:r w:rsidRPr="00310391">
              <w:rPr>
                <w:rFonts w:ascii="Times New Roman" w:hAnsi="Times New Roman" w:cs="Times New Roman"/>
                <w:i w:val="0"/>
                <w:iCs w:val="0"/>
                <w:color w:val="auto"/>
                <w:szCs w:val="20"/>
                <w:vertAlign w:val="superscript"/>
                <w:lang w:val="en-GB"/>
              </w:rPr>
              <w:t>th</w:t>
            </w:r>
            <w:r w:rsidRPr="00310391">
              <w:rPr>
                <w:rFonts w:ascii="Times New Roman" w:hAnsi="Times New Roman" w:cs="Times New Roman"/>
                <w:i w:val="0"/>
                <w:iCs w:val="0"/>
                <w:color w:val="auto"/>
                <w:szCs w:val="20"/>
                <w:lang w:val="en-GB"/>
              </w:rPr>
              <w:t xml:space="preserve"> September 2019</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786DB8DF" w14:textId="77777777" w:rsidR="006E492B" w:rsidRPr="00310391" w:rsidRDefault="006E492B" w:rsidP="006E492B">
            <w:pPr>
              <w:pStyle w:val="InstructionsPM"/>
              <w:rPr>
                <w:rFonts w:ascii="Times New Roman" w:hAnsi="Times New Roman" w:cs="Times New Roman"/>
                <w:i w:val="0"/>
                <w:iCs w:val="0"/>
                <w:color w:val="auto"/>
                <w:szCs w:val="20"/>
                <w:lang w:val="en-GB"/>
              </w:rPr>
            </w:pPr>
            <w:r>
              <w:rPr>
                <w:rFonts w:ascii="Times New Roman" w:hAnsi="Times New Roman" w:cs="Times New Roman"/>
                <w:i w:val="0"/>
                <w:iCs w:val="0"/>
                <w:color w:val="auto"/>
                <w:szCs w:val="20"/>
              </w:rPr>
              <w:t>6</w:t>
            </w:r>
            <w:r w:rsidRPr="00310391">
              <w:rPr>
                <w:rFonts w:ascii="Times New Roman" w:hAnsi="Times New Roman" w:cs="Times New Roman"/>
                <w:i w:val="0"/>
                <w:iCs w:val="0"/>
                <w:color w:val="auto"/>
                <w:szCs w:val="20"/>
              </w:rPr>
              <w:t>0%</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tcPr>
          <w:p w14:paraId="245A32A8" w14:textId="77777777" w:rsidR="006E492B" w:rsidRPr="00310391" w:rsidRDefault="006E492B" w:rsidP="006E492B">
            <w:pPr>
              <w:pStyle w:val="InstructionsPM"/>
              <w:rPr>
                <w:rFonts w:ascii="Times New Roman" w:hAnsi="Times New Roman" w:cs="Times New Roman"/>
                <w:i w:val="0"/>
                <w:iCs w:val="0"/>
                <w:color w:val="auto"/>
                <w:szCs w:val="20"/>
                <w:lang w:val="en-GB"/>
              </w:rPr>
            </w:pPr>
            <w:r>
              <w:rPr>
                <w:rFonts w:ascii="Times New Roman" w:hAnsi="Times New Roman" w:cs="Times New Roman"/>
                <w:i w:val="0"/>
                <w:iCs w:val="0"/>
                <w:color w:val="auto"/>
                <w:szCs w:val="20"/>
                <w:lang w:val="en-GB"/>
              </w:rPr>
              <w:t>6</w:t>
            </w:r>
            <w:r w:rsidRPr="00310391">
              <w:rPr>
                <w:rFonts w:ascii="Times New Roman" w:hAnsi="Times New Roman" w:cs="Times New Roman"/>
                <w:i w:val="0"/>
                <w:iCs w:val="0"/>
                <w:color w:val="auto"/>
                <w:szCs w:val="20"/>
                <w:lang w:val="en-GB"/>
              </w:rPr>
              <w:t>0%</w:t>
            </w:r>
          </w:p>
        </w:tc>
        <w:tc>
          <w:tcPr>
            <w:tcW w:w="4230" w:type="dxa"/>
            <w:tcBorders>
              <w:top w:val="single" w:sz="4" w:space="0" w:color="auto"/>
              <w:left w:val="single" w:sz="4" w:space="0" w:color="auto"/>
              <w:bottom w:val="single" w:sz="4" w:space="0" w:color="auto"/>
              <w:right w:val="single" w:sz="4" w:space="0" w:color="auto"/>
            </w:tcBorders>
            <w:shd w:val="clear" w:color="auto" w:fill="FFFFFF" w:themeFill="background1"/>
          </w:tcPr>
          <w:p w14:paraId="33562362" w14:textId="77777777" w:rsidR="006E492B" w:rsidRPr="00310391" w:rsidRDefault="006E492B" w:rsidP="006E492B">
            <w:pPr>
              <w:pStyle w:val="InstructionsPM"/>
              <w:rPr>
                <w:rFonts w:ascii="Times New Roman" w:hAnsi="Times New Roman" w:cs="Times New Roman"/>
                <w:i w:val="0"/>
                <w:iCs w:val="0"/>
                <w:color w:val="auto"/>
                <w:szCs w:val="20"/>
                <w:lang w:val="en-GB"/>
              </w:rPr>
            </w:pPr>
            <w:r w:rsidRPr="00310391">
              <w:rPr>
                <w:rFonts w:ascii="Times New Roman" w:hAnsi="Times New Roman" w:cs="Times New Roman"/>
                <w:i w:val="0"/>
                <w:iCs w:val="0"/>
                <w:color w:val="auto"/>
                <w:szCs w:val="20"/>
                <w:lang w:val="en-GB"/>
              </w:rPr>
              <w:t>The ABS model agreements in place and being used for ABS activities in licensing and approvals.</w:t>
            </w:r>
          </w:p>
        </w:tc>
        <w:tc>
          <w:tcPr>
            <w:tcW w:w="990" w:type="dxa"/>
            <w:tcBorders>
              <w:top w:val="single" w:sz="4" w:space="0" w:color="auto"/>
              <w:left w:val="single" w:sz="4" w:space="0" w:color="auto"/>
              <w:bottom w:val="single" w:sz="4" w:space="0" w:color="auto"/>
              <w:right w:val="single" w:sz="12" w:space="0" w:color="auto"/>
            </w:tcBorders>
            <w:shd w:val="clear" w:color="auto" w:fill="FFFFFF" w:themeFill="background1"/>
          </w:tcPr>
          <w:p w14:paraId="0A9843F7" w14:textId="77777777" w:rsidR="006E492B" w:rsidRPr="00310391" w:rsidRDefault="006E492B" w:rsidP="006E492B">
            <w:pPr>
              <w:pStyle w:val="InstructionsPM"/>
              <w:rPr>
                <w:rFonts w:ascii="Times New Roman" w:hAnsi="Times New Roman" w:cs="Times New Roman"/>
                <w:i w:val="0"/>
                <w:iCs w:val="0"/>
                <w:szCs w:val="20"/>
                <w:lang w:val="en-GB"/>
              </w:rPr>
            </w:pPr>
            <w:r>
              <w:rPr>
                <w:rFonts w:ascii="Times New Roman" w:hAnsi="Times New Roman" w:cs="Times New Roman"/>
                <w:i w:val="0"/>
                <w:iCs w:val="0"/>
                <w:szCs w:val="20"/>
                <w:lang w:val="en-GB"/>
              </w:rPr>
              <w:t>S</w:t>
            </w:r>
          </w:p>
        </w:tc>
      </w:tr>
      <w:tr w:rsidR="006E492B" w:rsidRPr="00310391" w14:paraId="1BCD5061" w14:textId="77777777" w:rsidTr="009D72EF">
        <w:trPr>
          <w:cantSplit/>
        </w:trPr>
        <w:tc>
          <w:tcPr>
            <w:tcW w:w="4755" w:type="dxa"/>
            <w:tcBorders>
              <w:top w:val="single" w:sz="4" w:space="0" w:color="auto"/>
              <w:left w:val="single" w:sz="12" w:space="0" w:color="auto"/>
              <w:bottom w:val="single" w:sz="4" w:space="0" w:color="auto"/>
              <w:right w:val="single" w:sz="4" w:space="0" w:color="auto"/>
            </w:tcBorders>
            <w:vAlign w:val="center"/>
          </w:tcPr>
          <w:p w14:paraId="172F0376" w14:textId="77777777" w:rsidR="006E492B" w:rsidRPr="00310391" w:rsidRDefault="006E492B" w:rsidP="006E492B">
            <w:pPr>
              <w:pStyle w:val="InstructionsPM"/>
              <w:rPr>
                <w:rFonts w:ascii="Times New Roman" w:hAnsi="Times New Roman" w:cs="Times New Roman"/>
                <w:b/>
                <w:bCs w:val="0"/>
                <w:i w:val="0"/>
                <w:iCs w:val="0"/>
                <w:color w:val="002060"/>
                <w:szCs w:val="20"/>
                <w:lang w:val="en-GB"/>
              </w:rPr>
            </w:pPr>
            <w:r w:rsidRPr="00021CC7">
              <w:rPr>
                <w:rFonts w:ascii="Times New Roman" w:hAnsi="Times New Roman" w:cs="Times New Roman"/>
                <w:b/>
                <w:bCs w:val="0"/>
                <w:i w:val="0"/>
                <w:iCs w:val="0"/>
                <w:color w:val="auto"/>
                <w:szCs w:val="20"/>
                <w:lang w:val="en-GB"/>
              </w:rPr>
              <w:t>Output 4.1.2 Prior Informed Consent (PIC), Mutually Agreed Terms (MAT) and Material Transfer Agreements (MTA) developed and operationalized in line with the Nagoya Protocol;</w:t>
            </w:r>
          </w:p>
        </w:tc>
        <w:tc>
          <w:tcPr>
            <w:tcW w:w="990" w:type="dxa"/>
            <w:tcBorders>
              <w:top w:val="single" w:sz="4" w:space="0" w:color="auto"/>
              <w:left w:val="single" w:sz="4" w:space="0" w:color="auto"/>
              <w:bottom w:val="single" w:sz="4" w:space="0" w:color="auto"/>
              <w:right w:val="single" w:sz="4" w:space="0" w:color="auto"/>
            </w:tcBorders>
          </w:tcPr>
          <w:p w14:paraId="1EB5EC4C" w14:textId="77777777" w:rsidR="006E492B" w:rsidRPr="00310391" w:rsidRDefault="006E492B" w:rsidP="006E492B">
            <w:pPr>
              <w:pStyle w:val="InstructionsPM"/>
              <w:rPr>
                <w:rFonts w:ascii="Times New Roman" w:hAnsi="Times New Roman" w:cs="Times New Roman"/>
                <w:i w:val="0"/>
                <w:iCs w:val="0"/>
                <w:color w:val="auto"/>
                <w:szCs w:val="20"/>
                <w:lang w:val="en-GB"/>
              </w:rPr>
            </w:pPr>
            <w:r w:rsidRPr="00310391">
              <w:rPr>
                <w:rFonts w:ascii="Times New Roman" w:hAnsi="Times New Roman" w:cs="Times New Roman"/>
                <w:i w:val="0"/>
                <w:iCs w:val="0"/>
                <w:color w:val="auto"/>
                <w:szCs w:val="20"/>
                <w:lang w:val="en-GB"/>
              </w:rPr>
              <w:t>16</w:t>
            </w:r>
            <w:r w:rsidRPr="00310391">
              <w:rPr>
                <w:rFonts w:ascii="Times New Roman" w:hAnsi="Times New Roman" w:cs="Times New Roman"/>
                <w:i w:val="0"/>
                <w:iCs w:val="0"/>
                <w:color w:val="auto"/>
                <w:szCs w:val="20"/>
                <w:vertAlign w:val="superscript"/>
                <w:lang w:val="en-GB"/>
              </w:rPr>
              <w:t>th</w:t>
            </w:r>
            <w:r w:rsidRPr="00310391">
              <w:rPr>
                <w:rFonts w:ascii="Times New Roman" w:hAnsi="Times New Roman" w:cs="Times New Roman"/>
                <w:i w:val="0"/>
                <w:iCs w:val="0"/>
                <w:color w:val="auto"/>
                <w:szCs w:val="20"/>
                <w:lang w:val="en-GB"/>
              </w:rPr>
              <w:t xml:space="preserve"> November 2019</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4436E239" w14:textId="77777777" w:rsidR="006E492B" w:rsidRPr="00310391" w:rsidRDefault="006E492B" w:rsidP="006E492B">
            <w:pPr>
              <w:pStyle w:val="InstructionsPM"/>
              <w:rPr>
                <w:rFonts w:ascii="Times New Roman" w:hAnsi="Times New Roman" w:cs="Times New Roman"/>
                <w:i w:val="0"/>
                <w:iCs w:val="0"/>
                <w:color w:val="auto"/>
                <w:szCs w:val="20"/>
              </w:rPr>
            </w:pPr>
            <w:r>
              <w:rPr>
                <w:rFonts w:ascii="Times New Roman" w:hAnsi="Times New Roman" w:cs="Times New Roman"/>
                <w:i w:val="0"/>
                <w:iCs w:val="0"/>
                <w:color w:val="auto"/>
                <w:szCs w:val="20"/>
              </w:rPr>
              <w:t>55</w:t>
            </w:r>
            <w:r w:rsidRPr="00310391">
              <w:rPr>
                <w:rFonts w:ascii="Times New Roman" w:hAnsi="Times New Roman" w:cs="Times New Roman"/>
                <w:i w:val="0"/>
                <w:iCs w:val="0"/>
                <w:color w:val="auto"/>
                <w:szCs w:val="20"/>
              </w:rPr>
              <w:t>%</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tcPr>
          <w:p w14:paraId="0891760C" w14:textId="77777777" w:rsidR="006E492B" w:rsidRPr="00310391" w:rsidRDefault="006E492B" w:rsidP="006E492B">
            <w:pPr>
              <w:pStyle w:val="InstructionsPM"/>
              <w:rPr>
                <w:rFonts w:ascii="Times New Roman" w:hAnsi="Times New Roman" w:cs="Times New Roman"/>
                <w:i w:val="0"/>
                <w:iCs w:val="0"/>
                <w:color w:val="auto"/>
                <w:szCs w:val="20"/>
                <w:lang w:val="en-GB"/>
              </w:rPr>
            </w:pPr>
            <w:r>
              <w:rPr>
                <w:rFonts w:ascii="Times New Roman" w:hAnsi="Times New Roman" w:cs="Times New Roman"/>
                <w:i w:val="0"/>
                <w:iCs w:val="0"/>
                <w:color w:val="auto"/>
                <w:szCs w:val="20"/>
                <w:lang w:val="en-GB"/>
              </w:rPr>
              <w:t>5</w:t>
            </w:r>
            <w:r w:rsidRPr="00310391">
              <w:rPr>
                <w:rFonts w:ascii="Times New Roman" w:hAnsi="Times New Roman" w:cs="Times New Roman"/>
                <w:i w:val="0"/>
                <w:iCs w:val="0"/>
                <w:color w:val="auto"/>
                <w:szCs w:val="20"/>
                <w:lang w:val="en-GB"/>
              </w:rPr>
              <w:t>5%</w:t>
            </w:r>
          </w:p>
        </w:tc>
        <w:tc>
          <w:tcPr>
            <w:tcW w:w="4230" w:type="dxa"/>
            <w:tcBorders>
              <w:top w:val="single" w:sz="4" w:space="0" w:color="auto"/>
              <w:left w:val="single" w:sz="4" w:space="0" w:color="auto"/>
              <w:bottom w:val="single" w:sz="4" w:space="0" w:color="auto"/>
              <w:right w:val="single" w:sz="4" w:space="0" w:color="auto"/>
            </w:tcBorders>
            <w:shd w:val="clear" w:color="auto" w:fill="FFFFFF" w:themeFill="background1"/>
          </w:tcPr>
          <w:p w14:paraId="4F6A512C" w14:textId="77777777" w:rsidR="006E492B" w:rsidRPr="00310391" w:rsidRDefault="006E492B" w:rsidP="006E492B">
            <w:pPr>
              <w:pStyle w:val="InstructionsPM"/>
              <w:rPr>
                <w:rFonts w:ascii="Times New Roman" w:hAnsi="Times New Roman" w:cs="Times New Roman"/>
                <w:i w:val="0"/>
                <w:iCs w:val="0"/>
                <w:color w:val="auto"/>
                <w:szCs w:val="20"/>
                <w:lang w:val="en-GB"/>
              </w:rPr>
            </w:pPr>
            <w:r w:rsidRPr="00310391">
              <w:rPr>
                <w:rFonts w:ascii="Times New Roman" w:hAnsi="Times New Roman" w:cs="Times New Roman"/>
                <w:i w:val="0"/>
                <w:iCs w:val="0"/>
                <w:color w:val="auto"/>
                <w:szCs w:val="20"/>
                <w:lang w:val="en-GB"/>
              </w:rPr>
              <w:t>Draft Guidelines in place subject to gain from ongoing related legal reviews and stakeholder input.</w:t>
            </w:r>
          </w:p>
        </w:tc>
        <w:tc>
          <w:tcPr>
            <w:tcW w:w="990" w:type="dxa"/>
            <w:tcBorders>
              <w:top w:val="single" w:sz="4" w:space="0" w:color="auto"/>
              <w:left w:val="single" w:sz="4" w:space="0" w:color="auto"/>
              <w:bottom w:val="single" w:sz="4" w:space="0" w:color="auto"/>
              <w:right w:val="single" w:sz="12" w:space="0" w:color="auto"/>
            </w:tcBorders>
            <w:shd w:val="clear" w:color="auto" w:fill="FFFFFF" w:themeFill="background1"/>
          </w:tcPr>
          <w:p w14:paraId="3CB8E245" w14:textId="77777777" w:rsidR="006E492B" w:rsidRPr="00310391" w:rsidRDefault="006E492B" w:rsidP="006E492B">
            <w:pPr>
              <w:pStyle w:val="InstructionsPM"/>
              <w:rPr>
                <w:rFonts w:ascii="Times New Roman" w:hAnsi="Times New Roman" w:cs="Times New Roman"/>
                <w:i w:val="0"/>
                <w:iCs w:val="0"/>
                <w:szCs w:val="20"/>
                <w:lang w:val="en-GB"/>
              </w:rPr>
            </w:pPr>
            <w:r>
              <w:rPr>
                <w:rFonts w:ascii="Times New Roman" w:hAnsi="Times New Roman" w:cs="Times New Roman"/>
                <w:i w:val="0"/>
                <w:iCs w:val="0"/>
                <w:szCs w:val="20"/>
                <w:lang w:val="en-GB"/>
              </w:rPr>
              <w:t>S</w:t>
            </w:r>
          </w:p>
        </w:tc>
      </w:tr>
      <w:tr w:rsidR="006E492B" w:rsidRPr="00310391" w14:paraId="36802793" w14:textId="77777777" w:rsidTr="009D72EF">
        <w:trPr>
          <w:cantSplit/>
        </w:trPr>
        <w:tc>
          <w:tcPr>
            <w:tcW w:w="4755" w:type="dxa"/>
            <w:tcBorders>
              <w:top w:val="single" w:sz="4" w:space="0" w:color="auto"/>
              <w:left w:val="single" w:sz="12" w:space="0" w:color="auto"/>
              <w:bottom w:val="single" w:sz="4" w:space="0" w:color="auto"/>
              <w:right w:val="single" w:sz="4" w:space="0" w:color="auto"/>
            </w:tcBorders>
            <w:vAlign w:val="center"/>
          </w:tcPr>
          <w:p w14:paraId="2E914E84" w14:textId="77777777" w:rsidR="006E492B" w:rsidRPr="00310391" w:rsidRDefault="006E492B" w:rsidP="006E492B">
            <w:pPr>
              <w:pStyle w:val="InstructionsPM"/>
              <w:rPr>
                <w:rFonts w:ascii="Times New Roman" w:hAnsi="Times New Roman" w:cs="Times New Roman"/>
                <w:b/>
                <w:bCs w:val="0"/>
                <w:i w:val="0"/>
                <w:iCs w:val="0"/>
                <w:color w:val="002060"/>
                <w:szCs w:val="20"/>
                <w:lang w:val="en-GB"/>
              </w:rPr>
            </w:pPr>
            <w:r w:rsidRPr="00310391">
              <w:rPr>
                <w:rFonts w:ascii="Times New Roman" w:hAnsi="Times New Roman" w:cs="Times New Roman"/>
                <w:b/>
                <w:bCs w:val="0"/>
                <w:i w:val="0"/>
                <w:iCs w:val="0"/>
                <w:color w:val="002060"/>
                <w:szCs w:val="20"/>
                <w:lang w:val="en-GB"/>
              </w:rPr>
              <w:t>Activity;</w:t>
            </w:r>
            <w:r w:rsidRPr="00310391">
              <w:rPr>
                <w:rFonts w:ascii="Times New Roman" w:hAnsi="Times New Roman" w:cs="Times New Roman"/>
                <w:bCs w:val="0"/>
                <w:i w:val="0"/>
                <w:iCs w:val="0"/>
                <w:color w:val="auto"/>
                <w:szCs w:val="20"/>
              </w:rPr>
              <w:t xml:space="preserve"> 4.1.2 Develop key elements of ABS, </w:t>
            </w:r>
            <w:proofErr w:type="spellStart"/>
            <w:r w:rsidRPr="00310391">
              <w:rPr>
                <w:rFonts w:ascii="Times New Roman" w:hAnsi="Times New Roman" w:cs="Times New Roman"/>
                <w:bCs w:val="0"/>
                <w:i w:val="0"/>
                <w:iCs w:val="0"/>
                <w:color w:val="auto"/>
                <w:szCs w:val="20"/>
              </w:rPr>
              <w:t>i.e</w:t>
            </w:r>
            <w:proofErr w:type="spellEnd"/>
            <w:r w:rsidRPr="00310391">
              <w:rPr>
                <w:rFonts w:ascii="Times New Roman" w:hAnsi="Times New Roman" w:cs="Times New Roman"/>
                <w:bCs w:val="0"/>
                <w:i w:val="0"/>
                <w:iCs w:val="0"/>
                <w:color w:val="auto"/>
                <w:szCs w:val="20"/>
              </w:rPr>
              <w:t>, Prior Informed Consent (PIC), Mutually Agreed Terms (MAT) and a Material Transfer Agreement (MTA) through stakeholder consultation and operationalize within the project</w:t>
            </w:r>
          </w:p>
        </w:tc>
        <w:tc>
          <w:tcPr>
            <w:tcW w:w="990" w:type="dxa"/>
            <w:tcBorders>
              <w:top w:val="single" w:sz="4" w:space="0" w:color="auto"/>
              <w:left w:val="single" w:sz="4" w:space="0" w:color="auto"/>
              <w:bottom w:val="single" w:sz="4" w:space="0" w:color="auto"/>
              <w:right w:val="single" w:sz="4" w:space="0" w:color="auto"/>
            </w:tcBorders>
          </w:tcPr>
          <w:p w14:paraId="51AFD0EF" w14:textId="77777777" w:rsidR="006E492B" w:rsidRPr="00310391" w:rsidRDefault="006E492B" w:rsidP="006E492B">
            <w:pPr>
              <w:pStyle w:val="InstructionsPM"/>
              <w:rPr>
                <w:rFonts w:ascii="Times New Roman" w:hAnsi="Times New Roman" w:cs="Times New Roman"/>
                <w:i w:val="0"/>
                <w:iCs w:val="0"/>
                <w:color w:val="auto"/>
                <w:szCs w:val="20"/>
                <w:lang w:val="en-GB"/>
              </w:rPr>
            </w:pPr>
            <w:r w:rsidRPr="00310391">
              <w:rPr>
                <w:rFonts w:ascii="Times New Roman" w:hAnsi="Times New Roman" w:cs="Times New Roman"/>
                <w:i w:val="0"/>
                <w:iCs w:val="0"/>
                <w:color w:val="auto"/>
                <w:szCs w:val="20"/>
                <w:lang w:val="en-GB"/>
              </w:rPr>
              <w:t>16</w:t>
            </w:r>
            <w:r w:rsidRPr="00310391">
              <w:rPr>
                <w:rFonts w:ascii="Times New Roman" w:hAnsi="Times New Roman" w:cs="Times New Roman"/>
                <w:i w:val="0"/>
                <w:iCs w:val="0"/>
                <w:color w:val="auto"/>
                <w:szCs w:val="20"/>
                <w:vertAlign w:val="superscript"/>
                <w:lang w:val="en-GB"/>
              </w:rPr>
              <w:t>th</w:t>
            </w:r>
            <w:r w:rsidRPr="00310391">
              <w:rPr>
                <w:rFonts w:ascii="Times New Roman" w:hAnsi="Times New Roman" w:cs="Times New Roman"/>
                <w:i w:val="0"/>
                <w:iCs w:val="0"/>
                <w:color w:val="auto"/>
                <w:szCs w:val="20"/>
                <w:lang w:val="en-GB"/>
              </w:rPr>
              <w:t xml:space="preserve"> November 2019</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60EF380A" w14:textId="77777777" w:rsidR="006E492B" w:rsidRPr="00310391" w:rsidRDefault="006E492B" w:rsidP="006E492B">
            <w:pPr>
              <w:pStyle w:val="InstructionsPM"/>
              <w:rPr>
                <w:rFonts w:ascii="Times New Roman" w:hAnsi="Times New Roman" w:cs="Times New Roman"/>
                <w:i w:val="0"/>
                <w:iCs w:val="0"/>
                <w:color w:val="auto"/>
                <w:szCs w:val="20"/>
                <w:lang w:val="en-GB"/>
              </w:rPr>
            </w:pPr>
            <w:r>
              <w:rPr>
                <w:rFonts w:ascii="Times New Roman" w:hAnsi="Times New Roman" w:cs="Times New Roman"/>
                <w:i w:val="0"/>
                <w:iCs w:val="0"/>
                <w:color w:val="auto"/>
                <w:szCs w:val="20"/>
              </w:rPr>
              <w:t>55</w:t>
            </w:r>
            <w:r w:rsidRPr="00310391">
              <w:rPr>
                <w:rFonts w:ascii="Times New Roman" w:hAnsi="Times New Roman" w:cs="Times New Roman"/>
                <w:i w:val="0"/>
                <w:iCs w:val="0"/>
                <w:color w:val="auto"/>
                <w:szCs w:val="20"/>
              </w:rPr>
              <w:t>%</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tcPr>
          <w:p w14:paraId="5445C1F5" w14:textId="77777777" w:rsidR="006E492B" w:rsidRPr="00310391" w:rsidRDefault="006E492B" w:rsidP="006E492B">
            <w:pPr>
              <w:pStyle w:val="InstructionsPM"/>
              <w:rPr>
                <w:rFonts w:ascii="Times New Roman" w:hAnsi="Times New Roman" w:cs="Times New Roman"/>
                <w:i w:val="0"/>
                <w:iCs w:val="0"/>
                <w:color w:val="auto"/>
                <w:szCs w:val="20"/>
                <w:lang w:val="en-GB"/>
              </w:rPr>
            </w:pPr>
            <w:r>
              <w:rPr>
                <w:rFonts w:ascii="Times New Roman" w:hAnsi="Times New Roman" w:cs="Times New Roman"/>
                <w:i w:val="0"/>
                <w:iCs w:val="0"/>
                <w:color w:val="auto"/>
                <w:szCs w:val="20"/>
                <w:lang w:val="en-GB"/>
              </w:rPr>
              <w:t>5</w:t>
            </w:r>
            <w:r w:rsidRPr="00310391">
              <w:rPr>
                <w:rFonts w:ascii="Times New Roman" w:hAnsi="Times New Roman" w:cs="Times New Roman"/>
                <w:i w:val="0"/>
                <w:iCs w:val="0"/>
                <w:color w:val="auto"/>
                <w:szCs w:val="20"/>
                <w:lang w:val="en-GB"/>
              </w:rPr>
              <w:t>5%</w:t>
            </w:r>
          </w:p>
        </w:tc>
        <w:tc>
          <w:tcPr>
            <w:tcW w:w="4230" w:type="dxa"/>
            <w:tcBorders>
              <w:top w:val="single" w:sz="4" w:space="0" w:color="auto"/>
              <w:left w:val="single" w:sz="4" w:space="0" w:color="auto"/>
              <w:bottom w:val="single" w:sz="4" w:space="0" w:color="auto"/>
              <w:right w:val="single" w:sz="4" w:space="0" w:color="auto"/>
            </w:tcBorders>
            <w:shd w:val="clear" w:color="auto" w:fill="FFFFFF" w:themeFill="background1"/>
          </w:tcPr>
          <w:p w14:paraId="132EA42E" w14:textId="77777777" w:rsidR="006E492B" w:rsidRPr="00310391" w:rsidRDefault="006E492B" w:rsidP="006E492B">
            <w:pPr>
              <w:pStyle w:val="InstructionsPM"/>
              <w:rPr>
                <w:rFonts w:ascii="Times New Roman" w:hAnsi="Times New Roman" w:cs="Times New Roman"/>
                <w:i w:val="0"/>
                <w:iCs w:val="0"/>
                <w:color w:val="auto"/>
                <w:szCs w:val="20"/>
                <w:lang w:val="en-GB"/>
              </w:rPr>
            </w:pPr>
            <w:r w:rsidRPr="00310391">
              <w:rPr>
                <w:rFonts w:ascii="Times New Roman" w:hAnsi="Times New Roman" w:cs="Times New Roman"/>
                <w:i w:val="0"/>
                <w:iCs w:val="0"/>
                <w:color w:val="auto"/>
                <w:szCs w:val="20"/>
                <w:lang w:val="en-GB"/>
              </w:rPr>
              <w:t>Draft Guidelines in place subject to gain from ongoing related legal reviews and stakeholder input.</w:t>
            </w:r>
          </w:p>
        </w:tc>
        <w:tc>
          <w:tcPr>
            <w:tcW w:w="990" w:type="dxa"/>
            <w:tcBorders>
              <w:top w:val="single" w:sz="4" w:space="0" w:color="auto"/>
              <w:left w:val="single" w:sz="4" w:space="0" w:color="auto"/>
              <w:bottom w:val="single" w:sz="4" w:space="0" w:color="auto"/>
              <w:right w:val="single" w:sz="12" w:space="0" w:color="auto"/>
            </w:tcBorders>
            <w:shd w:val="clear" w:color="auto" w:fill="FFFFFF" w:themeFill="background1"/>
          </w:tcPr>
          <w:p w14:paraId="7F5D39D2" w14:textId="77777777" w:rsidR="006E492B" w:rsidRPr="00310391" w:rsidRDefault="006E492B" w:rsidP="006E492B">
            <w:pPr>
              <w:pStyle w:val="InstructionsPM"/>
              <w:rPr>
                <w:rFonts w:ascii="Times New Roman" w:hAnsi="Times New Roman" w:cs="Times New Roman"/>
                <w:i w:val="0"/>
                <w:iCs w:val="0"/>
                <w:szCs w:val="20"/>
                <w:lang w:val="en-GB"/>
              </w:rPr>
            </w:pPr>
            <w:r>
              <w:rPr>
                <w:rFonts w:ascii="Times New Roman" w:hAnsi="Times New Roman" w:cs="Times New Roman"/>
                <w:i w:val="0"/>
                <w:iCs w:val="0"/>
                <w:szCs w:val="20"/>
                <w:lang w:val="en-GB"/>
              </w:rPr>
              <w:t>S</w:t>
            </w:r>
          </w:p>
        </w:tc>
      </w:tr>
    </w:tbl>
    <w:p w14:paraId="7F7D032D" w14:textId="77777777" w:rsidR="00D93AB6" w:rsidRPr="00D93AB6" w:rsidRDefault="00D93AB6" w:rsidP="00D93AB6">
      <w:pPr>
        <w:rPr>
          <w:lang w:val="en-GB"/>
        </w:rPr>
      </w:pPr>
    </w:p>
    <w:p w14:paraId="0DA0B298" w14:textId="77777777" w:rsidR="00405D01" w:rsidRDefault="00405D01">
      <w:pPr>
        <w:rPr>
          <w:rFonts w:cs="Arial"/>
          <w:sz w:val="20"/>
          <w:szCs w:val="20"/>
          <w:lang w:val="en-GB"/>
        </w:rPr>
      </w:pPr>
    </w:p>
    <w:p w14:paraId="2E412671" w14:textId="77777777" w:rsidR="002C796C" w:rsidRDefault="009744CC" w:rsidP="002C796C">
      <w:pPr>
        <w:pStyle w:val="Tit2"/>
        <w:rPr>
          <w:i/>
          <w:iCs/>
          <w:color w:val="4472C4"/>
        </w:rPr>
      </w:pPr>
      <w:r>
        <w:br w:type="page"/>
      </w:r>
      <w:r w:rsidR="00CD24E4" w:rsidRPr="00C4588D">
        <w:lastRenderedPageBreak/>
        <w:t>3.3.</w:t>
      </w:r>
      <w:r w:rsidR="00405D01" w:rsidRPr="00C4588D">
        <w:t xml:space="preserve"> Risk Rating</w:t>
      </w:r>
      <w:r w:rsidR="0018039F" w:rsidRPr="008522DD">
        <w:rPr>
          <w:i/>
          <w:iCs/>
          <w:color w:val="4472C4"/>
        </w:rPr>
        <w:t xml:space="preserve"> </w:t>
      </w:r>
    </w:p>
    <w:p w14:paraId="6E5B5EA9" w14:textId="7BC5D451" w:rsidR="00C30995" w:rsidRDefault="00C30995">
      <w:pPr>
        <w:rPr>
          <w:rFonts w:cs="Arial"/>
          <w:i/>
          <w:iCs/>
          <w:color w:val="4472C4"/>
          <w:sz w:val="20"/>
          <w:szCs w:val="20"/>
        </w:rPr>
      </w:pPr>
    </w:p>
    <w:p w14:paraId="6F6F2ED2" w14:textId="43090E54" w:rsidR="001770F3" w:rsidRPr="00F01AC7" w:rsidRDefault="001770F3" w:rsidP="00F01AC7">
      <w:pPr>
        <w:rPr>
          <w:b/>
          <w:bCs/>
          <w:u w:val="single"/>
        </w:rPr>
      </w:pPr>
      <w:r w:rsidRPr="00F01AC7">
        <w:rPr>
          <w:b/>
          <w:bCs/>
          <w:u w:val="single"/>
        </w:rPr>
        <w:t>Tabl</w:t>
      </w:r>
      <w:r w:rsidR="00A665A4">
        <w:rPr>
          <w:b/>
          <w:bCs/>
          <w:u w:val="single"/>
        </w:rPr>
        <w:t>e</w:t>
      </w:r>
      <w:r w:rsidRPr="00F01AC7">
        <w:rPr>
          <w:b/>
          <w:bCs/>
          <w:u w:val="single"/>
        </w:rPr>
        <w:t xml:space="preserve"> A. </w:t>
      </w:r>
      <w:r w:rsidRPr="00C651A1">
        <w:rPr>
          <w:u w:val="single"/>
        </w:rPr>
        <w:t>Risk</w:t>
      </w:r>
      <w:r w:rsidR="00AA664D" w:rsidRPr="00C651A1">
        <w:rPr>
          <w:u w:val="single"/>
        </w:rPr>
        <w:t>-log</w:t>
      </w:r>
    </w:p>
    <w:p w14:paraId="4002231F" w14:textId="0079599C" w:rsidR="00C44BFC" w:rsidRDefault="00E249D9" w:rsidP="00A07C6D">
      <w:pPr>
        <w:pStyle w:val="InstructionsPM"/>
      </w:pPr>
      <w:r w:rsidRPr="00E249D9">
        <w:t xml:space="preserve">Insert </w:t>
      </w:r>
      <w:r w:rsidR="00A07C6D">
        <w:t xml:space="preserve">ALL the risks </w:t>
      </w:r>
      <w:r w:rsidRPr="00E249D9">
        <w:t xml:space="preserve">identified </w:t>
      </w:r>
      <w:r w:rsidR="009E3DBF">
        <w:t xml:space="preserve">either </w:t>
      </w:r>
      <w:r w:rsidRPr="00E249D9">
        <w:t>at CEO endorsement</w:t>
      </w:r>
      <w:r w:rsidR="009E3DBF">
        <w:t xml:space="preserve"> (inc. </w:t>
      </w:r>
      <w:r w:rsidR="009E3DBF" w:rsidRPr="009E3DBF">
        <w:t>safeguards screening</w:t>
      </w:r>
      <w:r w:rsidR="009E3DBF">
        <w:t>)</w:t>
      </w:r>
      <w:r w:rsidRPr="00E249D9">
        <w:t xml:space="preserve">, </w:t>
      </w:r>
      <w:r w:rsidR="009E3DBF">
        <w:t>previous/current PIRs,</w:t>
      </w:r>
      <w:r w:rsidR="000301CB">
        <w:t xml:space="preserve"> and MTRs. Use the last line to propose a </w:t>
      </w:r>
      <w:r w:rsidR="00C44BFC">
        <w:t>suggested consolidated rating.</w:t>
      </w:r>
    </w:p>
    <w:p w14:paraId="4A6F652D" w14:textId="2E894F55" w:rsidR="00484392" w:rsidRDefault="00484392" w:rsidP="00A07C6D">
      <w:pPr>
        <w:pStyle w:val="InstructionsPM"/>
      </w:pPr>
    </w:p>
    <w:tbl>
      <w:tblPr>
        <w:tblW w:w="14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051"/>
        <w:gridCol w:w="950"/>
        <w:gridCol w:w="567"/>
        <w:gridCol w:w="441"/>
        <w:gridCol w:w="441"/>
        <w:gridCol w:w="530"/>
        <w:gridCol w:w="556"/>
        <w:gridCol w:w="540"/>
        <w:gridCol w:w="762"/>
        <w:gridCol w:w="551"/>
        <w:gridCol w:w="776"/>
        <w:gridCol w:w="1299"/>
        <w:gridCol w:w="4076"/>
      </w:tblGrid>
      <w:tr w:rsidR="008C3253" w:rsidRPr="00B77428" w14:paraId="6B3539AB" w14:textId="77777777" w:rsidTr="00BD5E93">
        <w:trPr>
          <w:trHeight w:val="300"/>
        </w:trPr>
        <w:tc>
          <w:tcPr>
            <w:tcW w:w="3051" w:type="dxa"/>
            <w:vMerge w:val="restart"/>
            <w:shd w:val="clear" w:color="000000" w:fill="D9D9D9"/>
            <w:noWrap/>
            <w:vAlign w:val="center"/>
            <w:hideMark/>
          </w:tcPr>
          <w:p w14:paraId="19BD2AD0" w14:textId="77777777" w:rsidR="008C3253" w:rsidRPr="00B6743C" w:rsidRDefault="008C3253" w:rsidP="00ED2C91">
            <w:pPr>
              <w:jc w:val="center"/>
              <w:rPr>
                <w:rFonts w:cs="Arial"/>
                <w:b/>
                <w:color w:val="000000"/>
                <w:szCs w:val="18"/>
                <w:lang w:val="es-AR" w:eastAsia="es-AR"/>
              </w:rPr>
            </w:pPr>
            <w:proofErr w:type="spellStart"/>
            <w:r w:rsidRPr="00107360">
              <w:rPr>
                <w:rFonts w:cs="Arial"/>
                <w:b/>
                <w:color w:val="000000"/>
                <w:szCs w:val="18"/>
                <w:lang w:val="es-AR" w:eastAsia="es-AR"/>
              </w:rPr>
              <w:t>Risk</w:t>
            </w:r>
            <w:proofErr w:type="spellEnd"/>
          </w:p>
        </w:tc>
        <w:tc>
          <w:tcPr>
            <w:tcW w:w="949" w:type="dxa"/>
            <w:shd w:val="clear" w:color="auto" w:fill="D9D9D9" w:themeFill="background1" w:themeFillShade="D9"/>
            <w:vAlign w:val="center"/>
          </w:tcPr>
          <w:p w14:paraId="09202371" w14:textId="77777777" w:rsidR="008C3253" w:rsidRPr="00B77428" w:rsidRDefault="008C3253" w:rsidP="00ED2C91">
            <w:pPr>
              <w:jc w:val="center"/>
              <w:rPr>
                <w:rFonts w:cs="Arial"/>
                <w:b/>
                <w:bCs/>
                <w:color w:val="000000"/>
                <w:szCs w:val="18"/>
                <w:lang w:val="es-AR" w:eastAsia="es-AR"/>
              </w:rPr>
            </w:pPr>
            <w:proofErr w:type="spellStart"/>
            <w:r w:rsidRPr="007E31B1">
              <w:rPr>
                <w:rFonts w:cs="Arial"/>
                <w:b/>
                <w:bCs/>
                <w:color w:val="000000"/>
                <w:szCs w:val="18"/>
                <w:lang w:val="es-AR" w:eastAsia="es-AR"/>
              </w:rPr>
              <w:t>Risk</w:t>
            </w:r>
            <w:proofErr w:type="spellEnd"/>
            <w:r w:rsidRPr="007E31B1">
              <w:rPr>
                <w:rFonts w:cs="Arial"/>
                <w:b/>
                <w:bCs/>
                <w:color w:val="000000"/>
                <w:szCs w:val="18"/>
                <w:lang w:val="es-AR" w:eastAsia="es-AR"/>
              </w:rPr>
              <w:t xml:space="preserve"> </w:t>
            </w:r>
            <w:proofErr w:type="spellStart"/>
            <w:r w:rsidRPr="007E31B1">
              <w:rPr>
                <w:rFonts w:cs="Arial"/>
                <w:b/>
                <w:bCs/>
                <w:color w:val="000000"/>
                <w:szCs w:val="18"/>
                <w:lang w:val="es-AR" w:eastAsia="es-AR"/>
              </w:rPr>
              <w:t>affecting</w:t>
            </w:r>
            <w:proofErr w:type="spellEnd"/>
            <w:r w:rsidRPr="007E31B1">
              <w:rPr>
                <w:rFonts w:cs="Arial"/>
                <w:b/>
                <w:bCs/>
                <w:color w:val="000000"/>
                <w:szCs w:val="18"/>
                <w:lang w:val="es-AR" w:eastAsia="es-AR"/>
              </w:rPr>
              <w:t>:</w:t>
            </w:r>
          </w:p>
        </w:tc>
        <w:tc>
          <w:tcPr>
            <w:tcW w:w="4388" w:type="dxa"/>
            <w:gridSpan w:val="8"/>
            <w:shd w:val="clear" w:color="auto" w:fill="D9D9D9" w:themeFill="background1" w:themeFillShade="D9"/>
            <w:noWrap/>
            <w:vAlign w:val="center"/>
            <w:hideMark/>
          </w:tcPr>
          <w:p w14:paraId="59B61C3A" w14:textId="6BDE433B" w:rsidR="008C3253" w:rsidRPr="008C3253" w:rsidRDefault="008C3253" w:rsidP="00ED2C91">
            <w:pPr>
              <w:jc w:val="center"/>
              <w:rPr>
                <w:rFonts w:cs="Arial"/>
                <w:color w:val="000000"/>
                <w:szCs w:val="18"/>
                <w:lang w:eastAsia="es-AR"/>
              </w:rPr>
            </w:pPr>
            <w:proofErr w:type="spellStart"/>
            <w:r w:rsidRPr="008C3253">
              <w:rPr>
                <w:rFonts w:cs="Arial"/>
                <w:color w:val="000000"/>
                <w:szCs w:val="18"/>
                <w:lang w:val="es-AR" w:eastAsia="es-AR"/>
              </w:rPr>
              <w:t>Risk</w:t>
            </w:r>
            <w:proofErr w:type="spellEnd"/>
            <w:r w:rsidRPr="008C3253">
              <w:rPr>
                <w:rFonts w:cs="Arial"/>
                <w:color w:val="000000"/>
                <w:szCs w:val="18"/>
                <w:lang w:val="es-AR" w:eastAsia="es-AR"/>
              </w:rPr>
              <w:t xml:space="preserve"> Rating</w:t>
            </w:r>
          </w:p>
        </w:tc>
        <w:tc>
          <w:tcPr>
            <w:tcW w:w="777" w:type="dxa"/>
            <w:shd w:val="clear" w:color="auto" w:fill="D9D9D9" w:themeFill="background1" w:themeFillShade="D9"/>
          </w:tcPr>
          <w:p w14:paraId="60A6AC11" w14:textId="77777777" w:rsidR="008C3253" w:rsidRPr="008C3253" w:rsidRDefault="008C3253" w:rsidP="00ED2C91">
            <w:pPr>
              <w:jc w:val="center"/>
              <w:rPr>
                <w:rFonts w:cs="Arial"/>
                <w:color w:val="000000"/>
                <w:szCs w:val="18"/>
                <w:lang w:eastAsia="es-AR"/>
              </w:rPr>
            </w:pPr>
          </w:p>
        </w:tc>
        <w:tc>
          <w:tcPr>
            <w:tcW w:w="5375" w:type="dxa"/>
            <w:gridSpan w:val="2"/>
            <w:shd w:val="clear" w:color="auto" w:fill="D9D9D9" w:themeFill="background1" w:themeFillShade="D9"/>
            <w:noWrap/>
            <w:vAlign w:val="center"/>
          </w:tcPr>
          <w:p w14:paraId="3A65B749" w14:textId="722A6D0E" w:rsidR="008C3253" w:rsidRPr="00B77428" w:rsidRDefault="008C3253" w:rsidP="00ED2C91">
            <w:pPr>
              <w:jc w:val="center"/>
              <w:rPr>
                <w:rFonts w:cs="Arial"/>
                <w:b/>
                <w:bCs/>
                <w:color w:val="000000"/>
                <w:szCs w:val="18"/>
                <w:lang w:eastAsia="es-AR"/>
              </w:rPr>
            </w:pPr>
            <w:r w:rsidRPr="00B77428">
              <w:rPr>
                <w:rFonts w:cs="Arial"/>
                <w:b/>
                <w:bCs/>
                <w:color w:val="000000"/>
                <w:szCs w:val="18"/>
                <w:lang w:eastAsia="es-AR"/>
              </w:rPr>
              <w:t>Variation respect to last r</w:t>
            </w:r>
            <w:r>
              <w:rPr>
                <w:rFonts w:cs="Arial"/>
                <w:b/>
                <w:bCs/>
                <w:color w:val="000000"/>
                <w:szCs w:val="18"/>
                <w:lang w:eastAsia="es-AR"/>
              </w:rPr>
              <w:t>ating</w:t>
            </w:r>
          </w:p>
        </w:tc>
      </w:tr>
      <w:tr w:rsidR="008C3253" w:rsidRPr="00B77428" w14:paraId="56DCDD7B" w14:textId="77777777" w:rsidTr="00BD5E93">
        <w:trPr>
          <w:trHeight w:val="300"/>
        </w:trPr>
        <w:tc>
          <w:tcPr>
            <w:tcW w:w="3051" w:type="dxa"/>
            <w:vMerge/>
            <w:vAlign w:val="center"/>
            <w:hideMark/>
          </w:tcPr>
          <w:p w14:paraId="73F24044" w14:textId="77777777" w:rsidR="008C3253" w:rsidRPr="00B77428" w:rsidRDefault="008C3253" w:rsidP="00ED2C91">
            <w:pPr>
              <w:rPr>
                <w:rFonts w:cs="Arial"/>
                <w:b/>
                <w:color w:val="000000"/>
                <w:szCs w:val="18"/>
                <w:lang w:eastAsia="es-AR"/>
              </w:rPr>
            </w:pPr>
          </w:p>
        </w:tc>
        <w:tc>
          <w:tcPr>
            <w:tcW w:w="949" w:type="dxa"/>
            <w:shd w:val="clear" w:color="000000" w:fill="D9D9D9"/>
            <w:vAlign w:val="center"/>
          </w:tcPr>
          <w:p w14:paraId="2F986751" w14:textId="77777777" w:rsidR="008C3253" w:rsidRPr="00107360" w:rsidRDefault="008C3253" w:rsidP="00ED2C91">
            <w:pPr>
              <w:rPr>
                <w:rFonts w:cs="Arial"/>
                <w:b/>
                <w:color w:val="000000"/>
                <w:szCs w:val="18"/>
                <w:lang w:val="es-AR" w:eastAsia="es-AR"/>
              </w:rPr>
            </w:pPr>
            <w:proofErr w:type="spellStart"/>
            <w:r w:rsidRPr="007E31B1">
              <w:rPr>
                <w:rFonts w:cs="Arial"/>
                <w:color w:val="000000"/>
                <w:szCs w:val="18"/>
                <w:lang w:val="es-AR" w:eastAsia="es-AR"/>
              </w:rPr>
              <w:t>Outcome</w:t>
            </w:r>
            <w:proofErr w:type="spellEnd"/>
            <w:r w:rsidRPr="007E31B1">
              <w:rPr>
                <w:rFonts w:cs="Arial"/>
                <w:color w:val="000000"/>
                <w:szCs w:val="18"/>
                <w:lang w:val="es-AR" w:eastAsia="es-AR"/>
              </w:rPr>
              <w:t xml:space="preserve"> / outputs</w:t>
            </w:r>
          </w:p>
        </w:tc>
        <w:tc>
          <w:tcPr>
            <w:tcW w:w="567" w:type="dxa"/>
            <w:shd w:val="clear" w:color="000000" w:fill="D9D9D9"/>
            <w:vAlign w:val="center"/>
            <w:hideMark/>
          </w:tcPr>
          <w:p w14:paraId="04C05696" w14:textId="77777777" w:rsidR="008C3253" w:rsidRPr="00B6743C" w:rsidRDefault="008C3253" w:rsidP="00ED2C91">
            <w:pPr>
              <w:rPr>
                <w:rFonts w:cs="Arial"/>
                <w:b/>
                <w:color w:val="000000"/>
                <w:szCs w:val="18"/>
                <w:lang w:val="es-AR" w:eastAsia="es-AR"/>
              </w:rPr>
            </w:pPr>
            <w:r w:rsidRPr="00107360">
              <w:rPr>
                <w:rFonts w:cs="Arial"/>
                <w:b/>
                <w:color w:val="000000"/>
                <w:szCs w:val="18"/>
                <w:lang w:val="es-AR" w:eastAsia="es-AR"/>
              </w:rPr>
              <w:t>CEO ED</w:t>
            </w:r>
          </w:p>
        </w:tc>
        <w:tc>
          <w:tcPr>
            <w:tcW w:w="441" w:type="dxa"/>
            <w:shd w:val="clear" w:color="000000" w:fill="D9D9D9"/>
            <w:vAlign w:val="center"/>
            <w:hideMark/>
          </w:tcPr>
          <w:p w14:paraId="61C668E5" w14:textId="77777777" w:rsidR="008C3253" w:rsidRPr="00B6743C" w:rsidRDefault="008C3253" w:rsidP="00ED2C91">
            <w:pPr>
              <w:rPr>
                <w:rFonts w:cs="Arial"/>
                <w:b/>
                <w:color w:val="000000"/>
                <w:szCs w:val="18"/>
                <w:lang w:val="es-AR" w:eastAsia="es-AR"/>
              </w:rPr>
            </w:pPr>
            <w:r w:rsidRPr="00B6743C">
              <w:rPr>
                <w:rFonts w:cs="Arial"/>
                <w:b/>
                <w:color w:val="000000"/>
                <w:szCs w:val="18"/>
                <w:lang w:val="es-AR" w:eastAsia="es-AR"/>
              </w:rPr>
              <w:t>PIR 1</w:t>
            </w:r>
          </w:p>
        </w:tc>
        <w:tc>
          <w:tcPr>
            <w:tcW w:w="441" w:type="dxa"/>
            <w:shd w:val="clear" w:color="auto" w:fill="D9D9D9" w:themeFill="background1" w:themeFillShade="D9"/>
            <w:vAlign w:val="center"/>
            <w:hideMark/>
          </w:tcPr>
          <w:p w14:paraId="13B30012" w14:textId="77777777" w:rsidR="008C3253" w:rsidRPr="008C3253" w:rsidRDefault="008C3253" w:rsidP="00ED2C91">
            <w:pPr>
              <w:rPr>
                <w:rFonts w:cs="Arial"/>
                <w:color w:val="000000"/>
                <w:szCs w:val="18"/>
                <w:lang w:val="es-AR" w:eastAsia="es-AR"/>
              </w:rPr>
            </w:pPr>
            <w:r w:rsidRPr="008C3253">
              <w:rPr>
                <w:rFonts w:cs="Arial"/>
                <w:color w:val="000000"/>
                <w:szCs w:val="18"/>
                <w:lang w:val="es-AR" w:eastAsia="es-AR"/>
              </w:rPr>
              <w:t>PIR 2</w:t>
            </w:r>
          </w:p>
        </w:tc>
        <w:tc>
          <w:tcPr>
            <w:tcW w:w="530" w:type="dxa"/>
            <w:shd w:val="clear" w:color="000000" w:fill="D9D9D9"/>
            <w:vAlign w:val="center"/>
            <w:hideMark/>
          </w:tcPr>
          <w:p w14:paraId="55167513" w14:textId="77777777" w:rsidR="008C3253" w:rsidRPr="008C3253" w:rsidRDefault="008C3253" w:rsidP="00ED2C91">
            <w:pPr>
              <w:rPr>
                <w:rFonts w:cs="Arial"/>
                <w:color w:val="000000"/>
                <w:szCs w:val="18"/>
                <w:lang w:val="es-AR" w:eastAsia="es-AR"/>
              </w:rPr>
            </w:pPr>
            <w:r w:rsidRPr="008C3253">
              <w:rPr>
                <w:rFonts w:cs="Arial"/>
                <w:color w:val="000000"/>
                <w:szCs w:val="18"/>
                <w:lang w:val="es-AR" w:eastAsia="es-AR"/>
              </w:rPr>
              <w:t>PIR 3</w:t>
            </w:r>
          </w:p>
        </w:tc>
        <w:tc>
          <w:tcPr>
            <w:tcW w:w="556" w:type="dxa"/>
            <w:shd w:val="clear" w:color="000000" w:fill="D9D9D9"/>
            <w:vAlign w:val="center"/>
            <w:hideMark/>
          </w:tcPr>
          <w:p w14:paraId="59963F21" w14:textId="77777777" w:rsidR="008C3253" w:rsidRPr="008C3253" w:rsidRDefault="008C3253" w:rsidP="00ED2C91">
            <w:pPr>
              <w:rPr>
                <w:rFonts w:cs="Arial"/>
                <w:color w:val="000000"/>
                <w:szCs w:val="18"/>
                <w:lang w:val="es-AR" w:eastAsia="es-AR"/>
              </w:rPr>
            </w:pPr>
            <w:r w:rsidRPr="008C3253">
              <w:rPr>
                <w:rFonts w:cs="Arial"/>
                <w:color w:val="000000"/>
                <w:szCs w:val="18"/>
                <w:lang w:val="es-AR" w:eastAsia="es-AR"/>
              </w:rPr>
              <w:t>PIR 4</w:t>
            </w:r>
          </w:p>
        </w:tc>
        <w:tc>
          <w:tcPr>
            <w:tcW w:w="540" w:type="dxa"/>
            <w:shd w:val="clear" w:color="000000" w:fill="D9D9D9"/>
            <w:vAlign w:val="center"/>
            <w:hideMark/>
          </w:tcPr>
          <w:p w14:paraId="7400BE09" w14:textId="77777777" w:rsidR="008C3253" w:rsidRPr="008C3253" w:rsidRDefault="008C3253" w:rsidP="00ED2C91">
            <w:pPr>
              <w:rPr>
                <w:rFonts w:cs="Arial"/>
                <w:color w:val="000000"/>
                <w:szCs w:val="18"/>
                <w:lang w:val="es-AR" w:eastAsia="es-AR"/>
              </w:rPr>
            </w:pPr>
            <w:r w:rsidRPr="008C3253">
              <w:rPr>
                <w:rFonts w:cs="Arial"/>
                <w:color w:val="000000"/>
                <w:szCs w:val="18"/>
                <w:lang w:val="es-AR" w:eastAsia="es-AR"/>
              </w:rPr>
              <w:t>PIR 5</w:t>
            </w:r>
          </w:p>
        </w:tc>
        <w:tc>
          <w:tcPr>
            <w:tcW w:w="762" w:type="dxa"/>
            <w:shd w:val="clear" w:color="000000" w:fill="D9D9D9"/>
            <w:vAlign w:val="center"/>
            <w:hideMark/>
          </w:tcPr>
          <w:p w14:paraId="5B87526F" w14:textId="3F19B8C2" w:rsidR="008C3253" w:rsidRPr="008C3253" w:rsidRDefault="00BD5E93" w:rsidP="00ED2C91">
            <w:pPr>
              <w:rPr>
                <w:rFonts w:cs="Arial"/>
                <w:color w:val="000000"/>
                <w:szCs w:val="18"/>
                <w:lang w:val="es-AR" w:eastAsia="es-AR"/>
              </w:rPr>
            </w:pPr>
            <w:r>
              <w:rPr>
                <w:rFonts w:cs="Arial"/>
                <w:color w:val="000000"/>
                <w:szCs w:val="18"/>
                <w:lang w:val="es-AR" w:eastAsia="es-AR"/>
              </w:rPr>
              <w:t>PIR 6 (</w:t>
            </w:r>
            <w:r w:rsidR="008C3253" w:rsidRPr="008C3253">
              <w:rPr>
                <w:rFonts w:cs="Arial"/>
                <w:color w:val="000000"/>
                <w:szCs w:val="18"/>
                <w:lang w:val="es-AR" w:eastAsia="es-AR"/>
              </w:rPr>
              <w:t>MTR</w:t>
            </w:r>
            <w:r>
              <w:rPr>
                <w:rFonts w:cs="Arial"/>
                <w:color w:val="000000"/>
                <w:szCs w:val="18"/>
                <w:lang w:val="es-AR" w:eastAsia="es-AR"/>
              </w:rPr>
              <w:t>)</w:t>
            </w:r>
          </w:p>
        </w:tc>
        <w:tc>
          <w:tcPr>
            <w:tcW w:w="551" w:type="dxa"/>
            <w:shd w:val="clear" w:color="auto" w:fill="D9D9D9" w:themeFill="background1" w:themeFillShade="D9"/>
          </w:tcPr>
          <w:p w14:paraId="71724D34" w14:textId="022C6F89" w:rsidR="008C3253" w:rsidRPr="008C3253" w:rsidRDefault="008C3253" w:rsidP="00ED2C91">
            <w:pPr>
              <w:jc w:val="center"/>
              <w:rPr>
                <w:rFonts w:cs="Arial"/>
                <w:color w:val="000000"/>
                <w:szCs w:val="18"/>
                <w:lang w:eastAsia="es-AR"/>
              </w:rPr>
            </w:pPr>
            <w:r w:rsidRPr="008C3253">
              <w:rPr>
                <w:rFonts w:cs="Arial"/>
                <w:color w:val="000000"/>
                <w:szCs w:val="18"/>
                <w:lang w:val="es-AR" w:eastAsia="es-AR"/>
              </w:rPr>
              <w:t xml:space="preserve">PIR </w:t>
            </w:r>
            <w:r w:rsidR="00BD5E93">
              <w:rPr>
                <w:rFonts w:cs="Arial"/>
                <w:color w:val="000000"/>
                <w:szCs w:val="18"/>
                <w:lang w:val="es-AR" w:eastAsia="es-AR"/>
              </w:rPr>
              <w:t>7</w:t>
            </w:r>
            <w:r w:rsidRPr="008C3253">
              <w:rPr>
                <w:rFonts w:cs="Arial"/>
                <w:color w:val="000000"/>
                <w:szCs w:val="18"/>
                <w:lang w:val="es-AR" w:eastAsia="es-AR"/>
              </w:rPr>
              <w:t xml:space="preserve"> </w:t>
            </w:r>
          </w:p>
        </w:tc>
        <w:tc>
          <w:tcPr>
            <w:tcW w:w="777" w:type="dxa"/>
            <w:shd w:val="clear" w:color="auto" w:fill="D9D9D9" w:themeFill="background1" w:themeFillShade="D9"/>
          </w:tcPr>
          <w:p w14:paraId="52478F3A" w14:textId="39E04BA1" w:rsidR="008C3253" w:rsidRPr="008C3253" w:rsidRDefault="008C3253" w:rsidP="00ED2C91">
            <w:pPr>
              <w:jc w:val="center"/>
              <w:rPr>
                <w:rFonts w:cs="Arial"/>
                <w:color w:val="000000"/>
                <w:szCs w:val="18"/>
                <w:lang w:eastAsia="es-AR"/>
              </w:rPr>
            </w:pPr>
            <w:r>
              <w:rPr>
                <w:rFonts w:cs="Arial"/>
                <w:color w:val="000000"/>
                <w:szCs w:val="18"/>
                <w:lang w:eastAsia="es-AR"/>
              </w:rPr>
              <w:t xml:space="preserve">PIR </w:t>
            </w:r>
            <w:r w:rsidR="00BD5E93">
              <w:rPr>
                <w:rFonts w:cs="Arial"/>
                <w:color w:val="000000"/>
                <w:szCs w:val="18"/>
                <w:lang w:eastAsia="es-AR"/>
              </w:rPr>
              <w:t>8</w:t>
            </w:r>
            <w:r>
              <w:rPr>
                <w:rFonts w:cs="Arial"/>
                <w:color w:val="000000"/>
                <w:szCs w:val="18"/>
                <w:lang w:eastAsia="es-AR"/>
              </w:rPr>
              <w:t xml:space="preserve"> (this PIR)</w:t>
            </w:r>
          </w:p>
        </w:tc>
        <w:tc>
          <w:tcPr>
            <w:tcW w:w="1299" w:type="dxa"/>
            <w:shd w:val="clear" w:color="auto" w:fill="D9D9D9" w:themeFill="background1" w:themeFillShade="D9"/>
            <w:noWrap/>
            <w:vAlign w:val="center"/>
            <w:hideMark/>
          </w:tcPr>
          <w:p w14:paraId="4908BEC6" w14:textId="4DF8865D" w:rsidR="008C3253" w:rsidRPr="00B77428" w:rsidRDefault="008C3253" w:rsidP="00ED2C91">
            <w:pPr>
              <w:jc w:val="center"/>
              <w:rPr>
                <w:rFonts w:cs="Arial"/>
                <w:b/>
                <w:bCs/>
                <w:color w:val="000000"/>
                <w:szCs w:val="18"/>
                <w:lang w:eastAsia="es-AR"/>
              </w:rPr>
            </w:pPr>
            <w:r w:rsidRPr="001A5F20">
              <w:rPr>
                <w:rFonts w:cs="Arial"/>
                <w:b/>
                <w:bCs/>
                <w:color w:val="000000"/>
                <w:szCs w:val="18"/>
                <w:lang w:eastAsia="es-AR"/>
              </w:rPr>
              <w:t>Δ</w:t>
            </w:r>
          </w:p>
        </w:tc>
        <w:tc>
          <w:tcPr>
            <w:tcW w:w="4076" w:type="dxa"/>
            <w:shd w:val="clear" w:color="auto" w:fill="D9D9D9" w:themeFill="background1" w:themeFillShade="D9"/>
            <w:vAlign w:val="center"/>
          </w:tcPr>
          <w:p w14:paraId="6F8B8792" w14:textId="77777777" w:rsidR="008C3253" w:rsidRPr="00B77428" w:rsidRDefault="008C3253" w:rsidP="00ED2C91">
            <w:pPr>
              <w:jc w:val="center"/>
              <w:rPr>
                <w:rFonts w:cs="Arial"/>
                <w:b/>
                <w:bCs/>
                <w:color w:val="000000"/>
                <w:szCs w:val="18"/>
                <w:lang w:eastAsia="es-AR"/>
              </w:rPr>
            </w:pPr>
            <w:r w:rsidRPr="001A5F20">
              <w:rPr>
                <w:rFonts w:cs="Arial"/>
                <w:b/>
                <w:bCs/>
                <w:color w:val="000000"/>
                <w:szCs w:val="18"/>
                <w:lang w:eastAsia="es-AR"/>
              </w:rPr>
              <w:t>Justification</w:t>
            </w:r>
          </w:p>
        </w:tc>
      </w:tr>
      <w:tr w:rsidR="00BD5E93" w:rsidRPr="00127059" w14:paraId="08E9A437" w14:textId="77777777" w:rsidTr="00BD5E93">
        <w:trPr>
          <w:trHeight w:val="300"/>
        </w:trPr>
        <w:tc>
          <w:tcPr>
            <w:tcW w:w="3051" w:type="dxa"/>
            <w:shd w:val="clear" w:color="auto" w:fill="auto"/>
            <w:noWrap/>
            <w:vAlign w:val="center"/>
            <w:hideMark/>
          </w:tcPr>
          <w:p w14:paraId="722991D2" w14:textId="77777777" w:rsidR="00BD5E93" w:rsidRPr="00127059" w:rsidRDefault="00BD5E93" w:rsidP="00BD5E93">
            <w:pPr>
              <w:autoSpaceDE w:val="0"/>
              <w:autoSpaceDN w:val="0"/>
              <w:adjustRightInd w:val="0"/>
              <w:rPr>
                <w:rFonts w:ascii="Times New Roman" w:hAnsi="Times New Roman"/>
                <w:sz w:val="20"/>
                <w:szCs w:val="20"/>
                <w:lang w:eastAsia="es-AR"/>
              </w:rPr>
            </w:pPr>
            <w:r w:rsidRPr="00127059">
              <w:rPr>
                <w:rFonts w:ascii="Times New Roman" w:hAnsi="Times New Roman"/>
                <w:sz w:val="20"/>
                <w:szCs w:val="20"/>
                <w:lang w:val="es-AR" w:eastAsia="es-AR"/>
              </w:rPr>
              <w:t> </w:t>
            </w:r>
            <w:r w:rsidRPr="00127059">
              <w:rPr>
                <w:rFonts w:ascii="Times New Roman" w:eastAsiaTheme="minorHAnsi" w:hAnsi="Times New Roman"/>
                <w:sz w:val="20"/>
                <w:szCs w:val="20"/>
              </w:rPr>
              <w:t>Lack of clarity in policy framework on ABS may affect implementation of the project</w:t>
            </w:r>
          </w:p>
        </w:tc>
        <w:tc>
          <w:tcPr>
            <w:tcW w:w="949" w:type="dxa"/>
            <w:vAlign w:val="center"/>
          </w:tcPr>
          <w:p w14:paraId="3FCC12D6" w14:textId="77777777" w:rsidR="00BD5E93" w:rsidRDefault="00BD5E93" w:rsidP="00BD5E93">
            <w:r>
              <w:t xml:space="preserve">All outcomes </w:t>
            </w:r>
          </w:p>
          <w:p w14:paraId="12FB64CD" w14:textId="77777777" w:rsidR="00BD5E93" w:rsidRPr="00127059" w:rsidRDefault="00BD5E93" w:rsidP="00BD5E93">
            <w:pPr>
              <w:jc w:val="center"/>
              <w:rPr>
                <w:rFonts w:ascii="Times New Roman" w:hAnsi="Times New Roman"/>
                <w:color w:val="000000"/>
                <w:sz w:val="20"/>
                <w:szCs w:val="20"/>
                <w:lang w:val="es-AR" w:eastAsia="es-AR"/>
              </w:rPr>
            </w:pPr>
          </w:p>
        </w:tc>
        <w:tc>
          <w:tcPr>
            <w:tcW w:w="567" w:type="dxa"/>
            <w:shd w:val="clear" w:color="auto" w:fill="auto"/>
            <w:noWrap/>
            <w:vAlign w:val="center"/>
            <w:hideMark/>
          </w:tcPr>
          <w:p w14:paraId="5156C3C5" w14:textId="77777777" w:rsidR="00BD5E93" w:rsidRPr="00127059" w:rsidRDefault="00BD5E93" w:rsidP="00BD5E93">
            <w:pPr>
              <w:jc w:val="center"/>
              <w:rPr>
                <w:rFonts w:ascii="Times New Roman" w:hAnsi="Times New Roman"/>
                <w:color w:val="000000"/>
                <w:sz w:val="20"/>
                <w:szCs w:val="20"/>
                <w:lang w:val="es-AR" w:eastAsia="es-AR"/>
              </w:rPr>
            </w:pPr>
            <w:r>
              <w:rPr>
                <w:rFonts w:ascii="Times New Roman" w:hAnsi="Times New Roman"/>
                <w:color w:val="000000"/>
                <w:sz w:val="20"/>
                <w:szCs w:val="20"/>
                <w:lang w:val="es-AR" w:eastAsia="es-AR"/>
              </w:rPr>
              <w:t>M</w:t>
            </w:r>
          </w:p>
        </w:tc>
        <w:tc>
          <w:tcPr>
            <w:tcW w:w="441" w:type="dxa"/>
            <w:shd w:val="clear" w:color="auto" w:fill="auto"/>
            <w:noWrap/>
            <w:vAlign w:val="center"/>
            <w:hideMark/>
          </w:tcPr>
          <w:p w14:paraId="08A1385B" w14:textId="77777777" w:rsidR="00BD5E93" w:rsidRPr="00127059" w:rsidRDefault="00BD5E93" w:rsidP="00BD5E93">
            <w:pPr>
              <w:jc w:val="center"/>
              <w:rPr>
                <w:rFonts w:ascii="Times New Roman" w:hAnsi="Times New Roman"/>
                <w:color w:val="000000"/>
                <w:sz w:val="20"/>
                <w:szCs w:val="20"/>
                <w:lang w:val="es-AR" w:eastAsia="es-AR"/>
              </w:rPr>
            </w:pPr>
            <w:r>
              <w:rPr>
                <w:rFonts w:ascii="Times New Roman" w:hAnsi="Times New Roman"/>
                <w:color w:val="000000"/>
                <w:sz w:val="20"/>
                <w:szCs w:val="20"/>
                <w:lang w:val="es-AR" w:eastAsia="es-AR"/>
              </w:rPr>
              <w:t>M</w:t>
            </w:r>
          </w:p>
        </w:tc>
        <w:tc>
          <w:tcPr>
            <w:tcW w:w="441" w:type="dxa"/>
            <w:shd w:val="clear" w:color="auto" w:fill="auto"/>
            <w:noWrap/>
            <w:vAlign w:val="center"/>
            <w:hideMark/>
          </w:tcPr>
          <w:p w14:paraId="2BFBC218" w14:textId="77777777" w:rsidR="00BD5E93" w:rsidRPr="008C3253" w:rsidRDefault="00BD5E93" w:rsidP="00BD5E93">
            <w:pPr>
              <w:jc w:val="center"/>
              <w:rPr>
                <w:rFonts w:ascii="Times New Roman" w:hAnsi="Times New Roman"/>
                <w:color w:val="000000"/>
                <w:sz w:val="20"/>
                <w:szCs w:val="20"/>
                <w:lang w:val="es-AR" w:eastAsia="es-AR"/>
              </w:rPr>
            </w:pPr>
            <w:r w:rsidRPr="008C3253">
              <w:rPr>
                <w:rFonts w:ascii="Times New Roman" w:hAnsi="Times New Roman"/>
                <w:color w:val="000000"/>
                <w:sz w:val="20"/>
                <w:szCs w:val="20"/>
                <w:lang w:val="es-AR" w:eastAsia="es-AR"/>
              </w:rPr>
              <w:t>M</w:t>
            </w:r>
          </w:p>
        </w:tc>
        <w:tc>
          <w:tcPr>
            <w:tcW w:w="530" w:type="dxa"/>
            <w:shd w:val="clear" w:color="auto" w:fill="auto"/>
            <w:noWrap/>
            <w:vAlign w:val="center"/>
            <w:hideMark/>
          </w:tcPr>
          <w:p w14:paraId="7451CDAF" w14:textId="77777777" w:rsidR="00BD5E93" w:rsidRPr="008C3253" w:rsidRDefault="00BD5E93" w:rsidP="00BD5E93">
            <w:pPr>
              <w:jc w:val="center"/>
              <w:rPr>
                <w:rFonts w:ascii="Times New Roman" w:hAnsi="Times New Roman"/>
                <w:color w:val="000000"/>
                <w:sz w:val="20"/>
                <w:szCs w:val="20"/>
                <w:lang w:val="es-AR" w:eastAsia="es-AR"/>
              </w:rPr>
            </w:pPr>
            <w:r w:rsidRPr="008C3253">
              <w:rPr>
                <w:rFonts w:ascii="Times New Roman" w:hAnsi="Times New Roman"/>
                <w:color w:val="000000"/>
                <w:sz w:val="20"/>
                <w:szCs w:val="20"/>
                <w:lang w:val="es-AR" w:eastAsia="es-AR"/>
              </w:rPr>
              <w:t>M</w:t>
            </w:r>
          </w:p>
        </w:tc>
        <w:tc>
          <w:tcPr>
            <w:tcW w:w="556" w:type="dxa"/>
            <w:shd w:val="clear" w:color="auto" w:fill="auto"/>
            <w:noWrap/>
            <w:vAlign w:val="center"/>
            <w:hideMark/>
          </w:tcPr>
          <w:p w14:paraId="014CB0E8" w14:textId="77777777" w:rsidR="00BD5E93" w:rsidRPr="008C3253" w:rsidRDefault="00BD5E93" w:rsidP="00BD5E93">
            <w:pPr>
              <w:jc w:val="center"/>
              <w:rPr>
                <w:rFonts w:ascii="Times New Roman" w:hAnsi="Times New Roman"/>
                <w:color w:val="000000"/>
                <w:sz w:val="20"/>
                <w:szCs w:val="20"/>
                <w:lang w:val="es-AR" w:eastAsia="es-AR"/>
              </w:rPr>
            </w:pPr>
            <w:r w:rsidRPr="008C3253">
              <w:rPr>
                <w:rFonts w:ascii="Times New Roman" w:hAnsi="Times New Roman"/>
                <w:color w:val="000000"/>
                <w:sz w:val="20"/>
                <w:szCs w:val="20"/>
                <w:lang w:val="es-AR" w:eastAsia="es-AR"/>
              </w:rPr>
              <w:t>M</w:t>
            </w:r>
          </w:p>
        </w:tc>
        <w:tc>
          <w:tcPr>
            <w:tcW w:w="540" w:type="dxa"/>
            <w:shd w:val="clear" w:color="auto" w:fill="auto"/>
            <w:noWrap/>
            <w:vAlign w:val="center"/>
          </w:tcPr>
          <w:p w14:paraId="762B7158" w14:textId="77777777" w:rsidR="00BD5E93" w:rsidRPr="008C3253" w:rsidRDefault="00BD5E93" w:rsidP="00BD5E93">
            <w:pPr>
              <w:jc w:val="center"/>
              <w:rPr>
                <w:rFonts w:ascii="Times New Roman" w:hAnsi="Times New Roman"/>
                <w:color w:val="000000"/>
                <w:sz w:val="20"/>
                <w:szCs w:val="20"/>
                <w:lang w:val="es-AR" w:eastAsia="es-AR"/>
              </w:rPr>
            </w:pPr>
            <w:r w:rsidRPr="008C3253">
              <w:rPr>
                <w:rFonts w:ascii="Times New Roman" w:hAnsi="Times New Roman"/>
                <w:color w:val="000000"/>
                <w:sz w:val="20"/>
                <w:szCs w:val="20"/>
                <w:lang w:val="es-AR" w:eastAsia="es-AR"/>
              </w:rPr>
              <w:t>M</w:t>
            </w:r>
          </w:p>
        </w:tc>
        <w:tc>
          <w:tcPr>
            <w:tcW w:w="762" w:type="dxa"/>
            <w:shd w:val="clear" w:color="auto" w:fill="D9E2F3" w:themeFill="accent1" w:themeFillTint="33"/>
            <w:noWrap/>
            <w:vAlign w:val="center"/>
            <w:hideMark/>
          </w:tcPr>
          <w:p w14:paraId="7BA83E98" w14:textId="77777777" w:rsidR="00BD5E93" w:rsidRPr="008C3253" w:rsidRDefault="00BD5E93" w:rsidP="00BD5E93">
            <w:pPr>
              <w:jc w:val="center"/>
              <w:rPr>
                <w:rFonts w:ascii="Times New Roman" w:hAnsi="Times New Roman"/>
                <w:color w:val="000000"/>
                <w:sz w:val="20"/>
                <w:szCs w:val="20"/>
                <w:lang w:val="es-AR" w:eastAsia="es-AR"/>
              </w:rPr>
            </w:pPr>
            <w:r w:rsidRPr="008C3253">
              <w:rPr>
                <w:rFonts w:ascii="Times New Roman" w:hAnsi="Times New Roman"/>
                <w:color w:val="000000"/>
                <w:sz w:val="20"/>
                <w:szCs w:val="20"/>
                <w:lang w:val="es-AR" w:eastAsia="es-AR"/>
              </w:rPr>
              <w:t>M</w:t>
            </w:r>
          </w:p>
        </w:tc>
        <w:tc>
          <w:tcPr>
            <w:tcW w:w="551" w:type="dxa"/>
            <w:shd w:val="clear" w:color="auto" w:fill="auto"/>
            <w:vAlign w:val="center"/>
          </w:tcPr>
          <w:p w14:paraId="00763BBE" w14:textId="77777777" w:rsidR="00BD5E93" w:rsidRPr="008C3253" w:rsidRDefault="00BD5E93" w:rsidP="00BD5E93">
            <w:pPr>
              <w:jc w:val="center"/>
              <w:rPr>
                <w:rFonts w:ascii="Times New Roman" w:hAnsi="Times New Roman"/>
                <w:color w:val="000000"/>
                <w:sz w:val="20"/>
                <w:szCs w:val="20"/>
                <w:lang w:val="es-AR" w:eastAsia="es-AR"/>
              </w:rPr>
            </w:pPr>
            <w:r w:rsidRPr="008C3253">
              <w:rPr>
                <w:rFonts w:ascii="Times New Roman" w:hAnsi="Times New Roman"/>
                <w:color w:val="000000"/>
                <w:sz w:val="20"/>
                <w:szCs w:val="20"/>
                <w:lang w:val="es-AR" w:eastAsia="es-AR"/>
              </w:rPr>
              <w:t>M</w:t>
            </w:r>
          </w:p>
        </w:tc>
        <w:tc>
          <w:tcPr>
            <w:tcW w:w="777" w:type="dxa"/>
            <w:shd w:val="clear" w:color="auto" w:fill="auto"/>
            <w:vAlign w:val="center"/>
          </w:tcPr>
          <w:p w14:paraId="72534894" w14:textId="1AE50535" w:rsidR="00BD5E93" w:rsidRPr="008C3253" w:rsidRDefault="00BD5E93" w:rsidP="00BD5E93">
            <w:pPr>
              <w:jc w:val="center"/>
              <w:rPr>
                <w:rFonts w:ascii="Times New Roman" w:hAnsi="Times New Roman"/>
                <w:color w:val="000000"/>
                <w:sz w:val="20"/>
                <w:szCs w:val="20"/>
                <w:lang w:val="es-AR" w:eastAsia="es-AR"/>
              </w:rPr>
            </w:pPr>
            <w:r w:rsidRPr="008C3253">
              <w:rPr>
                <w:rFonts w:ascii="Times New Roman" w:hAnsi="Times New Roman"/>
                <w:color w:val="000000"/>
                <w:sz w:val="20"/>
                <w:szCs w:val="20"/>
                <w:lang w:val="es-AR" w:eastAsia="es-AR"/>
              </w:rPr>
              <w:t>M</w:t>
            </w:r>
          </w:p>
        </w:tc>
        <w:tc>
          <w:tcPr>
            <w:tcW w:w="1299" w:type="dxa"/>
            <w:shd w:val="clear" w:color="auto" w:fill="auto"/>
            <w:noWrap/>
            <w:vAlign w:val="center"/>
            <w:hideMark/>
          </w:tcPr>
          <w:p w14:paraId="52DE9880" w14:textId="56E38ADE" w:rsidR="00BD5E93" w:rsidRPr="00127059" w:rsidRDefault="00BD5E93" w:rsidP="00BD5E93">
            <w:pPr>
              <w:jc w:val="center"/>
              <w:rPr>
                <w:rFonts w:ascii="Times New Roman" w:hAnsi="Times New Roman"/>
                <w:color w:val="000000"/>
                <w:sz w:val="20"/>
                <w:szCs w:val="20"/>
                <w:lang w:val="es-AR" w:eastAsia="es-AR"/>
              </w:rPr>
            </w:pPr>
            <w:r w:rsidRPr="00127059">
              <w:rPr>
                <w:rFonts w:ascii="Times New Roman" w:hAnsi="Times New Roman"/>
                <w:color w:val="000000"/>
                <w:sz w:val="20"/>
                <w:szCs w:val="20"/>
                <w:lang w:val="es-AR" w:eastAsia="es-AR"/>
              </w:rPr>
              <w:t>=</w:t>
            </w:r>
          </w:p>
        </w:tc>
        <w:tc>
          <w:tcPr>
            <w:tcW w:w="4076" w:type="dxa"/>
          </w:tcPr>
          <w:p w14:paraId="408D5459" w14:textId="77777777" w:rsidR="00BD5E93" w:rsidRPr="00127059" w:rsidRDefault="00BD5E93" w:rsidP="00BD5E93">
            <w:pPr>
              <w:pStyle w:val="InstructionsPM"/>
              <w:rPr>
                <w:rFonts w:ascii="Times New Roman" w:hAnsi="Times New Roman" w:cs="Times New Roman"/>
                <w:szCs w:val="20"/>
                <w:lang w:eastAsia="es-AR"/>
              </w:rPr>
            </w:pPr>
            <w:r w:rsidRPr="00127059">
              <w:rPr>
                <w:rFonts w:ascii="Times New Roman" w:hAnsi="Times New Roman" w:cs="Times New Roman"/>
                <w:szCs w:val="20"/>
                <w:lang w:eastAsia="es-AR"/>
              </w:rPr>
              <w:t>This explanation should focus on what changed respect to the previous rating.</w:t>
            </w:r>
          </w:p>
        </w:tc>
      </w:tr>
      <w:tr w:rsidR="00BD5E93" w:rsidRPr="00127059" w14:paraId="323809F2" w14:textId="77777777" w:rsidTr="00BD5E93">
        <w:trPr>
          <w:trHeight w:val="300"/>
        </w:trPr>
        <w:tc>
          <w:tcPr>
            <w:tcW w:w="3051" w:type="dxa"/>
            <w:shd w:val="clear" w:color="auto" w:fill="auto"/>
            <w:noWrap/>
            <w:vAlign w:val="center"/>
            <w:hideMark/>
          </w:tcPr>
          <w:p w14:paraId="064D8935" w14:textId="77777777" w:rsidR="00BD5E93" w:rsidRPr="00127059" w:rsidRDefault="00BD5E93" w:rsidP="00BD5E93">
            <w:pPr>
              <w:autoSpaceDE w:val="0"/>
              <w:autoSpaceDN w:val="0"/>
              <w:adjustRightInd w:val="0"/>
              <w:rPr>
                <w:rFonts w:ascii="Times New Roman" w:hAnsi="Times New Roman"/>
                <w:color w:val="000000"/>
                <w:sz w:val="20"/>
                <w:szCs w:val="20"/>
                <w:lang w:val="es-AR" w:eastAsia="es-AR"/>
              </w:rPr>
            </w:pPr>
            <w:r w:rsidRPr="00127059">
              <w:rPr>
                <w:rFonts w:ascii="Times New Roman" w:hAnsi="Times New Roman"/>
                <w:sz w:val="20"/>
                <w:szCs w:val="20"/>
                <w:lang w:eastAsia="es-AR"/>
              </w:rPr>
              <w:t> </w:t>
            </w:r>
            <w:r w:rsidRPr="00127059">
              <w:rPr>
                <w:rFonts w:ascii="Times New Roman" w:eastAsiaTheme="minorHAnsi" w:hAnsi="Times New Roman"/>
                <w:sz w:val="20"/>
                <w:szCs w:val="20"/>
              </w:rPr>
              <w:t>Local communities may not perceive the connection between the project activities and conservation</w:t>
            </w:r>
          </w:p>
        </w:tc>
        <w:tc>
          <w:tcPr>
            <w:tcW w:w="949" w:type="dxa"/>
            <w:vAlign w:val="center"/>
          </w:tcPr>
          <w:p w14:paraId="679564B5" w14:textId="77777777" w:rsidR="00BD5E93" w:rsidRDefault="00BD5E93" w:rsidP="00BD5E93">
            <w:r>
              <w:t xml:space="preserve">All outcomes </w:t>
            </w:r>
          </w:p>
          <w:p w14:paraId="69456545" w14:textId="77777777" w:rsidR="00BD5E93" w:rsidRPr="00127059" w:rsidRDefault="00BD5E93" w:rsidP="00BD5E93">
            <w:pPr>
              <w:jc w:val="center"/>
              <w:rPr>
                <w:rFonts w:ascii="Times New Roman" w:hAnsi="Times New Roman"/>
                <w:color w:val="000000"/>
                <w:sz w:val="20"/>
                <w:szCs w:val="20"/>
                <w:lang w:val="es-AR" w:eastAsia="es-AR"/>
              </w:rPr>
            </w:pPr>
          </w:p>
        </w:tc>
        <w:tc>
          <w:tcPr>
            <w:tcW w:w="567" w:type="dxa"/>
            <w:shd w:val="clear" w:color="auto" w:fill="auto"/>
            <w:noWrap/>
            <w:vAlign w:val="center"/>
            <w:hideMark/>
          </w:tcPr>
          <w:p w14:paraId="264AE907" w14:textId="77777777" w:rsidR="00BD5E93" w:rsidRPr="00127059" w:rsidRDefault="00BD5E93" w:rsidP="00BD5E93">
            <w:pPr>
              <w:jc w:val="center"/>
              <w:rPr>
                <w:rFonts w:ascii="Times New Roman" w:hAnsi="Times New Roman"/>
                <w:color w:val="000000"/>
                <w:sz w:val="20"/>
                <w:szCs w:val="20"/>
                <w:lang w:val="es-AR" w:eastAsia="es-AR"/>
              </w:rPr>
            </w:pPr>
            <w:r>
              <w:rPr>
                <w:rFonts w:ascii="Times New Roman" w:hAnsi="Times New Roman"/>
                <w:color w:val="000000"/>
                <w:sz w:val="20"/>
                <w:szCs w:val="20"/>
                <w:lang w:val="es-AR" w:eastAsia="es-AR"/>
              </w:rPr>
              <w:t>M</w:t>
            </w:r>
          </w:p>
        </w:tc>
        <w:tc>
          <w:tcPr>
            <w:tcW w:w="441" w:type="dxa"/>
            <w:shd w:val="clear" w:color="auto" w:fill="auto"/>
            <w:noWrap/>
            <w:vAlign w:val="center"/>
            <w:hideMark/>
          </w:tcPr>
          <w:p w14:paraId="22DA66AB" w14:textId="77777777" w:rsidR="00BD5E93" w:rsidRPr="00127059" w:rsidRDefault="00BD5E93" w:rsidP="00BD5E93">
            <w:pPr>
              <w:jc w:val="center"/>
              <w:rPr>
                <w:rFonts w:ascii="Times New Roman" w:hAnsi="Times New Roman"/>
                <w:color w:val="000000"/>
                <w:sz w:val="20"/>
                <w:szCs w:val="20"/>
                <w:lang w:val="es-AR" w:eastAsia="es-AR"/>
              </w:rPr>
            </w:pPr>
            <w:r>
              <w:rPr>
                <w:rFonts w:ascii="Times New Roman" w:hAnsi="Times New Roman"/>
                <w:color w:val="000000"/>
                <w:sz w:val="20"/>
                <w:szCs w:val="20"/>
                <w:lang w:val="es-AR" w:eastAsia="es-AR"/>
              </w:rPr>
              <w:t>M</w:t>
            </w:r>
          </w:p>
        </w:tc>
        <w:tc>
          <w:tcPr>
            <w:tcW w:w="441" w:type="dxa"/>
            <w:shd w:val="clear" w:color="auto" w:fill="auto"/>
            <w:noWrap/>
            <w:vAlign w:val="center"/>
            <w:hideMark/>
          </w:tcPr>
          <w:p w14:paraId="2FA17FA5" w14:textId="77777777" w:rsidR="00BD5E93" w:rsidRPr="008C3253" w:rsidRDefault="00BD5E93" w:rsidP="00BD5E93">
            <w:pPr>
              <w:jc w:val="center"/>
              <w:rPr>
                <w:rFonts w:ascii="Times New Roman" w:hAnsi="Times New Roman"/>
                <w:color w:val="000000"/>
                <w:sz w:val="20"/>
                <w:szCs w:val="20"/>
                <w:lang w:val="es-AR" w:eastAsia="es-AR"/>
              </w:rPr>
            </w:pPr>
            <w:r w:rsidRPr="008C3253">
              <w:rPr>
                <w:rFonts w:ascii="Times New Roman" w:hAnsi="Times New Roman"/>
                <w:color w:val="000000"/>
                <w:sz w:val="20"/>
                <w:szCs w:val="20"/>
                <w:lang w:val="es-AR" w:eastAsia="es-AR"/>
              </w:rPr>
              <w:t>M</w:t>
            </w:r>
          </w:p>
        </w:tc>
        <w:tc>
          <w:tcPr>
            <w:tcW w:w="530" w:type="dxa"/>
            <w:shd w:val="clear" w:color="auto" w:fill="auto"/>
            <w:noWrap/>
            <w:vAlign w:val="center"/>
            <w:hideMark/>
          </w:tcPr>
          <w:p w14:paraId="61AAA864" w14:textId="77777777" w:rsidR="00BD5E93" w:rsidRPr="008C3253" w:rsidRDefault="00BD5E93" w:rsidP="00BD5E93">
            <w:pPr>
              <w:jc w:val="center"/>
              <w:rPr>
                <w:rFonts w:ascii="Times New Roman" w:hAnsi="Times New Roman"/>
                <w:color w:val="000000"/>
                <w:sz w:val="20"/>
                <w:szCs w:val="20"/>
                <w:lang w:val="es-AR" w:eastAsia="es-AR"/>
              </w:rPr>
            </w:pPr>
            <w:r w:rsidRPr="008C3253">
              <w:rPr>
                <w:rFonts w:ascii="Times New Roman" w:hAnsi="Times New Roman"/>
                <w:color w:val="000000"/>
                <w:sz w:val="20"/>
                <w:szCs w:val="20"/>
                <w:lang w:val="es-AR" w:eastAsia="es-AR"/>
              </w:rPr>
              <w:t>M</w:t>
            </w:r>
          </w:p>
        </w:tc>
        <w:tc>
          <w:tcPr>
            <w:tcW w:w="556" w:type="dxa"/>
            <w:shd w:val="clear" w:color="auto" w:fill="auto"/>
            <w:noWrap/>
            <w:vAlign w:val="center"/>
            <w:hideMark/>
          </w:tcPr>
          <w:p w14:paraId="6B0B0128" w14:textId="77777777" w:rsidR="00BD5E93" w:rsidRPr="008C3253" w:rsidRDefault="00BD5E93" w:rsidP="00BD5E93">
            <w:pPr>
              <w:jc w:val="center"/>
              <w:rPr>
                <w:rFonts w:ascii="Times New Roman" w:hAnsi="Times New Roman"/>
                <w:color w:val="000000"/>
                <w:sz w:val="20"/>
                <w:szCs w:val="20"/>
                <w:lang w:val="es-AR" w:eastAsia="es-AR"/>
              </w:rPr>
            </w:pPr>
            <w:r w:rsidRPr="008C3253">
              <w:rPr>
                <w:rFonts w:ascii="Times New Roman" w:hAnsi="Times New Roman"/>
                <w:color w:val="000000"/>
                <w:sz w:val="20"/>
                <w:szCs w:val="20"/>
                <w:lang w:val="es-AR" w:eastAsia="es-AR"/>
              </w:rPr>
              <w:t>M</w:t>
            </w:r>
          </w:p>
        </w:tc>
        <w:tc>
          <w:tcPr>
            <w:tcW w:w="540" w:type="dxa"/>
            <w:shd w:val="clear" w:color="auto" w:fill="auto"/>
            <w:noWrap/>
            <w:vAlign w:val="center"/>
          </w:tcPr>
          <w:p w14:paraId="20384CE6" w14:textId="77777777" w:rsidR="00BD5E93" w:rsidRPr="008C3253" w:rsidRDefault="00BD5E93" w:rsidP="00BD5E93">
            <w:pPr>
              <w:jc w:val="center"/>
              <w:rPr>
                <w:rFonts w:ascii="Times New Roman" w:hAnsi="Times New Roman"/>
                <w:color w:val="000000"/>
                <w:sz w:val="20"/>
                <w:szCs w:val="20"/>
                <w:lang w:val="es-AR" w:eastAsia="es-AR"/>
              </w:rPr>
            </w:pPr>
            <w:r w:rsidRPr="008C3253">
              <w:rPr>
                <w:rFonts w:ascii="Times New Roman" w:hAnsi="Times New Roman"/>
                <w:color w:val="000000"/>
                <w:sz w:val="20"/>
                <w:szCs w:val="20"/>
                <w:lang w:val="es-AR" w:eastAsia="es-AR"/>
              </w:rPr>
              <w:t>M</w:t>
            </w:r>
          </w:p>
        </w:tc>
        <w:tc>
          <w:tcPr>
            <w:tcW w:w="762" w:type="dxa"/>
            <w:shd w:val="clear" w:color="auto" w:fill="D9E2F3" w:themeFill="accent1" w:themeFillTint="33"/>
            <w:noWrap/>
            <w:vAlign w:val="center"/>
            <w:hideMark/>
          </w:tcPr>
          <w:p w14:paraId="2AEAE6A7" w14:textId="77777777" w:rsidR="00BD5E93" w:rsidRPr="008C3253" w:rsidRDefault="00BD5E93" w:rsidP="00BD5E93">
            <w:pPr>
              <w:jc w:val="center"/>
              <w:rPr>
                <w:rFonts w:ascii="Times New Roman" w:hAnsi="Times New Roman"/>
                <w:color w:val="000000"/>
                <w:sz w:val="20"/>
                <w:szCs w:val="20"/>
                <w:lang w:val="es-AR" w:eastAsia="es-AR"/>
              </w:rPr>
            </w:pPr>
            <w:r w:rsidRPr="008C3253">
              <w:rPr>
                <w:rFonts w:ascii="Times New Roman" w:hAnsi="Times New Roman"/>
                <w:color w:val="000000"/>
                <w:sz w:val="20"/>
                <w:szCs w:val="20"/>
                <w:lang w:val="es-AR" w:eastAsia="es-AR"/>
              </w:rPr>
              <w:t>M</w:t>
            </w:r>
          </w:p>
        </w:tc>
        <w:tc>
          <w:tcPr>
            <w:tcW w:w="551" w:type="dxa"/>
            <w:shd w:val="clear" w:color="auto" w:fill="auto"/>
            <w:vAlign w:val="center"/>
          </w:tcPr>
          <w:p w14:paraId="109F5901" w14:textId="77777777" w:rsidR="00BD5E93" w:rsidRPr="008C3253" w:rsidRDefault="00BD5E93" w:rsidP="00BD5E93">
            <w:pPr>
              <w:jc w:val="center"/>
              <w:rPr>
                <w:rFonts w:ascii="Times New Roman" w:hAnsi="Times New Roman"/>
                <w:color w:val="000000"/>
                <w:sz w:val="20"/>
                <w:szCs w:val="20"/>
                <w:lang w:val="es-AR" w:eastAsia="es-AR"/>
              </w:rPr>
            </w:pPr>
            <w:r w:rsidRPr="008C3253">
              <w:rPr>
                <w:rFonts w:ascii="Times New Roman" w:hAnsi="Times New Roman"/>
                <w:color w:val="000000"/>
                <w:sz w:val="20"/>
                <w:szCs w:val="20"/>
                <w:lang w:val="es-AR" w:eastAsia="es-AR"/>
              </w:rPr>
              <w:t>M</w:t>
            </w:r>
          </w:p>
        </w:tc>
        <w:tc>
          <w:tcPr>
            <w:tcW w:w="777" w:type="dxa"/>
            <w:shd w:val="clear" w:color="auto" w:fill="auto"/>
            <w:vAlign w:val="center"/>
          </w:tcPr>
          <w:p w14:paraId="23C5FD05" w14:textId="5F058BE8" w:rsidR="00BD5E93" w:rsidRPr="008C3253" w:rsidRDefault="00BD5E93" w:rsidP="00BD5E93">
            <w:pPr>
              <w:jc w:val="center"/>
              <w:rPr>
                <w:rFonts w:ascii="Times New Roman" w:hAnsi="Times New Roman"/>
                <w:color w:val="000000"/>
                <w:sz w:val="20"/>
                <w:szCs w:val="20"/>
                <w:lang w:val="es-AR" w:eastAsia="es-AR"/>
              </w:rPr>
            </w:pPr>
            <w:r w:rsidRPr="008C3253">
              <w:rPr>
                <w:rFonts w:ascii="Times New Roman" w:hAnsi="Times New Roman"/>
                <w:color w:val="000000"/>
                <w:sz w:val="20"/>
                <w:szCs w:val="20"/>
                <w:lang w:val="es-AR" w:eastAsia="es-AR"/>
              </w:rPr>
              <w:t>M</w:t>
            </w:r>
          </w:p>
        </w:tc>
        <w:tc>
          <w:tcPr>
            <w:tcW w:w="1299" w:type="dxa"/>
            <w:shd w:val="clear" w:color="auto" w:fill="auto"/>
            <w:noWrap/>
            <w:vAlign w:val="center"/>
            <w:hideMark/>
          </w:tcPr>
          <w:p w14:paraId="4C264804" w14:textId="036DBBB0" w:rsidR="00BD5E93" w:rsidRPr="00127059" w:rsidRDefault="00BD5E93" w:rsidP="00BD5E93">
            <w:pPr>
              <w:jc w:val="center"/>
              <w:rPr>
                <w:rFonts w:ascii="Times New Roman" w:hAnsi="Times New Roman"/>
                <w:color w:val="000000"/>
                <w:sz w:val="20"/>
                <w:szCs w:val="20"/>
                <w:lang w:val="es-AR" w:eastAsia="es-AR"/>
              </w:rPr>
            </w:pPr>
            <w:r w:rsidRPr="008E252F">
              <w:rPr>
                <w:rFonts w:ascii="Times New Roman" w:hAnsi="Times New Roman"/>
                <w:color w:val="000000"/>
                <w:sz w:val="20"/>
                <w:szCs w:val="20"/>
                <w:lang w:val="es-AR" w:eastAsia="es-AR"/>
              </w:rPr>
              <w:t>=</w:t>
            </w:r>
          </w:p>
        </w:tc>
        <w:tc>
          <w:tcPr>
            <w:tcW w:w="4076" w:type="dxa"/>
          </w:tcPr>
          <w:p w14:paraId="73A59452" w14:textId="77777777" w:rsidR="00BD5E93" w:rsidRPr="00127059" w:rsidRDefault="00BD5E93" w:rsidP="00BD5E93">
            <w:pPr>
              <w:rPr>
                <w:rFonts w:ascii="Times New Roman" w:hAnsi="Times New Roman"/>
                <w:color w:val="000000"/>
                <w:sz w:val="20"/>
                <w:szCs w:val="20"/>
                <w:lang w:val="es-AR" w:eastAsia="es-AR"/>
              </w:rPr>
            </w:pPr>
          </w:p>
        </w:tc>
      </w:tr>
      <w:tr w:rsidR="00BD5E93" w:rsidRPr="00127059" w14:paraId="21543868" w14:textId="77777777" w:rsidTr="00BD5E93">
        <w:trPr>
          <w:trHeight w:val="300"/>
        </w:trPr>
        <w:tc>
          <w:tcPr>
            <w:tcW w:w="3051" w:type="dxa"/>
            <w:shd w:val="clear" w:color="auto" w:fill="auto"/>
            <w:noWrap/>
            <w:vAlign w:val="center"/>
          </w:tcPr>
          <w:p w14:paraId="2AE26201" w14:textId="77777777" w:rsidR="00BD5E93" w:rsidRPr="00127059" w:rsidRDefault="00BD5E93" w:rsidP="00BD5E93">
            <w:pPr>
              <w:autoSpaceDE w:val="0"/>
              <w:autoSpaceDN w:val="0"/>
              <w:adjustRightInd w:val="0"/>
              <w:rPr>
                <w:rFonts w:ascii="Times New Roman" w:hAnsi="Times New Roman"/>
                <w:color w:val="000000"/>
                <w:sz w:val="20"/>
                <w:szCs w:val="20"/>
                <w:lang w:val="es-AR" w:eastAsia="es-AR"/>
              </w:rPr>
            </w:pPr>
            <w:r w:rsidRPr="00127059">
              <w:rPr>
                <w:rFonts w:ascii="Times New Roman" w:eastAsiaTheme="minorHAnsi" w:hAnsi="Times New Roman"/>
                <w:sz w:val="20"/>
                <w:szCs w:val="20"/>
              </w:rPr>
              <w:t>Bioprospecting benefits take time to be realized and, in some cases, it is not clear to</w:t>
            </w:r>
            <w:r>
              <w:rPr>
                <w:rFonts w:ascii="Times New Roman" w:eastAsiaTheme="minorHAnsi" w:hAnsi="Times New Roman"/>
                <w:sz w:val="20"/>
                <w:szCs w:val="20"/>
              </w:rPr>
              <w:t xml:space="preserve"> </w:t>
            </w:r>
            <w:r w:rsidRPr="00127059">
              <w:rPr>
                <w:rFonts w:ascii="Times New Roman" w:eastAsiaTheme="minorHAnsi" w:hAnsi="Times New Roman"/>
                <w:sz w:val="20"/>
                <w:szCs w:val="20"/>
              </w:rPr>
              <w:t>determine community beneficiaries</w:t>
            </w:r>
          </w:p>
        </w:tc>
        <w:tc>
          <w:tcPr>
            <w:tcW w:w="949" w:type="dxa"/>
            <w:vAlign w:val="center"/>
          </w:tcPr>
          <w:p w14:paraId="49D69914" w14:textId="77777777" w:rsidR="00BD5E93" w:rsidRDefault="00BD5E93" w:rsidP="00BD5E93">
            <w:r>
              <w:t xml:space="preserve">All outcomes </w:t>
            </w:r>
          </w:p>
          <w:p w14:paraId="48BB7081" w14:textId="77777777" w:rsidR="00BD5E93" w:rsidRPr="00127059" w:rsidRDefault="00BD5E93" w:rsidP="00BD5E93">
            <w:pPr>
              <w:jc w:val="center"/>
              <w:rPr>
                <w:rFonts w:ascii="Times New Roman" w:hAnsi="Times New Roman"/>
                <w:color w:val="000000"/>
                <w:sz w:val="20"/>
                <w:szCs w:val="20"/>
                <w:lang w:val="es-AR" w:eastAsia="es-AR"/>
              </w:rPr>
            </w:pPr>
          </w:p>
        </w:tc>
        <w:tc>
          <w:tcPr>
            <w:tcW w:w="567" w:type="dxa"/>
            <w:shd w:val="clear" w:color="auto" w:fill="auto"/>
            <w:noWrap/>
            <w:vAlign w:val="center"/>
            <w:hideMark/>
          </w:tcPr>
          <w:p w14:paraId="59D7CF57" w14:textId="77777777" w:rsidR="00BD5E93" w:rsidRPr="00127059" w:rsidRDefault="00BD5E93" w:rsidP="00BD5E93">
            <w:pPr>
              <w:jc w:val="center"/>
              <w:rPr>
                <w:rFonts w:ascii="Times New Roman" w:hAnsi="Times New Roman"/>
                <w:color w:val="000000"/>
                <w:sz w:val="20"/>
                <w:szCs w:val="20"/>
                <w:lang w:val="es-AR" w:eastAsia="es-AR"/>
              </w:rPr>
            </w:pPr>
            <w:r>
              <w:rPr>
                <w:rFonts w:ascii="Times New Roman" w:hAnsi="Times New Roman"/>
                <w:color w:val="000000"/>
                <w:sz w:val="20"/>
                <w:szCs w:val="20"/>
                <w:lang w:val="es-AR" w:eastAsia="es-AR"/>
              </w:rPr>
              <w:t>M</w:t>
            </w:r>
          </w:p>
        </w:tc>
        <w:tc>
          <w:tcPr>
            <w:tcW w:w="441" w:type="dxa"/>
            <w:shd w:val="clear" w:color="auto" w:fill="auto"/>
            <w:noWrap/>
            <w:vAlign w:val="center"/>
            <w:hideMark/>
          </w:tcPr>
          <w:p w14:paraId="473A2B93" w14:textId="77777777" w:rsidR="00BD5E93" w:rsidRPr="00127059" w:rsidRDefault="00BD5E93" w:rsidP="00BD5E93">
            <w:pPr>
              <w:jc w:val="center"/>
              <w:rPr>
                <w:rFonts w:ascii="Times New Roman" w:hAnsi="Times New Roman"/>
                <w:color w:val="000000"/>
                <w:sz w:val="20"/>
                <w:szCs w:val="20"/>
                <w:lang w:val="es-AR" w:eastAsia="es-AR"/>
              </w:rPr>
            </w:pPr>
            <w:r>
              <w:rPr>
                <w:rFonts w:ascii="Times New Roman" w:hAnsi="Times New Roman"/>
                <w:color w:val="000000"/>
                <w:sz w:val="20"/>
                <w:szCs w:val="20"/>
                <w:lang w:val="es-AR" w:eastAsia="es-AR"/>
              </w:rPr>
              <w:t>M</w:t>
            </w:r>
          </w:p>
        </w:tc>
        <w:tc>
          <w:tcPr>
            <w:tcW w:w="441" w:type="dxa"/>
            <w:shd w:val="clear" w:color="auto" w:fill="auto"/>
            <w:noWrap/>
            <w:vAlign w:val="center"/>
            <w:hideMark/>
          </w:tcPr>
          <w:p w14:paraId="1DA6809E" w14:textId="77777777" w:rsidR="00BD5E93" w:rsidRPr="008C3253" w:rsidRDefault="00BD5E93" w:rsidP="00BD5E93">
            <w:pPr>
              <w:jc w:val="center"/>
              <w:rPr>
                <w:rFonts w:ascii="Times New Roman" w:hAnsi="Times New Roman"/>
                <w:color w:val="000000"/>
                <w:sz w:val="20"/>
                <w:szCs w:val="20"/>
                <w:lang w:val="es-AR" w:eastAsia="es-AR"/>
              </w:rPr>
            </w:pPr>
            <w:r w:rsidRPr="008C3253">
              <w:rPr>
                <w:rFonts w:ascii="Times New Roman" w:hAnsi="Times New Roman"/>
                <w:color w:val="000000"/>
                <w:sz w:val="20"/>
                <w:szCs w:val="20"/>
                <w:lang w:val="es-AR" w:eastAsia="es-AR"/>
              </w:rPr>
              <w:t>M</w:t>
            </w:r>
          </w:p>
        </w:tc>
        <w:tc>
          <w:tcPr>
            <w:tcW w:w="530" w:type="dxa"/>
            <w:shd w:val="clear" w:color="auto" w:fill="auto"/>
            <w:noWrap/>
            <w:vAlign w:val="center"/>
            <w:hideMark/>
          </w:tcPr>
          <w:p w14:paraId="17A0FB8D" w14:textId="77777777" w:rsidR="00BD5E93" w:rsidRPr="008C3253" w:rsidRDefault="00BD5E93" w:rsidP="00BD5E93">
            <w:pPr>
              <w:jc w:val="center"/>
              <w:rPr>
                <w:rFonts w:ascii="Times New Roman" w:hAnsi="Times New Roman"/>
                <w:color w:val="000000"/>
                <w:sz w:val="20"/>
                <w:szCs w:val="20"/>
                <w:lang w:val="es-AR" w:eastAsia="es-AR"/>
              </w:rPr>
            </w:pPr>
            <w:r w:rsidRPr="008C3253">
              <w:rPr>
                <w:rFonts w:ascii="Times New Roman" w:hAnsi="Times New Roman"/>
                <w:color w:val="000000"/>
                <w:sz w:val="20"/>
                <w:szCs w:val="20"/>
                <w:lang w:val="es-AR" w:eastAsia="es-AR"/>
              </w:rPr>
              <w:t>M</w:t>
            </w:r>
          </w:p>
        </w:tc>
        <w:tc>
          <w:tcPr>
            <w:tcW w:w="556" w:type="dxa"/>
            <w:shd w:val="clear" w:color="auto" w:fill="auto"/>
            <w:noWrap/>
            <w:vAlign w:val="center"/>
            <w:hideMark/>
          </w:tcPr>
          <w:p w14:paraId="15DF1502" w14:textId="77777777" w:rsidR="00BD5E93" w:rsidRPr="008C3253" w:rsidRDefault="00BD5E93" w:rsidP="00BD5E93">
            <w:pPr>
              <w:jc w:val="center"/>
              <w:rPr>
                <w:rFonts w:ascii="Times New Roman" w:hAnsi="Times New Roman"/>
                <w:color w:val="000000"/>
                <w:sz w:val="20"/>
                <w:szCs w:val="20"/>
                <w:lang w:val="es-AR" w:eastAsia="es-AR"/>
              </w:rPr>
            </w:pPr>
            <w:r w:rsidRPr="008C3253">
              <w:rPr>
                <w:rFonts w:ascii="Times New Roman" w:hAnsi="Times New Roman"/>
                <w:color w:val="000000"/>
                <w:sz w:val="20"/>
                <w:szCs w:val="20"/>
                <w:lang w:val="es-AR" w:eastAsia="es-AR"/>
              </w:rPr>
              <w:t>M</w:t>
            </w:r>
          </w:p>
        </w:tc>
        <w:tc>
          <w:tcPr>
            <w:tcW w:w="540" w:type="dxa"/>
            <w:shd w:val="clear" w:color="auto" w:fill="auto"/>
            <w:noWrap/>
            <w:vAlign w:val="center"/>
          </w:tcPr>
          <w:p w14:paraId="2A35BDD4" w14:textId="77777777" w:rsidR="00BD5E93" w:rsidRPr="008C3253" w:rsidRDefault="00BD5E93" w:rsidP="00BD5E93">
            <w:pPr>
              <w:jc w:val="center"/>
              <w:rPr>
                <w:rFonts w:ascii="Times New Roman" w:hAnsi="Times New Roman"/>
                <w:color w:val="000000"/>
                <w:sz w:val="20"/>
                <w:szCs w:val="20"/>
                <w:lang w:val="es-AR" w:eastAsia="es-AR"/>
              </w:rPr>
            </w:pPr>
            <w:r w:rsidRPr="008C3253">
              <w:rPr>
                <w:rFonts w:ascii="Times New Roman" w:hAnsi="Times New Roman"/>
                <w:color w:val="000000"/>
                <w:sz w:val="20"/>
                <w:szCs w:val="20"/>
                <w:lang w:val="es-AR" w:eastAsia="es-AR"/>
              </w:rPr>
              <w:t>M</w:t>
            </w:r>
          </w:p>
        </w:tc>
        <w:tc>
          <w:tcPr>
            <w:tcW w:w="762" w:type="dxa"/>
            <w:shd w:val="clear" w:color="auto" w:fill="D9E2F3" w:themeFill="accent1" w:themeFillTint="33"/>
            <w:noWrap/>
            <w:vAlign w:val="center"/>
            <w:hideMark/>
          </w:tcPr>
          <w:p w14:paraId="6AC02828" w14:textId="77777777" w:rsidR="00BD5E93" w:rsidRPr="008C3253" w:rsidRDefault="00BD5E93" w:rsidP="00BD5E93">
            <w:pPr>
              <w:jc w:val="center"/>
              <w:rPr>
                <w:rFonts w:ascii="Times New Roman" w:hAnsi="Times New Roman"/>
                <w:color w:val="000000"/>
                <w:sz w:val="20"/>
                <w:szCs w:val="20"/>
                <w:lang w:val="es-AR" w:eastAsia="es-AR"/>
              </w:rPr>
            </w:pPr>
            <w:r w:rsidRPr="008C3253">
              <w:rPr>
                <w:rFonts w:ascii="Times New Roman" w:hAnsi="Times New Roman"/>
                <w:color w:val="000000"/>
                <w:sz w:val="20"/>
                <w:szCs w:val="20"/>
                <w:lang w:val="es-AR" w:eastAsia="es-AR"/>
              </w:rPr>
              <w:t>M</w:t>
            </w:r>
          </w:p>
        </w:tc>
        <w:tc>
          <w:tcPr>
            <w:tcW w:w="551" w:type="dxa"/>
            <w:shd w:val="clear" w:color="auto" w:fill="auto"/>
            <w:vAlign w:val="center"/>
          </w:tcPr>
          <w:p w14:paraId="68D184EF" w14:textId="77777777" w:rsidR="00BD5E93" w:rsidRPr="008C3253" w:rsidRDefault="00BD5E93" w:rsidP="00BD5E93">
            <w:pPr>
              <w:jc w:val="center"/>
              <w:rPr>
                <w:rFonts w:ascii="Times New Roman" w:hAnsi="Times New Roman"/>
                <w:color w:val="000000"/>
                <w:sz w:val="20"/>
                <w:szCs w:val="20"/>
                <w:lang w:val="es-AR" w:eastAsia="es-AR"/>
              </w:rPr>
            </w:pPr>
            <w:r w:rsidRPr="008C3253">
              <w:rPr>
                <w:rFonts w:ascii="Times New Roman" w:hAnsi="Times New Roman"/>
                <w:color w:val="000000"/>
                <w:sz w:val="20"/>
                <w:szCs w:val="20"/>
                <w:lang w:val="es-AR" w:eastAsia="es-AR"/>
              </w:rPr>
              <w:t>M</w:t>
            </w:r>
          </w:p>
        </w:tc>
        <w:tc>
          <w:tcPr>
            <w:tcW w:w="777" w:type="dxa"/>
            <w:shd w:val="clear" w:color="auto" w:fill="auto"/>
            <w:vAlign w:val="center"/>
          </w:tcPr>
          <w:p w14:paraId="14FB3A9E" w14:textId="72D53252" w:rsidR="00BD5E93" w:rsidRPr="008C3253" w:rsidRDefault="00BD5E93" w:rsidP="00BD5E93">
            <w:pPr>
              <w:jc w:val="center"/>
              <w:rPr>
                <w:rFonts w:ascii="Times New Roman" w:hAnsi="Times New Roman"/>
                <w:color w:val="000000"/>
                <w:sz w:val="20"/>
                <w:szCs w:val="20"/>
                <w:lang w:val="es-AR" w:eastAsia="es-AR"/>
              </w:rPr>
            </w:pPr>
            <w:r w:rsidRPr="008C3253">
              <w:rPr>
                <w:rFonts w:ascii="Times New Roman" w:hAnsi="Times New Roman"/>
                <w:color w:val="000000"/>
                <w:sz w:val="20"/>
                <w:szCs w:val="20"/>
                <w:lang w:val="es-AR" w:eastAsia="es-AR"/>
              </w:rPr>
              <w:t>M</w:t>
            </w:r>
          </w:p>
        </w:tc>
        <w:tc>
          <w:tcPr>
            <w:tcW w:w="1299" w:type="dxa"/>
            <w:shd w:val="clear" w:color="auto" w:fill="auto"/>
            <w:noWrap/>
            <w:vAlign w:val="center"/>
            <w:hideMark/>
          </w:tcPr>
          <w:p w14:paraId="48E5AF13" w14:textId="42D58925" w:rsidR="00BD5E93" w:rsidRPr="00127059" w:rsidRDefault="00BD5E93" w:rsidP="00BD5E93">
            <w:pPr>
              <w:jc w:val="center"/>
              <w:rPr>
                <w:rFonts w:ascii="Times New Roman" w:hAnsi="Times New Roman"/>
                <w:color w:val="000000"/>
                <w:sz w:val="20"/>
                <w:szCs w:val="20"/>
                <w:lang w:val="es-AR" w:eastAsia="es-AR"/>
              </w:rPr>
            </w:pPr>
            <w:r w:rsidRPr="00127059">
              <w:rPr>
                <w:rFonts w:ascii="Times New Roman" w:hAnsi="Times New Roman"/>
                <w:color w:val="000000"/>
                <w:sz w:val="20"/>
                <w:szCs w:val="20"/>
                <w:lang w:val="es-AR" w:eastAsia="es-AR"/>
              </w:rPr>
              <w:t>=</w:t>
            </w:r>
          </w:p>
        </w:tc>
        <w:tc>
          <w:tcPr>
            <w:tcW w:w="4076" w:type="dxa"/>
          </w:tcPr>
          <w:p w14:paraId="2E7A351C" w14:textId="77777777" w:rsidR="00BD5E93" w:rsidRPr="00127059" w:rsidRDefault="00BD5E93" w:rsidP="00BD5E93">
            <w:pPr>
              <w:rPr>
                <w:rFonts w:ascii="Times New Roman" w:hAnsi="Times New Roman"/>
                <w:color w:val="000000"/>
                <w:sz w:val="20"/>
                <w:szCs w:val="20"/>
                <w:lang w:val="es-AR" w:eastAsia="es-AR"/>
              </w:rPr>
            </w:pPr>
          </w:p>
        </w:tc>
      </w:tr>
      <w:tr w:rsidR="00BD5E93" w:rsidRPr="00127059" w14:paraId="10DD77E8" w14:textId="77777777" w:rsidTr="00BD5E93">
        <w:trPr>
          <w:trHeight w:val="300"/>
        </w:trPr>
        <w:tc>
          <w:tcPr>
            <w:tcW w:w="3051" w:type="dxa"/>
            <w:shd w:val="clear" w:color="auto" w:fill="auto"/>
            <w:noWrap/>
            <w:vAlign w:val="center"/>
          </w:tcPr>
          <w:p w14:paraId="3704C154" w14:textId="77777777" w:rsidR="00BD5E93" w:rsidRPr="00127059" w:rsidRDefault="00BD5E93" w:rsidP="00BD5E93">
            <w:pPr>
              <w:autoSpaceDE w:val="0"/>
              <w:autoSpaceDN w:val="0"/>
              <w:adjustRightInd w:val="0"/>
              <w:rPr>
                <w:rFonts w:ascii="Times New Roman" w:hAnsi="Times New Roman"/>
                <w:color w:val="000000"/>
                <w:sz w:val="20"/>
                <w:szCs w:val="20"/>
                <w:lang w:val="es-AR" w:eastAsia="es-AR"/>
              </w:rPr>
            </w:pPr>
            <w:r w:rsidRPr="00127059">
              <w:rPr>
                <w:rFonts w:ascii="Times New Roman" w:eastAsiaTheme="minorHAnsi" w:hAnsi="Times New Roman"/>
                <w:sz w:val="20"/>
                <w:szCs w:val="20"/>
              </w:rPr>
              <w:t>The involvement of private sector not party to CBD and Nagoya Protocol may affect</w:t>
            </w:r>
            <w:r>
              <w:rPr>
                <w:rFonts w:ascii="Times New Roman" w:eastAsiaTheme="minorHAnsi" w:hAnsi="Times New Roman"/>
                <w:sz w:val="20"/>
                <w:szCs w:val="20"/>
              </w:rPr>
              <w:t xml:space="preserve"> </w:t>
            </w:r>
            <w:r w:rsidRPr="00127059">
              <w:rPr>
                <w:rFonts w:ascii="Times New Roman" w:eastAsiaTheme="minorHAnsi" w:hAnsi="Times New Roman"/>
                <w:sz w:val="20"/>
                <w:szCs w:val="20"/>
              </w:rPr>
              <w:t>compliance</w:t>
            </w:r>
          </w:p>
        </w:tc>
        <w:tc>
          <w:tcPr>
            <w:tcW w:w="949" w:type="dxa"/>
          </w:tcPr>
          <w:p w14:paraId="4C797B4C" w14:textId="77777777" w:rsidR="00BD5E93" w:rsidRDefault="00BD5E93" w:rsidP="00BD5E93">
            <w:r>
              <w:t xml:space="preserve">All outcomes </w:t>
            </w:r>
          </w:p>
          <w:p w14:paraId="6B7BECE5" w14:textId="77777777" w:rsidR="00BD5E93" w:rsidRPr="00127059" w:rsidRDefault="00BD5E93" w:rsidP="00BD5E93">
            <w:pPr>
              <w:jc w:val="center"/>
              <w:rPr>
                <w:rFonts w:ascii="Times New Roman" w:hAnsi="Times New Roman"/>
                <w:color w:val="000000"/>
                <w:sz w:val="20"/>
                <w:szCs w:val="20"/>
                <w:lang w:val="es-AR" w:eastAsia="es-AR"/>
              </w:rPr>
            </w:pPr>
          </w:p>
        </w:tc>
        <w:tc>
          <w:tcPr>
            <w:tcW w:w="567" w:type="dxa"/>
            <w:shd w:val="clear" w:color="auto" w:fill="auto"/>
            <w:noWrap/>
            <w:vAlign w:val="center"/>
            <w:hideMark/>
          </w:tcPr>
          <w:p w14:paraId="0C3C08AD" w14:textId="77777777" w:rsidR="00BD5E93" w:rsidRPr="00127059" w:rsidRDefault="00BD5E93" w:rsidP="00BD5E93">
            <w:pPr>
              <w:jc w:val="center"/>
              <w:rPr>
                <w:rFonts w:ascii="Times New Roman" w:hAnsi="Times New Roman"/>
                <w:color w:val="000000"/>
                <w:sz w:val="20"/>
                <w:szCs w:val="20"/>
                <w:lang w:val="es-AR" w:eastAsia="es-AR"/>
              </w:rPr>
            </w:pPr>
            <w:r>
              <w:rPr>
                <w:rFonts w:ascii="Times New Roman" w:hAnsi="Times New Roman"/>
                <w:color w:val="000000"/>
                <w:sz w:val="20"/>
                <w:szCs w:val="20"/>
                <w:lang w:val="es-AR" w:eastAsia="es-AR"/>
              </w:rPr>
              <w:t>M</w:t>
            </w:r>
          </w:p>
        </w:tc>
        <w:tc>
          <w:tcPr>
            <w:tcW w:w="441" w:type="dxa"/>
            <w:shd w:val="clear" w:color="auto" w:fill="auto"/>
            <w:noWrap/>
            <w:vAlign w:val="center"/>
            <w:hideMark/>
          </w:tcPr>
          <w:p w14:paraId="76259582" w14:textId="77777777" w:rsidR="00BD5E93" w:rsidRPr="00127059" w:rsidRDefault="00BD5E93" w:rsidP="00BD5E93">
            <w:pPr>
              <w:jc w:val="center"/>
              <w:rPr>
                <w:rFonts w:ascii="Times New Roman" w:hAnsi="Times New Roman"/>
                <w:color w:val="000000"/>
                <w:sz w:val="20"/>
                <w:szCs w:val="20"/>
                <w:lang w:val="es-AR" w:eastAsia="es-AR"/>
              </w:rPr>
            </w:pPr>
            <w:r>
              <w:rPr>
                <w:rFonts w:ascii="Times New Roman" w:hAnsi="Times New Roman"/>
                <w:color w:val="000000"/>
                <w:sz w:val="20"/>
                <w:szCs w:val="20"/>
                <w:lang w:val="es-AR" w:eastAsia="es-AR"/>
              </w:rPr>
              <w:t>M</w:t>
            </w:r>
          </w:p>
        </w:tc>
        <w:tc>
          <w:tcPr>
            <w:tcW w:w="441" w:type="dxa"/>
            <w:shd w:val="clear" w:color="auto" w:fill="auto"/>
            <w:noWrap/>
            <w:vAlign w:val="center"/>
            <w:hideMark/>
          </w:tcPr>
          <w:p w14:paraId="1AE59311" w14:textId="77777777" w:rsidR="00BD5E93" w:rsidRPr="008C3253" w:rsidRDefault="00BD5E93" w:rsidP="00BD5E93">
            <w:pPr>
              <w:jc w:val="center"/>
              <w:rPr>
                <w:rFonts w:ascii="Times New Roman" w:hAnsi="Times New Roman"/>
                <w:color w:val="000000"/>
                <w:sz w:val="20"/>
                <w:szCs w:val="20"/>
                <w:lang w:val="es-AR" w:eastAsia="es-AR"/>
              </w:rPr>
            </w:pPr>
            <w:r w:rsidRPr="008C3253">
              <w:rPr>
                <w:rFonts w:ascii="Times New Roman" w:hAnsi="Times New Roman"/>
                <w:color w:val="000000"/>
                <w:sz w:val="20"/>
                <w:szCs w:val="20"/>
                <w:lang w:val="es-AR" w:eastAsia="es-AR"/>
              </w:rPr>
              <w:t>M</w:t>
            </w:r>
          </w:p>
        </w:tc>
        <w:tc>
          <w:tcPr>
            <w:tcW w:w="530" w:type="dxa"/>
            <w:shd w:val="clear" w:color="auto" w:fill="auto"/>
            <w:noWrap/>
            <w:vAlign w:val="center"/>
            <w:hideMark/>
          </w:tcPr>
          <w:p w14:paraId="7447A9F2" w14:textId="77777777" w:rsidR="00BD5E93" w:rsidRPr="008C3253" w:rsidRDefault="00BD5E93" w:rsidP="00BD5E93">
            <w:pPr>
              <w:jc w:val="center"/>
              <w:rPr>
                <w:rFonts w:ascii="Times New Roman" w:hAnsi="Times New Roman"/>
                <w:color w:val="000000"/>
                <w:sz w:val="20"/>
                <w:szCs w:val="20"/>
                <w:lang w:val="es-AR" w:eastAsia="es-AR"/>
              </w:rPr>
            </w:pPr>
            <w:r w:rsidRPr="008C3253">
              <w:rPr>
                <w:rFonts w:ascii="Times New Roman" w:hAnsi="Times New Roman"/>
                <w:color w:val="000000"/>
                <w:sz w:val="20"/>
                <w:szCs w:val="20"/>
                <w:lang w:val="es-AR" w:eastAsia="es-AR"/>
              </w:rPr>
              <w:t>M</w:t>
            </w:r>
          </w:p>
        </w:tc>
        <w:tc>
          <w:tcPr>
            <w:tcW w:w="556" w:type="dxa"/>
            <w:shd w:val="clear" w:color="auto" w:fill="auto"/>
            <w:noWrap/>
            <w:vAlign w:val="center"/>
            <w:hideMark/>
          </w:tcPr>
          <w:p w14:paraId="7C4FA0A5" w14:textId="77777777" w:rsidR="00BD5E93" w:rsidRPr="008C3253" w:rsidRDefault="00BD5E93" w:rsidP="00BD5E93">
            <w:pPr>
              <w:jc w:val="center"/>
              <w:rPr>
                <w:rFonts w:ascii="Times New Roman" w:hAnsi="Times New Roman"/>
                <w:color w:val="000000"/>
                <w:sz w:val="20"/>
                <w:szCs w:val="20"/>
                <w:lang w:val="es-AR" w:eastAsia="es-AR"/>
              </w:rPr>
            </w:pPr>
            <w:r w:rsidRPr="008C3253">
              <w:rPr>
                <w:rFonts w:ascii="Times New Roman" w:hAnsi="Times New Roman"/>
                <w:color w:val="000000"/>
                <w:sz w:val="20"/>
                <w:szCs w:val="20"/>
                <w:lang w:val="es-AR" w:eastAsia="es-AR"/>
              </w:rPr>
              <w:t>M</w:t>
            </w:r>
          </w:p>
        </w:tc>
        <w:tc>
          <w:tcPr>
            <w:tcW w:w="540" w:type="dxa"/>
            <w:shd w:val="clear" w:color="auto" w:fill="auto"/>
            <w:noWrap/>
            <w:vAlign w:val="center"/>
          </w:tcPr>
          <w:p w14:paraId="15D2E456" w14:textId="77777777" w:rsidR="00BD5E93" w:rsidRPr="008C3253" w:rsidRDefault="00BD5E93" w:rsidP="00BD5E93">
            <w:pPr>
              <w:jc w:val="center"/>
              <w:rPr>
                <w:rFonts w:ascii="Times New Roman" w:hAnsi="Times New Roman"/>
                <w:color w:val="000000"/>
                <w:sz w:val="20"/>
                <w:szCs w:val="20"/>
                <w:lang w:val="es-AR" w:eastAsia="es-AR"/>
              </w:rPr>
            </w:pPr>
            <w:r w:rsidRPr="008C3253">
              <w:rPr>
                <w:rFonts w:ascii="Times New Roman" w:hAnsi="Times New Roman"/>
                <w:color w:val="000000"/>
                <w:sz w:val="20"/>
                <w:szCs w:val="20"/>
                <w:lang w:val="es-AR" w:eastAsia="es-AR"/>
              </w:rPr>
              <w:t>M</w:t>
            </w:r>
          </w:p>
        </w:tc>
        <w:tc>
          <w:tcPr>
            <w:tcW w:w="762" w:type="dxa"/>
            <w:shd w:val="clear" w:color="auto" w:fill="D9E2F3" w:themeFill="accent1" w:themeFillTint="33"/>
            <w:noWrap/>
            <w:vAlign w:val="center"/>
            <w:hideMark/>
          </w:tcPr>
          <w:p w14:paraId="568E7D99" w14:textId="77777777" w:rsidR="00BD5E93" w:rsidRPr="008C3253" w:rsidRDefault="00BD5E93" w:rsidP="00BD5E93">
            <w:pPr>
              <w:jc w:val="center"/>
              <w:rPr>
                <w:rFonts w:ascii="Times New Roman" w:hAnsi="Times New Roman"/>
                <w:color w:val="000000"/>
                <w:sz w:val="20"/>
                <w:szCs w:val="20"/>
                <w:lang w:val="es-AR" w:eastAsia="es-AR"/>
              </w:rPr>
            </w:pPr>
            <w:r w:rsidRPr="008C3253">
              <w:rPr>
                <w:rFonts w:ascii="Times New Roman" w:hAnsi="Times New Roman"/>
                <w:color w:val="000000"/>
                <w:sz w:val="20"/>
                <w:szCs w:val="20"/>
                <w:lang w:val="es-AR" w:eastAsia="es-AR"/>
              </w:rPr>
              <w:t>M</w:t>
            </w:r>
          </w:p>
        </w:tc>
        <w:tc>
          <w:tcPr>
            <w:tcW w:w="551" w:type="dxa"/>
            <w:shd w:val="clear" w:color="auto" w:fill="auto"/>
            <w:vAlign w:val="center"/>
          </w:tcPr>
          <w:p w14:paraId="337545ED" w14:textId="77777777" w:rsidR="00BD5E93" w:rsidRPr="008C3253" w:rsidRDefault="00BD5E93" w:rsidP="00BD5E93">
            <w:pPr>
              <w:jc w:val="center"/>
              <w:rPr>
                <w:rFonts w:ascii="Times New Roman" w:hAnsi="Times New Roman"/>
                <w:color w:val="000000"/>
                <w:sz w:val="20"/>
                <w:szCs w:val="20"/>
                <w:lang w:val="es-AR" w:eastAsia="es-AR"/>
              </w:rPr>
            </w:pPr>
            <w:r w:rsidRPr="008C3253">
              <w:rPr>
                <w:rFonts w:ascii="Times New Roman" w:hAnsi="Times New Roman"/>
                <w:color w:val="000000"/>
                <w:sz w:val="20"/>
                <w:szCs w:val="20"/>
                <w:lang w:val="es-AR" w:eastAsia="es-AR"/>
              </w:rPr>
              <w:t>M</w:t>
            </w:r>
          </w:p>
        </w:tc>
        <w:tc>
          <w:tcPr>
            <w:tcW w:w="777" w:type="dxa"/>
            <w:shd w:val="clear" w:color="auto" w:fill="auto"/>
            <w:vAlign w:val="center"/>
          </w:tcPr>
          <w:p w14:paraId="215C31EC" w14:textId="77F87B55" w:rsidR="00BD5E93" w:rsidRPr="008C3253" w:rsidRDefault="00BD5E93" w:rsidP="00BD5E93">
            <w:pPr>
              <w:jc w:val="center"/>
              <w:rPr>
                <w:rFonts w:ascii="Times New Roman" w:hAnsi="Times New Roman"/>
                <w:color w:val="000000"/>
                <w:sz w:val="20"/>
                <w:szCs w:val="20"/>
                <w:lang w:val="es-AR" w:eastAsia="es-AR"/>
              </w:rPr>
            </w:pPr>
            <w:r w:rsidRPr="008C3253">
              <w:rPr>
                <w:rFonts w:ascii="Times New Roman" w:hAnsi="Times New Roman"/>
                <w:color w:val="000000"/>
                <w:sz w:val="20"/>
                <w:szCs w:val="20"/>
                <w:lang w:val="es-AR" w:eastAsia="es-AR"/>
              </w:rPr>
              <w:t>M</w:t>
            </w:r>
          </w:p>
        </w:tc>
        <w:tc>
          <w:tcPr>
            <w:tcW w:w="1299" w:type="dxa"/>
            <w:shd w:val="clear" w:color="auto" w:fill="auto"/>
            <w:noWrap/>
            <w:vAlign w:val="center"/>
            <w:hideMark/>
          </w:tcPr>
          <w:p w14:paraId="35086BCA" w14:textId="00719B37" w:rsidR="00BD5E93" w:rsidRPr="00127059" w:rsidRDefault="00BD5E93" w:rsidP="00BD5E93">
            <w:pPr>
              <w:jc w:val="center"/>
              <w:rPr>
                <w:rFonts w:ascii="Times New Roman" w:hAnsi="Times New Roman"/>
                <w:color w:val="000000"/>
                <w:sz w:val="20"/>
                <w:szCs w:val="20"/>
                <w:lang w:val="es-AR" w:eastAsia="es-AR"/>
              </w:rPr>
            </w:pPr>
            <w:r w:rsidRPr="00127059">
              <w:rPr>
                <w:rFonts w:ascii="Times New Roman" w:hAnsi="Times New Roman"/>
                <w:color w:val="000000"/>
                <w:sz w:val="20"/>
                <w:szCs w:val="20"/>
                <w:lang w:val="es-AR" w:eastAsia="es-AR"/>
              </w:rPr>
              <w:t>=</w:t>
            </w:r>
          </w:p>
        </w:tc>
        <w:tc>
          <w:tcPr>
            <w:tcW w:w="4076" w:type="dxa"/>
          </w:tcPr>
          <w:p w14:paraId="1F1C044B" w14:textId="77777777" w:rsidR="00BD5E93" w:rsidRPr="00127059" w:rsidRDefault="00BD5E93" w:rsidP="00BD5E93">
            <w:pPr>
              <w:rPr>
                <w:rFonts w:ascii="Times New Roman" w:hAnsi="Times New Roman"/>
                <w:color w:val="000000"/>
                <w:sz w:val="20"/>
                <w:szCs w:val="20"/>
                <w:lang w:val="es-AR" w:eastAsia="es-AR"/>
              </w:rPr>
            </w:pPr>
          </w:p>
        </w:tc>
      </w:tr>
      <w:tr w:rsidR="00BD5E93" w:rsidRPr="00B6743C" w14:paraId="00C049EC" w14:textId="77777777" w:rsidTr="00BD5E93">
        <w:trPr>
          <w:trHeight w:val="300"/>
        </w:trPr>
        <w:tc>
          <w:tcPr>
            <w:tcW w:w="3051" w:type="dxa"/>
            <w:shd w:val="clear" w:color="auto" w:fill="auto"/>
            <w:noWrap/>
            <w:vAlign w:val="center"/>
          </w:tcPr>
          <w:p w14:paraId="1B4DBDC6" w14:textId="77777777" w:rsidR="00BD5E93" w:rsidRPr="00107360" w:rsidRDefault="00BD5E93" w:rsidP="00BD5E93">
            <w:pPr>
              <w:autoSpaceDE w:val="0"/>
              <w:autoSpaceDN w:val="0"/>
              <w:adjustRightInd w:val="0"/>
              <w:rPr>
                <w:color w:val="000000"/>
                <w:lang w:val="es-AR" w:eastAsia="es-AR"/>
              </w:rPr>
            </w:pPr>
            <w:r w:rsidRPr="00127059">
              <w:rPr>
                <w:rFonts w:ascii="Times New Roman" w:eastAsiaTheme="minorHAnsi" w:hAnsi="Times New Roman"/>
                <w:sz w:val="20"/>
                <w:szCs w:val="20"/>
              </w:rPr>
              <w:t>The best organism producing a candidate</w:t>
            </w:r>
            <w:r>
              <w:rPr>
                <w:rFonts w:ascii="Times New Roman" w:eastAsiaTheme="minorHAnsi" w:hAnsi="Times New Roman"/>
                <w:sz w:val="20"/>
                <w:szCs w:val="20"/>
              </w:rPr>
              <w:t xml:space="preserve"> </w:t>
            </w:r>
            <w:r w:rsidRPr="00127059">
              <w:rPr>
                <w:rFonts w:ascii="Times New Roman" w:eastAsiaTheme="minorHAnsi" w:hAnsi="Times New Roman"/>
                <w:sz w:val="20"/>
                <w:szCs w:val="20"/>
              </w:rPr>
              <w:t>compound is protected by another</w:t>
            </w:r>
            <w:r>
              <w:rPr>
                <w:rFonts w:ascii="Times New Roman" w:eastAsiaTheme="minorHAnsi" w:hAnsi="Times New Roman"/>
                <w:sz w:val="20"/>
                <w:szCs w:val="20"/>
              </w:rPr>
              <w:t xml:space="preserve"> </w:t>
            </w:r>
            <w:r w:rsidRPr="00127059">
              <w:rPr>
                <w:rFonts w:ascii="Times New Roman" w:eastAsiaTheme="minorHAnsi" w:hAnsi="Times New Roman"/>
                <w:sz w:val="20"/>
                <w:szCs w:val="20"/>
              </w:rPr>
              <w:t>institution oversees</w:t>
            </w:r>
            <w:r>
              <w:t xml:space="preserve"> </w:t>
            </w:r>
          </w:p>
        </w:tc>
        <w:tc>
          <w:tcPr>
            <w:tcW w:w="949" w:type="dxa"/>
          </w:tcPr>
          <w:p w14:paraId="10761B24" w14:textId="77777777" w:rsidR="00BD5E93" w:rsidRDefault="00BD5E93" w:rsidP="00BD5E93">
            <w:r>
              <w:t xml:space="preserve">All outcomes </w:t>
            </w:r>
          </w:p>
          <w:p w14:paraId="1DFBEF20" w14:textId="77777777" w:rsidR="00BD5E93" w:rsidRPr="00B6743C" w:rsidRDefault="00BD5E93" w:rsidP="00BD5E93">
            <w:pPr>
              <w:jc w:val="center"/>
              <w:rPr>
                <w:rFonts w:cs="Arial"/>
                <w:color w:val="000000"/>
                <w:szCs w:val="18"/>
                <w:lang w:val="es-AR" w:eastAsia="es-AR"/>
              </w:rPr>
            </w:pPr>
          </w:p>
        </w:tc>
        <w:tc>
          <w:tcPr>
            <w:tcW w:w="567" w:type="dxa"/>
            <w:shd w:val="clear" w:color="auto" w:fill="auto"/>
            <w:noWrap/>
            <w:vAlign w:val="center"/>
            <w:hideMark/>
          </w:tcPr>
          <w:p w14:paraId="65115732" w14:textId="77777777" w:rsidR="00BD5E93" w:rsidRPr="00B6743C" w:rsidRDefault="00BD5E93" w:rsidP="00BD5E93">
            <w:pPr>
              <w:jc w:val="center"/>
              <w:rPr>
                <w:rFonts w:cs="Arial"/>
                <w:color w:val="000000"/>
                <w:szCs w:val="18"/>
                <w:lang w:val="es-AR" w:eastAsia="es-AR"/>
              </w:rPr>
            </w:pPr>
            <w:r>
              <w:rPr>
                <w:rFonts w:ascii="Times New Roman" w:hAnsi="Times New Roman"/>
                <w:color w:val="000000"/>
                <w:sz w:val="20"/>
                <w:szCs w:val="20"/>
                <w:lang w:val="es-AR" w:eastAsia="es-AR"/>
              </w:rPr>
              <w:t>M</w:t>
            </w:r>
          </w:p>
        </w:tc>
        <w:tc>
          <w:tcPr>
            <w:tcW w:w="441" w:type="dxa"/>
            <w:shd w:val="clear" w:color="auto" w:fill="auto"/>
            <w:noWrap/>
            <w:vAlign w:val="center"/>
            <w:hideMark/>
          </w:tcPr>
          <w:p w14:paraId="654AF852" w14:textId="77777777" w:rsidR="00BD5E93" w:rsidRPr="00B6743C" w:rsidRDefault="00BD5E93" w:rsidP="00BD5E93">
            <w:pPr>
              <w:jc w:val="center"/>
              <w:rPr>
                <w:rFonts w:cs="Arial"/>
                <w:color w:val="000000"/>
                <w:szCs w:val="18"/>
                <w:lang w:val="es-AR" w:eastAsia="es-AR"/>
              </w:rPr>
            </w:pPr>
            <w:r>
              <w:rPr>
                <w:rFonts w:ascii="Times New Roman" w:hAnsi="Times New Roman"/>
                <w:color w:val="000000"/>
                <w:sz w:val="20"/>
                <w:szCs w:val="20"/>
                <w:lang w:val="es-AR" w:eastAsia="es-AR"/>
              </w:rPr>
              <w:t>M</w:t>
            </w:r>
          </w:p>
        </w:tc>
        <w:tc>
          <w:tcPr>
            <w:tcW w:w="441" w:type="dxa"/>
            <w:shd w:val="clear" w:color="auto" w:fill="auto"/>
            <w:noWrap/>
            <w:vAlign w:val="center"/>
            <w:hideMark/>
          </w:tcPr>
          <w:p w14:paraId="082555DB" w14:textId="77777777" w:rsidR="00BD5E93" w:rsidRPr="008C3253" w:rsidRDefault="00BD5E93" w:rsidP="00BD5E93">
            <w:pPr>
              <w:jc w:val="center"/>
              <w:rPr>
                <w:rFonts w:cs="Arial"/>
                <w:color w:val="000000"/>
                <w:szCs w:val="18"/>
                <w:lang w:val="es-AR" w:eastAsia="es-AR"/>
              </w:rPr>
            </w:pPr>
            <w:r w:rsidRPr="008C3253">
              <w:rPr>
                <w:rFonts w:ascii="Times New Roman" w:hAnsi="Times New Roman"/>
                <w:color w:val="000000"/>
                <w:sz w:val="20"/>
                <w:szCs w:val="20"/>
                <w:lang w:val="es-AR" w:eastAsia="es-AR"/>
              </w:rPr>
              <w:t>M</w:t>
            </w:r>
          </w:p>
        </w:tc>
        <w:tc>
          <w:tcPr>
            <w:tcW w:w="530" w:type="dxa"/>
            <w:shd w:val="clear" w:color="auto" w:fill="auto"/>
            <w:noWrap/>
            <w:vAlign w:val="center"/>
            <w:hideMark/>
          </w:tcPr>
          <w:p w14:paraId="1B5B73E6" w14:textId="77777777" w:rsidR="00BD5E93" w:rsidRPr="008C3253" w:rsidRDefault="00BD5E93" w:rsidP="00BD5E93">
            <w:pPr>
              <w:jc w:val="center"/>
              <w:rPr>
                <w:rFonts w:cs="Arial"/>
                <w:color w:val="000000"/>
                <w:szCs w:val="18"/>
                <w:lang w:val="es-AR" w:eastAsia="es-AR"/>
              </w:rPr>
            </w:pPr>
            <w:r w:rsidRPr="008C3253">
              <w:rPr>
                <w:rFonts w:ascii="Times New Roman" w:hAnsi="Times New Roman"/>
                <w:color w:val="000000"/>
                <w:sz w:val="20"/>
                <w:szCs w:val="20"/>
                <w:lang w:val="es-AR" w:eastAsia="es-AR"/>
              </w:rPr>
              <w:t>M</w:t>
            </w:r>
          </w:p>
        </w:tc>
        <w:tc>
          <w:tcPr>
            <w:tcW w:w="556" w:type="dxa"/>
            <w:shd w:val="clear" w:color="auto" w:fill="auto"/>
            <w:noWrap/>
            <w:vAlign w:val="center"/>
            <w:hideMark/>
          </w:tcPr>
          <w:p w14:paraId="1E7A0105" w14:textId="77777777" w:rsidR="00BD5E93" w:rsidRPr="008C3253" w:rsidRDefault="00BD5E93" w:rsidP="00BD5E93">
            <w:pPr>
              <w:jc w:val="center"/>
              <w:rPr>
                <w:rFonts w:cs="Arial"/>
                <w:color w:val="000000"/>
                <w:szCs w:val="18"/>
                <w:lang w:val="es-AR" w:eastAsia="es-AR"/>
              </w:rPr>
            </w:pPr>
            <w:r w:rsidRPr="008C3253">
              <w:rPr>
                <w:rFonts w:ascii="Times New Roman" w:hAnsi="Times New Roman"/>
                <w:color w:val="000000"/>
                <w:sz w:val="20"/>
                <w:szCs w:val="20"/>
                <w:lang w:val="es-AR" w:eastAsia="es-AR"/>
              </w:rPr>
              <w:t>M</w:t>
            </w:r>
          </w:p>
        </w:tc>
        <w:tc>
          <w:tcPr>
            <w:tcW w:w="540" w:type="dxa"/>
            <w:shd w:val="clear" w:color="auto" w:fill="auto"/>
            <w:noWrap/>
            <w:vAlign w:val="center"/>
            <w:hideMark/>
          </w:tcPr>
          <w:p w14:paraId="4985D4B6" w14:textId="77777777" w:rsidR="00BD5E93" w:rsidRPr="008C3253" w:rsidRDefault="00BD5E93" w:rsidP="00BD5E93">
            <w:pPr>
              <w:jc w:val="center"/>
              <w:rPr>
                <w:rFonts w:cs="Arial"/>
                <w:color w:val="000000"/>
                <w:szCs w:val="18"/>
                <w:lang w:val="es-AR" w:eastAsia="es-AR"/>
              </w:rPr>
            </w:pPr>
            <w:r w:rsidRPr="008C3253">
              <w:rPr>
                <w:rFonts w:ascii="Times New Roman" w:hAnsi="Times New Roman"/>
                <w:color w:val="000000"/>
                <w:sz w:val="20"/>
                <w:szCs w:val="20"/>
                <w:lang w:val="es-AR" w:eastAsia="es-AR"/>
              </w:rPr>
              <w:t>M</w:t>
            </w:r>
          </w:p>
        </w:tc>
        <w:tc>
          <w:tcPr>
            <w:tcW w:w="762" w:type="dxa"/>
            <w:shd w:val="clear" w:color="auto" w:fill="D9E2F3" w:themeFill="accent1" w:themeFillTint="33"/>
            <w:noWrap/>
            <w:vAlign w:val="center"/>
            <w:hideMark/>
          </w:tcPr>
          <w:p w14:paraId="2E3E374A" w14:textId="77777777" w:rsidR="00BD5E93" w:rsidRPr="008C3253" w:rsidRDefault="00BD5E93" w:rsidP="00BD5E93">
            <w:pPr>
              <w:jc w:val="center"/>
              <w:rPr>
                <w:rFonts w:cs="Arial"/>
                <w:color w:val="000000"/>
                <w:szCs w:val="18"/>
                <w:lang w:val="es-AR" w:eastAsia="es-AR"/>
              </w:rPr>
            </w:pPr>
            <w:r w:rsidRPr="008C3253">
              <w:rPr>
                <w:rFonts w:ascii="Times New Roman" w:hAnsi="Times New Roman"/>
                <w:color w:val="000000"/>
                <w:sz w:val="20"/>
                <w:szCs w:val="20"/>
                <w:lang w:val="es-AR" w:eastAsia="es-AR"/>
              </w:rPr>
              <w:t>M</w:t>
            </w:r>
          </w:p>
        </w:tc>
        <w:tc>
          <w:tcPr>
            <w:tcW w:w="551" w:type="dxa"/>
            <w:shd w:val="clear" w:color="auto" w:fill="auto"/>
            <w:vAlign w:val="center"/>
          </w:tcPr>
          <w:p w14:paraId="23DBDE50" w14:textId="77777777" w:rsidR="00BD5E93" w:rsidRPr="008C3253" w:rsidRDefault="00BD5E93" w:rsidP="00BD5E93">
            <w:pPr>
              <w:jc w:val="center"/>
              <w:rPr>
                <w:rFonts w:cs="Arial"/>
                <w:color w:val="000000"/>
                <w:szCs w:val="18"/>
                <w:lang w:val="es-AR" w:eastAsia="es-AR"/>
              </w:rPr>
            </w:pPr>
            <w:r w:rsidRPr="008C3253">
              <w:rPr>
                <w:rFonts w:ascii="Times New Roman" w:hAnsi="Times New Roman"/>
                <w:color w:val="000000"/>
                <w:sz w:val="20"/>
                <w:szCs w:val="20"/>
                <w:lang w:val="es-AR" w:eastAsia="es-AR"/>
              </w:rPr>
              <w:t>M</w:t>
            </w:r>
          </w:p>
        </w:tc>
        <w:tc>
          <w:tcPr>
            <w:tcW w:w="777" w:type="dxa"/>
            <w:shd w:val="clear" w:color="auto" w:fill="auto"/>
            <w:vAlign w:val="center"/>
          </w:tcPr>
          <w:p w14:paraId="550AB9EF" w14:textId="12A05C59" w:rsidR="00BD5E93" w:rsidRPr="008C3253" w:rsidRDefault="00BD5E93" w:rsidP="00BD5E93">
            <w:pPr>
              <w:jc w:val="center"/>
              <w:rPr>
                <w:rFonts w:ascii="Times New Roman" w:hAnsi="Times New Roman"/>
                <w:color w:val="000000"/>
                <w:sz w:val="20"/>
                <w:szCs w:val="20"/>
                <w:lang w:val="es-AR" w:eastAsia="es-AR"/>
              </w:rPr>
            </w:pPr>
            <w:r w:rsidRPr="008C3253">
              <w:rPr>
                <w:rFonts w:ascii="Times New Roman" w:hAnsi="Times New Roman"/>
                <w:color w:val="000000"/>
                <w:sz w:val="20"/>
                <w:szCs w:val="20"/>
                <w:lang w:val="es-AR" w:eastAsia="es-AR"/>
              </w:rPr>
              <w:t>M</w:t>
            </w:r>
          </w:p>
        </w:tc>
        <w:tc>
          <w:tcPr>
            <w:tcW w:w="1299" w:type="dxa"/>
            <w:shd w:val="clear" w:color="auto" w:fill="auto"/>
            <w:noWrap/>
            <w:vAlign w:val="center"/>
            <w:hideMark/>
          </w:tcPr>
          <w:p w14:paraId="44EC6107" w14:textId="2DA95ABC" w:rsidR="00BD5E93" w:rsidRPr="00B6743C" w:rsidRDefault="00BD5E93" w:rsidP="00BD5E93">
            <w:pPr>
              <w:jc w:val="center"/>
              <w:rPr>
                <w:rFonts w:cs="Arial"/>
                <w:color w:val="000000"/>
                <w:szCs w:val="18"/>
                <w:lang w:val="es-AR" w:eastAsia="es-AR"/>
              </w:rPr>
            </w:pPr>
            <w:r w:rsidRPr="00127059">
              <w:rPr>
                <w:rFonts w:ascii="Times New Roman" w:hAnsi="Times New Roman"/>
                <w:color w:val="000000"/>
                <w:sz w:val="20"/>
                <w:szCs w:val="20"/>
                <w:lang w:val="es-AR" w:eastAsia="es-AR"/>
              </w:rPr>
              <w:t>=</w:t>
            </w:r>
          </w:p>
        </w:tc>
        <w:tc>
          <w:tcPr>
            <w:tcW w:w="4076" w:type="dxa"/>
          </w:tcPr>
          <w:p w14:paraId="3B532BB3" w14:textId="77777777" w:rsidR="00BD5E93" w:rsidRPr="00B6743C" w:rsidRDefault="00BD5E93" w:rsidP="00BD5E93">
            <w:pPr>
              <w:rPr>
                <w:rFonts w:cs="Arial"/>
                <w:color w:val="000000"/>
                <w:szCs w:val="18"/>
                <w:lang w:val="es-AR" w:eastAsia="es-AR"/>
              </w:rPr>
            </w:pPr>
          </w:p>
        </w:tc>
      </w:tr>
      <w:tr w:rsidR="00BD5E93" w:rsidRPr="00805F50" w14:paraId="7B9F6AD3" w14:textId="77777777" w:rsidTr="00BD5E93">
        <w:trPr>
          <w:trHeight w:val="300"/>
        </w:trPr>
        <w:tc>
          <w:tcPr>
            <w:tcW w:w="3051" w:type="dxa"/>
            <w:shd w:val="clear" w:color="auto" w:fill="auto"/>
            <w:noWrap/>
            <w:vAlign w:val="center"/>
          </w:tcPr>
          <w:p w14:paraId="6BE098AE" w14:textId="77777777" w:rsidR="00BD5E93" w:rsidRPr="00805F50" w:rsidRDefault="00BD5E93" w:rsidP="00BD5E93">
            <w:pPr>
              <w:rPr>
                <w:rFonts w:ascii="Times New Roman" w:eastAsiaTheme="minorHAnsi" w:hAnsi="Times New Roman"/>
                <w:sz w:val="20"/>
                <w:szCs w:val="20"/>
              </w:rPr>
            </w:pPr>
            <w:r w:rsidRPr="00805F50">
              <w:rPr>
                <w:rFonts w:ascii="Times New Roman" w:hAnsi="Times New Roman"/>
                <w:sz w:val="20"/>
                <w:szCs w:val="20"/>
                <w:lang w:val="en-GB"/>
              </w:rPr>
              <w:t>Time taken to realize potential product commercialization and share of benefits is uncertain</w:t>
            </w:r>
          </w:p>
        </w:tc>
        <w:tc>
          <w:tcPr>
            <w:tcW w:w="949" w:type="dxa"/>
          </w:tcPr>
          <w:p w14:paraId="224E4306" w14:textId="77777777" w:rsidR="00BD5E93" w:rsidRDefault="00BD5E93" w:rsidP="00BD5E93">
            <w:r>
              <w:t xml:space="preserve">All outcomes </w:t>
            </w:r>
          </w:p>
          <w:p w14:paraId="2F6E0D48" w14:textId="77777777" w:rsidR="00BD5E93" w:rsidRPr="00805F50" w:rsidRDefault="00BD5E93" w:rsidP="00BD5E93">
            <w:pPr>
              <w:jc w:val="center"/>
              <w:rPr>
                <w:rFonts w:ascii="Times New Roman" w:hAnsi="Times New Roman"/>
                <w:color w:val="000000"/>
                <w:szCs w:val="18"/>
                <w:lang w:val="es-AR" w:eastAsia="es-AR"/>
              </w:rPr>
            </w:pPr>
          </w:p>
        </w:tc>
        <w:tc>
          <w:tcPr>
            <w:tcW w:w="567" w:type="dxa"/>
            <w:shd w:val="clear" w:color="auto" w:fill="auto"/>
            <w:noWrap/>
            <w:vAlign w:val="center"/>
          </w:tcPr>
          <w:p w14:paraId="2C003D4D" w14:textId="77777777" w:rsidR="00BD5E93" w:rsidRPr="00805F50" w:rsidRDefault="00BD5E93" w:rsidP="00BD5E93">
            <w:pPr>
              <w:jc w:val="center"/>
              <w:rPr>
                <w:rFonts w:ascii="Times New Roman" w:hAnsi="Times New Roman"/>
                <w:color w:val="000000"/>
                <w:szCs w:val="18"/>
                <w:lang w:val="es-AR" w:eastAsia="es-AR"/>
              </w:rPr>
            </w:pPr>
            <w:r>
              <w:rPr>
                <w:rFonts w:ascii="Times New Roman" w:hAnsi="Times New Roman"/>
                <w:color w:val="000000"/>
                <w:sz w:val="20"/>
                <w:szCs w:val="20"/>
                <w:lang w:val="es-AR" w:eastAsia="es-AR"/>
              </w:rPr>
              <w:t>M</w:t>
            </w:r>
          </w:p>
        </w:tc>
        <w:tc>
          <w:tcPr>
            <w:tcW w:w="441" w:type="dxa"/>
            <w:shd w:val="clear" w:color="auto" w:fill="auto"/>
            <w:noWrap/>
            <w:vAlign w:val="center"/>
          </w:tcPr>
          <w:p w14:paraId="203C8B04" w14:textId="77777777" w:rsidR="00BD5E93" w:rsidRPr="00805F50" w:rsidRDefault="00BD5E93" w:rsidP="00BD5E93">
            <w:pPr>
              <w:jc w:val="center"/>
              <w:rPr>
                <w:rFonts w:ascii="Times New Roman" w:hAnsi="Times New Roman"/>
                <w:color w:val="000000"/>
                <w:szCs w:val="18"/>
                <w:lang w:val="es-AR" w:eastAsia="es-AR"/>
              </w:rPr>
            </w:pPr>
            <w:r>
              <w:rPr>
                <w:rFonts w:ascii="Times New Roman" w:hAnsi="Times New Roman"/>
                <w:color w:val="000000"/>
                <w:sz w:val="20"/>
                <w:szCs w:val="20"/>
                <w:lang w:val="es-AR" w:eastAsia="es-AR"/>
              </w:rPr>
              <w:t>M</w:t>
            </w:r>
          </w:p>
        </w:tc>
        <w:tc>
          <w:tcPr>
            <w:tcW w:w="441" w:type="dxa"/>
            <w:shd w:val="clear" w:color="auto" w:fill="auto"/>
            <w:noWrap/>
            <w:vAlign w:val="center"/>
          </w:tcPr>
          <w:p w14:paraId="4DADDC56" w14:textId="77777777" w:rsidR="00BD5E93" w:rsidRPr="008C3253" w:rsidRDefault="00BD5E93" w:rsidP="00BD5E93">
            <w:pPr>
              <w:jc w:val="center"/>
              <w:rPr>
                <w:rFonts w:ascii="Times New Roman" w:hAnsi="Times New Roman"/>
                <w:color w:val="000000"/>
                <w:szCs w:val="18"/>
                <w:lang w:val="es-AR" w:eastAsia="es-AR"/>
              </w:rPr>
            </w:pPr>
            <w:r w:rsidRPr="008C3253">
              <w:rPr>
                <w:rFonts w:ascii="Times New Roman" w:hAnsi="Times New Roman"/>
                <w:color w:val="000000"/>
                <w:sz w:val="20"/>
                <w:szCs w:val="20"/>
                <w:lang w:val="es-AR" w:eastAsia="es-AR"/>
              </w:rPr>
              <w:t>M</w:t>
            </w:r>
          </w:p>
        </w:tc>
        <w:tc>
          <w:tcPr>
            <w:tcW w:w="530" w:type="dxa"/>
            <w:shd w:val="clear" w:color="auto" w:fill="auto"/>
            <w:noWrap/>
            <w:vAlign w:val="center"/>
          </w:tcPr>
          <w:p w14:paraId="21EABED0" w14:textId="77777777" w:rsidR="00BD5E93" w:rsidRPr="008C3253" w:rsidRDefault="00BD5E93" w:rsidP="00BD5E93">
            <w:pPr>
              <w:jc w:val="center"/>
              <w:rPr>
                <w:rFonts w:ascii="Times New Roman" w:hAnsi="Times New Roman"/>
                <w:color w:val="000000"/>
                <w:szCs w:val="18"/>
                <w:lang w:val="es-AR" w:eastAsia="es-AR"/>
              </w:rPr>
            </w:pPr>
            <w:r w:rsidRPr="008C3253">
              <w:rPr>
                <w:rFonts w:ascii="Times New Roman" w:hAnsi="Times New Roman"/>
                <w:color w:val="000000"/>
                <w:sz w:val="20"/>
                <w:szCs w:val="20"/>
                <w:lang w:val="es-AR" w:eastAsia="es-AR"/>
              </w:rPr>
              <w:t>M</w:t>
            </w:r>
          </w:p>
        </w:tc>
        <w:tc>
          <w:tcPr>
            <w:tcW w:w="556" w:type="dxa"/>
            <w:shd w:val="clear" w:color="auto" w:fill="auto"/>
            <w:noWrap/>
            <w:vAlign w:val="center"/>
          </w:tcPr>
          <w:p w14:paraId="45A6F6CC" w14:textId="77777777" w:rsidR="00BD5E93" w:rsidRPr="008C3253" w:rsidRDefault="00BD5E93" w:rsidP="00BD5E93">
            <w:pPr>
              <w:jc w:val="center"/>
              <w:rPr>
                <w:rFonts w:ascii="Times New Roman" w:hAnsi="Times New Roman"/>
                <w:color w:val="000000"/>
                <w:szCs w:val="18"/>
                <w:lang w:val="es-AR" w:eastAsia="es-AR"/>
              </w:rPr>
            </w:pPr>
            <w:r w:rsidRPr="008C3253">
              <w:rPr>
                <w:rFonts w:ascii="Times New Roman" w:hAnsi="Times New Roman"/>
                <w:color w:val="000000"/>
                <w:sz w:val="20"/>
                <w:szCs w:val="20"/>
                <w:lang w:val="es-AR" w:eastAsia="es-AR"/>
              </w:rPr>
              <w:t>M</w:t>
            </w:r>
          </w:p>
        </w:tc>
        <w:tc>
          <w:tcPr>
            <w:tcW w:w="540" w:type="dxa"/>
            <w:shd w:val="clear" w:color="auto" w:fill="auto"/>
            <w:noWrap/>
            <w:vAlign w:val="center"/>
          </w:tcPr>
          <w:p w14:paraId="3156C3A8" w14:textId="77777777" w:rsidR="00BD5E93" w:rsidRPr="008C3253" w:rsidRDefault="00BD5E93" w:rsidP="00BD5E93">
            <w:pPr>
              <w:jc w:val="center"/>
              <w:rPr>
                <w:rFonts w:ascii="Times New Roman" w:hAnsi="Times New Roman"/>
                <w:color w:val="000000"/>
                <w:sz w:val="20"/>
                <w:szCs w:val="20"/>
                <w:lang w:val="es-AR" w:eastAsia="es-AR"/>
              </w:rPr>
            </w:pPr>
            <w:r w:rsidRPr="008C3253">
              <w:rPr>
                <w:rFonts w:ascii="Times New Roman" w:hAnsi="Times New Roman"/>
                <w:color w:val="000000"/>
                <w:sz w:val="20"/>
                <w:szCs w:val="20"/>
                <w:lang w:val="es-AR" w:eastAsia="es-AR"/>
              </w:rPr>
              <w:t>M</w:t>
            </w:r>
          </w:p>
        </w:tc>
        <w:tc>
          <w:tcPr>
            <w:tcW w:w="762" w:type="dxa"/>
            <w:shd w:val="clear" w:color="auto" w:fill="D9E2F3" w:themeFill="accent1" w:themeFillTint="33"/>
            <w:noWrap/>
            <w:vAlign w:val="center"/>
          </w:tcPr>
          <w:p w14:paraId="689CCBCF" w14:textId="77777777" w:rsidR="00BD5E93" w:rsidRPr="008C3253" w:rsidRDefault="00BD5E93" w:rsidP="00BD5E93">
            <w:pPr>
              <w:jc w:val="center"/>
              <w:rPr>
                <w:rFonts w:ascii="Times New Roman" w:hAnsi="Times New Roman"/>
                <w:color w:val="000000"/>
                <w:szCs w:val="18"/>
                <w:lang w:val="es-AR" w:eastAsia="es-AR"/>
              </w:rPr>
            </w:pPr>
            <w:r w:rsidRPr="008C3253">
              <w:rPr>
                <w:rFonts w:ascii="Times New Roman" w:hAnsi="Times New Roman"/>
                <w:color w:val="000000"/>
                <w:sz w:val="20"/>
                <w:szCs w:val="20"/>
                <w:lang w:val="es-AR" w:eastAsia="es-AR"/>
              </w:rPr>
              <w:t>M</w:t>
            </w:r>
          </w:p>
        </w:tc>
        <w:tc>
          <w:tcPr>
            <w:tcW w:w="551" w:type="dxa"/>
            <w:shd w:val="clear" w:color="auto" w:fill="auto"/>
            <w:vAlign w:val="center"/>
          </w:tcPr>
          <w:p w14:paraId="6243C4D9" w14:textId="77777777" w:rsidR="00BD5E93" w:rsidRPr="008C3253" w:rsidRDefault="00BD5E93" w:rsidP="00BD5E93">
            <w:pPr>
              <w:jc w:val="center"/>
              <w:rPr>
                <w:rFonts w:ascii="Times New Roman" w:hAnsi="Times New Roman"/>
                <w:color w:val="000000"/>
                <w:sz w:val="20"/>
                <w:szCs w:val="20"/>
                <w:lang w:val="es-AR" w:eastAsia="es-AR"/>
              </w:rPr>
            </w:pPr>
            <w:r w:rsidRPr="008C3253">
              <w:rPr>
                <w:rFonts w:ascii="Times New Roman" w:hAnsi="Times New Roman"/>
                <w:color w:val="000000"/>
                <w:sz w:val="20"/>
                <w:szCs w:val="20"/>
                <w:lang w:val="es-AR" w:eastAsia="es-AR"/>
              </w:rPr>
              <w:t>M</w:t>
            </w:r>
          </w:p>
        </w:tc>
        <w:tc>
          <w:tcPr>
            <w:tcW w:w="777" w:type="dxa"/>
            <w:shd w:val="clear" w:color="auto" w:fill="auto"/>
            <w:vAlign w:val="center"/>
          </w:tcPr>
          <w:p w14:paraId="5B1EE920" w14:textId="2D038E89" w:rsidR="00BD5E93" w:rsidRPr="008C3253" w:rsidRDefault="00BD5E93" w:rsidP="00BD5E93">
            <w:pPr>
              <w:jc w:val="center"/>
              <w:rPr>
                <w:rFonts w:ascii="Times New Roman" w:hAnsi="Times New Roman"/>
                <w:color w:val="000000"/>
                <w:sz w:val="20"/>
                <w:szCs w:val="20"/>
                <w:lang w:val="es-AR" w:eastAsia="es-AR"/>
              </w:rPr>
            </w:pPr>
            <w:r w:rsidRPr="008C3253">
              <w:rPr>
                <w:rFonts w:ascii="Times New Roman" w:hAnsi="Times New Roman"/>
                <w:color w:val="000000"/>
                <w:sz w:val="20"/>
                <w:szCs w:val="20"/>
                <w:lang w:val="es-AR" w:eastAsia="es-AR"/>
              </w:rPr>
              <w:t>M</w:t>
            </w:r>
          </w:p>
        </w:tc>
        <w:tc>
          <w:tcPr>
            <w:tcW w:w="1299" w:type="dxa"/>
            <w:shd w:val="clear" w:color="auto" w:fill="auto"/>
            <w:noWrap/>
            <w:vAlign w:val="center"/>
          </w:tcPr>
          <w:p w14:paraId="5CE3B450" w14:textId="173EB127" w:rsidR="00BD5E93" w:rsidRPr="00805F50" w:rsidRDefault="00BD5E93" w:rsidP="00BD5E93">
            <w:pPr>
              <w:jc w:val="center"/>
              <w:rPr>
                <w:rFonts w:ascii="Times New Roman" w:hAnsi="Times New Roman"/>
                <w:color w:val="000000"/>
                <w:szCs w:val="18"/>
                <w:lang w:val="es-AR" w:eastAsia="es-AR"/>
              </w:rPr>
            </w:pPr>
            <w:r w:rsidRPr="00127059">
              <w:rPr>
                <w:rFonts w:ascii="Times New Roman" w:hAnsi="Times New Roman"/>
                <w:color w:val="000000"/>
                <w:sz w:val="20"/>
                <w:szCs w:val="20"/>
                <w:lang w:val="es-AR" w:eastAsia="es-AR"/>
              </w:rPr>
              <w:t>=</w:t>
            </w:r>
          </w:p>
        </w:tc>
        <w:tc>
          <w:tcPr>
            <w:tcW w:w="4076" w:type="dxa"/>
          </w:tcPr>
          <w:p w14:paraId="26894817" w14:textId="77777777" w:rsidR="00BD5E93" w:rsidRPr="00805F50" w:rsidRDefault="00BD5E93" w:rsidP="00BD5E93">
            <w:pPr>
              <w:rPr>
                <w:rFonts w:ascii="Times New Roman" w:hAnsi="Times New Roman"/>
                <w:color w:val="000000"/>
                <w:szCs w:val="18"/>
                <w:lang w:val="es-AR" w:eastAsia="es-AR"/>
              </w:rPr>
            </w:pPr>
          </w:p>
        </w:tc>
      </w:tr>
      <w:tr w:rsidR="00BD5E93" w:rsidRPr="00E61955" w14:paraId="7FB490AE" w14:textId="77777777" w:rsidTr="00BD5E93">
        <w:trPr>
          <w:trHeight w:val="300"/>
        </w:trPr>
        <w:tc>
          <w:tcPr>
            <w:tcW w:w="3051" w:type="dxa"/>
            <w:shd w:val="clear" w:color="auto" w:fill="auto"/>
            <w:noWrap/>
            <w:vAlign w:val="center"/>
          </w:tcPr>
          <w:p w14:paraId="2DD22401" w14:textId="77777777" w:rsidR="00BD5E93" w:rsidRPr="00107360" w:rsidRDefault="00BD5E93" w:rsidP="00BD5E93">
            <w:pPr>
              <w:rPr>
                <w:color w:val="000000"/>
                <w:lang w:val="es-AR" w:eastAsia="es-AR"/>
              </w:rPr>
            </w:pPr>
            <w:r w:rsidRPr="00127059">
              <w:rPr>
                <w:rFonts w:ascii="Times New Roman" w:eastAsiaTheme="minorHAnsi" w:hAnsi="Times New Roman"/>
                <w:sz w:val="20"/>
                <w:szCs w:val="20"/>
              </w:rPr>
              <w:t>COVID19 pandemic</w:t>
            </w:r>
          </w:p>
        </w:tc>
        <w:tc>
          <w:tcPr>
            <w:tcW w:w="949" w:type="dxa"/>
          </w:tcPr>
          <w:p w14:paraId="71BBFDDF" w14:textId="77777777" w:rsidR="00BD5E93" w:rsidRDefault="00BD5E93" w:rsidP="00BD5E93">
            <w:r>
              <w:t xml:space="preserve">All outcomes </w:t>
            </w:r>
          </w:p>
          <w:p w14:paraId="5407471A" w14:textId="77777777" w:rsidR="00BD5E93" w:rsidRPr="00B6743C" w:rsidRDefault="00BD5E93" w:rsidP="00BD5E93">
            <w:pPr>
              <w:jc w:val="center"/>
              <w:rPr>
                <w:rFonts w:cs="Arial"/>
                <w:color w:val="000000"/>
                <w:szCs w:val="18"/>
                <w:lang w:val="es-AR" w:eastAsia="es-AR"/>
              </w:rPr>
            </w:pPr>
          </w:p>
        </w:tc>
        <w:tc>
          <w:tcPr>
            <w:tcW w:w="567" w:type="dxa"/>
            <w:shd w:val="clear" w:color="auto" w:fill="auto"/>
            <w:noWrap/>
            <w:vAlign w:val="center"/>
            <w:hideMark/>
          </w:tcPr>
          <w:p w14:paraId="363F8A49" w14:textId="77777777" w:rsidR="00BD5E93" w:rsidRPr="00B6743C" w:rsidRDefault="00BD5E93" w:rsidP="00BD5E93">
            <w:pPr>
              <w:jc w:val="center"/>
              <w:rPr>
                <w:rFonts w:cs="Arial"/>
                <w:color w:val="000000"/>
                <w:szCs w:val="18"/>
                <w:lang w:val="es-AR" w:eastAsia="es-AR"/>
              </w:rPr>
            </w:pPr>
            <w:r w:rsidRPr="00127059">
              <w:rPr>
                <w:rFonts w:ascii="Times New Roman" w:hAnsi="Times New Roman"/>
                <w:color w:val="000000"/>
                <w:sz w:val="20"/>
                <w:szCs w:val="20"/>
                <w:lang w:val="es-AR" w:eastAsia="es-AR"/>
              </w:rPr>
              <w:t>L</w:t>
            </w:r>
          </w:p>
        </w:tc>
        <w:tc>
          <w:tcPr>
            <w:tcW w:w="441" w:type="dxa"/>
            <w:shd w:val="clear" w:color="auto" w:fill="auto"/>
            <w:noWrap/>
            <w:vAlign w:val="center"/>
            <w:hideMark/>
          </w:tcPr>
          <w:p w14:paraId="3EA8E431" w14:textId="77777777" w:rsidR="00BD5E93" w:rsidRPr="00B6743C" w:rsidRDefault="00BD5E93" w:rsidP="00BD5E93">
            <w:pPr>
              <w:jc w:val="center"/>
              <w:rPr>
                <w:rFonts w:cs="Arial"/>
                <w:color w:val="000000"/>
                <w:szCs w:val="18"/>
                <w:lang w:val="es-AR" w:eastAsia="es-AR"/>
              </w:rPr>
            </w:pPr>
            <w:r w:rsidRPr="00127059">
              <w:rPr>
                <w:rFonts w:ascii="Times New Roman" w:hAnsi="Times New Roman"/>
                <w:color w:val="000000"/>
                <w:sz w:val="20"/>
                <w:szCs w:val="20"/>
                <w:lang w:val="es-AR" w:eastAsia="es-AR"/>
              </w:rPr>
              <w:t>L</w:t>
            </w:r>
          </w:p>
        </w:tc>
        <w:tc>
          <w:tcPr>
            <w:tcW w:w="441" w:type="dxa"/>
            <w:shd w:val="clear" w:color="auto" w:fill="auto"/>
            <w:noWrap/>
            <w:vAlign w:val="center"/>
            <w:hideMark/>
          </w:tcPr>
          <w:p w14:paraId="70470530" w14:textId="77777777" w:rsidR="00BD5E93" w:rsidRPr="008C3253" w:rsidRDefault="00BD5E93" w:rsidP="00BD5E93">
            <w:pPr>
              <w:jc w:val="center"/>
              <w:rPr>
                <w:rFonts w:cs="Arial"/>
                <w:color w:val="000000"/>
                <w:szCs w:val="18"/>
                <w:lang w:val="es-AR" w:eastAsia="es-AR"/>
              </w:rPr>
            </w:pPr>
            <w:r w:rsidRPr="008C3253">
              <w:rPr>
                <w:rFonts w:ascii="Times New Roman" w:hAnsi="Times New Roman"/>
                <w:color w:val="000000"/>
                <w:sz w:val="20"/>
                <w:szCs w:val="20"/>
                <w:lang w:val="es-AR" w:eastAsia="es-AR"/>
              </w:rPr>
              <w:t>L</w:t>
            </w:r>
          </w:p>
        </w:tc>
        <w:tc>
          <w:tcPr>
            <w:tcW w:w="530" w:type="dxa"/>
            <w:shd w:val="clear" w:color="auto" w:fill="auto"/>
            <w:noWrap/>
            <w:vAlign w:val="center"/>
            <w:hideMark/>
          </w:tcPr>
          <w:p w14:paraId="6F9EF706" w14:textId="77777777" w:rsidR="00BD5E93" w:rsidRPr="008C3253" w:rsidRDefault="00BD5E93" w:rsidP="00BD5E93">
            <w:pPr>
              <w:jc w:val="center"/>
              <w:rPr>
                <w:rFonts w:cs="Arial"/>
                <w:color w:val="000000"/>
                <w:szCs w:val="18"/>
                <w:lang w:val="es-AR" w:eastAsia="es-AR"/>
              </w:rPr>
            </w:pPr>
            <w:r w:rsidRPr="008C3253">
              <w:rPr>
                <w:rFonts w:ascii="Times New Roman" w:hAnsi="Times New Roman"/>
                <w:color w:val="000000"/>
                <w:sz w:val="20"/>
                <w:szCs w:val="20"/>
                <w:lang w:val="es-AR" w:eastAsia="es-AR"/>
              </w:rPr>
              <w:t>L</w:t>
            </w:r>
          </w:p>
        </w:tc>
        <w:tc>
          <w:tcPr>
            <w:tcW w:w="556" w:type="dxa"/>
            <w:shd w:val="clear" w:color="auto" w:fill="auto"/>
            <w:noWrap/>
            <w:vAlign w:val="center"/>
            <w:hideMark/>
          </w:tcPr>
          <w:p w14:paraId="4077934C" w14:textId="77777777" w:rsidR="00BD5E93" w:rsidRPr="008C3253" w:rsidRDefault="00BD5E93" w:rsidP="00BD5E93">
            <w:pPr>
              <w:jc w:val="center"/>
              <w:rPr>
                <w:rFonts w:cs="Arial"/>
                <w:color w:val="000000"/>
                <w:szCs w:val="18"/>
                <w:lang w:val="es-AR" w:eastAsia="es-AR"/>
              </w:rPr>
            </w:pPr>
            <w:r w:rsidRPr="008C3253">
              <w:rPr>
                <w:rFonts w:ascii="Times New Roman" w:hAnsi="Times New Roman"/>
                <w:color w:val="000000"/>
                <w:sz w:val="20"/>
                <w:szCs w:val="20"/>
                <w:lang w:val="es-AR" w:eastAsia="es-AR"/>
              </w:rPr>
              <w:t>L</w:t>
            </w:r>
          </w:p>
        </w:tc>
        <w:tc>
          <w:tcPr>
            <w:tcW w:w="540" w:type="dxa"/>
            <w:shd w:val="clear" w:color="auto" w:fill="auto"/>
            <w:noWrap/>
            <w:vAlign w:val="center"/>
            <w:hideMark/>
          </w:tcPr>
          <w:p w14:paraId="465A96A9" w14:textId="77777777" w:rsidR="00BD5E93" w:rsidRPr="008C3253" w:rsidRDefault="00BD5E93" w:rsidP="00BD5E93">
            <w:pPr>
              <w:jc w:val="center"/>
              <w:rPr>
                <w:rFonts w:cs="Arial"/>
                <w:color w:val="000000"/>
                <w:szCs w:val="18"/>
                <w:lang w:val="es-AR" w:eastAsia="es-AR"/>
              </w:rPr>
            </w:pPr>
            <w:r w:rsidRPr="008C3253">
              <w:rPr>
                <w:rFonts w:ascii="Times New Roman" w:hAnsi="Times New Roman"/>
                <w:color w:val="000000"/>
                <w:sz w:val="20"/>
                <w:szCs w:val="20"/>
                <w:lang w:val="es-AR" w:eastAsia="es-AR"/>
              </w:rPr>
              <w:t>L</w:t>
            </w:r>
          </w:p>
        </w:tc>
        <w:tc>
          <w:tcPr>
            <w:tcW w:w="762" w:type="dxa"/>
            <w:shd w:val="clear" w:color="auto" w:fill="D9E2F3" w:themeFill="accent1" w:themeFillTint="33"/>
            <w:noWrap/>
            <w:vAlign w:val="center"/>
            <w:hideMark/>
          </w:tcPr>
          <w:p w14:paraId="1C52B93F" w14:textId="77777777" w:rsidR="00BD5E93" w:rsidRPr="008C3253" w:rsidRDefault="00BD5E93" w:rsidP="00BD5E93">
            <w:pPr>
              <w:jc w:val="center"/>
              <w:rPr>
                <w:rFonts w:cs="Arial"/>
                <w:color w:val="000000"/>
                <w:szCs w:val="18"/>
                <w:lang w:val="es-AR" w:eastAsia="es-AR"/>
              </w:rPr>
            </w:pPr>
            <w:r w:rsidRPr="008C3253">
              <w:rPr>
                <w:rFonts w:cs="Arial"/>
                <w:color w:val="000000"/>
                <w:szCs w:val="18"/>
                <w:lang w:val="es-AR" w:eastAsia="es-AR"/>
              </w:rPr>
              <w:t>L</w:t>
            </w:r>
          </w:p>
        </w:tc>
        <w:tc>
          <w:tcPr>
            <w:tcW w:w="551" w:type="dxa"/>
            <w:shd w:val="clear" w:color="auto" w:fill="auto"/>
            <w:vAlign w:val="center"/>
          </w:tcPr>
          <w:p w14:paraId="2C997649" w14:textId="77777777" w:rsidR="00BD5E93" w:rsidRPr="008C3253" w:rsidRDefault="00BD5E93" w:rsidP="00BD5E93">
            <w:pPr>
              <w:jc w:val="center"/>
              <w:rPr>
                <w:rFonts w:cs="Arial"/>
                <w:color w:val="000000"/>
                <w:szCs w:val="18"/>
                <w:lang w:val="es-AR" w:eastAsia="es-AR"/>
              </w:rPr>
            </w:pPr>
            <w:r w:rsidRPr="008C3253">
              <w:rPr>
                <w:rFonts w:cs="Arial"/>
                <w:color w:val="000000"/>
                <w:szCs w:val="18"/>
                <w:lang w:val="es-AR" w:eastAsia="es-AR"/>
              </w:rPr>
              <w:t>L</w:t>
            </w:r>
          </w:p>
        </w:tc>
        <w:tc>
          <w:tcPr>
            <w:tcW w:w="777" w:type="dxa"/>
            <w:shd w:val="clear" w:color="auto" w:fill="auto"/>
            <w:vAlign w:val="center"/>
          </w:tcPr>
          <w:p w14:paraId="7F06A595" w14:textId="7C7FED31" w:rsidR="00BD5E93" w:rsidRPr="008C3253" w:rsidRDefault="00BD5E93" w:rsidP="00BD5E93">
            <w:pPr>
              <w:jc w:val="center"/>
              <w:rPr>
                <w:rFonts w:cs="Arial"/>
                <w:color w:val="000000"/>
                <w:szCs w:val="18"/>
                <w:lang w:val="es-AR" w:eastAsia="es-AR"/>
              </w:rPr>
            </w:pPr>
            <w:r w:rsidRPr="008C3253">
              <w:rPr>
                <w:rFonts w:cs="Arial"/>
                <w:color w:val="000000"/>
                <w:szCs w:val="18"/>
                <w:lang w:val="es-AR" w:eastAsia="es-AR"/>
              </w:rPr>
              <w:t>L</w:t>
            </w:r>
          </w:p>
        </w:tc>
        <w:tc>
          <w:tcPr>
            <w:tcW w:w="1299" w:type="dxa"/>
            <w:shd w:val="clear" w:color="auto" w:fill="auto"/>
            <w:noWrap/>
            <w:vAlign w:val="center"/>
            <w:hideMark/>
          </w:tcPr>
          <w:p w14:paraId="165BA48A" w14:textId="31A888B7" w:rsidR="00BD5E93" w:rsidRPr="00107360" w:rsidRDefault="00BD5E93" w:rsidP="00BD5E93">
            <w:pPr>
              <w:jc w:val="center"/>
              <w:rPr>
                <w:rFonts w:cs="Arial"/>
                <w:color w:val="000000"/>
                <w:szCs w:val="18"/>
                <w:lang w:val="es-AR" w:eastAsia="es-AR"/>
              </w:rPr>
            </w:pPr>
            <w:r w:rsidRPr="00BD5E93">
              <w:rPr>
                <w:rFonts w:cs="Arial"/>
                <w:color w:val="000000"/>
                <w:szCs w:val="18"/>
                <w:lang w:val="es-AR" w:eastAsia="es-AR"/>
              </w:rPr>
              <w:t>=</w:t>
            </w:r>
          </w:p>
        </w:tc>
        <w:tc>
          <w:tcPr>
            <w:tcW w:w="4076" w:type="dxa"/>
          </w:tcPr>
          <w:p w14:paraId="54C409B0" w14:textId="77777777" w:rsidR="00BD5E93" w:rsidRPr="00E61955" w:rsidRDefault="00BD5E93" w:rsidP="00BD5E93">
            <w:pPr>
              <w:rPr>
                <w:rFonts w:cs="Arial"/>
                <w:color w:val="000000"/>
                <w:szCs w:val="18"/>
                <w:lang w:val="es-AR" w:eastAsia="es-AR"/>
              </w:rPr>
            </w:pPr>
          </w:p>
        </w:tc>
      </w:tr>
      <w:tr w:rsidR="00BD5E93" w:rsidRPr="00603986" w14:paraId="1C2B5D5D" w14:textId="77777777" w:rsidTr="00BD5E93">
        <w:trPr>
          <w:trHeight w:val="300"/>
        </w:trPr>
        <w:tc>
          <w:tcPr>
            <w:tcW w:w="3051" w:type="dxa"/>
            <w:shd w:val="clear" w:color="auto" w:fill="auto"/>
            <w:noWrap/>
            <w:vAlign w:val="center"/>
            <w:hideMark/>
          </w:tcPr>
          <w:p w14:paraId="4D1F6B0E" w14:textId="77777777" w:rsidR="00BD5E93" w:rsidRPr="00603986" w:rsidRDefault="00BD5E93" w:rsidP="00BD5E93">
            <w:pPr>
              <w:rPr>
                <w:b/>
                <w:bCs/>
                <w:color w:val="000000"/>
                <w:lang w:val="es-AR" w:eastAsia="es-AR"/>
              </w:rPr>
            </w:pPr>
            <w:r w:rsidRPr="00603986">
              <w:rPr>
                <w:rFonts w:ascii="Times New Roman" w:eastAsiaTheme="minorHAnsi" w:hAnsi="Times New Roman"/>
                <w:b/>
                <w:bCs/>
                <w:sz w:val="20"/>
                <w:szCs w:val="20"/>
              </w:rPr>
              <w:t>Consolidated project risk</w:t>
            </w:r>
          </w:p>
        </w:tc>
        <w:tc>
          <w:tcPr>
            <w:tcW w:w="949" w:type="dxa"/>
          </w:tcPr>
          <w:p w14:paraId="495ADE10" w14:textId="77777777" w:rsidR="00BD5E93" w:rsidRDefault="00BD5E93" w:rsidP="00BD5E93">
            <w:r>
              <w:t xml:space="preserve">All outcomes </w:t>
            </w:r>
          </w:p>
          <w:p w14:paraId="3E05EDD2" w14:textId="77777777" w:rsidR="00BD5E93" w:rsidRPr="00603986" w:rsidRDefault="00BD5E93" w:rsidP="00BD5E93">
            <w:pPr>
              <w:jc w:val="center"/>
              <w:rPr>
                <w:rFonts w:cs="Arial"/>
                <w:b/>
                <w:bCs/>
                <w:color w:val="000000"/>
                <w:szCs w:val="18"/>
                <w:lang w:val="es-AR" w:eastAsia="es-AR"/>
              </w:rPr>
            </w:pPr>
          </w:p>
        </w:tc>
        <w:tc>
          <w:tcPr>
            <w:tcW w:w="567" w:type="dxa"/>
            <w:shd w:val="clear" w:color="auto" w:fill="auto"/>
            <w:noWrap/>
            <w:vAlign w:val="center"/>
            <w:hideMark/>
          </w:tcPr>
          <w:p w14:paraId="04815B3F" w14:textId="77777777" w:rsidR="00BD5E93" w:rsidRPr="00603986" w:rsidRDefault="00BD5E93" w:rsidP="00BD5E93">
            <w:pPr>
              <w:jc w:val="center"/>
              <w:rPr>
                <w:rFonts w:cs="Arial"/>
                <w:b/>
                <w:bCs/>
                <w:color w:val="000000"/>
                <w:szCs w:val="18"/>
                <w:lang w:val="es-AR" w:eastAsia="es-AR"/>
              </w:rPr>
            </w:pPr>
            <w:proofErr w:type="spellStart"/>
            <w:proofErr w:type="gramStart"/>
            <w:r w:rsidRPr="00603986">
              <w:rPr>
                <w:rFonts w:cs="Arial"/>
                <w:b/>
                <w:bCs/>
                <w:color w:val="000000"/>
                <w:szCs w:val="18"/>
                <w:lang w:val="es-AR" w:eastAsia="es-AR"/>
              </w:rPr>
              <w:t>n.a</w:t>
            </w:r>
            <w:proofErr w:type="spellEnd"/>
            <w:proofErr w:type="gramEnd"/>
          </w:p>
        </w:tc>
        <w:tc>
          <w:tcPr>
            <w:tcW w:w="441" w:type="dxa"/>
            <w:shd w:val="clear" w:color="auto" w:fill="auto"/>
            <w:noWrap/>
            <w:vAlign w:val="center"/>
            <w:hideMark/>
          </w:tcPr>
          <w:p w14:paraId="71963E13" w14:textId="77777777" w:rsidR="00BD5E93" w:rsidRPr="00603986" w:rsidRDefault="00BD5E93" w:rsidP="00BD5E93">
            <w:pPr>
              <w:jc w:val="center"/>
              <w:rPr>
                <w:rFonts w:cs="Arial"/>
                <w:b/>
                <w:bCs/>
                <w:color w:val="000000"/>
                <w:szCs w:val="18"/>
                <w:lang w:val="es-AR" w:eastAsia="es-AR"/>
              </w:rPr>
            </w:pPr>
            <w:r w:rsidRPr="00127059">
              <w:rPr>
                <w:rFonts w:ascii="Times New Roman" w:hAnsi="Times New Roman"/>
                <w:color w:val="000000"/>
                <w:sz w:val="20"/>
                <w:szCs w:val="20"/>
                <w:lang w:val="es-AR" w:eastAsia="es-AR"/>
              </w:rPr>
              <w:t>L</w:t>
            </w:r>
          </w:p>
        </w:tc>
        <w:tc>
          <w:tcPr>
            <w:tcW w:w="441" w:type="dxa"/>
            <w:shd w:val="clear" w:color="auto" w:fill="auto"/>
            <w:noWrap/>
            <w:vAlign w:val="center"/>
            <w:hideMark/>
          </w:tcPr>
          <w:p w14:paraId="2BD855F7" w14:textId="77777777" w:rsidR="00BD5E93" w:rsidRPr="008C3253" w:rsidRDefault="00BD5E93" w:rsidP="00BD5E93">
            <w:pPr>
              <w:jc w:val="center"/>
              <w:rPr>
                <w:rFonts w:cs="Arial"/>
                <w:color w:val="000000"/>
                <w:szCs w:val="18"/>
                <w:lang w:val="es-AR" w:eastAsia="es-AR"/>
              </w:rPr>
            </w:pPr>
            <w:r w:rsidRPr="008C3253">
              <w:rPr>
                <w:rFonts w:ascii="Times New Roman" w:hAnsi="Times New Roman"/>
                <w:color w:val="000000"/>
                <w:sz w:val="20"/>
                <w:szCs w:val="20"/>
                <w:lang w:val="es-AR" w:eastAsia="es-AR"/>
              </w:rPr>
              <w:t>L</w:t>
            </w:r>
          </w:p>
        </w:tc>
        <w:tc>
          <w:tcPr>
            <w:tcW w:w="530" w:type="dxa"/>
            <w:shd w:val="clear" w:color="auto" w:fill="auto"/>
            <w:noWrap/>
            <w:vAlign w:val="center"/>
            <w:hideMark/>
          </w:tcPr>
          <w:p w14:paraId="2566B056" w14:textId="77777777" w:rsidR="00BD5E93" w:rsidRPr="008C3253" w:rsidRDefault="00BD5E93" w:rsidP="00BD5E93">
            <w:pPr>
              <w:jc w:val="center"/>
              <w:rPr>
                <w:rFonts w:cs="Arial"/>
                <w:color w:val="000000"/>
                <w:szCs w:val="18"/>
                <w:lang w:val="es-AR" w:eastAsia="es-AR"/>
              </w:rPr>
            </w:pPr>
            <w:r w:rsidRPr="008C3253">
              <w:rPr>
                <w:rFonts w:ascii="Times New Roman" w:hAnsi="Times New Roman"/>
                <w:color w:val="000000"/>
                <w:sz w:val="20"/>
                <w:szCs w:val="20"/>
                <w:lang w:val="es-AR" w:eastAsia="es-AR"/>
              </w:rPr>
              <w:t>L</w:t>
            </w:r>
          </w:p>
        </w:tc>
        <w:tc>
          <w:tcPr>
            <w:tcW w:w="556" w:type="dxa"/>
            <w:shd w:val="clear" w:color="auto" w:fill="auto"/>
            <w:noWrap/>
            <w:vAlign w:val="center"/>
            <w:hideMark/>
          </w:tcPr>
          <w:p w14:paraId="6F879148" w14:textId="77777777" w:rsidR="00BD5E93" w:rsidRPr="008C3253" w:rsidRDefault="00BD5E93" w:rsidP="00BD5E93">
            <w:pPr>
              <w:jc w:val="center"/>
              <w:rPr>
                <w:rFonts w:cs="Arial"/>
                <w:color w:val="000000"/>
                <w:szCs w:val="18"/>
                <w:lang w:val="es-AR" w:eastAsia="es-AR"/>
              </w:rPr>
            </w:pPr>
            <w:r w:rsidRPr="008C3253">
              <w:rPr>
                <w:rFonts w:ascii="Times New Roman" w:hAnsi="Times New Roman"/>
                <w:color w:val="000000"/>
                <w:sz w:val="20"/>
                <w:szCs w:val="20"/>
                <w:lang w:val="es-AR" w:eastAsia="es-AR"/>
              </w:rPr>
              <w:t>L</w:t>
            </w:r>
          </w:p>
        </w:tc>
        <w:tc>
          <w:tcPr>
            <w:tcW w:w="540" w:type="dxa"/>
            <w:shd w:val="clear" w:color="auto" w:fill="auto"/>
            <w:noWrap/>
            <w:vAlign w:val="center"/>
            <w:hideMark/>
          </w:tcPr>
          <w:p w14:paraId="3EDD6048" w14:textId="77777777" w:rsidR="00BD5E93" w:rsidRPr="008C3253" w:rsidRDefault="00BD5E93" w:rsidP="00BD5E93">
            <w:pPr>
              <w:jc w:val="center"/>
              <w:rPr>
                <w:rFonts w:cs="Arial"/>
                <w:color w:val="000000"/>
                <w:szCs w:val="18"/>
                <w:lang w:val="es-AR" w:eastAsia="es-AR"/>
              </w:rPr>
            </w:pPr>
            <w:r w:rsidRPr="008C3253">
              <w:rPr>
                <w:rFonts w:ascii="Times New Roman" w:hAnsi="Times New Roman"/>
                <w:color w:val="000000"/>
                <w:sz w:val="20"/>
                <w:szCs w:val="20"/>
                <w:lang w:val="es-AR" w:eastAsia="es-AR"/>
              </w:rPr>
              <w:t>L</w:t>
            </w:r>
          </w:p>
        </w:tc>
        <w:tc>
          <w:tcPr>
            <w:tcW w:w="762" w:type="dxa"/>
            <w:shd w:val="clear" w:color="auto" w:fill="D9E2F3" w:themeFill="accent1" w:themeFillTint="33"/>
            <w:noWrap/>
            <w:vAlign w:val="center"/>
            <w:hideMark/>
          </w:tcPr>
          <w:p w14:paraId="4DC37E00" w14:textId="77777777" w:rsidR="00BD5E93" w:rsidRPr="008C3253" w:rsidRDefault="00BD5E93" w:rsidP="00BD5E93">
            <w:pPr>
              <w:jc w:val="center"/>
              <w:rPr>
                <w:rFonts w:cs="Arial"/>
                <w:color w:val="000000"/>
                <w:szCs w:val="18"/>
                <w:lang w:val="es-AR" w:eastAsia="es-AR"/>
              </w:rPr>
            </w:pPr>
            <w:r w:rsidRPr="008C3253">
              <w:rPr>
                <w:rFonts w:ascii="Times New Roman" w:hAnsi="Times New Roman"/>
                <w:color w:val="000000"/>
                <w:sz w:val="20"/>
                <w:szCs w:val="20"/>
                <w:lang w:val="es-AR" w:eastAsia="es-AR"/>
              </w:rPr>
              <w:t>L</w:t>
            </w:r>
          </w:p>
        </w:tc>
        <w:tc>
          <w:tcPr>
            <w:tcW w:w="551" w:type="dxa"/>
            <w:shd w:val="clear" w:color="auto" w:fill="auto"/>
            <w:vAlign w:val="center"/>
          </w:tcPr>
          <w:p w14:paraId="5FC5A9A7" w14:textId="77777777" w:rsidR="00BD5E93" w:rsidRPr="008C3253" w:rsidRDefault="00BD5E93" w:rsidP="00BD5E93">
            <w:pPr>
              <w:jc w:val="center"/>
              <w:rPr>
                <w:rFonts w:cs="Arial"/>
                <w:color w:val="000000"/>
                <w:szCs w:val="18"/>
                <w:lang w:val="es-AR" w:eastAsia="es-AR"/>
              </w:rPr>
            </w:pPr>
            <w:r w:rsidRPr="008C3253">
              <w:rPr>
                <w:rFonts w:cs="Arial"/>
                <w:color w:val="000000"/>
                <w:szCs w:val="18"/>
                <w:lang w:val="es-AR" w:eastAsia="es-AR"/>
              </w:rPr>
              <w:t>L</w:t>
            </w:r>
          </w:p>
        </w:tc>
        <w:tc>
          <w:tcPr>
            <w:tcW w:w="777" w:type="dxa"/>
            <w:shd w:val="clear" w:color="auto" w:fill="auto"/>
            <w:vAlign w:val="center"/>
          </w:tcPr>
          <w:p w14:paraId="5BFB8BA5" w14:textId="52BB5F52" w:rsidR="00BD5E93" w:rsidRPr="008C3253" w:rsidRDefault="00BD5E93" w:rsidP="00BD5E93">
            <w:pPr>
              <w:jc w:val="center"/>
              <w:rPr>
                <w:rFonts w:cs="Arial"/>
                <w:color w:val="000000"/>
                <w:szCs w:val="18"/>
                <w:lang w:val="es-AR" w:eastAsia="es-AR"/>
              </w:rPr>
            </w:pPr>
            <w:r w:rsidRPr="008C3253">
              <w:rPr>
                <w:rFonts w:cs="Arial"/>
                <w:color w:val="000000"/>
                <w:szCs w:val="18"/>
                <w:lang w:val="es-AR" w:eastAsia="es-AR"/>
              </w:rPr>
              <w:t>L</w:t>
            </w:r>
          </w:p>
        </w:tc>
        <w:tc>
          <w:tcPr>
            <w:tcW w:w="1299" w:type="dxa"/>
            <w:shd w:val="clear" w:color="auto" w:fill="auto"/>
            <w:noWrap/>
            <w:vAlign w:val="center"/>
            <w:hideMark/>
          </w:tcPr>
          <w:p w14:paraId="3D0A5BD6" w14:textId="195138C5" w:rsidR="00BD5E93" w:rsidRPr="00603986" w:rsidRDefault="00BD5E93" w:rsidP="00BD5E93">
            <w:pPr>
              <w:jc w:val="center"/>
              <w:rPr>
                <w:rFonts w:cs="Arial"/>
                <w:b/>
                <w:bCs/>
                <w:color w:val="000000"/>
                <w:szCs w:val="18"/>
                <w:lang w:val="es-AR" w:eastAsia="es-AR"/>
              </w:rPr>
            </w:pPr>
            <w:r w:rsidRPr="008E252F">
              <w:rPr>
                <w:rFonts w:cs="Arial"/>
                <w:b/>
                <w:bCs/>
                <w:color w:val="000000"/>
                <w:szCs w:val="18"/>
                <w:lang w:val="es-AR" w:eastAsia="es-AR"/>
              </w:rPr>
              <w:t>=</w:t>
            </w:r>
          </w:p>
        </w:tc>
        <w:tc>
          <w:tcPr>
            <w:tcW w:w="4076" w:type="dxa"/>
          </w:tcPr>
          <w:p w14:paraId="5171F75C" w14:textId="77777777" w:rsidR="00BD5E93" w:rsidRPr="00603986" w:rsidRDefault="00BD5E93" w:rsidP="00BD5E93">
            <w:pPr>
              <w:pStyle w:val="InstructionsPM"/>
              <w:rPr>
                <w:rStyle w:val="CommentReference"/>
                <w:b/>
              </w:rPr>
            </w:pPr>
            <w:r w:rsidRPr="00603986">
              <w:rPr>
                <w:rStyle w:val="CommentReference"/>
                <w:b/>
              </w:rPr>
              <w:t>This section focuses on the variation. The overall rating is discussed in section 2.3.</w:t>
            </w:r>
          </w:p>
        </w:tc>
      </w:tr>
    </w:tbl>
    <w:p w14:paraId="64B548F7" w14:textId="77777777" w:rsidR="00484392" w:rsidRDefault="00484392" w:rsidP="00A07C6D">
      <w:pPr>
        <w:pStyle w:val="InstructionsPM"/>
      </w:pPr>
    </w:p>
    <w:p w14:paraId="43AAF0EC" w14:textId="7F782A77" w:rsidR="0018301D" w:rsidRDefault="009E3DBF" w:rsidP="00A07C6D">
      <w:pPr>
        <w:pStyle w:val="InstructionsPM"/>
      </w:pPr>
      <w:r>
        <w:t xml:space="preserve"> </w:t>
      </w:r>
    </w:p>
    <w:p w14:paraId="0483CE41" w14:textId="77777777" w:rsidR="00E340AF" w:rsidRDefault="00E340AF">
      <w:pPr>
        <w:rPr>
          <w:rFonts w:cs="Arial"/>
          <w:i/>
          <w:iCs/>
          <w:color w:val="4472C4"/>
          <w:sz w:val="20"/>
          <w:szCs w:val="20"/>
        </w:rPr>
      </w:pPr>
    </w:p>
    <w:p w14:paraId="26A042FB" w14:textId="4C07DCF3" w:rsidR="00286648" w:rsidRPr="007E6514" w:rsidRDefault="001770F3" w:rsidP="00D755AA">
      <w:pPr>
        <w:rPr>
          <w:b/>
          <w:bCs/>
          <w:u w:val="single"/>
        </w:rPr>
      </w:pPr>
      <w:r w:rsidRPr="007E6514">
        <w:rPr>
          <w:b/>
          <w:bCs/>
          <w:u w:val="single"/>
        </w:rPr>
        <w:t xml:space="preserve">Table B. </w:t>
      </w:r>
      <w:r w:rsidRPr="00C651A1">
        <w:rPr>
          <w:u w:val="single"/>
        </w:rPr>
        <w:t xml:space="preserve">Outstanding </w:t>
      </w:r>
      <w:r w:rsidR="007E6514" w:rsidRPr="00C651A1">
        <w:rPr>
          <w:u w:val="single"/>
        </w:rPr>
        <w:t xml:space="preserve">medium &amp; high </w:t>
      </w:r>
      <w:r w:rsidRPr="00C651A1">
        <w:rPr>
          <w:u w:val="single"/>
        </w:rPr>
        <w:t>risks</w:t>
      </w:r>
    </w:p>
    <w:p w14:paraId="7C824CD6" w14:textId="40BDD13F" w:rsidR="00C44BFC" w:rsidRDefault="003A3274" w:rsidP="003A3274">
      <w:pPr>
        <w:pStyle w:val="InstructionsPM"/>
      </w:pPr>
      <w:r>
        <w:t xml:space="preserve">List here </w:t>
      </w:r>
      <w:r w:rsidRPr="00BB423C">
        <w:rPr>
          <w:b/>
          <w:bCs w:val="0"/>
        </w:rPr>
        <w:t xml:space="preserve">only risks </w:t>
      </w:r>
      <w:r w:rsidR="00FA2F97" w:rsidRPr="00BB423C">
        <w:rPr>
          <w:b/>
          <w:bCs w:val="0"/>
        </w:rPr>
        <w:t xml:space="preserve">from Table A </w:t>
      </w:r>
      <w:r w:rsidR="00EF2C74">
        <w:rPr>
          <w:b/>
          <w:bCs w:val="0"/>
        </w:rPr>
        <w:t xml:space="preserve">above </w:t>
      </w:r>
      <w:r w:rsidRPr="00BB423C">
        <w:rPr>
          <w:b/>
          <w:bCs w:val="0"/>
        </w:rPr>
        <w:t>that have a</w:t>
      </w:r>
      <w:r w:rsidR="00FA2F97" w:rsidRPr="00BB423C">
        <w:rPr>
          <w:b/>
          <w:bCs w:val="0"/>
        </w:rPr>
        <w:t xml:space="preserve"> risk rating of</w:t>
      </w:r>
      <w:r w:rsidRPr="00BB423C">
        <w:rPr>
          <w:b/>
          <w:bCs w:val="0"/>
        </w:rPr>
        <w:t xml:space="preserve"> M </w:t>
      </w:r>
      <w:r w:rsidR="00FA2F97" w:rsidRPr="00BB423C">
        <w:rPr>
          <w:b/>
          <w:bCs w:val="0"/>
        </w:rPr>
        <w:t>or worse</w:t>
      </w:r>
      <w:r w:rsidR="00FA2F97">
        <w:t xml:space="preserve"> in</w:t>
      </w:r>
      <w:r>
        <w:t xml:space="preserve"> the </w:t>
      </w:r>
      <w:r w:rsidRPr="00BB423C">
        <w:rPr>
          <w:b/>
          <w:bCs w:val="0"/>
          <w:u w:val="single"/>
        </w:rPr>
        <w:t>current</w:t>
      </w:r>
      <w:r>
        <w:t xml:space="preserve"> PIR</w:t>
      </w:r>
    </w:p>
    <w:p w14:paraId="4D113939" w14:textId="28CD29A8" w:rsidR="00484392" w:rsidRDefault="00484392" w:rsidP="003A3274">
      <w:pPr>
        <w:pStyle w:val="InstructionsPM"/>
      </w:pP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325"/>
        <w:gridCol w:w="2070"/>
        <w:gridCol w:w="1710"/>
        <w:gridCol w:w="5040"/>
        <w:gridCol w:w="990"/>
        <w:gridCol w:w="1177"/>
      </w:tblGrid>
      <w:tr w:rsidR="00484392" w:rsidRPr="007E31B1" w14:paraId="00C5A821" w14:textId="77777777" w:rsidTr="00ED2C91">
        <w:trPr>
          <w:trHeight w:val="300"/>
        </w:trPr>
        <w:tc>
          <w:tcPr>
            <w:tcW w:w="3325" w:type="dxa"/>
            <w:vMerge w:val="restart"/>
            <w:shd w:val="clear" w:color="000000" w:fill="D9D9D9"/>
            <w:noWrap/>
            <w:vAlign w:val="center"/>
            <w:hideMark/>
          </w:tcPr>
          <w:p w14:paraId="3350E64A" w14:textId="77777777" w:rsidR="00484392" w:rsidRPr="007E31B1" w:rsidRDefault="00484392" w:rsidP="00ED2C91">
            <w:pPr>
              <w:jc w:val="center"/>
              <w:rPr>
                <w:rFonts w:cs="Arial"/>
                <w:b/>
                <w:bCs/>
                <w:color w:val="000000"/>
                <w:szCs w:val="18"/>
                <w:lang w:val="es-AR" w:eastAsia="es-AR"/>
              </w:rPr>
            </w:pPr>
            <w:proofErr w:type="spellStart"/>
            <w:r w:rsidRPr="007E31B1">
              <w:rPr>
                <w:rFonts w:cs="Arial"/>
                <w:b/>
                <w:bCs/>
                <w:color w:val="000000"/>
                <w:szCs w:val="18"/>
                <w:lang w:val="es-AR" w:eastAsia="es-AR"/>
              </w:rPr>
              <w:t>Risk</w:t>
            </w:r>
            <w:proofErr w:type="spellEnd"/>
            <w:r w:rsidRPr="007E31B1">
              <w:rPr>
                <w:rFonts w:cs="Arial"/>
                <w:color w:val="000000"/>
                <w:szCs w:val="18"/>
                <w:lang w:val="es-AR" w:eastAsia="es-AR"/>
              </w:rPr>
              <w:t>  </w:t>
            </w:r>
          </w:p>
        </w:tc>
        <w:tc>
          <w:tcPr>
            <w:tcW w:w="2070" w:type="dxa"/>
            <w:vMerge w:val="restart"/>
            <w:shd w:val="clear" w:color="000000" w:fill="D9D9D9"/>
            <w:noWrap/>
            <w:vAlign w:val="center"/>
            <w:hideMark/>
          </w:tcPr>
          <w:p w14:paraId="419F76EE" w14:textId="77777777" w:rsidR="00484392" w:rsidRPr="008D0EE1" w:rsidRDefault="00484392" w:rsidP="00ED2C91">
            <w:pPr>
              <w:rPr>
                <w:rFonts w:cs="Arial"/>
                <w:b/>
                <w:bCs/>
                <w:color w:val="000000"/>
                <w:szCs w:val="18"/>
                <w:lang w:eastAsia="es-AR"/>
              </w:rPr>
            </w:pPr>
            <w:r w:rsidRPr="00AF5324">
              <w:rPr>
                <w:rFonts w:cs="Arial"/>
                <w:b/>
                <w:bCs/>
                <w:color w:val="000000"/>
                <w:szCs w:val="18"/>
                <w:lang w:eastAsia="es-AR"/>
              </w:rPr>
              <w:t xml:space="preserve">Actions </w:t>
            </w:r>
            <w:r>
              <w:rPr>
                <w:rFonts w:cs="Arial"/>
                <w:b/>
                <w:bCs/>
                <w:color w:val="000000"/>
                <w:szCs w:val="18"/>
                <w:lang w:eastAsia="es-AR"/>
              </w:rPr>
              <w:t>decided during the previous reporting instance (PIR</w:t>
            </w:r>
            <w:r w:rsidRPr="001F1721">
              <w:rPr>
                <w:rFonts w:cs="Arial"/>
                <w:b/>
                <w:bCs/>
                <w:color w:val="000000"/>
                <w:szCs w:val="18"/>
                <w:vertAlign w:val="subscript"/>
                <w:lang w:eastAsia="es-AR"/>
              </w:rPr>
              <w:t>t-1</w:t>
            </w:r>
            <w:r>
              <w:rPr>
                <w:rFonts w:cs="Arial"/>
                <w:b/>
                <w:bCs/>
                <w:color w:val="000000"/>
                <w:szCs w:val="18"/>
                <w:lang w:eastAsia="es-AR"/>
              </w:rPr>
              <w:t>, MTR, etc.)</w:t>
            </w:r>
          </w:p>
        </w:tc>
        <w:tc>
          <w:tcPr>
            <w:tcW w:w="1710" w:type="dxa"/>
            <w:vMerge w:val="restart"/>
            <w:shd w:val="clear" w:color="000000" w:fill="D9D9D9"/>
          </w:tcPr>
          <w:p w14:paraId="1DA25E55" w14:textId="77777777" w:rsidR="00484392" w:rsidRPr="00AF5324" w:rsidRDefault="00484392" w:rsidP="00ED2C91">
            <w:pPr>
              <w:rPr>
                <w:rFonts w:cs="Arial"/>
                <w:b/>
                <w:bCs/>
                <w:color w:val="000000"/>
                <w:szCs w:val="18"/>
                <w:lang w:eastAsia="es-AR"/>
              </w:rPr>
            </w:pPr>
            <w:r w:rsidRPr="00AF5324">
              <w:rPr>
                <w:rFonts w:cs="Arial"/>
                <w:b/>
                <w:bCs/>
                <w:color w:val="000000"/>
                <w:szCs w:val="18"/>
                <w:lang w:eastAsia="es-AR"/>
              </w:rPr>
              <w:t xml:space="preserve">Actions </w:t>
            </w:r>
            <w:r>
              <w:rPr>
                <w:rFonts w:cs="Arial"/>
                <w:b/>
                <w:bCs/>
                <w:color w:val="000000"/>
                <w:szCs w:val="18"/>
                <w:lang w:eastAsia="es-AR"/>
              </w:rPr>
              <w:t xml:space="preserve">effectively </w:t>
            </w:r>
            <w:r w:rsidRPr="00AF5324">
              <w:rPr>
                <w:rFonts w:cs="Arial"/>
                <w:b/>
                <w:bCs/>
                <w:color w:val="000000"/>
                <w:szCs w:val="18"/>
                <w:lang w:eastAsia="es-AR"/>
              </w:rPr>
              <w:t>undertaken this reporting period</w:t>
            </w:r>
          </w:p>
        </w:tc>
        <w:tc>
          <w:tcPr>
            <w:tcW w:w="7207" w:type="dxa"/>
            <w:gridSpan w:val="3"/>
            <w:shd w:val="clear" w:color="000000" w:fill="D9D9D9"/>
          </w:tcPr>
          <w:p w14:paraId="79099C7F" w14:textId="77777777" w:rsidR="00484392" w:rsidRPr="00AF5324" w:rsidRDefault="00484392" w:rsidP="00ED2C91">
            <w:pPr>
              <w:rPr>
                <w:rFonts w:cs="Arial"/>
                <w:b/>
                <w:bCs/>
                <w:color w:val="000000"/>
                <w:szCs w:val="18"/>
                <w:lang w:eastAsia="es-AR"/>
              </w:rPr>
            </w:pPr>
            <w:r w:rsidRPr="00B73CED">
              <w:rPr>
                <w:rFonts w:cs="Arial"/>
                <w:b/>
                <w:bCs/>
                <w:color w:val="000000"/>
                <w:szCs w:val="18"/>
                <w:lang w:eastAsia="es-AR"/>
              </w:rPr>
              <w:t>Additional mitigation measures for the next periods</w:t>
            </w:r>
          </w:p>
        </w:tc>
      </w:tr>
      <w:tr w:rsidR="00484392" w:rsidRPr="007E31B1" w14:paraId="275658B4" w14:textId="77777777" w:rsidTr="00ED2C91">
        <w:trPr>
          <w:trHeight w:val="300"/>
        </w:trPr>
        <w:tc>
          <w:tcPr>
            <w:tcW w:w="3325" w:type="dxa"/>
            <w:vMerge/>
            <w:vAlign w:val="center"/>
            <w:hideMark/>
          </w:tcPr>
          <w:p w14:paraId="39CFB45C" w14:textId="77777777" w:rsidR="00484392" w:rsidRPr="00AF5324" w:rsidRDefault="00484392" w:rsidP="00ED2C91">
            <w:pPr>
              <w:rPr>
                <w:rFonts w:cs="Arial"/>
                <w:b/>
                <w:bCs/>
                <w:color w:val="000000"/>
                <w:szCs w:val="18"/>
                <w:lang w:eastAsia="es-AR"/>
              </w:rPr>
            </w:pPr>
          </w:p>
        </w:tc>
        <w:tc>
          <w:tcPr>
            <w:tcW w:w="2070" w:type="dxa"/>
            <w:vMerge/>
            <w:shd w:val="clear" w:color="000000" w:fill="D9D9D9"/>
            <w:noWrap/>
            <w:vAlign w:val="center"/>
            <w:hideMark/>
          </w:tcPr>
          <w:p w14:paraId="7046F401" w14:textId="77777777" w:rsidR="00484392" w:rsidRPr="00550177" w:rsidRDefault="00484392" w:rsidP="00ED2C91">
            <w:pPr>
              <w:rPr>
                <w:rFonts w:cs="Arial"/>
                <w:color w:val="000000"/>
                <w:szCs w:val="18"/>
                <w:lang w:eastAsia="es-AR"/>
              </w:rPr>
            </w:pPr>
          </w:p>
        </w:tc>
        <w:tc>
          <w:tcPr>
            <w:tcW w:w="1710" w:type="dxa"/>
            <w:vMerge/>
            <w:shd w:val="clear" w:color="000000" w:fill="D9D9D9"/>
          </w:tcPr>
          <w:p w14:paraId="6D0BB3B6" w14:textId="77777777" w:rsidR="00484392" w:rsidRPr="00550177" w:rsidRDefault="00484392" w:rsidP="00ED2C91">
            <w:pPr>
              <w:rPr>
                <w:rFonts w:cs="Arial"/>
                <w:color w:val="000000"/>
                <w:szCs w:val="18"/>
                <w:lang w:eastAsia="es-AR"/>
              </w:rPr>
            </w:pPr>
          </w:p>
        </w:tc>
        <w:tc>
          <w:tcPr>
            <w:tcW w:w="5040" w:type="dxa"/>
            <w:shd w:val="clear" w:color="000000" w:fill="D9D9D9"/>
          </w:tcPr>
          <w:p w14:paraId="74FA35F0" w14:textId="77777777" w:rsidR="00484392" w:rsidRPr="007E31B1" w:rsidRDefault="00484392" w:rsidP="00ED2C91">
            <w:pPr>
              <w:rPr>
                <w:rFonts w:cs="Arial"/>
                <w:color w:val="000000"/>
                <w:szCs w:val="18"/>
                <w:lang w:val="es-AR" w:eastAsia="es-AR"/>
              </w:rPr>
            </w:pPr>
            <w:proofErr w:type="spellStart"/>
            <w:r>
              <w:rPr>
                <w:rFonts w:cs="Arial"/>
                <w:color w:val="000000"/>
                <w:szCs w:val="18"/>
                <w:lang w:val="es-AR" w:eastAsia="es-AR"/>
              </w:rPr>
              <w:t>What</w:t>
            </w:r>
            <w:proofErr w:type="spellEnd"/>
          </w:p>
        </w:tc>
        <w:tc>
          <w:tcPr>
            <w:tcW w:w="990" w:type="dxa"/>
            <w:shd w:val="clear" w:color="000000" w:fill="D9D9D9"/>
          </w:tcPr>
          <w:p w14:paraId="3DF43CE3" w14:textId="77777777" w:rsidR="00484392" w:rsidRPr="007E31B1" w:rsidRDefault="00484392" w:rsidP="00ED2C91">
            <w:pPr>
              <w:rPr>
                <w:rFonts w:cs="Arial"/>
                <w:color w:val="000000"/>
                <w:szCs w:val="18"/>
                <w:lang w:val="es-AR" w:eastAsia="es-AR"/>
              </w:rPr>
            </w:pPr>
            <w:proofErr w:type="spellStart"/>
            <w:r>
              <w:rPr>
                <w:rFonts w:cs="Arial"/>
                <w:color w:val="000000"/>
                <w:szCs w:val="18"/>
                <w:lang w:val="es-AR" w:eastAsia="es-AR"/>
              </w:rPr>
              <w:t>When</w:t>
            </w:r>
            <w:proofErr w:type="spellEnd"/>
          </w:p>
        </w:tc>
        <w:tc>
          <w:tcPr>
            <w:tcW w:w="1177" w:type="dxa"/>
            <w:shd w:val="clear" w:color="000000" w:fill="D9D9D9"/>
          </w:tcPr>
          <w:p w14:paraId="5DD09E50" w14:textId="77777777" w:rsidR="00484392" w:rsidRPr="007E31B1" w:rsidRDefault="00484392" w:rsidP="00ED2C91">
            <w:pPr>
              <w:rPr>
                <w:rFonts w:cs="Arial"/>
                <w:color w:val="000000"/>
                <w:szCs w:val="18"/>
                <w:lang w:val="es-AR" w:eastAsia="es-AR"/>
              </w:rPr>
            </w:pPr>
            <w:proofErr w:type="spellStart"/>
            <w:r>
              <w:rPr>
                <w:rFonts w:cs="Arial"/>
                <w:color w:val="000000"/>
                <w:szCs w:val="18"/>
                <w:lang w:val="es-AR" w:eastAsia="es-AR"/>
              </w:rPr>
              <w:t>By</w:t>
            </w:r>
            <w:proofErr w:type="spellEnd"/>
            <w:r>
              <w:rPr>
                <w:rFonts w:cs="Arial"/>
                <w:color w:val="000000"/>
                <w:szCs w:val="18"/>
                <w:lang w:val="es-AR" w:eastAsia="es-AR"/>
              </w:rPr>
              <w:t xml:space="preserve"> </w:t>
            </w:r>
            <w:proofErr w:type="spellStart"/>
            <w:r>
              <w:rPr>
                <w:rFonts w:cs="Arial"/>
                <w:color w:val="000000"/>
                <w:szCs w:val="18"/>
                <w:lang w:val="es-AR" w:eastAsia="es-AR"/>
              </w:rPr>
              <w:t>whom</w:t>
            </w:r>
            <w:proofErr w:type="spellEnd"/>
          </w:p>
        </w:tc>
      </w:tr>
      <w:tr w:rsidR="00484392" w:rsidRPr="007E31B1" w14:paraId="7469479A" w14:textId="77777777" w:rsidTr="00ED2C91">
        <w:trPr>
          <w:trHeight w:val="300"/>
        </w:trPr>
        <w:tc>
          <w:tcPr>
            <w:tcW w:w="3325" w:type="dxa"/>
            <w:shd w:val="clear" w:color="auto" w:fill="auto"/>
            <w:noWrap/>
            <w:vAlign w:val="center"/>
          </w:tcPr>
          <w:p w14:paraId="3695AB9C" w14:textId="77777777" w:rsidR="00484392" w:rsidRPr="00B77428" w:rsidRDefault="00484392" w:rsidP="00ED2C91">
            <w:pPr>
              <w:rPr>
                <w:lang w:val="es-AR" w:eastAsia="es-AR"/>
              </w:rPr>
            </w:pPr>
            <w:r w:rsidRPr="00127059">
              <w:rPr>
                <w:rFonts w:ascii="Times New Roman" w:hAnsi="Times New Roman"/>
                <w:sz w:val="20"/>
                <w:szCs w:val="20"/>
                <w:lang w:val="es-AR" w:eastAsia="es-AR"/>
              </w:rPr>
              <w:lastRenderedPageBreak/>
              <w:t> </w:t>
            </w:r>
            <w:r w:rsidRPr="00127059">
              <w:rPr>
                <w:rFonts w:ascii="Times New Roman" w:eastAsiaTheme="minorHAnsi" w:hAnsi="Times New Roman"/>
                <w:sz w:val="20"/>
                <w:szCs w:val="20"/>
              </w:rPr>
              <w:t>Lack of clarity in policy framework on ABS may affect implementation of the project</w:t>
            </w:r>
          </w:p>
        </w:tc>
        <w:tc>
          <w:tcPr>
            <w:tcW w:w="2070" w:type="dxa"/>
            <w:shd w:val="clear" w:color="auto" w:fill="auto"/>
            <w:noWrap/>
            <w:vAlign w:val="center"/>
          </w:tcPr>
          <w:p w14:paraId="26E55EAF" w14:textId="77777777" w:rsidR="00484392" w:rsidRPr="007E31B1" w:rsidRDefault="00484392" w:rsidP="00ED2C91">
            <w:pPr>
              <w:rPr>
                <w:rFonts w:cs="Arial"/>
                <w:color w:val="000000"/>
                <w:szCs w:val="18"/>
                <w:lang w:val="es-AR" w:eastAsia="es-AR"/>
              </w:rPr>
            </w:pPr>
            <w:r>
              <w:rPr>
                <w:rFonts w:ascii="Times New Roman" w:eastAsiaTheme="minorHAnsi" w:hAnsi="Times New Roman"/>
                <w:sz w:val="20"/>
                <w:szCs w:val="20"/>
              </w:rPr>
              <w:t>None</w:t>
            </w:r>
          </w:p>
        </w:tc>
        <w:tc>
          <w:tcPr>
            <w:tcW w:w="1710" w:type="dxa"/>
          </w:tcPr>
          <w:p w14:paraId="486E1F57" w14:textId="77777777" w:rsidR="00484392" w:rsidRPr="007E31B1" w:rsidRDefault="00484392" w:rsidP="00ED2C91">
            <w:pPr>
              <w:rPr>
                <w:rFonts w:cs="Arial"/>
                <w:color w:val="000000"/>
                <w:szCs w:val="18"/>
                <w:lang w:val="es-AR" w:eastAsia="es-AR"/>
              </w:rPr>
            </w:pPr>
            <w:r>
              <w:rPr>
                <w:rFonts w:ascii="Times New Roman" w:eastAsiaTheme="minorHAnsi" w:hAnsi="Times New Roman"/>
                <w:sz w:val="20"/>
                <w:szCs w:val="20"/>
              </w:rPr>
              <w:t>None</w:t>
            </w:r>
          </w:p>
        </w:tc>
        <w:tc>
          <w:tcPr>
            <w:tcW w:w="5040" w:type="dxa"/>
          </w:tcPr>
          <w:p w14:paraId="43B5162F" w14:textId="77777777" w:rsidR="00484392" w:rsidRPr="00BF6510" w:rsidRDefault="00484392" w:rsidP="00ED2C91">
            <w:pPr>
              <w:autoSpaceDE w:val="0"/>
              <w:autoSpaceDN w:val="0"/>
              <w:adjustRightInd w:val="0"/>
              <w:rPr>
                <w:rFonts w:ascii="Times New Roman" w:eastAsiaTheme="minorHAnsi" w:hAnsi="Times New Roman"/>
                <w:sz w:val="20"/>
                <w:szCs w:val="20"/>
              </w:rPr>
            </w:pPr>
            <w:r w:rsidRPr="00BF6510">
              <w:rPr>
                <w:rFonts w:ascii="Times New Roman" w:eastAsiaTheme="minorHAnsi" w:hAnsi="Times New Roman"/>
                <w:sz w:val="20"/>
                <w:szCs w:val="20"/>
              </w:rPr>
              <w:t>The government is in the process of reviewing ABS</w:t>
            </w:r>
          </w:p>
          <w:p w14:paraId="1520F127" w14:textId="77777777" w:rsidR="00484392" w:rsidRPr="00BF6510" w:rsidRDefault="00484392" w:rsidP="00ED2C91">
            <w:pPr>
              <w:autoSpaceDE w:val="0"/>
              <w:autoSpaceDN w:val="0"/>
              <w:adjustRightInd w:val="0"/>
              <w:rPr>
                <w:rFonts w:ascii="Times New Roman" w:hAnsi="Times New Roman"/>
                <w:color w:val="000000"/>
                <w:sz w:val="20"/>
                <w:szCs w:val="20"/>
                <w:lang w:val="es-AR" w:eastAsia="es-AR"/>
              </w:rPr>
            </w:pPr>
            <w:r w:rsidRPr="00BF6510">
              <w:rPr>
                <w:rFonts w:ascii="Times New Roman" w:eastAsiaTheme="minorHAnsi" w:hAnsi="Times New Roman"/>
                <w:sz w:val="20"/>
                <w:szCs w:val="20"/>
              </w:rPr>
              <w:t xml:space="preserve">legislation in the country </w:t>
            </w:r>
            <w:proofErr w:type="gramStart"/>
            <w:r w:rsidRPr="00BF6510">
              <w:rPr>
                <w:rFonts w:ascii="Times New Roman" w:eastAsiaTheme="minorHAnsi" w:hAnsi="Times New Roman"/>
                <w:sz w:val="20"/>
                <w:szCs w:val="20"/>
              </w:rPr>
              <w:t>and also</w:t>
            </w:r>
            <w:proofErr w:type="gramEnd"/>
            <w:r w:rsidRPr="00BF6510">
              <w:rPr>
                <w:rFonts w:ascii="Times New Roman" w:eastAsiaTheme="minorHAnsi" w:hAnsi="Times New Roman"/>
                <w:sz w:val="20"/>
                <w:szCs w:val="20"/>
              </w:rPr>
              <w:t xml:space="preserve"> the project has factored</w:t>
            </w:r>
            <w:r>
              <w:rPr>
                <w:rFonts w:ascii="Times New Roman" w:eastAsiaTheme="minorHAnsi" w:hAnsi="Times New Roman"/>
                <w:sz w:val="20"/>
                <w:szCs w:val="20"/>
              </w:rPr>
              <w:t xml:space="preserve"> </w:t>
            </w:r>
            <w:r w:rsidRPr="00BF6510">
              <w:rPr>
                <w:rFonts w:ascii="Times New Roman" w:eastAsiaTheme="minorHAnsi" w:hAnsi="Times New Roman"/>
                <w:sz w:val="20"/>
                <w:szCs w:val="20"/>
              </w:rPr>
              <w:t>in elements of harmonizing related incoherence.</w:t>
            </w:r>
          </w:p>
        </w:tc>
        <w:tc>
          <w:tcPr>
            <w:tcW w:w="990" w:type="dxa"/>
          </w:tcPr>
          <w:p w14:paraId="2BD0241C" w14:textId="77777777" w:rsidR="00484392" w:rsidRPr="00BF6510" w:rsidRDefault="00484392" w:rsidP="00ED2C91">
            <w:pPr>
              <w:rPr>
                <w:rFonts w:ascii="Times New Roman" w:hAnsi="Times New Roman"/>
                <w:color w:val="000000"/>
                <w:sz w:val="20"/>
                <w:szCs w:val="20"/>
                <w:lang w:val="es-AR" w:eastAsia="es-AR"/>
              </w:rPr>
            </w:pPr>
          </w:p>
          <w:p w14:paraId="6B060FD3" w14:textId="77777777" w:rsidR="00484392" w:rsidRPr="00BF6510" w:rsidRDefault="00484392" w:rsidP="00ED2C91">
            <w:pPr>
              <w:rPr>
                <w:rFonts w:ascii="Times New Roman" w:hAnsi="Times New Roman"/>
                <w:color w:val="000000"/>
                <w:sz w:val="20"/>
                <w:szCs w:val="20"/>
                <w:lang w:val="es-AR" w:eastAsia="es-AR"/>
              </w:rPr>
            </w:pPr>
            <w:r w:rsidRPr="00BF6510">
              <w:rPr>
                <w:rFonts w:ascii="Times New Roman" w:hAnsi="Times New Roman"/>
                <w:color w:val="000000"/>
                <w:sz w:val="20"/>
                <w:szCs w:val="20"/>
                <w:lang w:val="es-AR" w:eastAsia="es-AR"/>
              </w:rPr>
              <w:t>June 2022</w:t>
            </w:r>
          </w:p>
        </w:tc>
        <w:tc>
          <w:tcPr>
            <w:tcW w:w="1177" w:type="dxa"/>
          </w:tcPr>
          <w:p w14:paraId="629A00B2" w14:textId="77777777" w:rsidR="00484392" w:rsidRPr="00BF6510" w:rsidRDefault="00484392" w:rsidP="00ED2C91">
            <w:pPr>
              <w:rPr>
                <w:rFonts w:ascii="Times New Roman" w:hAnsi="Times New Roman"/>
                <w:color w:val="000000"/>
                <w:sz w:val="20"/>
                <w:szCs w:val="20"/>
                <w:lang w:val="es-AR" w:eastAsia="es-AR"/>
              </w:rPr>
            </w:pPr>
          </w:p>
          <w:p w14:paraId="49198DFF" w14:textId="77777777" w:rsidR="00484392" w:rsidRPr="00BF6510" w:rsidRDefault="00484392" w:rsidP="00ED2C91">
            <w:pPr>
              <w:rPr>
                <w:rFonts w:ascii="Times New Roman" w:hAnsi="Times New Roman"/>
                <w:color w:val="000000"/>
                <w:sz w:val="20"/>
                <w:szCs w:val="20"/>
                <w:lang w:val="es-AR" w:eastAsia="es-AR"/>
              </w:rPr>
            </w:pPr>
            <w:r w:rsidRPr="00BF6510">
              <w:rPr>
                <w:rFonts w:ascii="Times New Roman" w:hAnsi="Times New Roman"/>
                <w:color w:val="000000"/>
                <w:sz w:val="20"/>
                <w:szCs w:val="20"/>
                <w:lang w:val="es-AR" w:eastAsia="es-AR"/>
              </w:rPr>
              <w:t>KWS</w:t>
            </w:r>
          </w:p>
        </w:tc>
      </w:tr>
      <w:tr w:rsidR="00484392" w:rsidRPr="007E31B1" w14:paraId="1F1E3A3F" w14:textId="77777777" w:rsidTr="00ED2C91">
        <w:trPr>
          <w:trHeight w:val="300"/>
        </w:trPr>
        <w:tc>
          <w:tcPr>
            <w:tcW w:w="3325" w:type="dxa"/>
            <w:shd w:val="clear" w:color="auto" w:fill="auto"/>
            <w:noWrap/>
            <w:vAlign w:val="center"/>
          </w:tcPr>
          <w:p w14:paraId="05ECC23B" w14:textId="77777777" w:rsidR="00484392" w:rsidRPr="00B77428" w:rsidRDefault="00484392" w:rsidP="00ED2C91">
            <w:pPr>
              <w:rPr>
                <w:lang w:val="es-AR" w:eastAsia="es-AR"/>
              </w:rPr>
            </w:pPr>
            <w:r w:rsidRPr="00127059">
              <w:rPr>
                <w:rFonts w:ascii="Times New Roman" w:hAnsi="Times New Roman"/>
                <w:sz w:val="20"/>
                <w:szCs w:val="20"/>
                <w:lang w:eastAsia="es-AR"/>
              </w:rPr>
              <w:t> </w:t>
            </w:r>
            <w:r w:rsidRPr="00127059">
              <w:rPr>
                <w:rFonts w:ascii="Times New Roman" w:eastAsiaTheme="minorHAnsi" w:hAnsi="Times New Roman"/>
                <w:sz w:val="20"/>
                <w:szCs w:val="20"/>
              </w:rPr>
              <w:t>Local communities may not perceive the connection between the project activities and conservation</w:t>
            </w:r>
            <w:r>
              <w:rPr>
                <w:rFonts w:ascii="Times New Roman" w:eastAsiaTheme="minorHAnsi" w:hAnsi="Times New Roman"/>
                <w:sz w:val="20"/>
                <w:szCs w:val="20"/>
              </w:rPr>
              <w:t xml:space="preserve"> </w:t>
            </w:r>
          </w:p>
        </w:tc>
        <w:tc>
          <w:tcPr>
            <w:tcW w:w="2070" w:type="dxa"/>
            <w:shd w:val="clear" w:color="auto" w:fill="auto"/>
            <w:noWrap/>
            <w:vAlign w:val="center"/>
          </w:tcPr>
          <w:p w14:paraId="66E3F878" w14:textId="77777777" w:rsidR="00484392" w:rsidRPr="007E31B1" w:rsidRDefault="00484392" w:rsidP="00ED2C91">
            <w:pPr>
              <w:rPr>
                <w:rFonts w:cs="Arial"/>
                <w:color w:val="000000"/>
                <w:szCs w:val="18"/>
                <w:lang w:val="es-AR" w:eastAsia="es-AR"/>
              </w:rPr>
            </w:pPr>
            <w:r>
              <w:rPr>
                <w:rFonts w:ascii="Times New Roman" w:eastAsiaTheme="minorHAnsi" w:hAnsi="Times New Roman"/>
                <w:sz w:val="20"/>
                <w:szCs w:val="20"/>
              </w:rPr>
              <w:t>None</w:t>
            </w:r>
          </w:p>
        </w:tc>
        <w:tc>
          <w:tcPr>
            <w:tcW w:w="1710" w:type="dxa"/>
          </w:tcPr>
          <w:p w14:paraId="52C005C9" w14:textId="77777777" w:rsidR="00484392" w:rsidRPr="007E31B1" w:rsidRDefault="00484392" w:rsidP="00ED2C91">
            <w:pPr>
              <w:rPr>
                <w:rFonts w:cs="Arial"/>
                <w:color w:val="000000"/>
                <w:szCs w:val="18"/>
                <w:lang w:val="es-AR" w:eastAsia="es-AR"/>
              </w:rPr>
            </w:pPr>
            <w:r>
              <w:rPr>
                <w:rFonts w:ascii="Times New Roman" w:eastAsiaTheme="minorHAnsi" w:hAnsi="Times New Roman"/>
                <w:sz w:val="20"/>
                <w:szCs w:val="20"/>
              </w:rPr>
              <w:t>None</w:t>
            </w:r>
          </w:p>
        </w:tc>
        <w:tc>
          <w:tcPr>
            <w:tcW w:w="5040" w:type="dxa"/>
          </w:tcPr>
          <w:p w14:paraId="2BAAC2F7" w14:textId="77777777" w:rsidR="00484392" w:rsidRPr="00BF6510" w:rsidRDefault="00484392" w:rsidP="00ED2C91">
            <w:pPr>
              <w:autoSpaceDE w:val="0"/>
              <w:autoSpaceDN w:val="0"/>
              <w:adjustRightInd w:val="0"/>
              <w:rPr>
                <w:rFonts w:ascii="Times New Roman" w:hAnsi="Times New Roman"/>
                <w:color w:val="000000"/>
                <w:sz w:val="20"/>
                <w:szCs w:val="20"/>
                <w:lang w:val="es-AR" w:eastAsia="es-AR"/>
              </w:rPr>
            </w:pPr>
            <w:r w:rsidRPr="00BF6510">
              <w:rPr>
                <w:rFonts w:ascii="Times New Roman" w:eastAsiaTheme="minorHAnsi" w:hAnsi="Times New Roman"/>
                <w:sz w:val="20"/>
                <w:szCs w:val="20"/>
              </w:rPr>
              <w:t>The project objectives will be extensively discussed with</w:t>
            </w:r>
            <w:r>
              <w:rPr>
                <w:rFonts w:ascii="Times New Roman" w:eastAsiaTheme="minorHAnsi" w:hAnsi="Times New Roman"/>
                <w:sz w:val="20"/>
                <w:szCs w:val="20"/>
              </w:rPr>
              <w:t xml:space="preserve"> </w:t>
            </w:r>
            <w:r w:rsidRPr="00BF6510">
              <w:rPr>
                <w:rFonts w:ascii="Times New Roman" w:eastAsiaTheme="minorHAnsi" w:hAnsi="Times New Roman"/>
                <w:sz w:val="20"/>
                <w:szCs w:val="20"/>
              </w:rPr>
              <w:t xml:space="preserve">the communities at the project sites </w:t>
            </w:r>
            <w:r>
              <w:rPr>
                <w:rFonts w:ascii="Times New Roman" w:eastAsiaTheme="minorHAnsi" w:hAnsi="Times New Roman"/>
                <w:sz w:val="20"/>
                <w:szCs w:val="20"/>
              </w:rPr>
              <w:t>during</w:t>
            </w:r>
            <w:r w:rsidRPr="00BF6510">
              <w:rPr>
                <w:rFonts w:ascii="Times New Roman" w:eastAsiaTheme="minorHAnsi" w:hAnsi="Times New Roman"/>
                <w:sz w:val="20"/>
                <w:szCs w:val="20"/>
              </w:rPr>
              <w:t xml:space="preserve"> implementation</w:t>
            </w:r>
            <w:r>
              <w:rPr>
                <w:rFonts w:ascii="Times New Roman" w:eastAsiaTheme="minorHAnsi" w:hAnsi="Times New Roman"/>
                <w:sz w:val="20"/>
                <w:szCs w:val="20"/>
              </w:rPr>
              <w:t xml:space="preserve"> </w:t>
            </w:r>
            <w:r w:rsidRPr="00BF6510">
              <w:rPr>
                <w:rFonts w:ascii="Times New Roman" w:eastAsiaTheme="minorHAnsi" w:hAnsi="Times New Roman"/>
                <w:sz w:val="20"/>
                <w:szCs w:val="20"/>
              </w:rPr>
              <w:t>of the proposed activities through workshops.</w:t>
            </w:r>
          </w:p>
        </w:tc>
        <w:tc>
          <w:tcPr>
            <w:tcW w:w="990" w:type="dxa"/>
          </w:tcPr>
          <w:p w14:paraId="51065A7E" w14:textId="77777777" w:rsidR="00484392" w:rsidRPr="00BF6510" w:rsidRDefault="00484392" w:rsidP="00ED2C91">
            <w:pPr>
              <w:rPr>
                <w:rFonts w:ascii="Times New Roman" w:hAnsi="Times New Roman"/>
                <w:color w:val="000000"/>
                <w:sz w:val="20"/>
                <w:szCs w:val="20"/>
                <w:lang w:val="es-AR" w:eastAsia="es-AR"/>
              </w:rPr>
            </w:pPr>
            <w:r w:rsidRPr="00BF6510">
              <w:rPr>
                <w:rFonts w:ascii="Times New Roman" w:hAnsi="Times New Roman"/>
                <w:color w:val="000000"/>
                <w:sz w:val="20"/>
                <w:szCs w:val="20"/>
                <w:lang w:val="es-AR" w:eastAsia="es-AR"/>
              </w:rPr>
              <w:t>June 2022</w:t>
            </w:r>
          </w:p>
        </w:tc>
        <w:tc>
          <w:tcPr>
            <w:tcW w:w="1177" w:type="dxa"/>
          </w:tcPr>
          <w:p w14:paraId="7BCA68AA" w14:textId="77777777" w:rsidR="00484392" w:rsidRPr="00BF6510" w:rsidRDefault="00484392" w:rsidP="00ED2C91">
            <w:pPr>
              <w:rPr>
                <w:rFonts w:ascii="Times New Roman" w:hAnsi="Times New Roman"/>
                <w:color w:val="000000"/>
                <w:sz w:val="20"/>
                <w:szCs w:val="20"/>
                <w:lang w:val="es-AR" w:eastAsia="es-AR"/>
              </w:rPr>
            </w:pPr>
            <w:r w:rsidRPr="00BF6510">
              <w:rPr>
                <w:rFonts w:ascii="Times New Roman" w:hAnsi="Times New Roman"/>
                <w:color w:val="000000"/>
                <w:sz w:val="20"/>
                <w:szCs w:val="20"/>
                <w:lang w:val="es-AR" w:eastAsia="es-AR"/>
              </w:rPr>
              <w:t>KWS</w:t>
            </w:r>
          </w:p>
        </w:tc>
      </w:tr>
      <w:tr w:rsidR="00484392" w:rsidRPr="007E31B1" w14:paraId="6B77ED81" w14:textId="77777777" w:rsidTr="00ED2C91">
        <w:trPr>
          <w:trHeight w:val="300"/>
        </w:trPr>
        <w:tc>
          <w:tcPr>
            <w:tcW w:w="3325" w:type="dxa"/>
            <w:shd w:val="clear" w:color="auto" w:fill="auto"/>
            <w:noWrap/>
            <w:vAlign w:val="center"/>
          </w:tcPr>
          <w:p w14:paraId="65AD395C" w14:textId="77777777" w:rsidR="00484392" w:rsidRPr="00B77428" w:rsidRDefault="00484392" w:rsidP="00ED2C91">
            <w:pPr>
              <w:rPr>
                <w:lang w:val="es-AR" w:eastAsia="es-AR"/>
              </w:rPr>
            </w:pPr>
            <w:r w:rsidRPr="00127059">
              <w:rPr>
                <w:rFonts w:ascii="Times New Roman" w:eastAsiaTheme="minorHAnsi" w:hAnsi="Times New Roman"/>
                <w:sz w:val="20"/>
                <w:szCs w:val="20"/>
              </w:rPr>
              <w:t>Bioprospecting benefits take time to be realized and, in some cases, it is not clear to</w:t>
            </w:r>
            <w:r>
              <w:rPr>
                <w:rFonts w:ascii="Times New Roman" w:eastAsiaTheme="minorHAnsi" w:hAnsi="Times New Roman"/>
                <w:sz w:val="20"/>
                <w:szCs w:val="20"/>
              </w:rPr>
              <w:t xml:space="preserve"> </w:t>
            </w:r>
            <w:r w:rsidRPr="00127059">
              <w:rPr>
                <w:rFonts w:ascii="Times New Roman" w:eastAsiaTheme="minorHAnsi" w:hAnsi="Times New Roman"/>
                <w:sz w:val="20"/>
                <w:szCs w:val="20"/>
              </w:rPr>
              <w:t>determine community beneficiaries</w:t>
            </w:r>
          </w:p>
        </w:tc>
        <w:tc>
          <w:tcPr>
            <w:tcW w:w="2070" w:type="dxa"/>
            <w:shd w:val="clear" w:color="auto" w:fill="auto"/>
            <w:noWrap/>
            <w:vAlign w:val="center"/>
          </w:tcPr>
          <w:p w14:paraId="417E5A49" w14:textId="77777777" w:rsidR="00484392" w:rsidRPr="007E31B1" w:rsidRDefault="00484392" w:rsidP="00ED2C91">
            <w:pPr>
              <w:rPr>
                <w:rFonts w:cs="Arial"/>
                <w:color w:val="000000"/>
                <w:szCs w:val="18"/>
                <w:lang w:val="es-AR" w:eastAsia="es-AR"/>
              </w:rPr>
            </w:pPr>
            <w:r>
              <w:rPr>
                <w:rFonts w:ascii="Times New Roman" w:eastAsiaTheme="minorHAnsi" w:hAnsi="Times New Roman"/>
                <w:sz w:val="20"/>
                <w:szCs w:val="20"/>
              </w:rPr>
              <w:t>None</w:t>
            </w:r>
          </w:p>
        </w:tc>
        <w:tc>
          <w:tcPr>
            <w:tcW w:w="1710" w:type="dxa"/>
          </w:tcPr>
          <w:p w14:paraId="275A7086" w14:textId="77777777" w:rsidR="00484392" w:rsidRPr="007E31B1" w:rsidRDefault="00484392" w:rsidP="00ED2C91">
            <w:pPr>
              <w:rPr>
                <w:rFonts w:cs="Arial"/>
                <w:color w:val="000000"/>
                <w:szCs w:val="18"/>
                <w:lang w:val="es-AR" w:eastAsia="es-AR"/>
              </w:rPr>
            </w:pPr>
            <w:r>
              <w:rPr>
                <w:rFonts w:ascii="Times New Roman" w:eastAsiaTheme="minorHAnsi" w:hAnsi="Times New Roman"/>
                <w:sz w:val="20"/>
                <w:szCs w:val="20"/>
              </w:rPr>
              <w:t>None</w:t>
            </w:r>
          </w:p>
        </w:tc>
        <w:tc>
          <w:tcPr>
            <w:tcW w:w="5040" w:type="dxa"/>
          </w:tcPr>
          <w:p w14:paraId="539B7B87" w14:textId="77777777" w:rsidR="00484392" w:rsidRPr="00BF6510" w:rsidRDefault="00484392" w:rsidP="00ED2C91">
            <w:pPr>
              <w:autoSpaceDE w:val="0"/>
              <w:autoSpaceDN w:val="0"/>
              <w:adjustRightInd w:val="0"/>
              <w:rPr>
                <w:rFonts w:ascii="Times New Roman" w:hAnsi="Times New Roman"/>
                <w:color w:val="000000"/>
                <w:sz w:val="20"/>
                <w:szCs w:val="20"/>
                <w:lang w:val="es-AR" w:eastAsia="es-AR"/>
              </w:rPr>
            </w:pPr>
            <w:r w:rsidRPr="00BF6510">
              <w:rPr>
                <w:rFonts w:ascii="Times New Roman" w:eastAsiaTheme="minorHAnsi" w:hAnsi="Times New Roman"/>
                <w:sz w:val="20"/>
                <w:szCs w:val="20"/>
              </w:rPr>
              <w:t>Effective community structures will be established as a</w:t>
            </w:r>
            <w:r>
              <w:rPr>
                <w:rFonts w:ascii="Times New Roman" w:eastAsiaTheme="minorHAnsi" w:hAnsi="Times New Roman"/>
                <w:sz w:val="20"/>
                <w:szCs w:val="20"/>
              </w:rPr>
              <w:t xml:space="preserve"> </w:t>
            </w:r>
            <w:r w:rsidRPr="00BF6510">
              <w:rPr>
                <w:rFonts w:ascii="Times New Roman" w:eastAsiaTheme="minorHAnsi" w:hAnsi="Times New Roman"/>
                <w:sz w:val="20"/>
                <w:szCs w:val="20"/>
              </w:rPr>
              <w:t>platform for managing and utilizing benefits arising from</w:t>
            </w:r>
            <w:r>
              <w:rPr>
                <w:rFonts w:ascii="Times New Roman" w:eastAsiaTheme="minorHAnsi" w:hAnsi="Times New Roman"/>
                <w:sz w:val="20"/>
                <w:szCs w:val="20"/>
              </w:rPr>
              <w:t xml:space="preserve"> </w:t>
            </w:r>
            <w:r w:rsidRPr="00BF6510">
              <w:rPr>
                <w:rFonts w:ascii="Times New Roman" w:eastAsiaTheme="minorHAnsi" w:hAnsi="Times New Roman"/>
                <w:sz w:val="20"/>
                <w:szCs w:val="20"/>
              </w:rPr>
              <w:t>Bioprospecting activities within the soda lakes. Also,</w:t>
            </w:r>
            <w:r>
              <w:rPr>
                <w:rFonts w:ascii="Times New Roman" w:eastAsiaTheme="minorHAnsi" w:hAnsi="Times New Roman"/>
                <w:sz w:val="20"/>
                <w:szCs w:val="20"/>
              </w:rPr>
              <w:t xml:space="preserve"> </w:t>
            </w:r>
            <w:r w:rsidRPr="00BF6510">
              <w:rPr>
                <w:rFonts w:ascii="Times New Roman" w:eastAsiaTheme="minorHAnsi" w:hAnsi="Times New Roman"/>
                <w:sz w:val="20"/>
                <w:szCs w:val="20"/>
              </w:rPr>
              <w:t>measures for both short term and long-term benefits will</w:t>
            </w:r>
            <w:r>
              <w:rPr>
                <w:rFonts w:ascii="Times New Roman" w:eastAsiaTheme="minorHAnsi" w:hAnsi="Times New Roman"/>
                <w:sz w:val="20"/>
                <w:szCs w:val="20"/>
              </w:rPr>
              <w:t xml:space="preserve"> </w:t>
            </w:r>
            <w:r w:rsidRPr="00BF6510">
              <w:rPr>
                <w:rFonts w:ascii="Times New Roman" w:eastAsiaTheme="minorHAnsi" w:hAnsi="Times New Roman"/>
                <w:sz w:val="20"/>
                <w:szCs w:val="20"/>
              </w:rPr>
              <w:t>be factored in the proje</w:t>
            </w:r>
            <w:r>
              <w:rPr>
                <w:rFonts w:ascii="Times New Roman" w:eastAsiaTheme="minorHAnsi" w:hAnsi="Times New Roman"/>
                <w:sz w:val="20"/>
                <w:szCs w:val="20"/>
              </w:rPr>
              <w:t>ct</w:t>
            </w:r>
          </w:p>
        </w:tc>
        <w:tc>
          <w:tcPr>
            <w:tcW w:w="990" w:type="dxa"/>
          </w:tcPr>
          <w:p w14:paraId="0EDEC263" w14:textId="77777777" w:rsidR="00484392" w:rsidRPr="00BF6510" w:rsidRDefault="00484392" w:rsidP="00ED2C91">
            <w:pPr>
              <w:rPr>
                <w:rFonts w:ascii="Times New Roman" w:hAnsi="Times New Roman"/>
                <w:color w:val="000000"/>
                <w:sz w:val="20"/>
                <w:szCs w:val="20"/>
                <w:lang w:val="es-AR" w:eastAsia="es-AR"/>
              </w:rPr>
            </w:pPr>
            <w:r w:rsidRPr="00BF6510">
              <w:rPr>
                <w:rFonts w:ascii="Times New Roman" w:hAnsi="Times New Roman"/>
                <w:color w:val="000000"/>
                <w:sz w:val="20"/>
                <w:szCs w:val="20"/>
                <w:lang w:val="es-AR" w:eastAsia="es-AR"/>
              </w:rPr>
              <w:t>June 2022</w:t>
            </w:r>
          </w:p>
        </w:tc>
        <w:tc>
          <w:tcPr>
            <w:tcW w:w="1177" w:type="dxa"/>
          </w:tcPr>
          <w:p w14:paraId="12D4095D" w14:textId="77777777" w:rsidR="00484392" w:rsidRPr="00BF6510" w:rsidRDefault="00484392" w:rsidP="00ED2C91">
            <w:pPr>
              <w:rPr>
                <w:rFonts w:ascii="Times New Roman" w:hAnsi="Times New Roman"/>
                <w:color w:val="000000"/>
                <w:sz w:val="20"/>
                <w:szCs w:val="20"/>
                <w:lang w:val="es-AR" w:eastAsia="es-AR"/>
              </w:rPr>
            </w:pPr>
            <w:r w:rsidRPr="00BF6510">
              <w:rPr>
                <w:rFonts w:ascii="Times New Roman" w:hAnsi="Times New Roman"/>
                <w:color w:val="000000"/>
                <w:sz w:val="20"/>
                <w:szCs w:val="20"/>
                <w:lang w:val="es-AR" w:eastAsia="es-AR"/>
              </w:rPr>
              <w:t>KWS</w:t>
            </w:r>
          </w:p>
        </w:tc>
      </w:tr>
      <w:tr w:rsidR="00484392" w:rsidRPr="007E31B1" w14:paraId="18295818" w14:textId="77777777" w:rsidTr="00ED2C91">
        <w:trPr>
          <w:trHeight w:val="300"/>
        </w:trPr>
        <w:tc>
          <w:tcPr>
            <w:tcW w:w="3325" w:type="dxa"/>
            <w:shd w:val="clear" w:color="auto" w:fill="auto"/>
            <w:noWrap/>
            <w:vAlign w:val="center"/>
          </w:tcPr>
          <w:p w14:paraId="72DF5AF5" w14:textId="77777777" w:rsidR="00484392" w:rsidRPr="00B77428" w:rsidRDefault="00484392" w:rsidP="00ED2C91">
            <w:pPr>
              <w:rPr>
                <w:lang w:val="es-AR" w:eastAsia="es-AR"/>
              </w:rPr>
            </w:pPr>
            <w:r w:rsidRPr="00127059">
              <w:rPr>
                <w:rFonts w:ascii="Times New Roman" w:eastAsiaTheme="minorHAnsi" w:hAnsi="Times New Roman"/>
                <w:sz w:val="20"/>
                <w:szCs w:val="20"/>
              </w:rPr>
              <w:t>The involvement of private sector not party to CBD and Nagoya Protocol may affect</w:t>
            </w:r>
            <w:r>
              <w:rPr>
                <w:rFonts w:ascii="Times New Roman" w:eastAsiaTheme="minorHAnsi" w:hAnsi="Times New Roman"/>
                <w:sz w:val="20"/>
                <w:szCs w:val="20"/>
              </w:rPr>
              <w:t xml:space="preserve"> </w:t>
            </w:r>
            <w:r w:rsidRPr="00127059">
              <w:rPr>
                <w:rFonts w:ascii="Times New Roman" w:eastAsiaTheme="minorHAnsi" w:hAnsi="Times New Roman"/>
                <w:sz w:val="20"/>
                <w:szCs w:val="20"/>
              </w:rPr>
              <w:t>compliance</w:t>
            </w:r>
          </w:p>
        </w:tc>
        <w:tc>
          <w:tcPr>
            <w:tcW w:w="2070" w:type="dxa"/>
            <w:shd w:val="clear" w:color="auto" w:fill="auto"/>
            <w:noWrap/>
            <w:vAlign w:val="center"/>
          </w:tcPr>
          <w:p w14:paraId="7DB154D3" w14:textId="77777777" w:rsidR="00484392" w:rsidRPr="007E31B1" w:rsidRDefault="00484392" w:rsidP="00ED2C91">
            <w:pPr>
              <w:rPr>
                <w:rFonts w:cs="Arial"/>
                <w:color w:val="000000"/>
                <w:szCs w:val="18"/>
                <w:lang w:val="es-AR" w:eastAsia="es-AR"/>
              </w:rPr>
            </w:pPr>
            <w:r>
              <w:rPr>
                <w:rFonts w:ascii="Times New Roman" w:eastAsiaTheme="minorHAnsi" w:hAnsi="Times New Roman"/>
                <w:sz w:val="20"/>
                <w:szCs w:val="20"/>
              </w:rPr>
              <w:t>None</w:t>
            </w:r>
          </w:p>
        </w:tc>
        <w:tc>
          <w:tcPr>
            <w:tcW w:w="1710" w:type="dxa"/>
          </w:tcPr>
          <w:p w14:paraId="17100B2E" w14:textId="77777777" w:rsidR="00484392" w:rsidRPr="007E31B1" w:rsidRDefault="00484392" w:rsidP="00ED2C91">
            <w:pPr>
              <w:rPr>
                <w:rFonts w:cs="Arial"/>
                <w:color w:val="000000"/>
                <w:szCs w:val="18"/>
                <w:lang w:val="es-AR" w:eastAsia="es-AR"/>
              </w:rPr>
            </w:pPr>
            <w:r>
              <w:rPr>
                <w:rFonts w:ascii="Times New Roman" w:eastAsiaTheme="minorHAnsi" w:hAnsi="Times New Roman"/>
                <w:sz w:val="20"/>
                <w:szCs w:val="20"/>
              </w:rPr>
              <w:t>None</w:t>
            </w:r>
          </w:p>
        </w:tc>
        <w:tc>
          <w:tcPr>
            <w:tcW w:w="5040" w:type="dxa"/>
          </w:tcPr>
          <w:p w14:paraId="5D89A62C" w14:textId="77777777" w:rsidR="00484392" w:rsidRPr="00BF6510" w:rsidRDefault="00484392" w:rsidP="00ED2C91">
            <w:pPr>
              <w:autoSpaceDE w:val="0"/>
              <w:autoSpaceDN w:val="0"/>
              <w:adjustRightInd w:val="0"/>
              <w:rPr>
                <w:rFonts w:cs="Arial"/>
                <w:color w:val="000000"/>
                <w:sz w:val="20"/>
                <w:szCs w:val="20"/>
                <w:lang w:val="es-AR" w:eastAsia="es-AR"/>
              </w:rPr>
            </w:pPr>
            <w:r w:rsidRPr="00BF6510">
              <w:rPr>
                <w:rFonts w:ascii="Times New Roman" w:eastAsiaTheme="minorHAnsi" w:hAnsi="Times New Roman"/>
                <w:sz w:val="20"/>
                <w:szCs w:val="20"/>
              </w:rPr>
              <w:t xml:space="preserve">Nagoya Protocol advocates use of agreements, PIC, </w:t>
            </w:r>
            <w:proofErr w:type="gramStart"/>
            <w:r w:rsidRPr="00BF6510">
              <w:rPr>
                <w:rFonts w:ascii="Times New Roman" w:eastAsiaTheme="minorHAnsi" w:hAnsi="Times New Roman"/>
                <w:sz w:val="20"/>
                <w:szCs w:val="20"/>
              </w:rPr>
              <w:t>MTA</w:t>
            </w:r>
            <w:proofErr w:type="gramEnd"/>
            <w:r>
              <w:rPr>
                <w:rFonts w:ascii="Times New Roman" w:eastAsiaTheme="minorHAnsi" w:hAnsi="Times New Roman"/>
                <w:sz w:val="20"/>
                <w:szCs w:val="20"/>
              </w:rPr>
              <w:t xml:space="preserve"> </w:t>
            </w:r>
            <w:r w:rsidRPr="00BF6510">
              <w:rPr>
                <w:rFonts w:ascii="Times New Roman" w:eastAsiaTheme="minorHAnsi" w:hAnsi="Times New Roman"/>
                <w:sz w:val="20"/>
                <w:szCs w:val="20"/>
              </w:rPr>
              <w:t>and MAT which are enforceable under the relevant law, in</w:t>
            </w:r>
            <w:r>
              <w:rPr>
                <w:rFonts w:ascii="Times New Roman" w:eastAsiaTheme="minorHAnsi" w:hAnsi="Times New Roman"/>
                <w:sz w:val="20"/>
                <w:szCs w:val="20"/>
              </w:rPr>
              <w:t xml:space="preserve"> </w:t>
            </w:r>
            <w:r w:rsidRPr="00BF6510">
              <w:rPr>
                <w:rFonts w:ascii="Times New Roman" w:eastAsiaTheme="minorHAnsi" w:hAnsi="Times New Roman"/>
                <w:sz w:val="20"/>
                <w:szCs w:val="20"/>
              </w:rPr>
              <w:t>particular, the jurisdiction administering the ABS</w:t>
            </w:r>
            <w:r>
              <w:rPr>
                <w:rFonts w:ascii="Times New Roman" w:eastAsiaTheme="minorHAnsi" w:hAnsi="Times New Roman"/>
                <w:sz w:val="20"/>
                <w:szCs w:val="20"/>
              </w:rPr>
              <w:t xml:space="preserve"> </w:t>
            </w:r>
            <w:r w:rsidRPr="00BF6510">
              <w:rPr>
                <w:rFonts w:ascii="Times New Roman" w:eastAsiaTheme="minorHAnsi" w:hAnsi="Times New Roman"/>
                <w:sz w:val="20"/>
                <w:szCs w:val="20"/>
              </w:rPr>
              <w:t>agreement. The agreements will be drafted by competent</w:t>
            </w:r>
            <w:r>
              <w:rPr>
                <w:rFonts w:ascii="Times New Roman" w:eastAsiaTheme="minorHAnsi" w:hAnsi="Times New Roman"/>
                <w:sz w:val="20"/>
                <w:szCs w:val="20"/>
              </w:rPr>
              <w:t xml:space="preserve"> </w:t>
            </w:r>
            <w:r w:rsidRPr="00BF6510">
              <w:rPr>
                <w:rFonts w:ascii="Times New Roman" w:eastAsiaTheme="minorHAnsi" w:hAnsi="Times New Roman"/>
                <w:sz w:val="20"/>
                <w:szCs w:val="20"/>
              </w:rPr>
              <w:t>legal experts with clarity and in line with all legal</w:t>
            </w:r>
            <w:r>
              <w:rPr>
                <w:rFonts w:ascii="Times New Roman" w:eastAsiaTheme="minorHAnsi" w:hAnsi="Times New Roman"/>
                <w:sz w:val="20"/>
                <w:szCs w:val="20"/>
              </w:rPr>
              <w:t xml:space="preserve"> </w:t>
            </w:r>
            <w:r w:rsidRPr="00BF6510">
              <w:rPr>
                <w:rFonts w:ascii="Times New Roman" w:eastAsiaTheme="minorHAnsi" w:hAnsi="Times New Roman"/>
                <w:sz w:val="20"/>
                <w:szCs w:val="20"/>
              </w:rPr>
              <w:t>provisions.</w:t>
            </w:r>
          </w:p>
        </w:tc>
        <w:tc>
          <w:tcPr>
            <w:tcW w:w="990" w:type="dxa"/>
          </w:tcPr>
          <w:p w14:paraId="04B8C440" w14:textId="77777777" w:rsidR="00484392" w:rsidRPr="007E31B1" w:rsidRDefault="00484392" w:rsidP="00ED2C91">
            <w:pPr>
              <w:rPr>
                <w:rFonts w:cs="Arial"/>
                <w:color w:val="000000"/>
                <w:szCs w:val="18"/>
                <w:lang w:val="es-AR" w:eastAsia="es-AR"/>
              </w:rPr>
            </w:pPr>
            <w:r w:rsidRPr="00BF6510">
              <w:rPr>
                <w:rFonts w:ascii="Times New Roman" w:hAnsi="Times New Roman"/>
                <w:color w:val="000000"/>
                <w:sz w:val="20"/>
                <w:szCs w:val="20"/>
                <w:lang w:val="es-AR" w:eastAsia="es-AR"/>
              </w:rPr>
              <w:t>June 2022</w:t>
            </w:r>
          </w:p>
        </w:tc>
        <w:tc>
          <w:tcPr>
            <w:tcW w:w="1177" w:type="dxa"/>
          </w:tcPr>
          <w:p w14:paraId="3F4D6BB2" w14:textId="77777777" w:rsidR="00484392" w:rsidRPr="007E31B1" w:rsidRDefault="00484392" w:rsidP="00ED2C91">
            <w:pPr>
              <w:rPr>
                <w:rFonts w:cs="Arial"/>
                <w:color w:val="000000"/>
                <w:szCs w:val="18"/>
                <w:lang w:val="es-AR" w:eastAsia="es-AR"/>
              </w:rPr>
            </w:pPr>
            <w:proofErr w:type="gramStart"/>
            <w:r w:rsidRPr="00BF6510">
              <w:rPr>
                <w:rFonts w:ascii="Times New Roman" w:hAnsi="Times New Roman"/>
                <w:color w:val="000000"/>
                <w:sz w:val="20"/>
                <w:szCs w:val="20"/>
                <w:lang w:val="es-AR" w:eastAsia="es-AR"/>
              </w:rPr>
              <w:t>KWS</w:t>
            </w:r>
            <w:r w:rsidRPr="00BF6510">
              <w:rPr>
                <w:rFonts w:ascii="Times New Roman" w:eastAsiaTheme="minorHAnsi" w:hAnsi="Times New Roman"/>
                <w:sz w:val="20"/>
                <w:szCs w:val="20"/>
              </w:rPr>
              <w:t xml:space="preserve"> </w:t>
            </w:r>
            <w:r>
              <w:rPr>
                <w:rFonts w:ascii="Times New Roman" w:eastAsiaTheme="minorHAnsi" w:hAnsi="Times New Roman"/>
                <w:sz w:val="20"/>
                <w:szCs w:val="20"/>
              </w:rPr>
              <w:t xml:space="preserve"> and</w:t>
            </w:r>
            <w:proofErr w:type="gramEnd"/>
            <w:r>
              <w:rPr>
                <w:rFonts w:ascii="Times New Roman" w:eastAsiaTheme="minorHAnsi" w:hAnsi="Times New Roman"/>
                <w:sz w:val="20"/>
                <w:szCs w:val="20"/>
              </w:rPr>
              <w:t xml:space="preserve"> </w:t>
            </w:r>
            <w:r w:rsidRPr="00BF6510">
              <w:rPr>
                <w:rFonts w:ascii="Times New Roman" w:eastAsiaTheme="minorHAnsi" w:hAnsi="Times New Roman"/>
                <w:sz w:val="20"/>
                <w:szCs w:val="20"/>
              </w:rPr>
              <w:t>competent</w:t>
            </w:r>
            <w:r>
              <w:rPr>
                <w:rFonts w:ascii="Times New Roman" w:eastAsiaTheme="minorHAnsi" w:hAnsi="Times New Roman"/>
                <w:sz w:val="20"/>
                <w:szCs w:val="20"/>
              </w:rPr>
              <w:t xml:space="preserve"> </w:t>
            </w:r>
            <w:r w:rsidRPr="00BF6510">
              <w:rPr>
                <w:rFonts w:ascii="Times New Roman" w:eastAsiaTheme="minorHAnsi" w:hAnsi="Times New Roman"/>
                <w:sz w:val="20"/>
                <w:szCs w:val="20"/>
              </w:rPr>
              <w:t>legal experts</w:t>
            </w:r>
          </w:p>
        </w:tc>
      </w:tr>
      <w:tr w:rsidR="00484392" w:rsidRPr="007E31B1" w14:paraId="39D98200" w14:textId="77777777" w:rsidTr="00ED2C91">
        <w:trPr>
          <w:trHeight w:val="300"/>
        </w:trPr>
        <w:tc>
          <w:tcPr>
            <w:tcW w:w="3325" w:type="dxa"/>
            <w:shd w:val="clear" w:color="auto" w:fill="auto"/>
            <w:noWrap/>
            <w:vAlign w:val="center"/>
          </w:tcPr>
          <w:p w14:paraId="05254EB0" w14:textId="77777777" w:rsidR="00484392" w:rsidRPr="00B77428" w:rsidRDefault="00484392" w:rsidP="00ED2C91">
            <w:pPr>
              <w:rPr>
                <w:rFonts w:cs="Arial"/>
                <w:i/>
                <w:color w:val="FF0000"/>
                <w:szCs w:val="18"/>
                <w:lang w:val="es-AR" w:eastAsia="es-AR"/>
              </w:rPr>
            </w:pPr>
            <w:r w:rsidRPr="00127059">
              <w:rPr>
                <w:rFonts w:ascii="Times New Roman" w:eastAsiaTheme="minorHAnsi" w:hAnsi="Times New Roman"/>
                <w:sz w:val="20"/>
                <w:szCs w:val="20"/>
              </w:rPr>
              <w:t>The best organism producing a candidate</w:t>
            </w:r>
            <w:r>
              <w:rPr>
                <w:rFonts w:ascii="Times New Roman" w:eastAsiaTheme="minorHAnsi" w:hAnsi="Times New Roman"/>
                <w:sz w:val="20"/>
                <w:szCs w:val="20"/>
              </w:rPr>
              <w:t xml:space="preserve"> </w:t>
            </w:r>
            <w:r w:rsidRPr="00127059">
              <w:rPr>
                <w:rFonts w:ascii="Times New Roman" w:eastAsiaTheme="minorHAnsi" w:hAnsi="Times New Roman"/>
                <w:sz w:val="20"/>
                <w:szCs w:val="20"/>
              </w:rPr>
              <w:t>compound is protected by another</w:t>
            </w:r>
            <w:r>
              <w:rPr>
                <w:rFonts w:ascii="Times New Roman" w:eastAsiaTheme="minorHAnsi" w:hAnsi="Times New Roman"/>
                <w:sz w:val="20"/>
                <w:szCs w:val="20"/>
              </w:rPr>
              <w:t xml:space="preserve"> </w:t>
            </w:r>
            <w:r w:rsidRPr="00127059">
              <w:rPr>
                <w:rFonts w:ascii="Times New Roman" w:eastAsiaTheme="minorHAnsi" w:hAnsi="Times New Roman"/>
                <w:sz w:val="20"/>
                <w:szCs w:val="20"/>
              </w:rPr>
              <w:t>institution oversees</w:t>
            </w:r>
            <w:r>
              <w:t xml:space="preserve"> </w:t>
            </w:r>
          </w:p>
        </w:tc>
        <w:tc>
          <w:tcPr>
            <w:tcW w:w="2070" w:type="dxa"/>
            <w:shd w:val="clear" w:color="auto" w:fill="auto"/>
            <w:noWrap/>
            <w:vAlign w:val="center"/>
          </w:tcPr>
          <w:p w14:paraId="034871BC" w14:textId="77777777" w:rsidR="00484392" w:rsidRPr="007E31B1" w:rsidRDefault="00484392" w:rsidP="00ED2C91">
            <w:pPr>
              <w:rPr>
                <w:rFonts w:cs="Arial"/>
                <w:color w:val="000000"/>
                <w:szCs w:val="18"/>
                <w:lang w:val="es-AR" w:eastAsia="es-AR"/>
              </w:rPr>
            </w:pPr>
            <w:r>
              <w:rPr>
                <w:rFonts w:ascii="Times New Roman" w:eastAsiaTheme="minorHAnsi" w:hAnsi="Times New Roman"/>
                <w:sz w:val="20"/>
                <w:szCs w:val="20"/>
              </w:rPr>
              <w:t>None</w:t>
            </w:r>
          </w:p>
        </w:tc>
        <w:tc>
          <w:tcPr>
            <w:tcW w:w="1710" w:type="dxa"/>
          </w:tcPr>
          <w:p w14:paraId="0D3FEAD4" w14:textId="77777777" w:rsidR="00484392" w:rsidRPr="007E31B1" w:rsidRDefault="00484392" w:rsidP="00ED2C91">
            <w:pPr>
              <w:rPr>
                <w:rFonts w:cs="Arial"/>
                <w:color w:val="000000"/>
                <w:szCs w:val="18"/>
                <w:lang w:val="es-AR" w:eastAsia="es-AR"/>
              </w:rPr>
            </w:pPr>
            <w:r w:rsidRPr="00ED77D0">
              <w:rPr>
                <w:rFonts w:cs="Arial"/>
                <w:color w:val="000000"/>
                <w:szCs w:val="18"/>
                <w:lang w:eastAsia="es-AR"/>
              </w:rPr>
              <w:t>None</w:t>
            </w:r>
          </w:p>
        </w:tc>
        <w:tc>
          <w:tcPr>
            <w:tcW w:w="5040" w:type="dxa"/>
          </w:tcPr>
          <w:p w14:paraId="68207CF7" w14:textId="77777777" w:rsidR="00484392" w:rsidRPr="00BF6510" w:rsidRDefault="00484392" w:rsidP="00ED2C91">
            <w:pPr>
              <w:autoSpaceDE w:val="0"/>
              <w:autoSpaceDN w:val="0"/>
              <w:adjustRightInd w:val="0"/>
              <w:rPr>
                <w:rFonts w:cs="Arial"/>
                <w:color w:val="000000"/>
                <w:sz w:val="20"/>
                <w:szCs w:val="20"/>
                <w:lang w:val="es-AR" w:eastAsia="es-AR"/>
              </w:rPr>
            </w:pPr>
            <w:r w:rsidRPr="00BF6510">
              <w:rPr>
                <w:rFonts w:ascii="Times New Roman" w:eastAsiaTheme="minorHAnsi" w:hAnsi="Times New Roman"/>
                <w:sz w:val="20"/>
                <w:szCs w:val="20"/>
              </w:rPr>
              <w:t>A well-defined MTA and agreement that will state the accession, patentability, depositing and commercialization of candidate microbial strain and derivatives.</w:t>
            </w:r>
          </w:p>
        </w:tc>
        <w:tc>
          <w:tcPr>
            <w:tcW w:w="990" w:type="dxa"/>
          </w:tcPr>
          <w:p w14:paraId="4166F82C" w14:textId="77777777" w:rsidR="00484392" w:rsidRPr="007E31B1" w:rsidRDefault="00484392" w:rsidP="00ED2C91">
            <w:pPr>
              <w:rPr>
                <w:rFonts w:cs="Arial"/>
                <w:color w:val="000000"/>
                <w:szCs w:val="18"/>
                <w:lang w:val="es-AR" w:eastAsia="es-AR"/>
              </w:rPr>
            </w:pPr>
            <w:r w:rsidRPr="00BF6510">
              <w:rPr>
                <w:rFonts w:ascii="Times New Roman" w:hAnsi="Times New Roman"/>
                <w:color w:val="000000"/>
                <w:sz w:val="20"/>
                <w:szCs w:val="20"/>
                <w:lang w:val="es-AR" w:eastAsia="es-AR"/>
              </w:rPr>
              <w:t>June 2022</w:t>
            </w:r>
          </w:p>
        </w:tc>
        <w:tc>
          <w:tcPr>
            <w:tcW w:w="1177" w:type="dxa"/>
          </w:tcPr>
          <w:p w14:paraId="264B827B" w14:textId="77777777" w:rsidR="00484392" w:rsidRPr="007E31B1" w:rsidRDefault="00484392" w:rsidP="00ED2C91">
            <w:pPr>
              <w:rPr>
                <w:rFonts w:cs="Arial"/>
                <w:color w:val="000000"/>
                <w:szCs w:val="18"/>
                <w:lang w:val="es-AR" w:eastAsia="es-AR"/>
              </w:rPr>
            </w:pPr>
            <w:r w:rsidRPr="00BF6510">
              <w:rPr>
                <w:rFonts w:ascii="Times New Roman" w:hAnsi="Times New Roman"/>
                <w:color w:val="000000"/>
                <w:sz w:val="20"/>
                <w:szCs w:val="20"/>
                <w:lang w:val="es-AR" w:eastAsia="es-AR"/>
              </w:rPr>
              <w:t>KWS</w:t>
            </w:r>
          </w:p>
        </w:tc>
      </w:tr>
      <w:tr w:rsidR="00484392" w:rsidRPr="00805F50" w14:paraId="4602A21D" w14:textId="77777777" w:rsidTr="00ED2C91">
        <w:trPr>
          <w:trHeight w:val="300"/>
        </w:trPr>
        <w:tc>
          <w:tcPr>
            <w:tcW w:w="3325" w:type="dxa"/>
            <w:shd w:val="clear" w:color="auto" w:fill="auto"/>
            <w:noWrap/>
            <w:vAlign w:val="center"/>
          </w:tcPr>
          <w:p w14:paraId="685D0141" w14:textId="77777777" w:rsidR="00484392" w:rsidRPr="00805F50" w:rsidRDefault="00484392" w:rsidP="00ED2C91">
            <w:pPr>
              <w:rPr>
                <w:rFonts w:ascii="Times New Roman" w:eastAsiaTheme="minorHAnsi" w:hAnsi="Times New Roman"/>
                <w:sz w:val="20"/>
                <w:szCs w:val="20"/>
              </w:rPr>
            </w:pPr>
            <w:r w:rsidRPr="00805F50">
              <w:rPr>
                <w:rFonts w:ascii="Times New Roman" w:hAnsi="Times New Roman"/>
                <w:sz w:val="20"/>
                <w:szCs w:val="20"/>
                <w:lang w:val="en-GB"/>
              </w:rPr>
              <w:t>Time taken to realize potential product commercialization and share of benefits is uncertain</w:t>
            </w:r>
          </w:p>
        </w:tc>
        <w:tc>
          <w:tcPr>
            <w:tcW w:w="2070" w:type="dxa"/>
            <w:shd w:val="clear" w:color="auto" w:fill="auto"/>
            <w:noWrap/>
            <w:vAlign w:val="center"/>
          </w:tcPr>
          <w:p w14:paraId="530610D9" w14:textId="77777777" w:rsidR="00484392" w:rsidRPr="00805F50" w:rsidRDefault="00484392" w:rsidP="00ED2C91">
            <w:pPr>
              <w:rPr>
                <w:rFonts w:ascii="Times New Roman" w:hAnsi="Times New Roman"/>
                <w:color w:val="000000"/>
                <w:sz w:val="20"/>
                <w:szCs w:val="20"/>
                <w:lang w:val="es-AR" w:eastAsia="es-AR"/>
              </w:rPr>
            </w:pPr>
            <w:r w:rsidRPr="00805F50">
              <w:rPr>
                <w:rFonts w:ascii="Times New Roman" w:eastAsiaTheme="minorHAnsi" w:hAnsi="Times New Roman"/>
                <w:sz w:val="20"/>
                <w:szCs w:val="20"/>
              </w:rPr>
              <w:t>None</w:t>
            </w:r>
          </w:p>
        </w:tc>
        <w:tc>
          <w:tcPr>
            <w:tcW w:w="1710" w:type="dxa"/>
          </w:tcPr>
          <w:p w14:paraId="2AC146CD" w14:textId="77777777" w:rsidR="00484392" w:rsidRPr="00805F50" w:rsidRDefault="00484392" w:rsidP="00ED2C91">
            <w:pPr>
              <w:rPr>
                <w:rFonts w:ascii="Times New Roman" w:eastAsiaTheme="minorHAnsi" w:hAnsi="Times New Roman"/>
                <w:sz w:val="20"/>
                <w:szCs w:val="20"/>
              </w:rPr>
            </w:pPr>
            <w:r>
              <w:rPr>
                <w:rFonts w:ascii="Times New Roman" w:hAnsi="Times New Roman"/>
                <w:sz w:val="20"/>
                <w:szCs w:val="20"/>
              </w:rPr>
              <w:t>C</w:t>
            </w:r>
            <w:r w:rsidRPr="00805F50">
              <w:rPr>
                <w:rFonts w:ascii="Times New Roman" w:hAnsi="Times New Roman"/>
                <w:sz w:val="20"/>
                <w:szCs w:val="20"/>
              </w:rPr>
              <w:t>ommunication with communities to manage their expectations</w:t>
            </w:r>
          </w:p>
        </w:tc>
        <w:tc>
          <w:tcPr>
            <w:tcW w:w="5040" w:type="dxa"/>
          </w:tcPr>
          <w:p w14:paraId="53C5E483" w14:textId="77777777" w:rsidR="00484392" w:rsidRPr="00805F50" w:rsidRDefault="00484392" w:rsidP="00ED2C91">
            <w:pPr>
              <w:rPr>
                <w:rFonts w:ascii="Times New Roman" w:hAnsi="Times New Roman"/>
                <w:sz w:val="20"/>
                <w:szCs w:val="20"/>
              </w:rPr>
            </w:pPr>
            <w:r w:rsidRPr="00805F50">
              <w:rPr>
                <w:rFonts w:ascii="Times New Roman" w:hAnsi="Times New Roman"/>
                <w:sz w:val="20"/>
                <w:szCs w:val="20"/>
              </w:rPr>
              <w:t>Fast-track field tests for biopesticide products</w:t>
            </w:r>
          </w:p>
          <w:p w14:paraId="69DC5EB6" w14:textId="77777777" w:rsidR="00484392" w:rsidRPr="00805F50" w:rsidRDefault="00484392" w:rsidP="00ED2C91">
            <w:pPr>
              <w:rPr>
                <w:rFonts w:ascii="Times New Roman" w:hAnsi="Times New Roman"/>
                <w:color w:val="000000"/>
                <w:sz w:val="20"/>
                <w:szCs w:val="20"/>
                <w:highlight w:val="yellow"/>
                <w:lang w:val="es-AR" w:eastAsia="es-AR"/>
              </w:rPr>
            </w:pPr>
            <w:r>
              <w:rPr>
                <w:rFonts w:ascii="Times New Roman" w:hAnsi="Times New Roman"/>
                <w:sz w:val="20"/>
                <w:szCs w:val="20"/>
              </w:rPr>
              <w:t>C</w:t>
            </w:r>
            <w:r w:rsidRPr="00805F50">
              <w:rPr>
                <w:rFonts w:ascii="Times New Roman" w:hAnsi="Times New Roman"/>
                <w:sz w:val="20"/>
                <w:szCs w:val="20"/>
              </w:rPr>
              <w:t>ommunication with communities to manage their expectations</w:t>
            </w:r>
          </w:p>
        </w:tc>
        <w:tc>
          <w:tcPr>
            <w:tcW w:w="990" w:type="dxa"/>
          </w:tcPr>
          <w:p w14:paraId="462A6640" w14:textId="77777777" w:rsidR="00484392" w:rsidRPr="00805F50" w:rsidRDefault="00484392" w:rsidP="00ED2C91">
            <w:pPr>
              <w:rPr>
                <w:rFonts w:ascii="Times New Roman" w:hAnsi="Times New Roman"/>
                <w:color w:val="000000"/>
                <w:sz w:val="20"/>
                <w:szCs w:val="20"/>
                <w:lang w:val="es-AR" w:eastAsia="es-AR"/>
              </w:rPr>
            </w:pPr>
          </w:p>
        </w:tc>
        <w:tc>
          <w:tcPr>
            <w:tcW w:w="1177" w:type="dxa"/>
          </w:tcPr>
          <w:p w14:paraId="63A181EF" w14:textId="77777777" w:rsidR="00484392" w:rsidRPr="00805F50" w:rsidRDefault="00484392" w:rsidP="00ED2C91">
            <w:pPr>
              <w:rPr>
                <w:rFonts w:ascii="Times New Roman" w:hAnsi="Times New Roman"/>
                <w:color w:val="000000"/>
                <w:sz w:val="20"/>
                <w:szCs w:val="20"/>
                <w:lang w:val="es-AR" w:eastAsia="es-AR"/>
              </w:rPr>
            </w:pPr>
          </w:p>
        </w:tc>
      </w:tr>
    </w:tbl>
    <w:p w14:paraId="6E1208C6" w14:textId="77777777" w:rsidR="00484392" w:rsidRDefault="00484392" w:rsidP="00484392">
      <w:pPr>
        <w:rPr>
          <w:rFonts w:cs="Arial"/>
          <w:i/>
          <w:iCs/>
          <w:color w:val="4472C4"/>
          <w:sz w:val="20"/>
          <w:szCs w:val="20"/>
        </w:rPr>
      </w:pPr>
    </w:p>
    <w:p w14:paraId="61C3E5B9" w14:textId="77777777" w:rsidR="00484392" w:rsidRDefault="00484392" w:rsidP="003A3274">
      <w:pPr>
        <w:pStyle w:val="InstructionsPM"/>
      </w:pPr>
    </w:p>
    <w:p w14:paraId="30944983" w14:textId="77777777" w:rsidR="00BE427B" w:rsidRPr="00AA664D" w:rsidRDefault="00BE427B" w:rsidP="00BE427B">
      <w:pPr>
        <w:pBdr>
          <w:top w:val="single" w:sz="4" w:space="1" w:color="auto"/>
          <w:left w:val="single" w:sz="4" w:space="5" w:color="auto"/>
          <w:bottom w:val="single" w:sz="4" w:space="1" w:color="auto"/>
          <w:right w:val="single" w:sz="4" w:space="4" w:color="auto"/>
        </w:pBdr>
        <w:spacing w:before="100" w:beforeAutospacing="1" w:after="100" w:afterAutospacing="1"/>
        <w:ind w:right="-90"/>
        <w:rPr>
          <w:rFonts w:cs="Arial"/>
        </w:rPr>
      </w:pPr>
      <w:r w:rsidRPr="00C570DB">
        <w:rPr>
          <w:rFonts w:cs="Arial"/>
          <w:b/>
          <w:bCs/>
        </w:rPr>
        <w:t>Hi</w:t>
      </w:r>
      <w:r w:rsidRPr="00366523">
        <w:rPr>
          <w:rFonts w:cs="Arial"/>
          <w:b/>
          <w:bCs/>
        </w:rPr>
        <w:t xml:space="preserve">gh Risk (H): </w:t>
      </w:r>
      <w:r w:rsidRPr="00366523">
        <w:rPr>
          <w:rFonts w:cs="Arial"/>
        </w:rPr>
        <w:t xml:space="preserve">There is a probability of greater than 75% that </w:t>
      </w:r>
      <w:r w:rsidRPr="00366523">
        <w:rPr>
          <w:rFonts w:cs="Arial"/>
          <w:b/>
        </w:rPr>
        <w:t>assumptions</w:t>
      </w:r>
      <w:r w:rsidRPr="00366523">
        <w:rPr>
          <w:rFonts w:cs="Arial"/>
        </w:rPr>
        <w:t xml:space="preserve"> may fail to hold or materialize, and/or the project may face high risks. </w:t>
      </w:r>
      <w:r w:rsidRPr="00366523">
        <w:rPr>
          <w:rFonts w:cs="Arial"/>
        </w:rPr>
        <w:br/>
      </w:r>
      <w:r>
        <w:rPr>
          <w:rFonts w:cs="Arial"/>
          <w:b/>
          <w:bCs/>
        </w:rPr>
        <w:t>Significant</w:t>
      </w:r>
      <w:r w:rsidRPr="00366523">
        <w:rPr>
          <w:rFonts w:cs="Arial"/>
          <w:b/>
          <w:bCs/>
        </w:rPr>
        <w:t xml:space="preserve"> Risk (S): </w:t>
      </w:r>
      <w:r w:rsidRPr="00366523">
        <w:rPr>
          <w:rFonts w:cs="Arial"/>
        </w:rPr>
        <w:t xml:space="preserve">There is a probability of between 51% and 75% that </w:t>
      </w:r>
      <w:r w:rsidRPr="00366523">
        <w:rPr>
          <w:rFonts w:cs="Arial"/>
          <w:b/>
        </w:rPr>
        <w:t>assumptions</w:t>
      </w:r>
      <w:r w:rsidRPr="00366523">
        <w:rPr>
          <w:rFonts w:cs="Arial"/>
        </w:rPr>
        <w:t xml:space="preserve"> may fail to hold and/or the project may face substantial risks. </w:t>
      </w:r>
      <w:r w:rsidRPr="00366523">
        <w:rPr>
          <w:rFonts w:cs="Arial"/>
        </w:rPr>
        <w:br/>
      </w:r>
      <w:r w:rsidRPr="00366523">
        <w:rPr>
          <w:rFonts w:cs="Arial"/>
          <w:b/>
          <w:bCs/>
        </w:rPr>
        <w:t>M</w:t>
      </w:r>
      <w:r>
        <w:rPr>
          <w:rFonts w:cs="Arial"/>
          <w:b/>
          <w:bCs/>
        </w:rPr>
        <w:t xml:space="preserve">edium </w:t>
      </w:r>
      <w:r w:rsidRPr="00366523">
        <w:rPr>
          <w:rFonts w:cs="Arial"/>
          <w:b/>
          <w:bCs/>
        </w:rPr>
        <w:t xml:space="preserve">Risk (M): </w:t>
      </w:r>
      <w:r w:rsidRPr="00366523">
        <w:rPr>
          <w:rFonts w:cs="Arial"/>
        </w:rPr>
        <w:t xml:space="preserve">There is a probability of between 26% and 50% that </w:t>
      </w:r>
      <w:r w:rsidRPr="00366523">
        <w:rPr>
          <w:rFonts w:cs="Arial"/>
          <w:b/>
        </w:rPr>
        <w:t>assumptions</w:t>
      </w:r>
      <w:r w:rsidRPr="00366523">
        <w:rPr>
          <w:rFonts w:cs="Arial"/>
        </w:rPr>
        <w:t xml:space="preserve"> may fail to hold or materialize, and/or the project may face only modest risks. </w:t>
      </w:r>
      <w:r w:rsidRPr="00366523">
        <w:rPr>
          <w:rFonts w:cs="Arial"/>
        </w:rPr>
        <w:br/>
      </w:r>
      <w:r w:rsidRPr="00366523">
        <w:rPr>
          <w:rFonts w:cs="Arial"/>
          <w:b/>
          <w:bCs/>
        </w:rPr>
        <w:t xml:space="preserve">Low Risk (L): </w:t>
      </w:r>
      <w:r w:rsidRPr="00366523">
        <w:rPr>
          <w:rFonts w:cs="Arial"/>
        </w:rPr>
        <w:t xml:space="preserve">There is a probability of up to 25% that </w:t>
      </w:r>
      <w:r w:rsidRPr="00366523">
        <w:rPr>
          <w:rFonts w:cs="Arial"/>
          <w:b/>
        </w:rPr>
        <w:t>assumptions</w:t>
      </w:r>
      <w:r w:rsidRPr="00366523">
        <w:rPr>
          <w:rFonts w:cs="Arial"/>
        </w:rPr>
        <w:t xml:space="preserve"> may fail to hold or materialize, and/or the project may face only modest risks. </w:t>
      </w:r>
    </w:p>
    <w:p w14:paraId="38D682A8" w14:textId="185F2AD8" w:rsidR="00BE427B" w:rsidRDefault="00BE427B">
      <w:pPr>
        <w:rPr>
          <w:rFonts w:cs="Arial"/>
          <w:i/>
          <w:iCs/>
          <w:color w:val="4472C4"/>
          <w:sz w:val="20"/>
          <w:szCs w:val="20"/>
        </w:rPr>
      </w:pPr>
    </w:p>
    <w:p w14:paraId="15FB62B5" w14:textId="6806831B" w:rsidR="00BE427B" w:rsidRPr="00896317" w:rsidRDefault="00BE427B">
      <w:pPr>
        <w:rPr>
          <w:rFonts w:cs="Arial"/>
          <w:color w:val="4472C4"/>
          <w:sz w:val="20"/>
          <w:szCs w:val="20"/>
        </w:rPr>
      </w:pPr>
    </w:p>
    <w:p w14:paraId="50A28F24" w14:textId="77777777" w:rsidR="008A56B8" w:rsidRPr="00896317" w:rsidRDefault="008A56B8" w:rsidP="008A56B8">
      <w:pPr>
        <w:rPr>
          <w:b/>
          <w:bCs/>
        </w:rPr>
      </w:pPr>
      <w:r w:rsidRPr="00896317">
        <w:rPr>
          <w:b/>
          <w:bCs/>
        </w:rPr>
        <w:t>Project Minor Amendments</w:t>
      </w:r>
    </w:p>
    <w:p w14:paraId="075A379E" w14:textId="18DFA19E" w:rsidR="008A56B8" w:rsidRDefault="008A56B8" w:rsidP="008A56B8">
      <w:r>
        <w:t>Minor amendments are changes to the project design or implementation that do not have significant impact on the project objectives or scope, or an increase of the GEF project financing up to 5% as described in Annex 9 of the Project and Program Cycle Policy Guidelines.</w:t>
      </w:r>
    </w:p>
    <w:p w14:paraId="5647F926" w14:textId="77777777" w:rsidR="008A56B8" w:rsidRDefault="008A56B8" w:rsidP="008A56B8"/>
    <w:p w14:paraId="2B144C37" w14:textId="1F375085" w:rsidR="008A56B8" w:rsidRDefault="008A56B8" w:rsidP="008A56B8">
      <w:r>
        <w:t>Please tick each category for which a change occurred in the fiscal year of reporting and provide a description of the change that occurred in the textbox.</w:t>
      </w:r>
      <w:r w:rsidRPr="00415779">
        <w:t xml:space="preserve"> </w:t>
      </w:r>
      <w:r>
        <w:t>You may attach supporting document as appropriate.</w:t>
      </w:r>
    </w:p>
    <w:p w14:paraId="44BCAD13" w14:textId="77777777" w:rsidR="008A56B8" w:rsidRPr="00FE31BB" w:rsidRDefault="008A56B8" w:rsidP="008A56B8"/>
    <w:tbl>
      <w:tblPr>
        <w:tblStyle w:val="TableGrid"/>
        <w:tblW w:w="0" w:type="auto"/>
        <w:tblInd w:w="6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
        <w:gridCol w:w="4860"/>
      </w:tblGrid>
      <w:tr w:rsidR="008A56B8" w14:paraId="7F9A9C73" w14:textId="77777777" w:rsidTr="004B7503">
        <w:trPr>
          <w:trHeight w:val="288"/>
        </w:trPr>
        <w:tc>
          <w:tcPr>
            <w:tcW w:w="288" w:type="dxa"/>
            <w:tcBorders>
              <w:top w:val="single" w:sz="4" w:space="0" w:color="auto"/>
              <w:left w:val="single" w:sz="4" w:space="0" w:color="auto"/>
              <w:bottom w:val="single" w:sz="4" w:space="0" w:color="auto"/>
              <w:right w:val="single" w:sz="4" w:space="0" w:color="auto"/>
            </w:tcBorders>
          </w:tcPr>
          <w:p w14:paraId="15489C9A" w14:textId="77777777" w:rsidR="008A56B8" w:rsidRDefault="008A56B8" w:rsidP="004B7503"/>
        </w:tc>
        <w:tc>
          <w:tcPr>
            <w:tcW w:w="4860" w:type="dxa"/>
            <w:tcBorders>
              <w:left w:val="single" w:sz="4" w:space="0" w:color="auto"/>
            </w:tcBorders>
          </w:tcPr>
          <w:p w14:paraId="1DAC8C99" w14:textId="77777777" w:rsidR="008A56B8" w:rsidRDefault="008A56B8" w:rsidP="004B7503">
            <w:pPr>
              <w:ind w:left="70"/>
            </w:pPr>
            <w:r>
              <w:t>Results framework</w:t>
            </w:r>
          </w:p>
        </w:tc>
      </w:tr>
      <w:tr w:rsidR="008A56B8" w14:paraId="332C89B9" w14:textId="77777777" w:rsidTr="004B7503">
        <w:tc>
          <w:tcPr>
            <w:tcW w:w="288" w:type="dxa"/>
            <w:tcBorders>
              <w:top w:val="single" w:sz="4" w:space="0" w:color="auto"/>
              <w:bottom w:val="single" w:sz="4" w:space="0" w:color="auto"/>
            </w:tcBorders>
          </w:tcPr>
          <w:p w14:paraId="6970E3EE" w14:textId="77777777" w:rsidR="008A56B8" w:rsidRPr="00A31D6D" w:rsidRDefault="008A56B8" w:rsidP="004B7503">
            <w:pPr>
              <w:rPr>
                <w:sz w:val="8"/>
                <w:szCs w:val="8"/>
              </w:rPr>
            </w:pPr>
          </w:p>
        </w:tc>
        <w:tc>
          <w:tcPr>
            <w:tcW w:w="4860" w:type="dxa"/>
          </w:tcPr>
          <w:p w14:paraId="2AE520EA" w14:textId="77777777" w:rsidR="008A56B8" w:rsidRPr="00A31D6D" w:rsidRDefault="008A56B8" w:rsidP="004B7503">
            <w:pPr>
              <w:rPr>
                <w:sz w:val="8"/>
                <w:szCs w:val="8"/>
              </w:rPr>
            </w:pPr>
          </w:p>
        </w:tc>
      </w:tr>
      <w:tr w:rsidR="008A56B8" w14:paraId="0DE7C6CD" w14:textId="77777777" w:rsidTr="004B7503">
        <w:trPr>
          <w:trHeight w:val="288"/>
        </w:trPr>
        <w:tc>
          <w:tcPr>
            <w:tcW w:w="288" w:type="dxa"/>
            <w:tcBorders>
              <w:top w:val="single" w:sz="4" w:space="0" w:color="auto"/>
              <w:left w:val="single" w:sz="4" w:space="0" w:color="auto"/>
              <w:bottom w:val="single" w:sz="4" w:space="0" w:color="auto"/>
              <w:right w:val="single" w:sz="4" w:space="0" w:color="auto"/>
            </w:tcBorders>
          </w:tcPr>
          <w:p w14:paraId="4EAC5A71" w14:textId="77777777" w:rsidR="008A56B8" w:rsidRDefault="008A56B8" w:rsidP="004B7503"/>
        </w:tc>
        <w:tc>
          <w:tcPr>
            <w:tcW w:w="4860" w:type="dxa"/>
            <w:tcBorders>
              <w:left w:val="single" w:sz="4" w:space="0" w:color="auto"/>
            </w:tcBorders>
          </w:tcPr>
          <w:p w14:paraId="451691E5" w14:textId="77777777" w:rsidR="008A56B8" w:rsidRDefault="008A56B8" w:rsidP="004B7503">
            <w:pPr>
              <w:ind w:left="70"/>
            </w:pPr>
            <w:r>
              <w:t>Components and cost</w:t>
            </w:r>
          </w:p>
        </w:tc>
      </w:tr>
      <w:tr w:rsidR="008A56B8" w14:paraId="3482A51F" w14:textId="77777777" w:rsidTr="004B7503">
        <w:tc>
          <w:tcPr>
            <w:tcW w:w="288" w:type="dxa"/>
            <w:tcBorders>
              <w:top w:val="single" w:sz="4" w:space="0" w:color="auto"/>
              <w:bottom w:val="single" w:sz="4" w:space="0" w:color="auto"/>
            </w:tcBorders>
          </w:tcPr>
          <w:p w14:paraId="0FC25A54" w14:textId="77777777" w:rsidR="008A56B8" w:rsidRPr="00A31D6D" w:rsidRDefault="008A56B8" w:rsidP="004B7503">
            <w:pPr>
              <w:rPr>
                <w:sz w:val="8"/>
                <w:szCs w:val="8"/>
              </w:rPr>
            </w:pPr>
          </w:p>
        </w:tc>
        <w:tc>
          <w:tcPr>
            <w:tcW w:w="4860" w:type="dxa"/>
          </w:tcPr>
          <w:p w14:paraId="2E0FF04E" w14:textId="77777777" w:rsidR="008A56B8" w:rsidRPr="00A31D6D" w:rsidRDefault="008A56B8" w:rsidP="004B7503">
            <w:pPr>
              <w:rPr>
                <w:sz w:val="8"/>
                <w:szCs w:val="8"/>
              </w:rPr>
            </w:pPr>
          </w:p>
        </w:tc>
      </w:tr>
      <w:tr w:rsidR="008A56B8" w14:paraId="6E80FD80" w14:textId="77777777" w:rsidTr="004B7503">
        <w:trPr>
          <w:trHeight w:val="288"/>
        </w:trPr>
        <w:tc>
          <w:tcPr>
            <w:tcW w:w="288" w:type="dxa"/>
            <w:tcBorders>
              <w:top w:val="single" w:sz="4" w:space="0" w:color="auto"/>
              <w:left w:val="single" w:sz="4" w:space="0" w:color="auto"/>
              <w:bottom w:val="single" w:sz="4" w:space="0" w:color="auto"/>
              <w:right w:val="single" w:sz="4" w:space="0" w:color="auto"/>
            </w:tcBorders>
          </w:tcPr>
          <w:p w14:paraId="1305665D" w14:textId="77777777" w:rsidR="008A56B8" w:rsidRDefault="008A56B8" w:rsidP="004B7503"/>
        </w:tc>
        <w:tc>
          <w:tcPr>
            <w:tcW w:w="4860" w:type="dxa"/>
            <w:tcBorders>
              <w:left w:val="single" w:sz="4" w:space="0" w:color="auto"/>
            </w:tcBorders>
          </w:tcPr>
          <w:p w14:paraId="5134B7EE" w14:textId="77777777" w:rsidR="008A56B8" w:rsidRDefault="008A56B8" w:rsidP="004B7503">
            <w:pPr>
              <w:ind w:left="70"/>
            </w:pPr>
            <w:r>
              <w:t>Institutional and implementation arrangements</w:t>
            </w:r>
          </w:p>
        </w:tc>
      </w:tr>
      <w:tr w:rsidR="008A56B8" w14:paraId="7F7B9AFA" w14:textId="77777777" w:rsidTr="004B7503">
        <w:tc>
          <w:tcPr>
            <w:tcW w:w="288" w:type="dxa"/>
            <w:tcBorders>
              <w:top w:val="single" w:sz="4" w:space="0" w:color="auto"/>
              <w:bottom w:val="single" w:sz="4" w:space="0" w:color="auto"/>
            </w:tcBorders>
          </w:tcPr>
          <w:p w14:paraId="658A01BF" w14:textId="77777777" w:rsidR="008A56B8" w:rsidRPr="00A31D6D" w:rsidRDefault="008A56B8" w:rsidP="004B7503">
            <w:pPr>
              <w:rPr>
                <w:sz w:val="8"/>
                <w:szCs w:val="8"/>
              </w:rPr>
            </w:pPr>
          </w:p>
        </w:tc>
        <w:tc>
          <w:tcPr>
            <w:tcW w:w="4860" w:type="dxa"/>
          </w:tcPr>
          <w:p w14:paraId="7A71EC1A" w14:textId="77777777" w:rsidR="008A56B8" w:rsidRPr="00A31D6D" w:rsidRDefault="008A56B8" w:rsidP="004B7503">
            <w:pPr>
              <w:rPr>
                <w:sz w:val="8"/>
                <w:szCs w:val="8"/>
              </w:rPr>
            </w:pPr>
          </w:p>
        </w:tc>
      </w:tr>
      <w:tr w:rsidR="008A56B8" w14:paraId="24BAE573" w14:textId="77777777" w:rsidTr="004B7503">
        <w:trPr>
          <w:trHeight w:val="288"/>
        </w:trPr>
        <w:tc>
          <w:tcPr>
            <w:tcW w:w="288" w:type="dxa"/>
            <w:tcBorders>
              <w:top w:val="single" w:sz="4" w:space="0" w:color="auto"/>
              <w:left w:val="single" w:sz="4" w:space="0" w:color="auto"/>
              <w:bottom w:val="single" w:sz="4" w:space="0" w:color="auto"/>
              <w:right w:val="single" w:sz="4" w:space="0" w:color="auto"/>
            </w:tcBorders>
          </w:tcPr>
          <w:p w14:paraId="43F55AA3" w14:textId="77777777" w:rsidR="008A56B8" w:rsidRDefault="008A56B8" w:rsidP="004B7503"/>
        </w:tc>
        <w:tc>
          <w:tcPr>
            <w:tcW w:w="4860" w:type="dxa"/>
            <w:tcBorders>
              <w:left w:val="single" w:sz="4" w:space="0" w:color="auto"/>
            </w:tcBorders>
          </w:tcPr>
          <w:p w14:paraId="36A2F5C2" w14:textId="77777777" w:rsidR="008A56B8" w:rsidRDefault="008A56B8" w:rsidP="004B7503">
            <w:pPr>
              <w:ind w:left="70"/>
            </w:pPr>
            <w:r>
              <w:t>Financial management</w:t>
            </w:r>
          </w:p>
        </w:tc>
      </w:tr>
      <w:tr w:rsidR="008A56B8" w14:paraId="22B140E5" w14:textId="77777777" w:rsidTr="004B7503">
        <w:tc>
          <w:tcPr>
            <w:tcW w:w="288" w:type="dxa"/>
            <w:tcBorders>
              <w:top w:val="single" w:sz="4" w:space="0" w:color="auto"/>
              <w:bottom w:val="single" w:sz="4" w:space="0" w:color="auto"/>
            </w:tcBorders>
          </w:tcPr>
          <w:p w14:paraId="31013BAE" w14:textId="77777777" w:rsidR="008A56B8" w:rsidRPr="00A31D6D" w:rsidRDefault="008A56B8" w:rsidP="004B7503">
            <w:pPr>
              <w:rPr>
                <w:sz w:val="8"/>
                <w:szCs w:val="8"/>
              </w:rPr>
            </w:pPr>
          </w:p>
        </w:tc>
        <w:tc>
          <w:tcPr>
            <w:tcW w:w="4860" w:type="dxa"/>
          </w:tcPr>
          <w:p w14:paraId="175B3FF4" w14:textId="77777777" w:rsidR="008A56B8" w:rsidRPr="00A31D6D" w:rsidRDefault="008A56B8" w:rsidP="004B7503">
            <w:pPr>
              <w:rPr>
                <w:sz w:val="8"/>
                <w:szCs w:val="8"/>
              </w:rPr>
            </w:pPr>
          </w:p>
        </w:tc>
      </w:tr>
      <w:tr w:rsidR="008A56B8" w14:paraId="7E7834EF" w14:textId="77777777" w:rsidTr="004B7503">
        <w:trPr>
          <w:trHeight w:val="288"/>
        </w:trPr>
        <w:tc>
          <w:tcPr>
            <w:tcW w:w="288" w:type="dxa"/>
            <w:tcBorders>
              <w:top w:val="single" w:sz="4" w:space="0" w:color="auto"/>
              <w:left w:val="single" w:sz="4" w:space="0" w:color="auto"/>
              <w:bottom w:val="single" w:sz="4" w:space="0" w:color="auto"/>
              <w:right w:val="single" w:sz="4" w:space="0" w:color="auto"/>
            </w:tcBorders>
          </w:tcPr>
          <w:p w14:paraId="05134F16" w14:textId="77777777" w:rsidR="008A56B8" w:rsidRDefault="008A56B8" w:rsidP="004B7503"/>
        </w:tc>
        <w:tc>
          <w:tcPr>
            <w:tcW w:w="4860" w:type="dxa"/>
            <w:tcBorders>
              <w:left w:val="single" w:sz="4" w:space="0" w:color="auto"/>
            </w:tcBorders>
          </w:tcPr>
          <w:p w14:paraId="50CDB3D1" w14:textId="77777777" w:rsidR="008A56B8" w:rsidRDefault="008A56B8" w:rsidP="004B7503">
            <w:pPr>
              <w:ind w:left="70"/>
            </w:pPr>
            <w:r>
              <w:t>Implementation schedule</w:t>
            </w:r>
          </w:p>
        </w:tc>
      </w:tr>
      <w:tr w:rsidR="008A56B8" w14:paraId="1D634F2E" w14:textId="77777777" w:rsidTr="004B7503">
        <w:tc>
          <w:tcPr>
            <w:tcW w:w="288" w:type="dxa"/>
            <w:tcBorders>
              <w:top w:val="single" w:sz="4" w:space="0" w:color="auto"/>
              <w:bottom w:val="single" w:sz="4" w:space="0" w:color="auto"/>
            </w:tcBorders>
          </w:tcPr>
          <w:p w14:paraId="6493B71F" w14:textId="77777777" w:rsidR="008A56B8" w:rsidRPr="00A31D6D" w:rsidRDefault="008A56B8" w:rsidP="004B7503">
            <w:pPr>
              <w:rPr>
                <w:sz w:val="8"/>
                <w:szCs w:val="8"/>
              </w:rPr>
            </w:pPr>
          </w:p>
        </w:tc>
        <w:tc>
          <w:tcPr>
            <w:tcW w:w="4860" w:type="dxa"/>
          </w:tcPr>
          <w:p w14:paraId="11E51BAC" w14:textId="77777777" w:rsidR="008A56B8" w:rsidRPr="00A31D6D" w:rsidRDefault="008A56B8" w:rsidP="004B7503">
            <w:pPr>
              <w:rPr>
                <w:sz w:val="8"/>
                <w:szCs w:val="8"/>
              </w:rPr>
            </w:pPr>
          </w:p>
        </w:tc>
      </w:tr>
      <w:tr w:rsidR="008A56B8" w14:paraId="369DD93C" w14:textId="77777777" w:rsidTr="004B7503">
        <w:trPr>
          <w:trHeight w:val="288"/>
        </w:trPr>
        <w:tc>
          <w:tcPr>
            <w:tcW w:w="288" w:type="dxa"/>
            <w:tcBorders>
              <w:top w:val="single" w:sz="4" w:space="0" w:color="auto"/>
              <w:left w:val="single" w:sz="4" w:space="0" w:color="auto"/>
              <w:bottom w:val="single" w:sz="4" w:space="0" w:color="auto"/>
              <w:right w:val="single" w:sz="4" w:space="0" w:color="auto"/>
            </w:tcBorders>
          </w:tcPr>
          <w:p w14:paraId="05E16C4F" w14:textId="77777777" w:rsidR="008A56B8" w:rsidRDefault="008A56B8" w:rsidP="004B7503"/>
        </w:tc>
        <w:tc>
          <w:tcPr>
            <w:tcW w:w="4860" w:type="dxa"/>
            <w:tcBorders>
              <w:left w:val="single" w:sz="4" w:space="0" w:color="auto"/>
            </w:tcBorders>
          </w:tcPr>
          <w:p w14:paraId="3404C8F3" w14:textId="77777777" w:rsidR="008A56B8" w:rsidRDefault="008A56B8" w:rsidP="004B7503">
            <w:pPr>
              <w:ind w:left="70"/>
            </w:pPr>
            <w:r>
              <w:t>Executing Entity</w:t>
            </w:r>
          </w:p>
        </w:tc>
      </w:tr>
      <w:tr w:rsidR="008A56B8" w14:paraId="0D555518" w14:textId="77777777" w:rsidTr="004B7503">
        <w:tc>
          <w:tcPr>
            <w:tcW w:w="288" w:type="dxa"/>
            <w:tcBorders>
              <w:top w:val="single" w:sz="4" w:space="0" w:color="auto"/>
              <w:bottom w:val="single" w:sz="4" w:space="0" w:color="auto"/>
            </w:tcBorders>
          </w:tcPr>
          <w:p w14:paraId="60A3AD29" w14:textId="77777777" w:rsidR="008A56B8" w:rsidRPr="00A31D6D" w:rsidRDefault="008A56B8" w:rsidP="004B7503">
            <w:pPr>
              <w:rPr>
                <w:sz w:val="8"/>
                <w:szCs w:val="8"/>
              </w:rPr>
            </w:pPr>
          </w:p>
        </w:tc>
        <w:tc>
          <w:tcPr>
            <w:tcW w:w="4860" w:type="dxa"/>
          </w:tcPr>
          <w:p w14:paraId="0236D9FC" w14:textId="77777777" w:rsidR="008A56B8" w:rsidRPr="00A31D6D" w:rsidRDefault="008A56B8" w:rsidP="004B7503">
            <w:pPr>
              <w:rPr>
                <w:sz w:val="8"/>
                <w:szCs w:val="8"/>
              </w:rPr>
            </w:pPr>
          </w:p>
        </w:tc>
      </w:tr>
      <w:tr w:rsidR="008A56B8" w14:paraId="3FB26C93" w14:textId="77777777" w:rsidTr="004B7503">
        <w:trPr>
          <w:trHeight w:val="288"/>
        </w:trPr>
        <w:tc>
          <w:tcPr>
            <w:tcW w:w="288" w:type="dxa"/>
            <w:tcBorders>
              <w:top w:val="single" w:sz="4" w:space="0" w:color="auto"/>
              <w:left w:val="single" w:sz="4" w:space="0" w:color="auto"/>
              <w:bottom w:val="single" w:sz="4" w:space="0" w:color="auto"/>
              <w:right w:val="single" w:sz="4" w:space="0" w:color="auto"/>
            </w:tcBorders>
          </w:tcPr>
          <w:p w14:paraId="1DAE2435" w14:textId="77777777" w:rsidR="008A56B8" w:rsidRDefault="008A56B8" w:rsidP="004B7503"/>
        </w:tc>
        <w:tc>
          <w:tcPr>
            <w:tcW w:w="4860" w:type="dxa"/>
            <w:tcBorders>
              <w:left w:val="single" w:sz="4" w:space="0" w:color="auto"/>
            </w:tcBorders>
          </w:tcPr>
          <w:p w14:paraId="3CAFCF59" w14:textId="77777777" w:rsidR="008A56B8" w:rsidRDefault="008A56B8" w:rsidP="004B7503">
            <w:pPr>
              <w:ind w:left="70"/>
            </w:pPr>
            <w:r>
              <w:t>Executing Entity Category</w:t>
            </w:r>
          </w:p>
        </w:tc>
      </w:tr>
      <w:tr w:rsidR="008A56B8" w14:paraId="547411DA" w14:textId="77777777" w:rsidTr="004B7503">
        <w:tc>
          <w:tcPr>
            <w:tcW w:w="288" w:type="dxa"/>
            <w:tcBorders>
              <w:top w:val="single" w:sz="4" w:space="0" w:color="auto"/>
              <w:bottom w:val="single" w:sz="4" w:space="0" w:color="auto"/>
            </w:tcBorders>
          </w:tcPr>
          <w:p w14:paraId="3AFC2077" w14:textId="77777777" w:rsidR="008A56B8" w:rsidRPr="00A31D6D" w:rsidRDefault="008A56B8" w:rsidP="004B7503">
            <w:pPr>
              <w:rPr>
                <w:sz w:val="8"/>
                <w:szCs w:val="8"/>
              </w:rPr>
            </w:pPr>
          </w:p>
        </w:tc>
        <w:tc>
          <w:tcPr>
            <w:tcW w:w="4860" w:type="dxa"/>
          </w:tcPr>
          <w:p w14:paraId="75763FA2" w14:textId="77777777" w:rsidR="008A56B8" w:rsidRPr="00A31D6D" w:rsidRDefault="008A56B8" w:rsidP="004B7503">
            <w:pPr>
              <w:rPr>
                <w:sz w:val="8"/>
                <w:szCs w:val="8"/>
              </w:rPr>
            </w:pPr>
          </w:p>
        </w:tc>
      </w:tr>
      <w:tr w:rsidR="008A56B8" w14:paraId="658DCC61" w14:textId="77777777" w:rsidTr="004B7503">
        <w:trPr>
          <w:trHeight w:val="288"/>
        </w:trPr>
        <w:tc>
          <w:tcPr>
            <w:tcW w:w="288" w:type="dxa"/>
            <w:tcBorders>
              <w:top w:val="single" w:sz="4" w:space="0" w:color="auto"/>
              <w:left w:val="single" w:sz="4" w:space="0" w:color="auto"/>
              <w:bottom w:val="single" w:sz="4" w:space="0" w:color="auto"/>
              <w:right w:val="single" w:sz="4" w:space="0" w:color="auto"/>
            </w:tcBorders>
          </w:tcPr>
          <w:p w14:paraId="03DDB689" w14:textId="77777777" w:rsidR="008A56B8" w:rsidRDefault="008A56B8" w:rsidP="004B7503"/>
        </w:tc>
        <w:tc>
          <w:tcPr>
            <w:tcW w:w="4860" w:type="dxa"/>
            <w:tcBorders>
              <w:left w:val="single" w:sz="4" w:space="0" w:color="auto"/>
            </w:tcBorders>
          </w:tcPr>
          <w:p w14:paraId="6BB04D2E" w14:textId="77777777" w:rsidR="008A56B8" w:rsidRDefault="008A56B8" w:rsidP="004B7503">
            <w:pPr>
              <w:ind w:left="70"/>
            </w:pPr>
            <w:r>
              <w:t>Minor project objective change</w:t>
            </w:r>
          </w:p>
        </w:tc>
      </w:tr>
      <w:tr w:rsidR="008A56B8" w14:paraId="71B47B9C" w14:textId="77777777" w:rsidTr="004B7503">
        <w:tc>
          <w:tcPr>
            <w:tcW w:w="288" w:type="dxa"/>
            <w:tcBorders>
              <w:top w:val="single" w:sz="4" w:space="0" w:color="auto"/>
              <w:bottom w:val="single" w:sz="4" w:space="0" w:color="auto"/>
            </w:tcBorders>
          </w:tcPr>
          <w:p w14:paraId="0BE68A05" w14:textId="77777777" w:rsidR="008A56B8" w:rsidRPr="00A31D6D" w:rsidRDefault="008A56B8" w:rsidP="004B7503">
            <w:pPr>
              <w:rPr>
                <w:sz w:val="8"/>
                <w:szCs w:val="8"/>
              </w:rPr>
            </w:pPr>
          </w:p>
        </w:tc>
        <w:tc>
          <w:tcPr>
            <w:tcW w:w="4860" w:type="dxa"/>
          </w:tcPr>
          <w:p w14:paraId="2649A10F" w14:textId="77777777" w:rsidR="008A56B8" w:rsidRPr="00A31D6D" w:rsidRDefault="008A56B8" w:rsidP="004B7503">
            <w:pPr>
              <w:rPr>
                <w:sz w:val="8"/>
                <w:szCs w:val="8"/>
              </w:rPr>
            </w:pPr>
          </w:p>
        </w:tc>
      </w:tr>
      <w:tr w:rsidR="008A56B8" w14:paraId="6502329A" w14:textId="77777777" w:rsidTr="004B7503">
        <w:trPr>
          <w:trHeight w:val="288"/>
        </w:trPr>
        <w:tc>
          <w:tcPr>
            <w:tcW w:w="288" w:type="dxa"/>
            <w:tcBorders>
              <w:top w:val="single" w:sz="4" w:space="0" w:color="auto"/>
              <w:left w:val="single" w:sz="4" w:space="0" w:color="auto"/>
              <w:bottom w:val="single" w:sz="4" w:space="0" w:color="auto"/>
              <w:right w:val="single" w:sz="4" w:space="0" w:color="auto"/>
            </w:tcBorders>
          </w:tcPr>
          <w:p w14:paraId="33F71499" w14:textId="77777777" w:rsidR="008A56B8" w:rsidRDefault="008A56B8" w:rsidP="004B7503"/>
        </w:tc>
        <w:tc>
          <w:tcPr>
            <w:tcW w:w="4860" w:type="dxa"/>
            <w:tcBorders>
              <w:left w:val="single" w:sz="4" w:space="0" w:color="auto"/>
            </w:tcBorders>
          </w:tcPr>
          <w:p w14:paraId="28DDEE0D" w14:textId="77777777" w:rsidR="008A56B8" w:rsidRDefault="008A56B8" w:rsidP="004B7503">
            <w:pPr>
              <w:ind w:left="70"/>
            </w:pPr>
            <w:r>
              <w:t>Safeguards</w:t>
            </w:r>
          </w:p>
        </w:tc>
      </w:tr>
      <w:tr w:rsidR="008A56B8" w14:paraId="716A4D38" w14:textId="77777777" w:rsidTr="004B7503">
        <w:tc>
          <w:tcPr>
            <w:tcW w:w="288" w:type="dxa"/>
            <w:tcBorders>
              <w:top w:val="single" w:sz="4" w:space="0" w:color="auto"/>
              <w:bottom w:val="single" w:sz="4" w:space="0" w:color="auto"/>
            </w:tcBorders>
          </w:tcPr>
          <w:p w14:paraId="205C1B88" w14:textId="77777777" w:rsidR="008A56B8" w:rsidRPr="00A31D6D" w:rsidRDefault="008A56B8" w:rsidP="004B7503">
            <w:pPr>
              <w:rPr>
                <w:sz w:val="8"/>
                <w:szCs w:val="8"/>
              </w:rPr>
            </w:pPr>
          </w:p>
        </w:tc>
        <w:tc>
          <w:tcPr>
            <w:tcW w:w="4860" w:type="dxa"/>
          </w:tcPr>
          <w:p w14:paraId="0899053B" w14:textId="77777777" w:rsidR="008A56B8" w:rsidRPr="00A31D6D" w:rsidRDefault="008A56B8" w:rsidP="004B7503">
            <w:pPr>
              <w:rPr>
                <w:sz w:val="8"/>
                <w:szCs w:val="8"/>
              </w:rPr>
            </w:pPr>
          </w:p>
        </w:tc>
      </w:tr>
      <w:tr w:rsidR="008A56B8" w14:paraId="4BB26726" w14:textId="77777777" w:rsidTr="004B7503">
        <w:trPr>
          <w:trHeight w:val="288"/>
        </w:trPr>
        <w:tc>
          <w:tcPr>
            <w:tcW w:w="288" w:type="dxa"/>
            <w:tcBorders>
              <w:top w:val="single" w:sz="4" w:space="0" w:color="auto"/>
              <w:left w:val="single" w:sz="4" w:space="0" w:color="auto"/>
              <w:bottom w:val="single" w:sz="4" w:space="0" w:color="auto"/>
              <w:right w:val="single" w:sz="4" w:space="0" w:color="auto"/>
            </w:tcBorders>
          </w:tcPr>
          <w:p w14:paraId="162164AB" w14:textId="77777777" w:rsidR="008A56B8" w:rsidRDefault="008A56B8" w:rsidP="004B7503"/>
        </w:tc>
        <w:tc>
          <w:tcPr>
            <w:tcW w:w="4860" w:type="dxa"/>
            <w:tcBorders>
              <w:left w:val="single" w:sz="4" w:space="0" w:color="auto"/>
            </w:tcBorders>
          </w:tcPr>
          <w:p w14:paraId="1A1FA966" w14:textId="77777777" w:rsidR="008A56B8" w:rsidRDefault="008A56B8" w:rsidP="004B7503">
            <w:pPr>
              <w:ind w:left="70"/>
            </w:pPr>
            <w:r>
              <w:t>Risk analysis</w:t>
            </w:r>
          </w:p>
        </w:tc>
      </w:tr>
      <w:tr w:rsidR="008A56B8" w14:paraId="674EE276" w14:textId="77777777" w:rsidTr="004B7503">
        <w:tc>
          <w:tcPr>
            <w:tcW w:w="288" w:type="dxa"/>
            <w:tcBorders>
              <w:top w:val="single" w:sz="4" w:space="0" w:color="auto"/>
              <w:bottom w:val="single" w:sz="4" w:space="0" w:color="auto"/>
            </w:tcBorders>
          </w:tcPr>
          <w:p w14:paraId="162C0662" w14:textId="77777777" w:rsidR="008A56B8" w:rsidRPr="00A31D6D" w:rsidRDefault="008A56B8" w:rsidP="004B7503">
            <w:pPr>
              <w:rPr>
                <w:sz w:val="8"/>
                <w:szCs w:val="8"/>
              </w:rPr>
            </w:pPr>
          </w:p>
        </w:tc>
        <w:tc>
          <w:tcPr>
            <w:tcW w:w="4860" w:type="dxa"/>
          </w:tcPr>
          <w:p w14:paraId="31FD8E75" w14:textId="77777777" w:rsidR="008A56B8" w:rsidRPr="00A31D6D" w:rsidRDefault="008A56B8" w:rsidP="004B7503">
            <w:pPr>
              <w:rPr>
                <w:sz w:val="8"/>
                <w:szCs w:val="8"/>
              </w:rPr>
            </w:pPr>
          </w:p>
        </w:tc>
      </w:tr>
      <w:tr w:rsidR="008A56B8" w14:paraId="1A395A1D" w14:textId="77777777" w:rsidTr="004B7503">
        <w:trPr>
          <w:trHeight w:val="288"/>
        </w:trPr>
        <w:tc>
          <w:tcPr>
            <w:tcW w:w="288" w:type="dxa"/>
            <w:tcBorders>
              <w:top w:val="single" w:sz="4" w:space="0" w:color="auto"/>
              <w:left w:val="single" w:sz="4" w:space="0" w:color="auto"/>
              <w:bottom w:val="single" w:sz="4" w:space="0" w:color="auto"/>
              <w:right w:val="single" w:sz="4" w:space="0" w:color="auto"/>
            </w:tcBorders>
          </w:tcPr>
          <w:p w14:paraId="5852BF67" w14:textId="77777777" w:rsidR="008A56B8" w:rsidRDefault="008A56B8" w:rsidP="004B7503"/>
        </w:tc>
        <w:tc>
          <w:tcPr>
            <w:tcW w:w="4860" w:type="dxa"/>
            <w:tcBorders>
              <w:left w:val="single" w:sz="4" w:space="0" w:color="auto"/>
            </w:tcBorders>
          </w:tcPr>
          <w:p w14:paraId="7985B9E4" w14:textId="77777777" w:rsidR="008A56B8" w:rsidRDefault="008A56B8" w:rsidP="004B7503">
            <w:pPr>
              <w:ind w:left="70"/>
            </w:pPr>
            <w:r w:rsidRPr="00C22195">
              <w:t>Increase of GEF project financing up to 5%</w:t>
            </w:r>
          </w:p>
        </w:tc>
      </w:tr>
      <w:tr w:rsidR="008A56B8" w14:paraId="2E5D9BBD" w14:textId="77777777" w:rsidTr="004B7503">
        <w:tc>
          <w:tcPr>
            <w:tcW w:w="288" w:type="dxa"/>
            <w:tcBorders>
              <w:top w:val="single" w:sz="4" w:space="0" w:color="auto"/>
              <w:bottom w:val="single" w:sz="4" w:space="0" w:color="auto"/>
            </w:tcBorders>
          </w:tcPr>
          <w:p w14:paraId="2542CECC" w14:textId="77777777" w:rsidR="008A56B8" w:rsidRPr="00A31D6D" w:rsidRDefault="008A56B8" w:rsidP="004B7503">
            <w:pPr>
              <w:rPr>
                <w:sz w:val="8"/>
                <w:szCs w:val="8"/>
              </w:rPr>
            </w:pPr>
          </w:p>
        </w:tc>
        <w:tc>
          <w:tcPr>
            <w:tcW w:w="4860" w:type="dxa"/>
          </w:tcPr>
          <w:p w14:paraId="0F042DCC" w14:textId="77777777" w:rsidR="008A56B8" w:rsidRPr="00A31D6D" w:rsidRDefault="008A56B8" w:rsidP="004B7503">
            <w:pPr>
              <w:rPr>
                <w:sz w:val="8"/>
                <w:szCs w:val="8"/>
              </w:rPr>
            </w:pPr>
          </w:p>
        </w:tc>
      </w:tr>
      <w:tr w:rsidR="008A56B8" w14:paraId="22349CD4" w14:textId="77777777" w:rsidTr="004B7503">
        <w:trPr>
          <w:trHeight w:val="288"/>
        </w:trPr>
        <w:tc>
          <w:tcPr>
            <w:tcW w:w="288" w:type="dxa"/>
            <w:tcBorders>
              <w:top w:val="single" w:sz="4" w:space="0" w:color="auto"/>
              <w:left w:val="single" w:sz="4" w:space="0" w:color="auto"/>
              <w:bottom w:val="single" w:sz="4" w:space="0" w:color="auto"/>
              <w:right w:val="single" w:sz="4" w:space="0" w:color="auto"/>
            </w:tcBorders>
          </w:tcPr>
          <w:p w14:paraId="582C7714" w14:textId="77777777" w:rsidR="008A56B8" w:rsidRDefault="008A56B8" w:rsidP="004B7503"/>
        </w:tc>
        <w:tc>
          <w:tcPr>
            <w:tcW w:w="4860" w:type="dxa"/>
            <w:tcBorders>
              <w:left w:val="single" w:sz="4" w:space="0" w:color="auto"/>
            </w:tcBorders>
          </w:tcPr>
          <w:p w14:paraId="3CE116CD" w14:textId="77777777" w:rsidR="008A56B8" w:rsidRDefault="008A56B8" w:rsidP="004B7503">
            <w:pPr>
              <w:ind w:left="70"/>
            </w:pPr>
            <w:r>
              <w:t>Co-financing</w:t>
            </w:r>
          </w:p>
        </w:tc>
      </w:tr>
      <w:tr w:rsidR="008A56B8" w14:paraId="6AAADF06" w14:textId="77777777" w:rsidTr="004B7503">
        <w:tc>
          <w:tcPr>
            <w:tcW w:w="288" w:type="dxa"/>
            <w:tcBorders>
              <w:top w:val="single" w:sz="4" w:space="0" w:color="auto"/>
              <w:bottom w:val="single" w:sz="4" w:space="0" w:color="auto"/>
            </w:tcBorders>
          </w:tcPr>
          <w:p w14:paraId="57712923" w14:textId="77777777" w:rsidR="008A56B8" w:rsidRPr="00A31D6D" w:rsidRDefault="008A56B8" w:rsidP="004B7503">
            <w:pPr>
              <w:rPr>
                <w:sz w:val="8"/>
                <w:szCs w:val="8"/>
              </w:rPr>
            </w:pPr>
          </w:p>
        </w:tc>
        <w:tc>
          <w:tcPr>
            <w:tcW w:w="4860" w:type="dxa"/>
          </w:tcPr>
          <w:p w14:paraId="2B43FF6E" w14:textId="77777777" w:rsidR="008A56B8" w:rsidRPr="00A31D6D" w:rsidRDefault="008A56B8" w:rsidP="004B7503">
            <w:pPr>
              <w:rPr>
                <w:sz w:val="8"/>
                <w:szCs w:val="8"/>
              </w:rPr>
            </w:pPr>
          </w:p>
        </w:tc>
      </w:tr>
      <w:tr w:rsidR="008A56B8" w14:paraId="3C4F79DA" w14:textId="77777777" w:rsidTr="004B7503">
        <w:trPr>
          <w:trHeight w:val="288"/>
        </w:trPr>
        <w:tc>
          <w:tcPr>
            <w:tcW w:w="288" w:type="dxa"/>
            <w:tcBorders>
              <w:top w:val="single" w:sz="4" w:space="0" w:color="auto"/>
              <w:left w:val="single" w:sz="4" w:space="0" w:color="auto"/>
              <w:bottom w:val="single" w:sz="4" w:space="0" w:color="auto"/>
              <w:right w:val="single" w:sz="4" w:space="0" w:color="auto"/>
            </w:tcBorders>
          </w:tcPr>
          <w:p w14:paraId="383ACEA2" w14:textId="77777777" w:rsidR="008A56B8" w:rsidRDefault="008A56B8" w:rsidP="004B7503"/>
        </w:tc>
        <w:tc>
          <w:tcPr>
            <w:tcW w:w="4860" w:type="dxa"/>
            <w:tcBorders>
              <w:left w:val="single" w:sz="4" w:space="0" w:color="auto"/>
            </w:tcBorders>
          </w:tcPr>
          <w:p w14:paraId="4315F471" w14:textId="77777777" w:rsidR="008A56B8" w:rsidRDefault="008A56B8" w:rsidP="004B7503">
            <w:pPr>
              <w:ind w:left="70"/>
            </w:pPr>
            <w:r>
              <w:t>Location of project activity</w:t>
            </w:r>
          </w:p>
        </w:tc>
      </w:tr>
      <w:tr w:rsidR="008A56B8" w14:paraId="3B4AAF22" w14:textId="77777777" w:rsidTr="004B7503">
        <w:tc>
          <w:tcPr>
            <w:tcW w:w="288" w:type="dxa"/>
            <w:tcBorders>
              <w:top w:val="single" w:sz="4" w:space="0" w:color="auto"/>
              <w:bottom w:val="single" w:sz="4" w:space="0" w:color="auto"/>
            </w:tcBorders>
          </w:tcPr>
          <w:p w14:paraId="50028220" w14:textId="77777777" w:rsidR="008A56B8" w:rsidRPr="00A31D6D" w:rsidRDefault="008A56B8" w:rsidP="004B7503">
            <w:pPr>
              <w:rPr>
                <w:sz w:val="8"/>
                <w:szCs w:val="8"/>
              </w:rPr>
            </w:pPr>
          </w:p>
        </w:tc>
        <w:tc>
          <w:tcPr>
            <w:tcW w:w="4860" w:type="dxa"/>
          </w:tcPr>
          <w:p w14:paraId="0B46EEFA" w14:textId="77777777" w:rsidR="008A56B8" w:rsidRPr="00A31D6D" w:rsidRDefault="008A56B8" w:rsidP="004B7503">
            <w:pPr>
              <w:rPr>
                <w:sz w:val="8"/>
                <w:szCs w:val="8"/>
              </w:rPr>
            </w:pPr>
          </w:p>
        </w:tc>
      </w:tr>
      <w:tr w:rsidR="008A56B8" w14:paraId="0787C53C" w14:textId="77777777" w:rsidTr="004B7503">
        <w:trPr>
          <w:trHeight w:val="288"/>
        </w:trPr>
        <w:tc>
          <w:tcPr>
            <w:tcW w:w="288" w:type="dxa"/>
            <w:tcBorders>
              <w:top w:val="single" w:sz="4" w:space="0" w:color="auto"/>
              <w:left w:val="single" w:sz="4" w:space="0" w:color="auto"/>
              <w:bottom w:val="single" w:sz="4" w:space="0" w:color="auto"/>
              <w:right w:val="single" w:sz="4" w:space="0" w:color="auto"/>
            </w:tcBorders>
          </w:tcPr>
          <w:p w14:paraId="3B2D7BAD" w14:textId="77777777" w:rsidR="008A56B8" w:rsidRDefault="008A56B8" w:rsidP="004B7503"/>
        </w:tc>
        <w:tc>
          <w:tcPr>
            <w:tcW w:w="4860" w:type="dxa"/>
            <w:tcBorders>
              <w:left w:val="single" w:sz="4" w:space="0" w:color="auto"/>
            </w:tcBorders>
          </w:tcPr>
          <w:p w14:paraId="5AEE6AE5" w14:textId="77777777" w:rsidR="008A56B8" w:rsidRDefault="008A56B8" w:rsidP="004B7503">
            <w:pPr>
              <w:ind w:left="70"/>
            </w:pPr>
            <w:r>
              <w:t>Other</w:t>
            </w:r>
          </w:p>
        </w:tc>
      </w:tr>
    </w:tbl>
    <w:p w14:paraId="5CE09C57" w14:textId="2FDAA746" w:rsidR="00BE427B" w:rsidRDefault="00BE427B">
      <w:pPr>
        <w:rPr>
          <w:rFonts w:cs="Arial"/>
          <w:i/>
          <w:iCs/>
          <w:color w:val="4472C4"/>
          <w:sz w:val="20"/>
          <w:szCs w:val="20"/>
        </w:rPr>
      </w:pPr>
    </w:p>
    <w:p w14:paraId="724FF0F5" w14:textId="773D9B8D" w:rsidR="00BE427B" w:rsidRDefault="00E62DE3">
      <w:pPr>
        <w:rPr>
          <w:rFonts w:cs="Arial"/>
          <w:i/>
          <w:iCs/>
          <w:color w:val="4472C4"/>
          <w:sz w:val="20"/>
          <w:szCs w:val="20"/>
        </w:rPr>
      </w:pPr>
      <w:r>
        <w:rPr>
          <w:rFonts w:cs="Arial"/>
          <w:i/>
          <w:iCs/>
          <w:color w:val="4472C4"/>
          <w:sz w:val="20"/>
          <w:szCs w:val="20"/>
        </w:rPr>
        <w:t>[Annex document</w:t>
      </w:r>
      <w:r w:rsidRPr="00E62DE3">
        <w:rPr>
          <w:rFonts w:cs="Arial"/>
          <w:i/>
          <w:iCs/>
          <w:color w:val="4472C4"/>
          <w:sz w:val="20"/>
          <w:szCs w:val="20"/>
        </w:rPr>
        <w:t xml:space="preserve"> linked to reported minor amendment</w:t>
      </w:r>
      <w:r>
        <w:rPr>
          <w:rFonts w:cs="Arial"/>
          <w:i/>
          <w:iCs/>
          <w:color w:val="4472C4"/>
          <w:sz w:val="20"/>
          <w:szCs w:val="20"/>
        </w:rPr>
        <w:t>]</w:t>
      </w:r>
    </w:p>
    <w:tbl>
      <w:tblPr>
        <w:tblStyle w:val="TableGrid"/>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508"/>
        <w:gridCol w:w="12862"/>
      </w:tblGrid>
      <w:tr w:rsidR="007242E6" w14:paraId="5ABF87FB" w14:textId="31DD1634" w:rsidTr="007242E6">
        <w:tc>
          <w:tcPr>
            <w:tcW w:w="1509" w:type="dxa"/>
            <w:tcBorders>
              <w:top w:val="single" w:sz="4" w:space="0" w:color="auto"/>
              <w:right w:val="single" w:sz="4" w:space="0" w:color="auto"/>
            </w:tcBorders>
          </w:tcPr>
          <w:p w14:paraId="53470221" w14:textId="08617B52" w:rsidR="007242E6" w:rsidRPr="00300D82" w:rsidRDefault="007242E6">
            <w:pPr>
              <w:rPr>
                <w:rFonts w:cs="Arial"/>
                <w:b/>
                <w:sz w:val="20"/>
                <w:szCs w:val="20"/>
                <w:lang w:val="en-GB"/>
              </w:rPr>
            </w:pPr>
            <w:r w:rsidRPr="00300D82">
              <w:rPr>
                <w:rFonts w:cs="Arial"/>
                <w:b/>
                <w:sz w:val="20"/>
                <w:szCs w:val="20"/>
                <w:lang w:val="en-GB"/>
              </w:rPr>
              <w:t>Minor amendments</w:t>
            </w:r>
          </w:p>
          <w:p w14:paraId="6424EEFC" w14:textId="77777777" w:rsidR="007242E6" w:rsidRDefault="007242E6">
            <w:pPr>
              <w:rPr>
                <w:rFonts w:cs="Arial"/>
                <w:color w:val="4472C4"/>
                <w:sz w:val="20"/>
                <w:szCs w:val="20"/>
              </w:rPr>
            </w:pPr>
          </w:p>
          <w:p w14:paraId="79364F77" w14:textId="77777777" w:rsidR="007242E6" w:rsidRDefault="007242E6">
            <w:pPr>
              <w:rPr>
                <w:rFonts w:cs="Arial"/>
                <w:color w:val="4472C4"/>
                <w:sz w:val="20"/>
                <w:szCs w:val="20"/>
              </w:rPr>
            </w:pPr>
          </w:p>
          <w:p w14:paraId="3E7B5559" w14:textId="77777777" w:rsidR="007242E6" w:rsidRDefault="007242E6">
            <w:pPr>
              <w:rPr>
                <w:rFonts w:cs="Arial"/>
                <w:color w:val="4472C4"/>
                <w:sz w:val="20"/>
                <w:szCs w:val="20"/>
              </w:rPr>
            </w:pPr>
          </w:p>
          <w:p w14:paraId="5BE95234" w14:textId="77777777" w:rsidR="007242E6" w:rsidRDefault="007242E6">
            <w:pPr>
              <w:rPr>
                <w:rFonts w:cs="Arial"/>
                <w:color w:val="4472C4"/>
                <w:sz w:val="20"/>
                <w:szCs w:val="20"/>
              </w:rPr>
            </w:pPr>
          </w:p>
          <w:p w14:paraId="1AFB3646" w14:textId="77777777" w:rsidR="007242E6" w:rsidRDefault="007242E6">
            <w:pPr>
              <w:rPr>
                <w:rFonts w:cs="Arial"/>
                <w:color w:val="4472C4"/>
                <w:sz w:val="20"/>
                <w:szCs w:val="20"/>
              </w:rPr>
            </w:pPr>
          </w:p>
          <w:p w14:paraId="73AD4F13" w14:textId="210369B6" w:rsidR="007242E6" w:rsidRDefault="007242E6">
            <w:pPr>
              <w:rPr>
                <w:rFonts w:cs="Arial"/>
                <w:color w:val="4472C4"/>
                <w:sz w:val="20"/>
                <w:szCs w:val="20"/>
              </w:rPr>
            </w:pPr>
          </w:p>
        </w:tc>
        <w:tc>
          <w:tcPr>
            <w:tcW w:w="13107" w:type="dxa"/>
            <w:tcBorders>
              <w:top w:val="single" w:sz="4" w:space="0" w:color="auto"/>
              <w:left w:val="single" w:sz="4" w:space="0" w:color="auto"/>
            </w:tcBorders>
          </w:tcPr>
          <w:p w14:paraId="06B847B0" w14:textId="39721753" w:rsidR="007242E6" w:rsidRPr="007242E6" w:rsidRDefault="007242E6" w:rsidP="007242E6">
            <w:pPr>
              <w:pStyle w:val="InstructionsPM"/>
              <w:rPr>
                <w:lang w:val="en-GB"/>
              </w:rPr>
            </w:pPr>
            <w:r>
              <w:rPr>
                <w:lang w:val="en-GB"/>
              </w:rPr>
              <w:t>[</w:t>
            </w:r>
            <w:r w:rsidRPr="007242E6">
              <w:rPr>
                <w:lang w:val="en-GB"/>
              </w:rPr>
              <w:t>Provide a description of the change that occurred in the fiscal year of reporting</w:t>
            </w:r>
            <w:r>
              <w:rPr>
                <w:lang w:val="en-GB"/>
              </w:rPr>
              <w:t>]</w:t>
            </w:r>
          </w:p>
          <w:p w14:paraId="5DA87275" w14:textId="223BD88F" w:rsidR="007242E6" w:rsidRPr="007242E6" w:rsidRDefault="007242E6" w:rsidP="007242E6">
            <w:pPr>
              <w:pStyle w:val="InstructionsPM"/>
              <w:rPr>
                <w:lang w:val="en-GB"/>
              </w:rPr>
            </w:pPr>
          </w:p>
          <w:p w14:paraId="6CEFA88F" w14:textId="77777777" w:rsidR="007242E6" w:rsidRPr="007242E6" w:rsidRDefault="007242E6" w:rsidP="007242E6">
            <w:pPr>
              <w:pStyle w:val="InstructionsPM"/>
              <w:rPr>
                <w:lang w:val="en-GB"/>
              </w:rPr>
            </w:pPr>
          </w:p>
          <w:p w14:paraId="09A99612" w14:textId="77777777" w:rsidR="007242E6" w:rsidRPr="007242E6" w:rsidRDefault="007242E6" w:rsidP="007242E6">
            <w:pPr>
              <w:pStyle w:val="InstructionsPM"/>
              <w:rPr>
                <w:lang w:val="en-GB"/>
              </w:rPr>
            </w:pPr>
          </w:p>
        </w:tc>
      </w:tr>
    </w:tbl>
    <w:p w14:paraId="3144B962" w14:textId="3488B00E" w:rsidR="00BE427B" w:rsidRPr="00BE427B" w:rsidRDefault="00BE427B">
      <w:pPr>
        <w:rPr>
          <w:rFonts w:cs="Arial"/>
          <w:color w:val="4472C4"/>
          <w:sz w:val="20"/>
          <w:szCs w:val="20"/>
        </w:rPr>
      </w:pPr>
    </w:p>
    <w:p w14:paraId="7B8814F3" w14:textId="2E9898FA" w:rsidR="00BE427B" w:rsidRDefault="00BE427B">
      <w:pPr>
        <w:rPr>
          <w:rFonts w:cs="Arial"/>
          <w:i/>
          <w:iCs/>
          <w:color w:val="4472C4"/>
          <w:sz w:val="20"/>
          <w:szCs w:val="20"/>
        </w:rPr>
      </w:pPr>
    </w:p>
    <w:p w14:paraId="57FFC95A" w14:textId="16011451" w:rsidR="008C3253" w:rsidRDefault="008C3253">
      <w:pPr>
        <w:rPr>
          <w:rFonts w:cs="Arial"/>
          <w:i/>
          <w:iCs/>
          <w:color w:val="4472C4"/>
          <w:sz w:val="20"/>
          <w:szCs w:val="20"/>
        </w:rPr>
      </w:pPr>
      <w:r>
        <w:rPr>
          <w:rFonts w:cs="Arial"/>
          <w:i/>
          <w:iCs/>
          <w:color w:val="4472C4"/>
          <w:sz w:val="20"/>
          <w:szCs w:val="20"/>
        </w:rPr>
        <w:br w:type="page"/>
      </w:r>
    </w:p>
    <w:p w14:paraId="42752DC9" w14:textId="77777777" w:rsidR="001007F6" w:rsidRDefault="001007F6">
      <w:pPr>
        <w:rPr>
          <w:rFonts w:cs="Arial"/>
          <w:i/>
          <w:iCs/>
          <w:color w:val="4472C4"/>
          <w:sz w:val="20"/>
          <w:szCs w:val="20"/>
        </w:rPr>
      </w:pPr>
    </w:p>
    <w:p w14:paraId="324D642C" w14:textId="77777777" w:rsidR="00534F83" w:rsidRDefault="00534F83">
      <w:pPr>
        <w:rPr>
          <w:rFonts w:cs="Arial"/>
          <w:i/>
          <w:iCs/>
          <w:color w:val="4472C4"/>
          <w:sz w:val="20"/>
          <w:szCs w:val="20"/>
        </w:rPr>
      </w:pPr>
    </w:p>
    <w:p w14:paraId="6DCC1F8B" w14:textId="77777777" w:rsidR="00534F83" w:rsidRPr="007E20DF" w:rsidRDefault="00534F83" w:rsidP="00534F83">
      <w:pPr>
        <w:ind w:left="720"/>
        <w:textAlignment w:val="baseline"/>
        <w:rPr>
          <w:rFonts w:ascii="Segoe UI" w:hAnsi="Segoe UI" w:cs="Segoe UI"/>
          <w:szCs w:val="18"/>
        </w:rPr>
      </w:pPr>
      <w:r w:rsidRPr="007E20DF">
        <w:rPr>
          <w:rFonts w:ascii="Calibri" w:hAnsi="Calibri" w:cs="Calibri"/>
          <w:b/>
          <w:bCs/>
          <w:color w:val="000000"/>
          <w:sz w:val="24"/>
        </w:rPr>
        <w:t>GEO Location Information:</w:t>
      </w:r>
      <w:r w:rsidRPr="007E20DF">
        <w:rPr>
          <w:rFonts w:ascii="Calibri" w:hAnsi="Calibri" w:cs="Calibri"/>
          <w:color w:val="000000"/>
          <w:sz w:val="24"/>
        </w:rPr>
        <w:t> </w:t>
      </w:r>
    </w:p>
    <w:p w14:paraId="4AE2FDB3" w14:textId="77777777" w:rsidR="00534F83" w:rsidRDefault="00534F83" w:rsidP="00534F83">
      <w:pPr>
        <w:shd w:val="clear" w:color="auto" w:fill="FCFCFC"/>
        <w:ind w:left="720"/>
        <w:textAlignment w:val="baseline"/>
        <w:rPr>
          <w:rFonts w:ascii="Calibri" w:hAnsi="Calibri" w:cs="Calibri"/>
          <w:color w:val="212529"/>
          <w:sz w:val="20"/>
          <w:szCs w:val="20"/>
        </w:rPr>
      </w:pPr>
      <w:r w:rsidRPr="007E20DF">
        <w:rPr>
          <w:rFonts w:ascii="Calibri" w:hAnsi="Calibri" w:cs="Calibri"/>
          <w:color w:val="212529"/>
          <w:sz w:val="20"/>
          <w:szCs w:val="20"/>
        </w:rPr>
        <w:t>The Location Name, Latitude and Longitude are required fields insofar as an Agency chooses to enter a project location under the set format. The Geo Name ID is required in instances where the location is not exact, such as in the case of a city, as opposed to the exact site of a physical infrastructure. The Location &amp; Activity Description fields are optional. Project longitude and latitude must follow the Decimal Degrees WGS84 format and Agencies are encouraged to use at least four decimal points for greater accuracy. Users may add as many locations as appropriate. Web mapping applications such as </w:t>
      </w:r>
      <w:hyperlink r:id="rId25" w:anchor="map=4/21.84/82.79" w:tgtFrame="_blank" w:history="1">
        <w:r w:rsidRPr="007E20DF">
          <w:rPr>
            <w:rFonts w:ascii="Calibri" w:hAnsi="Calibri" w:cs="Calibri"/>
            <w:color w:val="0A8BBC"/>
            <w:sz w:val="20"/>
            <w:szCs w:val="20"/>
            <w:u w:val="single"/>
          </w:rPr>
          <w:t>OpenStreetMap</w:t>
        </w:r>
      </w:hyperlink>
      <w:r w:rsidRPr="007E20DF">
        <w:rPr>
          <w:rFonts w:ascii="Calibri" w:hAnsi="Calibri" w:cs="Calibri"/>
          <w:color w:val="212529"/>
          <w:sz w:val="20"/>
          <w:szCs w:val="20"/>
        </w:rPr>
        <w:t> or </w:t>
      </w:r>
      <w:proofErr w:type="spellStart"/>
      <w:r w:rsidRPr="007E20DF">
        <w:rPr>
          <w:rFonts w:ascii="Segoe UI" w:hAnsi="Segoe UI" w:cs="Segoe UI"/>
          <w:szCs w:val="18"/>
        </w:rPr>
        <w:fldChar w:fldCharType="begin"/>
      </w:r>
      <w:r w:rsidRPr="007E20DF">
        <w:rPr>
          <w:rFonts w:ascii="Segoe UI" w:hAnsi="Segoe UI" w:cs="Segoe UI"/>
          <w:szCs w:val="18"/>
        </w:rPr>
        <w:instrText xml:space="preserve"> HYPERLINK "http://www.geonames.org/" \t "_blank" </w:instrText>
      </w:r>
      <w:r w:rsidRPr="007E20DF">
        <w:rPr>
          <w:rFonts w:ascii="Segoe UI" w:hAnsi="Segoe UI" w:cs="Segoe UI"/>
          <w:szCs w:val="18"/>
        </w:rPr>
        <w:fldChar w:fldCharType="separate"/>
      </w:r>
      <w:r w:rsidRPr="007E20DF">
        <w:rPr>
          <w:rFonts w:ascii="Calibri" w:hAnsi="Calibri" w:cs="Calibri"/>
          <w:color w:val="0A8BBC"/>
          <w:sz w:val="20"/>
          <w:szCs w:val="20"/>
          <w:u w:val="single"/>
        </w:rPr>
        <w:t>GeoNames</w:t>
      </w:r>
      <w:proofErr w:type="spellEnd"/>
      <w:r w:rsidRPr="007E20DF">
        <w:rPr>
          <w:rFonts w:ascii="Segoe UI" w:hAnsi="Segoe UI" w:cs="Segoe UI"/>
          <w:szCs w:val="18"/>
        </w:rPr>
        <w:fldChar w:fldCharType="end"/>
      </w:r>
      <w:r w:rsidRPr="007E20DF">
        <w:rPr>
          <w:rFonts w:ascii="Calibri" w:hAnsi="Calibri" w:cs="Calibri"/>
          <w:color w:val="212529"/>
          <w:sz w:val="20"/>
          <w:szCs w:val="20"/>
        </w:rPr>
        <w:t> use this format. Consider using a conversion tool as needed, such as:</w:t>
      </w:r>
      <w:hyperlink r:id="rId26" w:tgtFrame="_blank" w:history="1">
        <w:r w:rsidRPr="007E20DF">
          <w:rPr>
            <w:rFonts w:ascii="Calibri" w:hAnsi="Calibri" w:cs="Calibri"/>
            <w:color w:val="0A8BBC"/>
            <w:sz w:val="20"/>
            <w:szCs w:val="20"/>
            <w:u w:val="single"/>
          </w:rPr>
          <w:t> https://coordinates-converter.com</w:t>
        </w:r>
      </w:hyperlink>
      <w:r w:rsidRPr="007E20DF">
        <w:rPr>
          <w:rFonts w:ascii="Calibri" w:hAnsi="Calibri" w:cs="Calibri"/>
          <w:color w:val="212529"/>
          <w:sz w:val="20"/>
          <w:szCs w:val="20"/>
        </w:rPr>
        <w:t> Please see the Geocoding User Guide by clicking </w:t>
      </w:r>
      <w:hyperlink r:id="rId27" w:tgtFrame="_blank" w:history="1">
        <w:r w:rsidRPr="007E20DF">
          <w:rPr>
            <w:rFonts w:ascii="Calibri" w:hAnsi="Calibri" w:cs="Calibri"/>
            <w:color w:val="0A8BBC"/>
            <w:sz w:val="20"/>
            <w:szCs w:val="20"/>
            <w:u w:val="single"/>
          </w:rPr>
          <w:t>here</w:t>
        </w:r>
      </w:hyperlink>
      <w:r w:rsidRPr="007E20DF">
        <w:rPr>
          <w:rFonts w:ascii="Calibri" w:hAnsi="Calibri" w:cs="Calibri"/>
          <w:color w:val="212529"/>
          <w:sz w:val="20"/>
          <w:szCs w:val="20"/>
        </w:rPr>
        <w:t> </w:t>
      </w:r>
    </w:p>
    <w:p w14:paraId="427F7676" w14:textId="77777777" w:rsidR="00534F83" w:rsidRPr="007E20DF" w:rsidRDefault="00534F83" w:rsidP="00534F83">
      <w:pPr>
        <w:shd w:val="clear" w:color="auto" w:fill="FCFCFC"/>
        <w:ind w:left="720"/>
        <w:textAlignment w:val="baseline"/>
        <w:rPr>
          <w:rFonts w:ascii="Segoe UI" w:hAnsi="Segoe UI" w:cs="Segoe UI"/>
          <w:szCs w:val="18"/>
        </w:rPr>
      </w:pPr>
    </w:p>
    <w:tbl>
      <w:tblPr>
        <w:tblW w:w="0" w:type="dxa"/>
        <w:tblInd w:w="-7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01"/>
        <w:gridCol w:w="1566"/>
        <w:gridCol w:w="1574"/>
        <w:gridCol w:w="2906"/>
        <w:gridCol w:w="3006"/>
        <w:gridCol w:w="3006"/>
      </w:tblGrid>
      <w:tr w:rsidR="00534F83" w:rsidRPr="007E20DF" w14:paraId="58568733" w14:textId="77777777" w:rsidTr="00ED2C91">
        <w:trPr>
          <w:trHeight w:val="570"/>
        </w:trPr>
        <w:tc>
          <w:tcPr>
            <w:tcW w:w="2520" w:type="dxa"/>
            <w:tcBorders>
              <w:top w:val="single" w:sz="6" w:space="0" w:color="auto"/>
              <w:left w:val="single" w:sz="6" w:space="0" w:color="auto"/>
              <w:bottom w:val="single" w:sz="6" w:space="0" w:color="auto"/>
              <w:right w:val="single" w:sz="6" w:space="0" w:color="auto"/>
            </w:tcBorders>
            <w:shd w:val="clear" w:color="auto" w:fill="F2F2F2"/>
            <w:hideMark/>
          </w:tcPr>
          <w:p w14:paraId="012B8C94" w14:textId="77777777" w:rsidR="00534F83" w:rsidRPr="007E20DF" w:rsidRDefault="00534F83" w:rsidP="00ED2C91">
            <w:pPr>
              <w:textAlignment w:val="baseline"/>
              <w:rPr>
                <w:rFonts w:ascii="Times New Roman" w:hAnsi="Times New Roman"/>
                <w:sz w:val="24"/>
              </w:rPr>
            </w:pPr>
            <w:r w:rsidRPr="007E20DF">
              <w:rPr>
                <w:rFonts w:ascii="Calibri" w:hAnsi="Calibri" w:cs="Calibri"/>
                <w:color w:val="262626"/>
                <w:lang w:val="en-GB"/>
              </w:rPr>
              <w:t>Location Name</w:t>
            </w:r>
            <w:r w:rsidRPr="007E20DF">
              <w:rPr>
                <w:rFonts w:ascii="Calibri" w:hAnsi="Calibri" w:cs="Calibri"/>
                <w:color w:val="262626"/>
              </w:rPr>
              <w:t> </w:t>
            </w:r>
            <w:r w:rsidRPr="007E20DF">
              <w:rPr>
                <w:rFonts w:ascii="Calibri" w:hAnsi="Calibri" w:cs="Calibri"/>
                <w:color w:val="262626"/>
              </w:rPr>
              <w:br/>
            </w:r>
            <w:r w:rsidRPr="007E20DF">
              <w:rPr>
                <w:rFonts w:ascii="Calibri" w:hAnsi="Calibri" w:cs="Calibri"/>
                <w:color w:val="404040"/>
                <w:szCs w:val="18"/>
                <w:lang w:val="en-GB"/>
              </w:rPr>
              <w:t>Required field</w:t>
            </w:r>
            <w:r w:rsidRPr="007E20DF">
              <w:rPr>
                <w:rFonts w:ascii="Calibri" w:hAnsi="Calibri" w:cs="Calibri"/>
                <w:color w:val="404040"/>
                <w:szCs w:val="18"/>
              </w:rPr>
              <w:t> </w:t>
            </w:r>
          </w:p>
        </w:tc>
        <w:tc>
          <w:tcPr>
            <w:tcW w:w="1620" w:type="dxa"/>
            <w:tcBorders>
              <w:top w:val="single" w:sz="6" w:space="0" w:color="auto"/>
              <w:left w:val="nil"/>
              <w:bottom w:val="single" w:sz="6" w:space="0" w:color="auto"/>
              <w:right w:val="single" w:sz="6" w:space="0" w:color="auto"/>
            </w:tcBorders>
            <w:shd w:val="clear" w:color="auto" w:fill="F2F2F2"/>
            <w:hideMark/>
          </w:tcPr>
          <w:p w14:paraId="7EBCC75A" w14:textId="77777777" w:rsidR="00534F83" w:rsidRPr="007E20DF" w:rsidRDefault="00534F83" w:rsidP="00ED2C91">
            <w:pPr>
              <w:textAlignment w:val="baseline"/>
              <w:rPr>
                <w:rFonts w:ascii="Times New Roman" w:hAnsi="Times New Roman"/>
                <w:sz w:val="24"/>
              </w:rPr>
            </w:pPr>
            <w:r w:rsidRPr="007E20DF">
              <w:rPr>
                <w:rFonts w:ascii="Calibri" w:hAnsi="Calibri" w:cs="Calibri"/>
                <w:color w:val="262626"/>
                <w:lang w:val="en-GB"/>
              </w:rPr>
              <w:t>Latitude</w:t>
            </w:r>
            <w:r w:rsidRPr="007E20DF">
              <w:rPr>
                <w:rFonts w:ascii="Calibri" w:hAnsi="Calibri" w:cs="Calibri"/>
                <w:color w:val="262626"/>
              </w:rPr>
              <w:t> </w:t>
            </w:r>
            <w:r w:rsidRPr="007E20DF">
              <w:rPr>
                <w:rFonts w:ascii="Calibri" w:hAnsi="Calibri" w:cs="Calibri"/>
                <w:color w:val="262626"/>
              </w:rPr>
              <w:br/>
            </w:r>
            <w:r w:rsidRPr="007E20DF">
              <w:rPr>
                <w:rFonts w:ascii="Calibri" w:hAnsi="Calibri" w:cs="Calibri"/>
                <w:color w:val="262626"/>
                <w:szCs w:val="18"/>
                <w:lang w:val="en-GB"/>
              </w:rPr>
              <w:t>Required field</w:t>
            </w:r>
            <w:r w:rsidRPr="007E20DF">
              <w:rPr>
                <w:rFonts w:ascii="Calibri" w:hAnsi="Calibri" w:cs="Calibri"/>
                <w:color w:val="262626"/>
                <w:szCs w:val="18"/>
              </w:rPr>
              <w:t> </w:t>
            </w:r>
          </w:p>
        </w:tc>
        <w:tc>
          <w:tcPr>
            <w:tcW w:w="1620" w:type="dxa"/>
            <w:tcBorders>
              <w:top w:val="single" w:sz="6" w:space="0" w:color="auto"/>
              <w:left w:val="nil"/>
              <w:bottom w:val="single" w:sz="6" w:space="0" w:color="auto"/>
              <w:right w:val="single" w:sz="6" w:space="0" w:color="auto"/>
            </w:tcBorders>
            <w:shd w:val="clear" w:color="auto" w:fill="F2F2F2"/>
            <w:hideMark/>
          </w:tcPr>
          <w:p w14:paraId="2B38D3BD" w14:textId="77777777" w:rsidR="00534F83" w:rsidRPr="007E20DF" w:rsidRDefault="00534F83" w:rsidP="00ED2C91">
            <w:pPr>
              <w:textAlignment w:val="baseline"/>
              <w:rPr>
                <w:rFonts w:ascii="Times New Roman" w:hAnsi="Times New Roman"/>
                <w:sz w:val="24"/>
              </w:rPr>
            </w:pPr>
            <w:r w:rsidRPr="007E20DF">
              <w:rPr>
                <w:rFonts w:ascii="Calibri" w:hAnsi="Calibri" w:cs="Calibri"/>
                <w:color w:val="262626"/>
                <w:lang w:val="en-GB"/>
              </w:rPr>
              <w:t>Longitude</w:t>
            </w:r>
            <w:r w:rsidRPr="007E20DF">
              <w:rPr>
                <w:rFonts w:ascii="Calibri" w:hAnsi="Calibri" w:cs="Calibri"/>
                <w:color w:val="262626"/>
              </w:rPr>
              <w:t> </w:t>
            </w:r>
            <w:r w:rsidRPr="007E20DF">
              <w:rPr>
                <w:rFonts w:ascii="Calibri" w:hAnsi="Calibri" w:cs="Calibri"/>
                <w:color w:val="262626"/>
              </w:rPr>
              <w:br/>
            </w:r>
            <w:r w:rsidRPr="007E20DF">
              <w:rPr>
                <w:rFonts w:ascii="Calibri" w:hAnsi="Calibri" w:cs="Calibri"/>
                <w:color w:val="262626"/>
                <w:szCs w:val="18"/>
                <w:lang w:val="en-GB"/>
              </w:rPr>
              <w:t>Required field</w:t>
            </w:r>
            <w:r w:rsidRPr="007E20DF">
              <w:rPr>
                <w:rFonts w:ascii="Calibri" w:hAnsi="Calibri" w:cs="Calibri"/>
                <w:color w:val="262626"/>
                <w:szCs w:val="18"/>
              </w:rPr>
              <w:t> </w:t>
            </w:r>
          </w:p>
        </w:tc>
        <w:tc>
          <w:tcPr>
            <w:tcW w:w="3060" w:type="dxa"/>
            <w:tcBorders>
              <w:top w:val="single" w:sz="6" w:space="0" w:color="auto"/>
              <w:left w:val="nil"/>
              <w:bottom w:val="single" w:sz="6" w:space="0" w:color="auto"/>
              <w:right w:val="single" w:sz="6" w:space="0" w:color="auto"/>
            </w:tcBorders>
            <w:shd w:val="clear" w:color="auto" w:fill="F2F2F2"/>
            <w:hideMark/>
          </w:tcPr>
          <w:p w14:paraId="3E1FCB68" w14:textId="77777777" w:rsidR="00534F83" w:rsidRPr="007E20DF" w:rsidRDefault="00534F83" w:rsidP="00ED2C91">
            <w:pPr>
              <w:textAlignment w:val="baseline"/>
              <w:rPr>
                <w:rFonts w:ascii="Times New Roman" w:hAnsi="Times New Roman"/>
                <w:sz w:val="24"/>
              </w:rPr>
            </w:pPr>
            <w:r w:rsidRPr="007E20DF">
              <w:rPr>
                <w:rFonts w:ascii="Calibri" w:hAnsi="Calibri" w:cs="Calibri"/>
                <w:color w:val="262626"/>
                <w:lang w:val="en-GB"/>
              </w:rPr>
              <w:t>Geo Name ID</w:t>
            </w:r>
            <w:r w:rsidRPr="007E20DF">
              <w:rPr>
                <w:rFonts w:ascii="Calibri" w:hAnsi="Calibri" w:cs="Calibri"/>
                <w:color w:val="262626"/>
              </w:rPr>
              <w:t> </w:t>
            </w:r>
            <w:r w:rsidRPr="007E20DF">
              <w:rPr>
                <w:rFonts w:ascii="Calibri" w:hAnsi="Calibri" w:cs="Calibri"/>
                <w:color w:val="262626"/>
              </w:rPr>
              <w:br/>
            </w:r>
            <w:r w:rsidRPr="007E20DF">
              <w:rPr>
                <w:rFonts w:ascii="Calibri" w:hAnsi="Calibri" w:cs="Calibri"/>
                <w:color w:val="262626"/>
                <w:szCs w:val="18"/>
                <w:lang w:val="en-GB"/>
              </w:rPr>
              <w:t xml:space="preserve">Required field </w:t>
            </w:r>
            <w:r w:rsidRPr="007E20DF">
              <w:rPr>
                <w:rFonts w:ascii="Calibri" w:hAnsi="Calibri" w:cs="Calibri"/>
                <w:color w:val="262626"/>
                <w:szCs w:val="18"/>
                <w:u w:val="single"/>
                <w:lang w:val="en-GB"/>
              </w:rPr>
              <w:t>if</w:t>
            </w:r>
            <w:r w:rsidRPr="007E20DF">
              <w:rPr>
                <w:rFonts w:ascii="Calibri" w:hAnsi="Calibri" w:cs="Calibri"/>
                <w:color w:val="262626"/>
                <w:szCs w:val="18"/>
                <w:lang w:val="en-GB"/>
              </w:rPr>
              <w:t xml:space="preserve"> the location is not an exact site</w:t>
            </w:r>
            <w:r w:rsidRPr="007E20DF">
              <w:rPr>
                <w:rFonts w:ascii="Calibri" w:hAnsi="Calibri" w:cs="Calibri"/>
                <w:color w:val="262626"/>
                <w:szCs w:val="18"/>
              </w:rPr>
              <w:t> </w:t>
            </w:r>
          </w:p>
        </w:tc>
        <w:tc>
          <w:tcPr>
            <w:tcW w:w="3150" w:type="dxa"/>
            <w:tcBorders>
              <w:top w:val="single" w:sz="6" w:space="0" w:color="auto"/>
              <w:left w:val="nil"/>
              <w:bottom w:val="single" w:sz="6" w:space="0" w:color="auto"/>
              <w:right w:val="single" w:sz="6" w:space="0" w:color="auto"/>
            </w:tcBorders>
            <w:shd w:val="clear" w:color="auto" w:fill="F2F2F2"/>
            <w:hideMark/>
          </w:tcPr>
          <w:p w14:paraId="64CB3523" w14:textId="77777777" w:rsidR="00534F83" w:rsidRPr="007E20DF" w:rsidRDefault="00534F83" w:rsidP="00ED2C91">
            <w:pPr>
              <w:textAlignment w:val="baseline"/>
              <w:rPr>
                <w:rFonts w:ascii="Times New Roman" w:hAnsi="Times New Roman"/>
                <w:sz w:val="24"/>
              </w:rPr>
            </w:pPr>
            <w:r w:rsidRPr="007E20DF">
              <w:rPr>
                <w:rFonts w:ascii="Calibri" w:hAnsi="Calibri" w:cs="Calibri"/>
                <w:color w:val="262626"/>
                <w:lang w:val="en-GB"/>
              </w:rPr>
              <w:t>Location Description</w:t>
            </w:r>
            <w:r w:rsidRPr="007E20DF">
              <w:rPr>
                <w:rFonts w:ascii="Calibri" w:hAnsi="Calibri" w:cs="Calibri"/>
                <w:color w:val="262626"/>
                <w:szCs w:val="18"/>
                <w:lang w:val="en-GB"/>
              </w:rPr>
              <w:t xml:space="preserve"> </w:t>
            </w:r>
            <w:r w:rsidRPr="007E20DF">
              <w:rPr>
                <w:rFonts w:ascii="Calibri" w:hAnsi="Calibri" w:cs="Calibri"/>
                <w:color w:val="262626"/>
                <w:szCs w:val="18"/>
              </w:rPr>
              <w:t> </w:t>
            </w:r>
            <w:r w:rsidRPr="007E20DF">
              <w:rPr>
                <w:rFonts w:ascii="Calibri" w:hAnsi="Calibri" w:cs="Calibri"/>
                <w:color w:val="262626"/>
                <w:szCs w:val="18"/>
              </w:rPr>
              <w:br/>
            </w:r>
            <w:r w:rsidRPr="007E20DF">
              <w:rPr>
                <w:rFonts w:ascii="Calibri" w:hAnsi="Calibri" w:cs="Calibri"/>
                <w:color w:val="404040"/>
                <w:szCs w:val="18"/>
                <w:lang w:val="en-GB"/>
              </w:rPr>
              <w:t>Optional text field</w:t>
            </w:r>
            <w:r w:rsidRPr="007E20DF">
              <w:rPr>
                <w:rFonts w:ascii="Calibri" w:hAnsi="Calibri" w:cs="Calibri"/>
                <w:color w:val="404040"/>
                <w:szCs w:val="18"/>
              </w:rPr>
              <w:t> </w:t>
            </w:r>
          </w:p>
        </w:tc>
        <w:tc>
          <w:tcPr>
            <w:tcW w:w="3150" w:type="dxa"/>
            <w:tcBorders>
              <w:top w:val="single" w:sz="6" w:space="0" w:color="auto"/>
              <w:left w:val="nil"/>
              <w:bottom w:val="single" w:sz="6" w:space="0" w:color="auto"/>
              <w:right w:val="single" w:sz="6" w:space="0" w:color="auto"/>
            </w:tcBorders>
            <w:shd w:val="clear" w:color="auto" w:fill="F2F2F2"/>
            <w:hideMark/>
          </w:tcPr>
          <w:p w14:paraId="62C2702E" w14:textId="77777777" w:rsidR="00534F83" w:rsidRPr="007E20DF" w:rsidRDefault="00534F83" w:rsidP="00ED2C91">
            <w:pPr>
              <w:textAlignment w:val="baseline"/>
              <w:rPr>
                <w:rFonts w:ascii="Times New Roman" w:hAnsi="Times New Roman"/>
                <w:sz w:val="24"/>
              </w:rPr>
            </w:pPr>
            <w:r w:rsidRPr="007E20DF">
              <w:rPr>
                <w:rFonts w:ascii="Calibri" w:hAnsi="Calibri" w:cs="Calibri"/>
                <w:color w:val="262626"/>
                <w:lang w:val="en-GB"/>
              </w:rPr>
              <w:t>Activity Description</w:t>
            </w:r>
            <w:r w:rsidRPr="007E20DF">
              <w:rPr>
                <w:rFonts w:ascii="Calibri" w:hAnsi="Calibri" w:cs="Calibri"/>
                <w:color w:val="262626"/>
                <w:szCs w:val="18"/>
                <w:lang w:val="en-GB"/>
              </w:rPr>
              <w:t xml:space="preserve"> </w:t>
            </w:r>
            <w:r w:rsidRPr="007E20DF">
              <w:rPr>
                <w:rFonts w:ascii="Calibri" w:hAnsi="Calibri" w:cs="Calibri"/>
                <w:color w:val="262626"/>
                <w:szCs w:val="18"/>
              </w:rPr>
              <w:t> </w:t>
            </w:r>
            <w:r w:rsidRPr="007E20DF">
              <w:rPr>
                <w:rFonts w:ascii="Calibri" w:hAnsi="Calibri" w:cs="Calibri"/>
                <w:color w:val="262626"/>
                <w:szCs w:val="18"/>
              </w:rPr>
              <w:br/>
            </w:r>
            <w:r w:rsidRPr="007E20DF">
              <w:rPr>
                <w:rFonts w:ascii="Calibri" w:hAnsi="Calibri" w:cs="Calibri"/>
                <w:color w:val="404040"/>
                <w:szCs w:val="18"/>
                <w:lang w:val="en-GB"/>
              </w:rPr>
              <w:t>Optional text field</w:t>
            </w:r>
            <w:r w:rsidRPr="007E20DF">
              <w:rPr>
                <w:rFonts w:ascii="Calibri" w:hAnsi="Calibri" w:cs="Calibri"/>
                <w:color w:val="404040"/>
                <w:szCs w:val="18"/>
              </w:rPr>
              <w:t> </w:t>
            </w:r>
          </w:p>
        </w:tc>
      </w:tr>
      <w:tr w:rsidR="00534F83" w:rsidRPr="007E20DF" w14:paraId="1B164DE1" w14:textId="77777777" w:rsidTr="00ED2C91">
        <w:trPr>
          <w:trHeight w:val="300"/>
        </w:trPr>
        <w:tc>
          <w:tcPr>
            <w:tcW w:w="2520" w:type="dxa"/>
            <w:tcBorders>
              <w:top w:val="nil"/>
              <w:left w:val="single" w:sz="6" w:space="0" w:color="auto"/>
              <w:bottom w:val="single" w:sz="6" w:space="0" w:color="auto"/>
              <w:right w:val="single" w:sz="6" w:space="0" w:color="auto"/>
            </w:tcBorders>
            <w:shd w:val="clear" w:color="auto" w:fill="auto"/>
            <w:hideMark/>
          </w:tcPr>
          <w:p w14:paraId="0A8D9E5A" w14:textId="6170F242" w:rsidR="00534F83" w:rsidRPr="007E20DF" w:rsidRDefault="00534F83" w:rsidP="00ED2C91">
            <w:pPr>
              <w:textAlignment w:val="baseline"/>
              <w:rPr>
                <w:rFonts w:ascii="Times New Roman" w:hAnsi="Times New Roman"/>
                <w:sz w:val="24"/>
              </w:rPr>
            </w:pPr>
            <w:r w:rsidRPr="007E20DF">
              <w:rPr>
                <w:rFonts w:ascii="Calibri" w:hAnsi="Calibri" w:cs="Calibri"/>
                <w:color w:val="000000"/>
                <w:lang w:val="en-GB"/>
              </w:rPr>
              <w:t> Nairobi</w:t>
            </w:r>
          </w:p>
        </w:tc>
        <w:tc>
          <w:tcPr>
            <w:tcW w:w="1620" w:type="dxa"/>
            <w:tcBorders>
              <w:top w:val="nil"/>
              <w:left w:val="nil"/>
              <w:bottom w:val="single" w:sz="6" w:space="0" w:color="auto"/>
              <w:right w:val="single" w:sz="6" w:space="0" w:color="auto"/>
            </w:tcBorders>
            <w:shd w:val="clear" w:color="auto" w:fill="auto"/>
            <w:hideMark/>
          </w:tcPr>
          <w:p w14:paraId="7600889B" w14:textId="77777777" w:rsidR="00534F83" w:rsidRPr="007E20DF" w:rsidRDefault="00534F83" w:rsidP="00ED2C91">
            <w:pPr>
              <w:textAlignment w:val="baseline"/>
              <w:rPr>
                <w:rFonts w:ascii="Times New Roman" w:hAnsi="Times New Roman"/>
                <w:sz w:val="24"/>
              </w:rPr>
            </w:pPr>
            <w:r w:rsidRPr="007E20DF">
              <w:rPr>
                <w:rFonts w:ascii="Calibri" w:hAnsi="Calibri" w:cs="Calibri"/>
                <w:color w:val="000000"/>
                <w:lang w:val="en-GB"/>
              </w:rPr>
              <w:t>  </w:t>
            </w:r>
            <w:r w:rsidRPr="007E20DF">
              <w:rPr>
                <w:rFonts w:ascii="Roboto" w:hAnsi="Roboto"/>
                <w:sz w:val="20"/>
                <w:szCs w:val="20"/>
                <w:lang w:val="en-GB"/>
              </w:rPr>
              <w:t>-1.27467</w:t>
            </w:r>
            <w:r w:rsidRPr="007E20DF">
              <w:rPr>
                <w:rFonts w:ascii="Roboto" w:hAnsi="Roboto"/>
                <w:sz w:val="20"/>
                <w:szCs w:val="20"/>
              </w:rPr>
              <w:t> </w:t>
            </w:r>
          </w:p>
        </w:tc>
        <w:tc>
          <w:tcPr>
            <w:tcW w:w="1620" w:type="dxa"/>
            <w:tcBorders>
              <w:top w:val="nil"/>
              <w:left w:val="nil"/>
              <w:bottom w:val="single" w:sz="6" w:space="0" w:color="auto"/>
              <w:right w:val="single" w:sz="6" w:space="0" w:color="auto"/>
            </w:tcBorders>
            <w:shd w:val="clear" w:color="auto" w:fill="auto"/>
            <w:hideMark/>
          </w:tcPr>
          <w:p w14:paraId="0D859F11" w14:textId="77777777" w:rsidR="00534F83" w:rsidRPr="007E20DF" w:rsidRDefault="00534F83" w:rsidP="00ED2C91">
            <w:pPr>
              <w:textAlignment w:val="baseline"/>
              <w:rPr>
                <w:rFonts w:ascii="Times New Roman" w:hAnsi="Times New Roman"/>
                <w:sz w:val="24"/>
              </w:rPr>
            </w:pPr>
            <w:r w:rsidRPr="007E20DF">
              <w:rPr>
                <w:rFonts w:ascii="Roboto" w:hAnsi="Roboto"/>
                <w:sz w:val="20"/>
                <w:szCs w:val="20"/>
                <w:lang w:val="en-GB"/>
              </w:rPr>
              <w:t>36.81178</w:t>
            </w:r>
            <w:r w:rsidRPr="007E20DF">
              <w:rPr>
                <w:rFonts w:ascii="Roboto" w:hAnsi="Roboto"/>
                <w:sz w:val="20"/>
                <w:szCs w:val="20"/>
              </w:rPr>
              <w:t> </w:t>
            </w:r>
          </w:p>
        </w:tc>
        <w:tc>
          <w:tcPr>
            <w:tcW w:w="3060" w:type="dxa"/>
            <w:tcBorders>
              <w:top w:val="nil"/>
              <w:left w:val="nil"/>
              <w:bottom w:val="single" w:sz="6" w:space="0" w:color="auto"/>
              <w:right w:val="single" w:sz="6" w:space="0" w:color="auto"/>
            </w:tcBorders>
            <w:shd w:val="clear" w:color="auto" w:fill="auto"/>
            <w:hideMark/>
          </w:tcPr>
          <w:p w14:paraId="5A341349" w14:textId="77777777" w:rsidR="00534F83" w:rsidRPr="007E20DF" w:rsidRDefault="00534F83" w:rsidP="00ED2C91">
            <w:pPr>
              <w:textAlignment w:val="baseline"/>
              <w:rPr>
                <w:rFonts w:ascii="Times New Roman" w:hAnsi="Times New Roman"/>
                <w:sz w:val="24"/>
              </w:rPr>
            </w:pPr>
            <w:r w:rsidRPr="007E20DF">
              <w:rPr>
                <w:rFonts w:ascii="Calibri" w:hAnsi="Calibri" w:cs="Calibri"/>
                <w:color w:val="000000"/>
                <w:lang w:val="en-GB"/>
              </w:rPr>
              <w:t>Nairobi</w:t>
            </w:r>
            <w:r w:rsidRPr="007E20DF">
              <w:rPr>
                <w:rFonts w:ascii="Calibri" w:hAnsi="Calibri" w:cs="Calibri"/>
                <w:color w:val="000000"/>
              </w:rPr>
              <w:t> </w:t>
            </w:r>
          </w:p>
        </w:tc>
        <w:tc>
          <w:tcPr>
            <w:tcW w:w="3150" w:type="dxa"/>
            <w:tcBorders>
              <w:top w:val="nil"/>
              <w:left w:val="nil"/>
              <w:bottom w:val="single" w:sz="6" w:space="0" w:color="auto"/>
              <w:right w:val="single" w:sz="6" w:space="0" w:color="auto"/>
            </w:tcBorders>
            <w:shd w:val="clear" w:color="auto" w:fill="auto"/>
            <w:hideMark/>
          </w:tcPr>
          <w:p w14:paraId="1AD4B5A2" w14:textId="51F1526C" w:rsidR="00534F83" w:rsidRPr="007E20DF" w:rsidRDefault="00534F83" w:rsidP="00ED2C91">
            <w:pPr>
              <w:textAlignment w:val="baseline"/>
              <w:rPr>
                <w:rFonts w:ascii="Times New Roman" w:hAnsi="Times New Roman"/>
                <w:sz w:val="24"/>
              </w:rPr>
            </w:pPr>
            <w:r w:rsidRPr="007E20DF">
              <w:rPr>
                <w:rFonts w:ascii="Calibri" w:hAnsi="Calibri" w:cs="Calibri"/>
                <w:color w:val="000000"/>
                <w:lang w:val="en-GB"/>
              </w:rPr>
              <w:t>  Nairobi</w:t>
            </w:r>
          </w:p>
        </w:tc>
        <w:tc>
          <w:tcPr>
            <w:tcW w:w="3150" w:type="dxa"/>
            <w:tcBorders>
              <w:top w:val="nil"/>
              <w:left w:val="nil"/>
              <w:bottom w:val="single" w:sz="6" w:space="0" w:color="auto"/>
              <w:right w:val="single" w:sz="6" w:space="0" w:color="auto"/>
            </w:tcBorders>
            <w:shd w:val="clear" w:color="auto" w:fill="auto"/>
            <w:hideMark/>
          </w:tcPr>
          <w:p w14:paraId="6D48C0B8" w14:textId="450ABF7E" w:rsidR="00534F83" w:rsidRPr="007E20DF" w:rsidRDefault="00534F83" w:rsidP="00ED2C91">
            <w:pPr>
              <w:textAlignment w:val="baseline"/>
              <w:rPr>
                <w:rFonts w:ascii="Times New Roman" w:hAnsi="Times New Roman"/>
                <w:sz w:val="24"/>
              </w:rPr>
            </w:pPr>
          </w:p>
        </w:tc>
      </w:tr>
      <w:tr w:rsidR="00534F83" w:rsidRPr="007E20DF" w14:paraId="235875E1" w14:textId="77777777" w:rsidTr="00ED2C91">
        <w:trPr>
          <w:trHeight w:val="300"/>
        </w:trPr>
        <w:tc>
          <w:tcPr>
            <w:tcW w:w="2520" w:type="dxa"/>
            <w:tcBorders>
              <w:top w:val="nil"/>
              <w:left w:val="single" w:sz="6" w:space="0" w:color="auto"/>
              <w:bottom w:val="single" w:sz="6" w:space="0" w:color="auto"/>
              <w:right w:val="single" w:sz="6" w:space="0" w:color="auto"/>
            </w:tcBorders>
            <w:shd w:val="clear" w:color="auto" w:fill="auto"/>
            <w:hideMark/>
          </w:tcPr>
          <w:p w14:paraId="41B66E1B" w14:textId="77777777" w:rsidR="00534F83" w:rsidRPr="007E20DF" w:rsidRDefault="00534F83" w:rsidP="00ED2C91">
            <w:pPr>
              <w:textAlignment w:val="baseline"/>
              <w:rPr>
                <w:rFonts w:ascii="Times New Roman" w:hAnsi="Times New Roman"/>
                <w:sz w:val="24"/>
              </w:rPr>
            </w:pPr>
            <w:r w:rsidRPr="007E20DF">
              <w:rPr>
                <w:rFonts w:ascii="Calibri" w:hAnsi="Calibri" w:cs="Calibri"/>
                <w:color w:val="000000"/>
                <w:lang w:val="en-GB"/>
              </w:rPr>
              <w:t> </w:t>
            </w:r>
            <w:r w:rsidRPr="007E20DF">
              <w:rPr>
                <w:rFonts w:ascii="Calibri" w:hAnsi="Calibri" w:cs="Calibri"/>
                <w:color w:val="000000"/>
              </w:rPr>
              <w:t> </w:t>
            </w:r>
          </w:p>
        </w:tc>
        <w:tc>
          <w:tcPr>
            <w:tcW w:w="1620" w:type="dxa"/>
            <w:tcBorders>
              <w:top w:val="nil"/>
              <w:left w:val="nil"/>
              <w:bottom w:val="single" w:sz="6" w:space="0" w:color="auto"/>
              <w:right w:val="single" w:sz="6" w:space="0" w:color="auto"/>
            </w:tcBorders>
            <w:shd w:val="clear" w:color="auto" w:fill="auto"/>
            <w:hideMark/>
          </w:tcPr>
          <w:p w14:paraId="0EAAD296" w14:textId="77777777" w:rsidR="00534F83" w:rsidRPr="007E20DF" w:rsidRDefault="00534F83" w:rsidP="00ED2C91">
            <w:pPr>
              <w:textAlignment w:val="baseline"/>
              <w:rPr>
                <w:rFonts w:ascii="Times New Roman" w:hAnsi="Times New Roman"/>
                <w:sz w:val="24"/>
              </w:rPr>
            </w:pPr>
            <w:r w:rsidRPr="007E20DF">
              <w:rPr>
                <w:rFonts w:ascii="Calibri" w:hAnsi="Calibri" w:cs="Calibri"/>
                <w:color w:val="000000"/>
                <w:lang w:val="en-GB"/>
              </w:rPr>
              <w:t> </w:t>
            </w:r>
            <w:r w:rsidRPr="007E20DF">
              <w:rPr>
                <w:rFonts w:ascii="Calibri" w:hAnsi="Calibri" w:cs="Calibri"/>
                <w:color w:val="000000"/>
              </w:rPr>
              <w:t> </w:t>
            </w:r>
          </w:p>
        </w:tc>
        <w:tc>
          <w:tcPr>
            <w:tcW w:w="1620" w:type="dxa"/>
            <w:tcBorders>
              <w:top w:val="nil"/>
              <w:left w:val="nil"/>
              <w:bottom w:val="single" w:sz="6" w:space="0" w:color="auto"/>
              <w:right w:val="single" w:sz="6" w:space="0" w:color="auto"/>
            </w:tcBorders>
            <w:shd w:val="clear" w:color="auto" w:fill="auto"/>
            <w:hideMark/>
          </w:tcPr>
          <w:p w14:paraId="4A5D70A0" w14:textId="77777777" w:rsidR="00534F83" w:rsidRPr="007E20DF" w:rsidRDefault="00534F83" w:rsidP="00ED2C91">
            <w:pPr>
              <w:textAlignment w:val="baseline"/>
              <w:rPr>
                <w:rFonts w:ascii="Times New Roman" w:hAnsi="Times New Roman"/>
                <w:sz w:val="24"/>
              </w:rPr>
            </w:pPr>
            <w:r w:rsidRPr="007E20DF">
              <w:rPr>
                <w:rFonts w:ascii="Calibri" w:hAnsi="Calibri" w:cs="Calibri"/>
                <w:color w:val="000000"/>
                <w:lang w:val="en-GB"/>
              </w:rPr>
              <w:t> </w:t>
            </w:r>
            <w:r w:rsidRPr="007E20DF">
              <w:rPr>
                <w:rFonts w:ascii="Calibri" w:hAnsi="Calibri" w:cs="Calibri"/>
                <w:color w:val="000000"/>
              </w:rPr>
              <w:t> </w:t>
            </w:r>
          </w:p>
        </w:tc>
        <w:tc>
          <w:tcPr>
            <w:tcW w:w="3060" w:type="dxa"/>
            <w:tcBorders>
              <w:top w:val="nil"/>
              <w:left w:val="nil"/>
              <w:bottom w:val="single" w:sz="6" w:space="0" w:color="auto"/>
              <w:right w:val="single" w:sz="6" w:space="0" w:color="auto"/>
            </w:tcBorders>
            <w:shd w:val="clear" w:color="auto" w:fill="auto"/>
            <w:hideMark/>
          </w:tcPr>
          <w:p w14:paraId="7DB68370" w14:textId="77777777" w:rsidR="00534F83" w:rsidRPr="007E20DF" w:rsidRDefault="00534F83" w:rsidP="00ED2C91">
            <w:pPr>
              <w:textAlignment w:val="baseline"/>
              <w:rPr>
                <w:rFonts w:ascii="Times New Roman" w:hAnsi="Times New Roman"/>
                <w:sz w:val="24"/>
              </w:rPr>
            </w:pPr>
            <w:r w:rsidRPr="007E20DF">
              <w:rPr>
                <w:rFonts w:ascii="Calibri" w:hAnsi="Calibri" w:cs="Calibri"/>
                <w:color w:val="000000"/>
                <w:lang w:val="en-GB"/>
              </w:rPr>
              <w:t> </w:t>
            </w:r>
            <w:r w:rsidRPr="007E20DF">
              <w:rPr>
                <w:rFonts w:ascii="Calibri" w:hAnsi="Calibri" w:cs="Calibri"/>
                <w:color w:val="000000"/>
              </w:rPr>
              <w:t> </w:t>
            </w:r>
          </w:p>
        </w:tc>
        <w:tc>
          <w:tcPr>
            <w:tcW w:w="3150" w:type="dxa"/>
            <w:tcBorders>
              <w:top w:val="nil"/>
              <w:left w:val="nil"/>
              <w:bottom w:val="single" w:sz="6" w:space="0" w:color="auto"/>
              <w:right w:val="single" w:sz="6" w:space="0" w:color="auto"/>
            </w:tcBorders>
            <w:shd w:val="clear" w:color="auto" w:fill="auto"/>
            <w:hideMark/>
          </w:tcPr>
          <w:p w14:paraId="5DDD4D4E" w14:textId="77777777" w:rsidR="00534F83" w:rsidRPr="007E20DF" w:rsidRDefault="00534F83" w:rsidP="00ED2C91">
            <w:pPr>
              <w:textAlignment w:val="baseline"/>
              <w:rPr>
                <w:rFonts w:ascii="Times New Roman" w:hAnsi="Times New Roman"/>
                <w:sz w:val="24"/>
              </w:rPr>
            </w:pPr>
            <w:r w:rsidRPr="007E20DF">
              <w:rPr>
                <w:rFonts w:ascii="Calibri" w:hAnsi="Calibri" w:cs="Calibri"/>
                <w:color w:val="000000"/>
                <w:lang w:val="en-GB"/>
              </w:rPr>
              <w:t> </w:t>
            </w:r>
            <w:r w:rsidRPr="007E20DF">
              <w:rPr>
                <w:rFonts w:ascii="Calibri" w:hAnsi="Calibri" w:cs="Calibri"/>
                <w:color w:val="000000"/>
              </w:rPr>
              <w:t> </w:t>
            </w:r>
          </w:p>
        </w:tc>
        <w:tc>
          <w:tcPr>
            <w:tcW w:w="3150" w:type="dxa"/>
            <w:tcBorders>
              <w:top w:val="nil"/>
              <w:left w:val="nil"/>
              <w:bottom w:val="single" w:sz="6" w:space="0" w:color="auto"/>
              <w:right w:val="single" w:sz="6" w:space="0" w:color="auto"/>
            </w:tcBorders>
            <w:shd w:val="clear" w:color="auto" w:fill="auto"/>
            <w:hideMark/>
          </w:tcPr>
          <w:p w14:paraId="0DEB9FA7" w14:textId="77777777" w:rsidR="00534F83" w:rsidRPr="007E20DF" w:rsidRDefault="00534F83" w:rsidP="00ED2C91">
            <w:pPr>
              <w:textAlignment w:val="baseline"/>
              <w:rPr>
                <w:rFonts w:ascii="Times New Roman" w:hAnsi="Times New Roman"/>
                <w:sz w:val="24"/>
              </w:rPr>
            </w:pPr>
            <w:r w:rsidRPr="007E20DF">
              <w:rPr>
                <w:rFonts w:ascii="Calibri" w:hAnsi="Calibri" w:cs="Calibri"/>
                <w:color w:val="000000"/>
                <w:lang w:val="en-GB"/>
              </w:rPr>
              <w:t> </w:t>
            </w:r>
            <w:r w:rsidRPr="007E20DF">
              <w:rPr>
                <w:rFonts w:ascii="Calibri" w:hAnsi="Calibri" w:cs="Calibri"/>
                <w:color w:val="000000"/>
              </w:rPr>
              <w:t> </w:t>
            </w:r>
          </w:p>
        </w:tc>
      </w:tr>
      <w:tr w:rsidR="00534F83" w:rsidRPr="007E20DF" w14:paraId="1D6056E7" w14:textId="77777777" w:rsidTr="00ED2C91">
        <w:trPr>
          <w:trHeight w:val="300"/>
        </w:trPr>
        <w:tc>
          <w:tcPr>
            <w:tcW w:w="2520" w:type="dxa"/>
            <w:tcBorders>
              <w:top w:val="nil"/>
              <w:left w:val="single" w:sz="6" w:space="0" w:color="auto"/>
              <w:bottom w:val="single" w:sz="6" w:space="0" w:color="auto"/>
              <w:right w:val="single" w:sz="6" w:space="0" w:color="auto"/>
            </w:tcBorders>
            <w:shd w:val="clear" w:color="auto" w:fill="auto"/>
            <w:hideMark/>
          </w:tcPr>
          <w:p w14:paraId="13AEF2A9" w14:textId="77777777" w:rsidR="00534F83" w:rsidRPr="007E20DF" w:rsidRDefault="00534F83" w:rsidP="00ED2C91">
            <w:pPr>
              <w:textAlignment w:val="baseline"/>
              <w:rPr>
                <w:rFonts w:ascii="Times New Roman" w:hAnsi="Times New Roman"/>
                <w:sz w:val="24"/>
              </w:rPr>
            </w:pPr>
            <w:r w:rsidRPr="007E20DF">
              <w:rPr>
                <w:rFonts w:ascii="Calibri" w:hAnsi="Calibri" w:cs="Calibri"/>
                <w:color w:val="000000"/>
                <w:lang w:val="en-GB"/>
              </w:rPr>
              <w:t> </w:t>
            </w:r>
            <w:r w:rsidRPr="007E20DF">
              <w:rPr>
                <w:rFonts w:ascii="Calibri" w:hAnsi="Calibri" w:cs="Calibri"/>
                <w:color w:val="000000"/>
              </w:rPr>
              <w:t> </w:t>
            </w:r>
          </w:p>
        </w:tc>
        <w:tc>
          <w:tcPr>
            <w:tcW w:w="1620" w:type="dxa"/>
            <w:tcBorders>
              <w:top w:val="nil"/>
              <w:left w:val="nil"/>
              <w:bottom w:val="single" w:sz="6" w:space="0" w:color="auto"/>
              <w:right w:val="single" w:sz="6" w:space="0" w:color="auto"/>
            </w:tcBorders>
            <w:shd w:val="clear" w:color="auto" w:fill="auto"/>
            <w:hideMark/>
          </w:tcPr>
          <w:p w14:paraId="39A00088" w14:textId="77777777" w:rsidR="00534F83" w:rsidRPr="007E20DF" w:rsidRDefault="00534F83" w:rsidP="00ED2C91">
            <w:pPr>
              <w:textAlignment w:val="baseline"/>
              <w:rPr>
                <w:rFonts w:ascii="Times New Roman" w:hAnsi="Times New Roman"/>
                <w:sz w:val="24"/>
              </w:rPr>
            </w:pPr>
            <w:r w:rsidRPr="007E20DF">
              <w:rPr>
                <w:rFonts w:ascii="Calibri" w:hAnsi="Calibri" w:cs="Calibri"/>
                <w:color w:val="000000"/>
                <w:lang w:val="en-GB"/>
              </w:rPr>
              <w:t> </w:t>
            </w:r>
            <w:r w:rsidRPr="007E20DF">
              <w:rPr>
                <w:rFonts w:ascii="Calibri" w:hAnsi="Calibri" w:cs="Calibri"/>
                <w:color w:val="000000"/>
              </w:rPr>
              <w:t> </w:t>
            </w:r>
          </w:p>
        </w:tc>
        <w:tc>
          <w:tcPr>
            <w:tcW w:w="1620" w:type="dxa"/>
            <w:tcBorders>
              <w:top w:val="nil"/>
              <w:left w:val="nil"/>
              <w:bottom w:val="single" w:sz="6" w:space="0" w:color="auto"/>
              <w:right w:val="single" w:sz="6" w:space="0" w:color="auto"/>
            </w:tcBorders>
            <w:shd w:val="clear" w:color="auto" w:fill="auto"/>
            <w:hideMark/>
          </w:tcPr>
          <w:p w14:paraId="4A4131A7" w14:textId="77777777" w:rsidR="00534F83" w:rsidRPr="007E20DF" w:rsidRDefault="00534F83" w:rsidP="00ED2C91">
            <w:pPr>
              <w:textAlignment w:val="baseline"/>
              <w:rPr>
                <w:rFonts w:ascii="Times New Roman" w:hAnsi="Times New Roman"/>
                <w:sz w:val="24"/>
              </w:rPr>
            </w:pPr>
            <w:r w:rsidRPr="007E20DF">
              <w:rPr>
                <w:rFonts w:ascii="Calibri" w:hAnsi="Calibri" w:cs="Calibri"/>
                <w:color w:val="000000"/>
                <w:lang w:val="en-GB"/>
              </w:rPr>
              <w:t> </w:t>
            </w:r>
            <w:r w:rsidRPr="007E20DF">
              <w:rPr>
                <w:rFonts w:ascii="Calibri" w:hAnsi="Calibri" w:cs="Calibri"/>
                <w:color w:val="000000"/>
              </w:rPr>
              <w:t> </w:t>
            </w:r>
          </w:p>
        </w:tc>
        <w:tc>
          <w:tcPr>
            <w:tcW w:w="3060" w:type="dxa"/>
            <w:tcBorders>
              <w:top w:val="nil"/>
              <w:left w:val="nil"/>
              <w:bottom w:val="single" w:sz="6" w:space="0" w:color="auto"/>
              <w:right w:val="single" w:sz="6" w:space="0" w:color="auto"/>
            </w:tcBorders>
            <w:shd w:val="clear" w:color="auto" w:fill="auto"/>
            <w:hideMark/>
          </w:tcPr>
          <w:p w14:paraId="421AC21D" w14:textId="77777777" w:rsidR="00534F83" w:rsidRPr="007E20DF" w:rsidRDefault="00534F83" w:rsidP="00ED2C91">
            <w:pPr>
              <w:textAlignment w:val="baseline"/>
              <w:rPr>
                <w:rFonts w:ascii="Times New Roman" w:hAnsi="Times New Roman"/>
                <w:sz w:val="24"/>
              </w:rPr>
            </w:pPr>
            <w:r w:rsidRPr="007E20DF">
              <w:rPr>
                <w:rFonts w:ascii="Calibri" w:hAnsi="Calibri" w:cs="Calibri"/>
                <w:color w:val="000000"/>
                <w:lang w:val="en-GB"/>
              </w:rPr>
              <w:t> </w:t>
            </w:r>
            <w:r w:rsidRPr="007E20DF">
              <w:rPr>
                <w:rFonts w:ascii="Calibri" w:hAnsi="Calibri" w:cs="Calibri"/>
                <w:color w:val="000000"/>
              </w:rPr>
              <w:t> </w:t>
            </w:r>
          </w:p>
        </w:tc>
        <w:tc>
          <w:tcPr>
            <w:tcW w:w="3150" w:type="dxa"/>
            <w:tcBorders>
              <w:top w:val="nil"/>
              <w:left w:val="nil"/>
              <w:bottom w:val="single" w:sz="6" w:space="0" w:color="auto"/>
              <w:right w:val="single" w:sz="6" w:space="0" w:color="auto"/>
            </w:tcBorders>
            <w:shd w:val="clear" w:color="auto" w:fill="auto"/>
            <w:hideMark/>
          </w:tcPr>
          <w:p w14:paraId="1795A256" w14:textId="77777777" w:rsidR="00534F83" w:rsidRPr="007E20DF" w:rsidRDefault="00534F83" w:rsidP="00ED2C91">
            <w:pPr>
              <w:textAlignment w:val="baseline"/>
              <w:rPr>
                <w:rFonts w:ascii="Times New Roman" w:hAnsi="Times New Roman"/>
                <w:sz w:val="24"/>
              </w:rPr>
            </w:pPr>
            <w:r w:rsidRPr="007E20DF">
              <w:rPr>
                <w:rFonts w:ascii="Calibri" w:hAnsi="Calibri" w:cs="Calibri"/>
                <w:color w:val="000000"/>
                <w:lang w:val="en-GB"/>
              </w:rPr>
              <w:t> </w:t>
            </w:r>
            <w:r w:rsidRPr="007E20DF">
              <w:rPr>
                <w:rFonts w:ascii="Calibri" w:hAnsi="Calibri" w:cs="Calibri"/>
                <w:color w:val="000000"/>
              </w:rPr>
              <w:t> </w:t>
            </w:r>
          </w:p>
        </w:tc>
        <w:tc>
          <w:tcPr>
            <w:tcW w:w="3150" w:type="dxa"/>
            <w:tcBorders>
              <w:top w:val="nil"/>
              <w:left w:val="nil"/>
              <w:bottom w:val="single" w:sz="6" w:space="0" w:color="auto"/>
              <w:right w:val="single" w:sz="6" w:space="0" w:color="auto"/>
            </w:tcBorders>
            <w:shd w:val="clear" w:color="auto" w:fill="auto"/>
            <w:hideMark/>
          </w:tcPr>
          <w:p w14:paraId="628181E0" w14:textId="77777777" w:rsidR="00534F83" w:rsidRPr="007E20DF" w:rsidRDefault="00534F83" w:rsidP="00ED2C91">
            <w:pPr>
              <w:textAlignment w:val="baseline"/>
              <w:rPr>
                <w:rFonts w:ascii="Times New Roman" w:hAnsi="Times New Roman"/>
                <w:sz w:val="24"/>
              </w:rPr>
            </w:pPr>
            <w:r w:rsidRPr="007E20DF">
              <w:rPr>
                <w:rFonts w:ascii="Calibri" w:hAnsi="Calibri" w:cs="Calibri"/>
                <w:color w:val="000000"/>
                <w:lang w:val="en-GB"/>
              </w:rPr>
              <w:t> </w:t>
            </w:r>
            <w:r w:rsidRPr="007E20DF">
              <w:rPr>
                <w:rFonts w:ascii="Calibri" w:hAnsi="Calibri" w:cs="Calibri"/>
                <w:color w:val="000000"/>
              </w:rPr>
              <w:t> </w:t>
            </w:r>
          </w:p>
        </w:tc>
      </w:tr>
      <w:tr w:rsidR="00534F83" w:rsidRPr="007E20DF" w14:paraId="5B9F77D8" w14:textId="77777777" w:rsidTr="00ED2C91">
        <w:trPr>
          <w:trHeight w:val="300"/>
        </w:trPr>
        <w:tc>
          <w:tcPr>
            <w:tcW w:w="2520" w:type="dxa"/>
            <w:tcBorders>
              <w:top w:val="nil"/>
              <w:left w:val="single" w:sz="6" w:space="0" w:color="auto"/>
              <w:bottom w:val="single" w:sz="6" w:space="0" w:color="auto"/>
              <w:right w:val="single" w:sz="6" w:space="0" w:color="auto"/>
            </w:tcBorders>
            <w:shd w:val="clear" w:color="auto" w:fill="auto"/>
            <w:hideMark/>
          </w:tcPr>
          <w:p w14:paraId="13F29E4F" w14:textId="77777777" w:rsidR="00534F83" w:rsidRPr="007E20DF" w:rsidRDefault="00534F83" w:rsidP="00ED2C91">
            <w:pPr>
              <w:textAlignment w:val="baseline"/>
              <w:rPr>
                <w:rFonts w:ascii="Times New Roman" w:hAnsi="Times New Roman"/>
                <w:sz w:val="24"/>
              </w:rPr>
            </w:pPr>
            <w:r w:rsidRPr="007E20DF">
              <w:rPr>
                <w:rFonts w:ascii="Calibri" w:hAnsi="Calibri" w:cs="Calibri"/>
                <w:color w:val="000000"/>
                <w:lang w:val="en-GB"/>
              </w:rPr>
              <w:t> </w:t>
            </w:r>
            <w:r w:rsidRPr="007E20DF">
              <w:rPr>
                <w:rFonts w:ascii="Calibri" w:hAnsi="Calibri" w:cs="Calibri"/>
                <w:color w:val="000000"/>
              </w:rPr>
              <w:t> </w:t>
            </w:r>
          </w:p>
        </w:tc>
        <w:tc>
          <w:tcPr>
            <w:tcW w:w="1620" w:type="dxa"/>
            <w:tcBorders>
              <w:top w:val="nil"/>
              <w:left w:val="nil"/>
              <w:bottom w:val="single" w:sz="6" w:space="0" w:color="auto"/>
              <w:right w:val="single" w:sz="6" w:space="0" w:color="auto"/>
            </w:tcBorders>
            <w:shd w:val="clear" w:color="auto" w:fill="auto"/>
            <w:hideMark/>
          </w:tcPr>
          <w:p w14:paraId="5DAFEDA0" w14:textId="77777777" w:rsidR="00534F83" w:rsidRPr="007E20DF" w:rsidRDefault="00534F83" w:rsidP="00ED2C91">
            <w:pPr>
              <w:textAlignment w:val="baseline"/>
              <w:rPr>
                <w:rFonts w:ascii="Times New Roman" w:hAnsi="Times New Roman"/>
                <w:sz w:val="24"/>
              </w:rPr>
            </w:pPr>
            <w:r w:rsidRPr="007E20DF">
              <w:rPr>
                <w:rFonts w:ascii="Calibri" w:hAnsi="Calibri" w:cs="Calibri"/>
                <w:color w:val="000000"/>
                <w:lang w:val="en-GB"/>
              </w:rPr>
              <w:t> </w:t>
            </w:r>
            <w:r w:rsidRPr="007E20DF">
              <w:rPr>
                <w:rFonts w:ascii="Calibri" w:hAnsi="Calibri" w:cs="Calibri"/>
                <w:color w:val="000000"/>
              </w:rPr>
              <w:t> </w:t>
            </w:r>
          </w:p>
        </w:tc>
        <w:tc>
          <w:tcPr>
            <w:tcW w:w="1620" w:type="dxa"/>
            <w:tcBorders>
              <w:top w:val="nil"/>
              <w:left w:val="nil"/>
              <w:bottom w:val="single" w:sz="6" w:space="0" w:color="auto"/>
              <w:right w:val="single" w:sz="6" w:space="0" w:color="auto"/>
            </w:tcBorders>
            <w:shd w:val="clear" w:color="auto" w:fill="auto"/>
            <w:hideMark/>
          </w:tcPr>
          <w:p w14:paraId="413C046B" w14:textId="77777777" w:rsidR="00534F83" w:rsidRPr="007E20DF" w:rsidRDefault="00534F83" w:rsidP="00ED2C91">
            <w:pPr>
              <w:textAlignment w:val="baseline"/>
              <w:rPr>
                <w:rFonts w:ascii="Times New Roman" w:hAnsi="Times New Roman"/>
                <w:sz w:val="24"/>
              </w:rPr>
            </w:pPr>
            <w:r w:rsidRPr="007E20DF">
              <w:rPr>
                <w:rFonts w:ascii="Calibri" w:hAnsi="Calibri" w:cs="Calibri"/>
                <w:color w:val="000000"/>
                <w:lang w:val="en-GB"/>
              </w:rPr>
              <w:t> </w:t>
            </w:r>
            <w:r w:rsidRPr="007E20DF">
              <w:rPr>
                <w:rFonts w:ascii="Calibri" w:hAnsi="Calibri" w:cs="Calibri"/>
                <w:color w:val="000000"/>
              </w:rPr>
              <w:t> </w:t>
            </w:r>
          </w:p>
        </w:tc>
        <w:tc>
          <w:tcPr>
            <w:tcW w:w="3060" w:type="dxa"/>
            <w:tcBorders>
              <w:top w:val="nil"/>
              <w:left w:val="nil"/>
              <w:bottom w:val="single" w:sz="6" w:space="0" w:color="auto"/>
              <w:right w:val="single" w:sz="6" w:space="0" w:color="auto"/>
            </w:tcBorders>
            <w:shd w:val="clear" w:color="auto" w:fill="auto"/>
            <w:hideMark/>
          </w:tcPr>
          <w:p w14:paraId="368248ED" w14:textId="77777777" w:rsidR="00534F83" w:rsidRPr="007E20DF" w:rsidRDefault="00534F83" w:rsidP="00ED2C91">
            <w:pPr>
              <w:textAlignment w:val="baseline"/>
              <w:rPr>
                <w:rFonts w:ascii="Times New Roman" w:hAnsi="Times New Roman"/>
                <w:sz w:val="24"/>
              </w:rPr>
            </w:pPr>
            <w:r w:rsidRPr="007E20DF">
              <w:rPr>
                <w:rFonts w:ascii="Calibri" w:hAnsi="Calibri" w:cs="Calibri"/>
                <w:color w:val="000000"/>
                <w:lang w:val="en-GB"/>
              </w:rPr>
              <w:t> </w:t>
            </w:r>
            <w:r w:rsidRPr="007E20DF">
              <w:rPr>
                <w:rFonts w:ascii="Calibri" w:hAnsi="Calibri" w:cs="Calibri"/>
                <w:color w:val="000000"/>
              </w:rPr>
              <w:t> </w:t>
            </w:r>
          </w:p>
        </w:tc>
        <w:tc>
          <w:tcPr>
            <w:tcW w:w="3150" w:type="dxa"/>
            <w:tcBorders>
              <w:top w:val="nil"/>
              <w:left w:val="nil"/>
              <w:bottom w:val="single" w:sz="6" w:space="0" w:color="auto"/>
              <w:right w:val="single" w:sz="6" w:space="0" w:color="auto"/>
            </w:tcBorders>
            <w:shd w:val="clear" w:color="auto" w:fill="auto"/>
            <w:hideMark/>
          </w:tcPr>
          <w:p w14:paraId="3F346D96" w14:textId="77777777" w:rsidR="00534F83" w:rsidRPr="007E20DF" w:rsidRDefault="00534F83" w:rsidP="00ED2C91">
            <w:pPr>
              <w:textAlignment w:val="baseline"/>
              <w:rPr>
                <w:rFonts w:ascii="Times New Roman" w:hAnsi="Times New Roman"/>
                <w:sz w:val="24"/>
              </w:rPr>
            </w:pPr>
            <w:r w:rsidRPr="007E20DF">
              <w:rPr>
                <w:rFonts w:ascii="Calibri" w:hAnsi="Calibri" w:cs="Calibri"/>
                <w:color w:val="000000"/>
                <w:lang w:val="en-GB"/>
              </w:rPr>
              <w:t> </w:t>
            </w:r>
            <w:r w:rsidRPr="007E20DF">
              <w:rPr>
                <w:rFonts w:ascii="Calibri" w:hAnsi="Calibri" w:cs="Calibri"/>
                <w:color w:val="000000"/>
              </w:rPr>
              <w:t> </w:t>
            </w:r>
          </w:p>
        </w:tc>
        <w:tc>
          <w:tcPr>
            <w:tcW w:w="3150" w:type="dxa"/>
            <w:tcBorders>
              <w:top w:val="nil"/>
              <w:left w:val="nil"/>
              <w:bottom w:val="single" w:sz="6" w:space="0" w:color="auto"/>
              <w:right w:val="single" w:sz="6" w:space="0" w:color="auto"/>
            </w:tcBorders>
            <w:shd w:val="clear" w:color="auto" w:fill="auto"/>
            <w:hideMark/>
          </w:tcPr>
          <w:p w14:paraId="595CE3E4" w14:textId="77777777" w:rsidR="00534F83" w:rsidRPr="007E20DF" w:rsidRDefault="00534F83" w:rsidP="00ED2C91">
            <w:pPr>
              <w:textAlignment w:val="baseline"/>
              <w:rPr>
                <w:rFonts w:ascii="Times New Roman" w:hAnsi="Times New Roman"/>
                <w:sz w:val="24"/>
              </w:rPr>
            </w:pPr>
            <w:r w:rsidRPr="007E20DF">
              <w:rPr>
                <w:rFonts w:ascii="Calibri" w:hAnsi="Calibri" w:cs="Calibri"/>
                <w:color w:val="000000"/>
                <w:lang w:val="en-GB"/>
              </w:rPr>
              <w:t> </w:t>
            </w:r>
            <w:r w:rsidRPr="007E20DF">
              <w:rPr>
                <w:rFonts w:ascii="Calibri" w:hAnsi="Calibri" w:cs="Calibri"/>
                <w:color w:val="000000"/>
              </w:rPr>
              <w:t> </w:t>
            </w:r>
          </w:p>
        </w:tc>
      </w:tr>
    </w:tbl>
    <w:p w14:paraId="0FC58764" w14:textId="77777777" w:rsidR="00534F83" w:rsidRPr="007E20DF" w:rsidRDefault="00534F83" w:rsidP="00534F83">
      <w:pPr>
        <w:textAlignment w:val="baseline"/>
        <w:rPr>
          <w:rFonts w:ascii="Segoe UI" w:hAnsi="Segoe UI" w:cs="Segoe UI"/>
          <w:szCs w:val="18"/>
        </w:rPr>
      </w:pPr>
      <w:r w:rsidRPr="007E20DF">
        <w:rPr>
          <w:rFonts w:cs="Arial"/>
          <w:color w:val="4472C4"/>
          <w:sz w:val="20"/>
          <w:szCs w:val="20"/>
        </w:rPr>
        <w:t> </w:t>
      </w:r>
    </w:p>
    <w:p w14:paraId="1251F90D" w14:textId="77777777" w:rsidR="00534F83" w:rsidRDefault="00534F83">
      <w:pPr>
        <w:rPr>
          <w:rFonts w:cs="Arial"/>
          <w:i/>
          <w:iCs/>
          <w:color w:val="4472C4"/>
          <w:sz w:val="20"/>
          <w:szCs w:val="20"/>
        </w:rPr>
      </w:pPr>
    </w:p>
    <w:p w14:paraId="684BD1CE" w14:textId="3FBCCB37" w:rsidR="00BE427B" w:rsidRDefault="00BE427B">
      <w:pPr>
        <w:rPr>
          <w:rFonts w:cs="Arial"/>
          <w:i/>
          <w:iCs/>
          <w:color w:val="4472C4"/>
          <w:sz w:val="20"/>
          <w:szCs w:val="20"/>
        </w:rPr>
      </w:pPr>
    </w:p>
    <w:p w14:paraId="48CCCEBA" w14:textId="28B4BD68" w:rsidR="00BE427B" w:rsidRDefault="00EA1169">
      <w:pPr>
        <w:rPr>
          <w:rStyle w:val="asterickicons"/>
          <w:rFonts w:ascii="Roboto" w:hAnsi="Roboto"/>
          <w:b/>
          <w:bCs/>
          <w:color w:val="FF0000"/>
          <w:sz w:val="27"/>
          <w:szCs w:val="27"/>
          <w:shd w:val="clear" w:color="auto" w:fill="FFFFFF"/>
        </w:rPr>
      </w:pPr>
      <w:r>
        <w:rPr>
          <w:rFonts w:ascii="Roboto" w:hAnsi="Roboto"/>
          <w:b/>
          <w:bCs/>
          <w:color w:val="212529"/>
          <w:shd w:val="clear" w:color="auto" w:fill="FFFFFF"/>
        </w:rPr>
        <w:t xml:space="preserve">Please provide any further geo-referenced information and map where the project interventions </w:t>
      </w:r>
      <w:proofErr w:type="gramStart"/>
      <w:r>
        <w:rPr>
          <w:rFonts w:ascii="Roboto" w:hAnsi="Roboto"/>
          <w:b/>
          <w:bCs/>
          <w:color w:val="212529"/>
          <w:shd w:val="clear" w:color="auto" w:fill="FFFFFF"/>
        </w:rPr>
        <w:t>is</w:t>
      </w:r>
      <w:proofErr w:type="gramEnd"/>
      <w:r>
        <w:rPr>
          <w:rFonts w:ascii="Roboto" w:hAnsi="Roboto"/>
          <w:b/>
          <w:bCs/>
          <w:color w:val="212529"/>
          <w:shd w:val="clear" w:color="auto" w:fill="FFFFFF"/>
        </w:rPr>
        <w:t xml:space="preserve"> taking place as appropriate.</w:t>
      </w:r>
      <w:r>
        <w:rPr>
          <w:rStyle w:val="asterickicons"/>
          <w:rFonts w:ascii="Roboto" w:hAnsi="Roboto"/>
          <w:b/>
          <w:bCs/>
          <w:color w:val="FF0000"/>
          <w:sz w:val="27"/>
          <w:szCs w:val="27"/>
          <w:shd w:val="clear" w:color="auto" w:fill="FFFFFF"/>
        </w:rPr>
        <w:t xml:space="preserve"> *</w:t>
      </w:r>
    </w:p>
    <w:p w14:paraId="38D3152D" w14:textId="5737D376" w:rsidR="00E62DE3" w:rsidRDefault="00E62DE3">
      <w:pPr>
        <w:rPr>
          <w:rFonts w:cs="Arial"/>
          <w:i/>
          <w:iCs/>
          <w:color w:val="4472C4"/>
          <w:sz w:val="20"/>
          <w:szCs w:val="20"/>
        </w:rPr>
      </w:pPr>
      <w:r>
        <w:rPr>
          <w:rFonts w:cs="Arial"/>
          <w:i/>
          <w:iCs/>
          <w:color w:val="4472C4"/>
          <w:sz w:val="20"/>
          <w:szCs w:val="20"/>
        </w:rPr>
        <w:t>[</w:t>
      </w:r>
      <w:r w:rsidRPr="00E62DE3">
        <w:rPr>
          <w:rFonts w:cs="Arial"/>
          <w:i/>
          <w:iCs/>
          <w:color w:val="4472C4"/>
          <w:sz w:val="20"/>
          <w:szCs w:val="20"/>
        </w:rPr>
        <w:t xml:space="preserve">Annex any </w:t>
      </w:r>
      <w:r>
        <w:rPr>
          <w:rFonts w:cs="Arial"/>
          <w:i/>
          <w:iCs/>
          <w:color w:val="4472C4"/>
          <w:sz w:val="20"/>
          <w:szCs w:val="20"/>
        </w:rPr>
        <w:t xml:space="preserve">linked </w:t>
      </w:r>
      <w:r w:rsidRPr="00E62DE3">
        <w:rPr>
          <w:rFonts w:cs="Arial"/>
          <w:i/>
          <w:iCs/>
          <w:color w:val="4472C4"/>
          <w:sz w:val="20"/>
          <w:szCs w:val="20"/>
        </w:rPr>
        <w:t>geospatial file</w:t>
      </w:r>
      <w:r>
        <w:rPr>
          <w:rFonts w:cs="Arial"/>
          <w:i/>
          <w:iCs/>
          <w:color w:val="4472C4"/>
          <w:sz w:val="20"/>
          <w:szCs w:val="20"/>
        </w:rPr>
        <w:t>]</w:t>
      </w:r>
      <w:r w:rsidRPr="00E62DE3">
        <w:rPr>
          <w:rFonts w:cs="Arial"/>
          <w:i/>
          <w:iCs/>
          <w:color w:val="4472C4"/>
          <w:sz w:val="20"/>
          <w:szCs w:val="20"/>
        </w:rPr>
        <w:t xml:space="preserve"> </w:t>
      </w:r>
    </w:p>
    <w:tbl>
      <w:tblPr>
        <w:tblStyle w:val="TableGrid"/>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4370"/>
      </w:tblGrid>
      <w:tr w:rsidR="00A55F8C" w14:paraId="47C42973" w14:textId="77777777" w:rsidTr="00E62DE3">
        <w:trPr>
          <w:trHeight w:val="1628"/>
        </w:trPr>
        <w:tc>
          <w:tcPr>
            <w:tcW w:w="14616" w:type="dxa"/>
            <w:tcBorders>
              <w:top w:val="single" w:sz="4" w:space="0" w:color="auto"/>
            </w:tcBorders>
          </w:tcPr>
          <w:p w14:paraId="0EDED5DD" w14:textId="673B9FC0" w:rsidR="00A55F8C" w:rsidRDefault="00E62DE3" w:rsidP="00DA4DF8">
            <w:pPr>
              <w:pStyle w:val="InstructionsPM"/>
              <w:rPr>
                <w:lang w:val="en-GB"/>
              </w:rPr>
            </w:pPr>
            <w:r>
              <w:rPr>
                <w:lang w:val="en-GB"/>
              </w:rPr>
              <w:t>[</w:t>
            </w:r>
            <w:r w:rsidRPr="00E62DE3">
              <w:rPr>
                <w:lang w:val="en-GB"/>
              </w:rPr>
              <w:t xml:space="preserve">Please provide any further geo-referenced information and map where the project interventions </w:t>
            </w:r>
            <w:proofErr w:type="gramStart"/>
            <w:r w:rsidRPr="00E62DE3">
              <w:rPr>
                <w:lang w:val="en-GB"/>
              </w:rPr>
              <w:t>is</w:t>
            </w:r>
            <w:proofErr w:type="gramEnd"/>
            <w:r w:rsidRPr="00E62DE3">
              <w:rPr>
                <w:lang w:val="en-GB"/>
              </w:rPr>
              <w:t xml:space="preserve"> taking place as appropriate</w:t>
            </w:r>
            <w:r>
              <w:rPr>
                <w:lang w:val="en-GB"/>
              </w:rPr>
              <w:t>]</w:t>
            </w:r>
          </w:p>
          <w:p w14:paraId="2AB4EF33" w14:textId="7A4930B2" w:rsidR="00A55F8C" w:rsidRDefault="00A55F8C" w:rsidP="00DA4DF8">
            <w:pPr>
              <w:pStyle w:val="InstructionsPM"/>
              <w:rPr>
                <w:lang w:val="en-GB"/>
              </w:rPr>
            </w:pPr>
          </w:p>
          <w:p w14:paraId="64DE0D34" w14:textId="77777777" w:rsidR="00A55F8C" w:rsidRPr="007242E6" w:rsidRDefault="00A55F8C" w:rsidP="00DA4DF8">
            <w:pPr>
              <w:pStyle w:val="InstructionsPM"/>
              <w:rPr>
                <w:lang w:val="en-GB"/>
              </w:rPr>
            </w:pPr>
          </w:p>
          <w:p w14:paraId="15BF33D0" w14:textId="77777777" w:rsidR="00A55F8C" w:rsidRPr="007242E6" w:rsidRDefault="00A55F8C" w:rsidP="00DA4DF8">
            <w:pPr>
              <w:pStyle w:val="InstructionsPM"/>
              <w:rPr>
                <w:lang w:val="en-GB"/>
              </w:rPr>
            </w:pPr>
          </w:p>
          <w:p w14:paraId="633372B3" w14:textId="77777777" w:rsidR="00A55F8C" w:rsidRPr="007242E6" w:rsidRDefault="00A55F8C" w:rsidP="00DA4DF8">
            <w:pPr>
              <w:pStyle w:val="InstructionsPM"/>
              <w:rPr>
                <w:lang w:val="en-GB"/>
              </w:rPr>
            </w:pPr>
          </w:p>
        </w:tc>
      </w:tr>
    </w:tbl>
    <w:p w14:paraId="143B9591" w14:textId="4CE5A7E1" w:rsidR="00BE427B" w:rsidRDefault="00BE427B">
      <w:pPr>
        <w:rPr>
          <w:rFonts w:cs="Arial"/>
          <w:i/>
          <w:iCs/>
          <w:color w:val="4472C4"/>
          <w:sz w:val="20"/>
          <w:szCs w:val="20"/>
        </w:rPr>
      </w:pPr>
    </w:p>
    <w:p w14:paraId="2166322A" w14:textId="689F3D69" w:rsidR="00BE427B" w:rsidRDefault="00BE427B">
      <w:pPr>
        <w:rPr>
          <w:rFonts w:cs="Arial"/>
          <w:i/>
          <w:iCs/>
          <w:color w:val="4472C4"/>
          <w:sz w:val="20"/>
          <w:szCs w:val="20"/>
        </w:rPr>
      </w:pPr>
    </w:p>
    <w:p w14:paraId="4003E246" w14:textId="700C7E4E" w:rsidR="00BE427B" w:rsidRDefault="00BE427B">
      <w:pPr>
        <w:rPr>
          <w:rFonts w:cs="Arial"/>
          <w:i/>
          <w:iCs/>
          <w:color w:val="4472C4"/>
          <w:sz w:val="20"/>
          <w:szCs w:val="20"/>
        </w:rPr>
      </w:pPr>
    </w:p>
    <w:p w14:paraId="2A565F3D" w14:textId="4E906606" w:rsidR="00BE427B" w:rsidRDefault="00BE427B">
      <w:pPr>
        <w:rPr>
          <w:rFonts w:cs="Arial"/>
          <w:i/>
          <w:iCs/>
          <w:color w:val="4472C4"/>
          <w:sz w:val="20"/>
          <w:szCs w:val="20"/>
        </w:rPr>
      </w:pPr>
    </w:p>
    <w:p w14:paraId="14A6DD3B" w14:textId="6081ED3C" w:rsidR="00BE427B" w:rsidRDefault="00BE427B">
      <w:pPr>
        <w:rPr>
          <w:rFonts w:cs="Arial"/>
          <w:i/>
          <w:iCs/>
          <w:color w:val="4472C4"/>
          <w:sz w:val="20"/>
          <w:szCs w:val="20"/>
        </w:rPr>
      </w:pPr>
    </w:p>
    <w:p w14:paraId="7376F79A" w14:textId="3605C2DC" w:rsidR="00BE427B" w:rsidRDefault="00BE427B">
      <w:pPr>
        <w:rPr>
          <w:rFonts w:cs="Arial"/>
          <w:i/>
          <w:iCs/>
          <w:color w:val="4472C4"/>
          <w:sz w:val="20"/>
          <w:szCs w:val="20"/>
        </w:rPr>
      </w:pPr>
    </w:p>
    <w:p w14:paraId="16114BC4" w14:textId="77777777" w:rsidR="00BE427B" w:rsidRDefault="00BE427B">
      <w:pPr>
        <w:rPr>
          <w:rFonts w:cs="Arial"/>
          <w:i/>
          <w:iCs/>
          <w:color w:val="4472C4"/>
          <w:sz w:val="20"/>
          <w:szCs w:val="20"/>
        </w:rPr>
      </w:pPr>
    </w:p>
    <w:sectPr w:rsidR="00BE427B" w:rsidSect="001E16E1">
      <w:pgSz w:w="15840" w:h="12240"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E8EB87" w14:textId="77777777" w:rsidR="00CF6DEC" w:rsidRDefault="00CF6DEC">
      <w:r>
        <w:separator/>
      </w:r>
    </w:p>
  </w:endnote>
  <w:endnote w:type="continuationSeparator" w:id="0">
    <w:p w14:paraId="4228BB2C" w14:textId="77777777" w:rsidR="00CF6DEC" w:rsidRDefault="00CF6DEC">
      <w:r>
        <w:continuationSeparator/>
      </w:r>
    </w:p>
  </w:endnote>
  <w:endnote w:type="continuationNotice" w:id="1">
    <w:p w14:paraId="5AFB681E" w14:textId="77777777" w:rsidR="00CF6DEC" w:rsidRDefault="00CF6D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altName w:val="Roboto"/>
    <w:charset w:val="00"/>
    <w:family w:val="auto"/>
    <w:pitch w:val="variable"/>
    <w:sig w:usb0="E00002FF" w:usb1="5000205B" w:usb2="00000020" w:usb3="00000000" w:csb0="0000019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0A778" w14:textId="77777777" w:rsidR="00E249D9" w:rsidRDefault="00E249D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BA5AA2B" w14:textId="77777777" w:rsidR="00E249D9" w:rsidRDefault="00E249D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DBC20" w14:textId="1B1F796B" w:rsidR="00E249D9" w:rsidRDefault="00E249D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40BE2">
      <w:rPr>
        <w:rStyle w:val="PageNumber"/>
        <w:noProof/>
      </w:rPr>
      <w:t>6</w:t>
    </w:r>
    <w:r>
      <w:rPr>
        <w:rStyle w:val="PageNumber"/>
      </w:rPr>
      <w:fldChar w:fldCharType="end"/>
    </w:r>
  </w:p>
  <w:p w14:paraId="5946F6B5" w14:textId="77777777" w:rsidR="00E249D9" w:rsidRDefault="00E249D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918AA9" w14:textId="77777777" w:rsidR="00CF6DEC" w:rsidRDefault="00CF6DEC">
      <w:r>
        <w:separator/>
      </w:r>
    </w:p>
  </w:footnote>
  <w:footnote w:type="continuationSeparator" w:id="0">
    <w:p w14:paraId="5E599305" w14:textId="77777777" w:rsidR="00CF6DEC" w:rsidRDefault="00CF6DEC">
      <w:r>
        <w:continuationSeparator/>
      </w:r>
    </w:p>
  </w:footnote>
  <w:footnote w:type="continuationNotice" w:id="1">
    <w:p w14:paraId="5AE68DD1" w14:textId="77777777" w:rsidR="00CF6DEC" w:rsidRDefault="00CF6DEC"/>
  </w:footnote>
  <w:footnote w:id="2">
    <w:p w14:paraId="0127D91F" w14:textId="77777777" w:rsidR="00E249D9" w:rsidRPr="00E33E27" w:rsidRDefault="00E249D9">
      <w:pPr>
        <w:pStyle w:val="FootnoteText"/>
        <w:rPr>
          <w:sz w:val="18"/>
          <w:szCs w:val="18"/>
        </w:rPr>
      </w:pPr>
      <w:r w:rsidRPr="00E33E27">
        <w:rPr>
          <w:rStyle w:val="FootnoteReference"/>
          <w:sz w:val="18"/>
          <w:szCs w:val="18"/>
        </w:rPr>
        <w:footnoteRef/>
      </w:r>
      <w:r w:rsidRPr="00E33E27">
        <w:rPr>
          <w:sz w:val="18"/>
          <w:szCs w:val="18"/>
        </w:rPr>
        <w:t xml:space="preserve"> For joint projects and where applicable ratings should also be discussed with the Task Manager of co-implementing agency.</w:t>
      </w:r>
    </w:p>
  </w:footnote>
  <w:footnote w:id="3">
    <w:p w14:paraId="00084E02" w14:textId="77777777" w:rsidR="00D93AB6" w:rsidRPr="00F21B94" w:rsidRDefault="00D93AB6" w:rsidP="00D93AB6">
      <w:pPr>
        <w:pStyle w:val="FootnoteText"/>
        <w:rPr>
          <w:sz w:val="18"/>
          <w:szCs w:val="18"/>
          <w:lang w:val="en-GB"/>
        </w:rPr>
      </w:pPr>
      <w:r w:rsidRPr="00F21B94">
        <w:rPr>
          <w:rStyle w:val="FootnoteReference"/>
          <w:szCs w:val="18"/>
        </w:rPr>
        <w:footnoteRef/>
      </w:r>
      <w:r w:rsidRPr="00F21B94">
        <w:rPr>
          <w:sz w:val="18"/>
          <w:szCs w:val="18"/>
        </w:rPr>
        <w:t xml:space="preserve"> </w:t>
      </w:r>
      <w:r w:rsidRPr="00F21B94">
        <w:rPr>
          <w:sz w:val="18"/>
          <w:szCs w:val="18"/>
          <w:lang w:val="en-GB"/>
        </w:rPr>
        <w:t>Use GEF Secretariat required six-point scale system: Highly Satisfactory (HS), Satisfactory (S), Marginally Satisfactory (MS), Marginally Unsatisfactory (MU), Unsatisfactory (U), and Highly Unsatisfactory (HU).</w:t>
      </w:r>
    </w:p>
  </w:footnote>
  <w:footnote w:id="4">
    <w:p w14:paraId="6D7AF6A9" w14:textId="77777777" w:rsidR="009D72EF" w:rsidRPr="00E8213E" w:rsidRDefault="009D72EF" w:rsidP="00D93AB6">
      <w:pPr>
        <w:pStyle w:val="FootnoteText"/>
        <w:rPr>
          <w:sz w:val="18"/>
          <w:szCs w:val="18"/>
        </w:rPr>
      </w:pPr>
      <w:r w:rsidRPr="00E8213E">
        <w:rPr>
          <w:rStyle w:val="FootnoteReference"/>
          <w:szCs w:val="18"/>
        </w:rPr>
        <w:footnoteRef/>
      </w:r>
      <w:r w:rsidRPr="00E8213E">
        <w:rPr>
          <w:sz w:val="18"/>
          <w:szCs w:val="18"/>
        </w:rPr>
        <w:t xml:space="preserve"> Outputs and activities</w:t>
      </w:r>
      <w:r>
        <w:rPr>
          <w:sz w:val="18"/>
          <w:szCs w:val="18"/>
        </w:rPr>
        <w:t xml:space="preserve"> (or deliverables)</w:t>
      </w:r>
      <w:r w:rsidRPr="00E8213E">
        <w:rPr>
          <w:sz w:val="18"/>
          <w:szCs w:val="18"/>
        </w:rPr>
        <w:t xml:space="preserve"> as described in the project logframe </w:t>
      </w:r>
      <w:r>
        <w:rPr>
          <w:sz w:val="18"/>
          <w:szCs w:val="18"/>
        </w:rPr>
        <w:t xml:space="preserve">(and workplan) </w:t>
      </w:r>
      <w:r w:rsidRPr="00E8213E">
        <w:rPr>
          <w:sz w:val="18"/>
          <w:szCs w:val="18"/>
        </w:rPr>
        <w:t>or in any updated project revision.</w:t>
      </w:r>
    </w:p>
  </w:footnote>
  <w:footnote w:id="5">
    <w:p w14:paraId="21559D71" w14:textId="77777777" w:rsidR="009D72EF" w:rsidRPr="00E8213E" w:rsidRDefault="009D72EF" w:rsidP="00D93AB6">
      <w:pPr>
        <w:pStyle w:val="FootnoteText"/>
        <w:rPr>
          <w:sz w:val="18"/>
          <w:szCs w:val="18"/>
        </w:rPr>
      </w:pPr>
      <w:r w:rsidRPr="00E8213E">
        <w:rPr>
          <w:rStyle w:val="FootnoteReference"/>
          <w:szCs w:val="18"/>
        </w:rPr>
        <w:footnoteRef/>
      </w:r>
      <w:r w:rsidRPr="00E8213E">
        <w:rPr>
          <w:sz w:val="18"/>
          <w:szCs w:val="18"/>
        </w:rPr>
        <w:t xml:space="preserve"> The completion date</w:t>
      </w:r>
      <w:r>
        <w:rPr>
          <w:sz w:val="18"/>
          <w:szCs w:val="18"/>
        </w:rPr>
        <w:t>s</w:t>
      </w:r>
      <w:r w:rsidRPr="00E8213E">
        <w:rPr>
          <w:sz w:val="18"/>
          <w:szCs w:val="18"/>
        </w:rPr>
        <w:t xml:space="preserve"> should be as per latest workplan </w:t>
      </w:r>
      <w:r>
        <w:rPr>
          <w:sz w:val="18"/>
          <w:szCs w:val="18"/>
        </w:rPr>
        <w:t>(latest project revision).</w:t>
      </w:r>
    </w:p>
  </w:footnote>
  <w:footnote w:id="6">
    <w:p w14:paraId="6C85CF31" w14:textId="77777777" w:rsidR="009D72EF" w:rsidRPr="00E8213E" w:rsidRDefault="009D72EF" w:rsidP="00D93AB6">
      <w:pPr>
        <w:pStyle w:val="FootnoteText"/>
        <w:rPr>
          <w:sz w:val="18"/>
          <w:szCs w:val="18"/>
        </w:rPr>
      </w:pPr>
      <w:r w:rsidRPr="00E8213E">
        <w:rPr>
          <w:rStyle w:val="FootnoteReference"/>
          <w:szCs w:val="18"/>
        </w:rPr>
        <w:footnoteRef/>
      </w:r>
      <w:r w:rsidRPr="00E8213E">
        <w:rPr>
          <w:sz w:val="18"/>
          <w:szCs w:val="18"/>
        </w:rPr>
        <w:t xml:space="preserve"> As much as possible, describe in terms of immediate gains to target groups, e.g. access to project deliverables, participation in receiving services; gains in knowledge, etc.</w:t>
      </w:r>
    </w:p>
  </w:footnote>
  <w:footnote w:id="7">
    <w:p w14:paraId="646A6E27" w14:textId="77777777" w:rsidR="009D72EF" w:rsidRPr="00E8213E" w:rsidRDefault="009D72EF" w:rsidP="00D93AB6">
      <w:pPr>
        <w:pStyle w:val="FootnoteText"/>
        <w:rPr>
          <w:sz w:val="18"/>
          <w:szCs w:val="18"/>
        </w:rPr>
      </w:pPr>
      <w:r w:rsidRPr="00E8213E">
        <w:rPr>
          <w:rStyle w:val="FootnoteReference"/>
          <w:szCs w:val="18"/>
        </w:rPr>
        <w:footnoteRef/>
      </w:r>
      <w:r w:rsidRPr="00E8213E">
        <w:rPr>
          <w:sz w:val="18"/>
          <w:szCs w:val="18"/>
        </w:rPr>
        <w:t xml:space="preserve"> To be provided by the </w:t>
      </w:r>
      <w:r>
        <w:rPr>
          <w:sz w:val="18"/>
          <w:szCs w:val="18"/>
        </w:rPr>
        <w:t>UNEP</w:t>
      </w:r>
      <w:r w:rsidRPr="00E8213E">
        <w:rPr>
          <w:sz w:val="18"/>
          <w:szCs w:val="18"/>
        </w:rPr>
        <w:t xml:space="preserve"> Task Manager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431C0" w14:textId="39771CBF" w:rsidR="00E249D9" w:rsidRDefault="009239EB">
    <w:pPr>
      <w:pStyle w:val="Header"/>
      <w:jc w:val="right"/>
      <w:rPr>
        <w:rFonts w:cs="Arial"/>
        <w:b/>
        <w:bCs/>
        <w:sz w:val="22"/>
      </w:rPr>
    </w:pPr>
    <w:r>
      <w:rPr>
        <w:rFonts w:cs="Arial"/>
        <w:b/>
        <w:bCs/>
        <w:sz w:val="22"/>
      </w:rPr>
      <w:t xml:space="preserve">PIR FY 2022 - &lt;Kenya ABS soda </w:t>
    </w:r>
    <w:proofErr w:type="gramStart"/>
    <w:r>
      <w:rPr>
        <w:rFonts w:cs="Arial"/>
        <w:b/>
        <w:bCs/>
        <w:sz w:val="22"/>
      </w:rPr>
      <w:t>Lakes</w:t>
    </w:r>
    <w:proofErr w:type="gramEnd"/>
    <w:r>
      <w:rPr>
        <w:rFonts w:cs="Arial"/>
        <w:b/>
        <w:bCs/>
        <w:sz w:val="22"/>
      </w:rPr>
      <w:t xml:space="preserve"> project </w:t>
    </w:r>
    <w:r w:rsidR="00E249D9">
      <w:rPr>
        <w:rFonts w:cs="Arial"/>
        <w:b/>
        <w:bCs/>
        <w:sz w:val="22"/>
      </w:rPr>
      <w:t>&gt;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CEA442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8A662B"/>
    <w:multiLevelType w:val="hybridMultilevel"/>
    <w:tmpl w:val="EAC060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46763E"/>
    <w:multiLevelType w:val="hybridMultilevel"/>
    <w:tmpl w:val="D2BE40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CB64EE"/>
    <w:multiLevelType w:val="hybridMultilevel"/>
    <w:tmpl w:val="FE9E9514"/>
    <w:lvl w:ilvl="0" w:tplc="685C0520">
      <w:start w:val="3"/>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852AB7"/>
    <w:multiLevelType w:val="hybridMultilevel"/>
    <w:tmpl w:val="BECC516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AD6551F"/>
    <w:multiLevelType w:val="hybridMultilevel"/>
    <w:tmpl w:val="874AC7A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0BD76D6A"/>
    <w:multiLevelType w:val="hybridMultilevel"/>
    <w:tmpl w:val="967CB2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BDB0A5B"/>
    <w:multiLevelType w:val="hybridMultilevel"/>
    <w:tmpl w:val="DDE2CAE8"/>
    <w:lvl w:ilvl="0" w:tplc="BF2CAB0C">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DF80E6F"/>
    <w:multiLevelType w:val="hybridMultilevel"/>
    <w:tmpl w:val="CD0E3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EE04E67"/>
    <w:multiLevelType w:val="hybridMultilevel"/>
    <w:tmpl w:val="136A4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2FB6C4B"/>
    <w:multiLevelType w:val="hybridMultilevel"/>
    <w:tmpl w:val="78C6C81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54A691C"/>
    <w:multiLevelType w:val="hybridMultilevel"/>
    <w:tmpl w:val="2AFE9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8052169"/>
    <w:multiLevelType w:val="hybridMultilevel"/>
    <w:tmpl w:val="C9B25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1B4327"/>
    <w:multiLevelType w:val="multilevel"/>
    <w:tmpl w:val="348C6240"/>
    <w:lvl w:ilvl="0">
      <w:start w:val="1"/>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E234C3C"/>
    <w:multiLevelType w:val="hybridMultilevel"/>
    <w:tmpl w:val="9CF05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2979C8"/>
    <w:multiLevelType w:val="hybridMultilevel"/>
    <w:tmpl w:val="9050B50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224578A9"/>
    <w:multiLevelType w:val="hybridMultilevel"/>
    <w:tmpl w:val="4B9E8538"/>
    <w:lvl w:ilvl="0" w:tplc="4BC055B4">
      <w:start w:val="1"/>
      <w:numFmt w:val="decimal"/>
      <w:lvlText w:val="(%1"/>
      <w:lvlJc w:val="left"/>
      <w:pPr>
        <w:ind w:left="1080" w:hanging="360"/>
      </w:pPr>
      <w:rPr>
        <w:rFonts w:hint="default"/>
        <w:b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2B24701"/>
    <w:multiLevelType w:val="hybridMultilevel"/>
    <w:tmpl w:val="064290B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3702FF7"/>
    <w:multiLevelType w:val="hybridMultilevel"/>
    <w:tmpl w:val="8C981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4157477"/>
    <w:multiLevelType w:val="hybridMultilevel"/>
    <w:tmpl w:val="381AAD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6FE0A52"/>
    <w:multiLevelType w:val="hybridMultilevel"/>
    <w:tmpl w:val="6AC0D008"/>
    <w:lvl w:ilvl="0" w:tplc="4B0C7D74">
      <w:start w:val="1"/>
      <w:numFmt w:val="decimal"/>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1" w15:restartNumberingAfterBreak="0">
    <w:nsid w:val="28922A69"/>
    <w:multiLevelType w:val="multilevel"/>
    <w:tmpl w:val="79D8F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29FF6738"/>
    <w:multiLevelType w:val="hybridMultilevel"/>
    <w:tmpl w:val="1A9AE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C420876"/>
    <w:multiLevelType w:val="multilevel"/>
    <w:tmpl w:val="940620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2FB7192"/>
    <w:multiLevelType w:val="hybridMultilevel"/>
    <w:tmpl w:val="69DCA05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35E419BE"/>
    <w:multiLevelType w:val="hybridMultilevel"/>
    <w:tmpl w:val="58CAB7F8"/>
    <w:lvl w:ilvl="0" w:tplc="164256A4">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9AF3313"/>
    <w:multiLevelType w:val="hybridMultilevel"/>
    <w:tmpl w:val="5E3238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3C315551"/>
    <w:multiLevelType w:val="hybridMultilevel"/>
    <w:tmpl w:val="8952B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2086CFC"/>
    <w:multiLevelType w:val="hybridMultilevel"/>
    <w:tmpl w:val="7CA06FBA"/>
    <w:lvl w:ilvl="0" w:tplc="758AB0C8">
      <w:start w:val="8"/>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59062DE"/>
    <w:multiLevelType w:val="hybridMultilevel"/>
    <w:tmpl w:val="67104D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1486DC5"/>
    <w:multiLevelType w:val="hybridMultilevel"/>
    <w:tmpl w:val="E9DA1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58D45C7"/>
    <w:multiLevelType w:val="hybridMultilevel"/>
    <w:tmpl w:val="A27E4536"/>
    <w:lvl w:ilvl="0" w:tplc="0409000F">
      <w:start w:val="1"/>
      <w:numFmt w:val="decimal"/>
      <w:lvlText w:val="%1."/>
      <w:lvlJc w:val="left"/>
      <w:pPr>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74F4D13"/>
    <w:multiLevelType w:val="hybridMultilevel"/>
    <w:tmpl w:val="1130A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7837F78"/>
    <w:multiLevelType w:val="hybridMultilevel"/>
    <w:tmpl w:val="43FC910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85F7C96"/>
    <w:multiLevelType w:val="hybridMultilevel"/>
    <w:tmpl w:val="9E06DD8A"/>
    <w:lvl w:ilvl="0" w:tplc="B98A5ADA">
      <w:start w:val="1"/>
      <w:numFmt w:val="lowerRoman"/>
      <w:lvlText w:val="(%1)"/>
      <w:lvlJc w:val="left"/>
      <w:pPr>
        <w:tabs>
          <w:tab w:val="num" w:pos="1080"/>
        </w:tabs>
        <w:ind w:left="1080" w:hanging="720"/>
      </w:pPr>
      <w:rPr>
        <w:rFonts w:ascii="Arial" w:hAnsi="Arial" w:cs="Arial"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5EE66745"/>
    <w:multiLevelType w:val="hybridMultilevel"/>
    <w:tmpl w:val="309AC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8265504"/>
    <w:multiLevelType w:val="hybridMultilevel"/>
    <w:tmpl w:val="9BD84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AA17435"/>
    <w:multiLevelType w:val="hybridMultilevel"/>
    <w:tmpl w:val="CB88964A"/>
    <w:lvl w:ilvl="0" w:tplc="0E9E2E4C">
      <w:start w:val="3"/>
      <w:numFmt w:val="decimal"/>
      <w:lvlText w:val="%1."/>
      <w:lvlJc w:val="left"/>
      <w:pPr>
        <w:tabs>
          <w:tab w:val="num" w:pos="720"/>
        </w:tabs>
        <w:ind w:left="720" w:hanging="360"/>
      </w:pPr>
      <w:rPr>
        <w:rFonts w:hint="default"/>
      </w:rPr>
    </w:lvl>
    <w:lvl w:ilvl="1" w:tplc="2B9422A4">
      <w:numFmt w:val="none"/>
      <w:pStyle w:val="Tit2"/>
      <w:lvlText w:val=""/>
      <w:lvlJc w:val="left"/>
      <w:pPr>
        <w:tabs>
          <w:tab w:val="num" w:pos="360"/>
        </w:tabs>
      </w:pPr>
    </w:lvl>
    <w:lvl w:ilvl="2" w:tplc="B1F46A0A">
      <w:numFmt w:val="none"/>
      <w:lvlText w:val=""/>
      <w:lvlJc w:val="left"/>
      <w:pPr>
        <w:tabs>
          <w:tab w:val="num" w:pos="360"/>
        </w:tabs>
      </w:pPr>
    </w:lvl>
    <w:lvl w:ilvl="3" w:tplc="60E0DE8E">
      <w:numFmt w:val="none"/>
      <w:lvlText w:val=""/>
      <w:lvlJc w:val="left"/>
      <w:pPr>
        <w:tabs>
          <w:tab w:val="num" w:pos="360"/>
        </w:tabs>
      </w:pPr>
    </w:lvl>
    <w:lvl w:ilvl="4" w:tplc="AC6C4C58">
      <w:numFmt w:val="none"/>
      <w:lvlText w:val=""/>
      <w:lvlJc w:val="left"/>
      <w:pPr>
        <w:tabs>
          <w:tab w:val="num" w:pos="360"/>
        </w:tabs>
      </w:pPr>
    </w:lvl>
    <w:lvl w:ilvl="5" w:tplc="5560A2B6">
      <w:numFmt w:val="none"/>
      <w:lvlText w:val=""/>
      <w:lvlJc w:val="left"/>
      <w:pPr>
        <w:tabs>
          <w:tab w:val="num" w:pos="360"/>
        </w:tabs>
      </w:pPr>
    </w:lvl>
    <w:lvl w:ilvl="6" w:tplc="9250AA34">
      <w:numFmt w:val="none"/>
      <w:lvlText w:val=""/>
      <w:lvlJc w:val="left"/>
      <w:pPr>
        <w:tabs>
          <w:tab w:val="num" w:pos="360"/>
        </w:tabs>
      </w:pPr>
    </w:lvl>
    <w:lvl w:ilvl="7" w:tplc="0A42E5BC">
      <w:numFmt w:val="none"/>
      <w:lvlText w:val=""/>
      <w:lvlJc w:val="left"/>
      <w:pPr>
        <w:tabs>
          <w:tab w:val="num" w:pos="360"/>
        </w:tabs>
      </w:pPr>
    </w:lvl>
    <w:lvl w:ilvl="8" w:tplc="E1C04640">
      <w:numFmt w:val="none"/>
      <w:lvlText w:val=""/>
      <w:lvlJc w:val="left"/>
      <w:pPr>
        <w:tabs>
          <w:tab w:val="num" w:pos="360"/>
        </w:tabs>
      </w:pPr>
    </w:lvl>
  </w:abstractNum>
  <w:abstractNum w:abstractNumId="38" w15:restartNumberingAfterBreak="0">
    <w:nsid w:val="7AFC65CD"/>
    <w:multiLevelType w:val="hybridMultilevel"/>
    <w:tmpl w:val="525C1FA4"/>
    <w:lvl w:ilvl="0" w:tplc="04090001">
      <w:start w:val="1"/>
      <w:numFmt w:val="bullet"/>
      <w:lvlText w:val=""/>
      <w:lvlJc w:val="left"/>
      <w:pPr>
        <w:ind w:left="720" w:hanging="360"/>
      </w:pPr>
      <w:rPr>
        <w:rFonts w:ascii="Symbol" w:hAnsi="Symbol" w:hint="default"/>
      </w:rPr>
    </w:lvl>
    <w:lvl w:ilvl="1" w:tplc="758AB0C8">
      <w:start w:val="8"/>
      <w:numFmt w:val="bullet"/>
      <w:lvlText w:val="-"/>
      <w:lvlJc w:val="left"/>
      <w:pPr>
        <w:ind w:left="1440" w:hanging="360"/>
      </w:pPr>
      <w:rPr>
        <w:rFonts w:ascii="Calibri" w:eastAsia="Times New Roman" w:hAnsi="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DC711CC"/>
    <w:multiLevelType w:val="hybridMultilevel"/>
    <w:tmpl w:val="E340BC6A"/>
    <w:lvl w:ilvl="0" w:tplc="34BA45B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46787245">
    <w:abstractNumId w:val="31"/>
  </w:num>
  <w:num w:numId="2" w16cid:durableId="1967202513">
    <w:abstractNumId w:val="37"/>
  </w:num>
  <w:num w:numId="3" w16cid:durableId="849639515">
    <w:abstractNumId w:val="34"/>
  </w:num>
  <w:num w:numId="4" w16cid:durableId="2131049568">
    <w:abstractNumId w:val="13"/>
  </w:num>
  <w:num w:numId="5" w16cid:durableId="181165571">
    <w:abstractNumId w:val="29"/>
  </w:num>
  <w:num w:numId="6" w16cid:durableId="419720492">
    <w:abstractNumId w:val="6"/>
  </w:num>
  <w:num w:numId="7" w16cid:durableId="640117990">
    <w:abstractNumId w:val="4"/>
  </w:num>
  <w:num w:numId="8" w16cid:durableId="228149620">
    <w:abstractNumId w:val="15"/>
  </w:num>
  <w:num w:numId="9" w16cid:durableId="2031254230">
    <w:abstractNumId w:val="5"/>
  </w:num>
  <w:num w:numId="10" w16cid:durableId="1360231622">
    <w:abstractNumId w:val="24"/>
  </w:num>
  <w:num w:numId="11" w16cid:durableId="877400369">
    <w:abstractNumId w:val="10"/>
  </w:num>
  <w:num w:numId="12" w16cid:durableId="1150056987">
    <w:abstractNumId w:val="3"/>
  </w:num>
  <w:num w:numId="13" w16cid:durableId="940256239">
    <w:abstractNumId w:val="33"/>
  </w:num>
  <w:num w:numId="14" w16cid:durableId="1174995264">
    <w:abstractNumId w:val="14"/>
  </w:num>
  <w:num w:numId="15" w16cid:durableId="1656762959">
    <w:abstractNumId w:val="0"/>
  </w:num>
  <w:num w:numId="16" w16cid:durableId="1201170405">
    <w:abstractNumId w:val="26"/>
  </w:num>
  <w:num w:numId="17" w16cid:durableId="1742873588">
    <w:abstractNumId w:val="23"/>
  </w:num>
  <w:num w:numId="18" w16cid:durableId="1301495067">
    <w:abstractNumId w:val="1"/>
  </w:num>
  <w:num w:numId="19" w16cid:durableId="315107412">
    <w:abstractNumId w:val="25"/>
  </w:num>
  <w:num w:numId="20" w16cid:durableId="1254707284">
    <w:abstractNumId w:val="7"/>
  </w:num>
  <w:num w:numId="21" w16cid:durableId="1914464092">
    <w:abstractNumId w:val="16"/>
  </w:num>
  <w:num w:numId="22" w16cid:durableId="1280142313">
    <w:abstractNumId w:val="39"/>
  </w:num>
  <w:num w:numId="23" w16cid:durableId="580875708">
    <w:abstractNumId w:val="22"/>
  </w:num>
  <w:num w:numId="24" w16cid:durableId="410398544">
    <w:abstractNumId w:val="2"/>
  </w:num>
  <w:num w:numId="25" w16cid:durableId="1587882420">
    <w:abstractNumId w:val="38"/>
  </w:num>
  <w:num w:numId="26" w16cid:durableId="1590308216">
    <w:abstractNumId w:val="28"/>
  </w:num>
  <w:num w:numId="27" w16cid:durableId="300351920">
    <w:abstractNumId w:val="9"/>
  </w:num>
  <w:num w:numId="28" w16cid:durableId="1498688136">
    <w:abstractNumId w:val="30"/>
  </w:num>
  <w:num w:numId="29" w16cid:durableId="320812464">
    <w:abstractNumId w:val="11"/>
  </w:num>
  <w:num w:numId="30" w16cid:durableId="1892811756">
    <w:abstractNumId w:val="12"/>
  </w:num>
  <w:num w:numId="31" w16cid:durableId="2098011709">
    <w:abstractNumId w:val="8"/>
  </w:num>
  <w:num w:numId="32" w16cid:durableId="1689866414">
    <w:abstractNumId w:val="27"/>
  </w:num>
  <w:num w:numId="33" w16cid:durableId="1249541674">
    <w:abstractNumId w:val="18"/>
  </w:num>
  <w:num w:numId="34" w16cid:durableId="520048470">
    <w:abstractNumId w:val="35"/>
  </w:num>
  <w:num w:numId="35" w16cid:durableId="939991671">
    <w:abstractNumId w:val="36"/>
  </w:num>
  <w:num w:numId="36" w16cid:durableId="1261252445">
    <w:abstractNumId w:val="17"/>
  </w:num>
  <w:num w:numId="37" w16cid:durableId="32927743">
    <w:abstractNumId w:val="20"/>
  </w:num>
  <w:num w:numId="38" w16cid:durableId="2113624227">
    <w:abstractNumId w:val="19"/>
  </w:num>
  <w:num w:numId="39" w16cid:durableId="1116829084">
    <w:abstractNumId w:val="32"/>
  </w:num>
  <w:num w:numId="40" w16cid:durableId="152497589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7BA"/>
    <w:rsid w:val="00000B20"/>
    <w:rsid w:val="00005153"/>
    <w:rsid w:val="00007B8B"/>
    <w:rsid w:val="000142AD"/>
    <w:rsid w:val="00014A44"/>
    <w:rsid w:val="00017771"/>
    <w:rsid w:val="000246C1"/>
    <w:rsid w:val="00025183"/>
    <w:rsid w:val="000257AE"/>
    <w:rsid w:val="0002637D"/>
    <w:rsid w:val="00026D37"/>
    <w:rsid w:val="00027F7C"/>
    <w:rsid w:val="000301CB"/>
    <w:rsid w:val="00030C41"/>
    <w:rsid w:val="0003167F"/>
    <w:rsid w:val="000328E1"/>
    <w:rsid w:val="000339B3"/>
    <w:rsid w:val="000344E1"/>
    <w:rsid w:val="00034E26"/>
    <w:rsid w:val="0004092D"/>
    <w:rsid w:val="00047A1F"/>
    <w:rsid w:val="00047BD7"/>
    <w:rsid w:val="00052475"/>
    <w:rsid w:val="00052588"/>
    <w:rsid w:val="000565D2"/>
    <w:rsid w:val="00061778"/>
    <w:rsid w:val="000625B4"/>
    <w:rsid w:val="0006457C"/>
    <w:rsid w:val="00065412"/>
    <w:rsid w:val="0006612F"/>
    <w:rsid w:val="0006639D"/>
    <w:rsid w:val="00067E67"/>
    <w:rsid w:val="000745C7"/>
    <w:rsid w:val="00074A39"/>
    <w:rsid w:val="0007611D"/>
    <w:rsid w:val="00076EE4"/>
    <w:rsid w:val="00085FE6"/>
    <w:rsid w:val="0009016E"/>
    <w:rsid w:val="00096846"/>
    <w:rsid w:val="000A0F37"/>
    <w:rsid w:val="000A174A"/>
    <w:rsid w:val="000A2117"/>
    <w:rsid w:val="000A2D65"/>
    <w:rsid w:val="000A30D2"/>
    <w:rsid w:val="000A7546"/>
    <w:rsid w:val="000B0119"/>
    <w:rsid w:val="000B012A"/>
    <w:rsid w:val="000B1565"/>
    <w:rsid w:val="000B17C8"/>
    <w:rsid w:val="000B2973"/>
    <w:rsid w:val="000B37C8"/>
    <w:rsid w:val="000B3DA5"/>
    <w:rsid w:val="000B63E4"/>
    <w:rsid w:val="000B6503"/>
    <w:rsid w:val="000C0136"/>
    <w:rsid w:val="000C0E9B"/>
    <w:rsid w:val="000C34B0"/>
    <w:rsid w:val="000C514E"/>
    <w:rsid w:val="000C5AC4"/>
    <w:rsid w:val="000C5B94"/>
    <w:rsid w:val="000E079A"/>
    <w:rsid w:val="000E09FF"/>
    <w:rsid w:val="000E2047"/>
    <w:rsid w:val="000E3ABE"/>
    <w:rsid w:val="000E5028"/>
    <w:rsid w:val="000E5919"/>
    <w:rsid w:val="000E5B5F"/>
    <w:rsid w:val="000F17E1"/>
    <w:rsid w:val="000F1D8D"/>
    <w:rsid w:val="000F4E64"/>
    <w:rsid w:val="001007F6"/>
    <w:rsid w:val="00104845"/>
    <w:rsid w:val="00107360"/>
    <w:rsid w:val="001104C8"/>
    <w:rsid w:val="00114134"/>
    <w:rsid w:val="00114168"/>
    <w:rsid w:val="001144F8"/>
    <w:rsid w:val="001218D3"/>
    <w:rsid w:val="00122EC3"/>
    <w:rsid w:val="00124303"/>
    <w:rsid w:val="001276D2"/>
    <w:rsid w:val="0013514A"/>
    <w:rsid w:val="0013621F"/>
    <w:rsid w:val="0013630D"/>
    <w:rsid w:val="001374A2"/>
    <w:rsid w:val="0014313E"/>
    <w:rsid w:val="00143609"/>
    <w:rsid w:val="00143B31"/>
    <w:rsid w:val="0014415E"/>
    <w:rsid w:val="00144785"/>
    <w:rsid w:val="00144BA4"/>
    <w:rsid w:val="0014602E"/>
    <w:rsid w:val="001510DC"/>
    <w:rsid w:val="00155354"/>
    <w:rsid w:val="00156C58"/>
    <w:rsid w:val="00164409"/>
    <w:rsid w:val="001669D5"/>
    <w:rsid w:val="00167597"/>
    <w:rsid w:val="00170C51"/>
    <w:rsid w:val="00170C9E"/>
    <w:rsid w:val="00171C8A"/>
    <w:rsid w:val="001747E3"/>
    <w:rsid w:val="00176413"/>
    <w:rsid w:val="001770F3"/>
    <w:rsid w:val="0018039F"/>
    <w:rsid w:val="001805C9"/>
    <w:rsid w:val="0018301D"/>
    <w:rsid w:val="00183605"/>
    <w:rsid w:val="00183BF2"/>
    <w:rsid w:val="0018498E"/>
    <w:rsid w:val="001850A6"/>
    <w:rsid w:val="00186A52"/>
    <w:rsid w:val="00187B15"/>
    <w:rsid w:val="00195A2E"/>
    <w:rsid w:val="00195F40"/>
    <w:rsid w:val="001A0235"/>
    <w:rsid w:val="001A287E"/>
    <w:rsid w:val="001A28AD"/>
    <w:rsid w:val="001A31BB"/>
    <w:rsid w:val="001A5F20"/>
    <w:rsid w:val="001B0B2E"/>
    <w:rsid w:val="001B1D64"/>
    <w:rsid w:val="001B5F04"/>
    <w:rsid w:val="001B67D9"/>
    <w:rsid w:val="001B6CC0"/>
    <w:rsid w:val="001B6E0B"/>
    <w:rsid w:val="001C1625"/>
    <w:rsid w:val="001C1C6B"/>
    <w:rsid w:val="001C614B"/>
    <w:rsid w:val="001D0C60"/>
    <w:rsid w:val="001D19FE"/>
    <w:rsid w:val="001D1C74"/>
    <w:rsid w:val="001D2A45"/>
    <w:rsid w:val="001D45F0"/>
    <w:rsid w:val="001D624D"/>
    <w:rsid w:val="001E0D8E"/>
    <w:rsid w:val="001E14CC"/>
    <w:rsid w:val="001E16E1"/>
    <w:rsid w:val="001E1AA2"/>
    <w:rsid w:val="001E4A4D"/>
    <w:rsid w:val="001E4EEF"/>
    <w:rsid w:val="001F1721"/>
    <w:rsid w:val="001F2E89"/>
    <w:rsid w:val="001F6611"/>
    <w:rsid w:val="001F756B"/>
    <w:rsid w:val="001F7709"/>
    <w:rsid w:val="002101CE"/>
    <w:rsid w:val="00212039"/>
    <w:rsid w:val="002124D1"/>
    <w:rsid w:val="0021304A"/>
    <w:rsid w:val="0021602A"/>
    <w:rsid w:val="00216F70"/>
    <w:rsid w:val="00217516"/>
    <w:rsid w:val="00221827"/>
    <w:rsid w:val="002231F0"/>
    <w:rsid w:val="002240E5"/>
    <w:rsid w:val="002242EF"/>
    <w:rsid w:val="00224F8C"/>
    <w:rsid w:val="00225AAA"/>
    <w:rsid w:val="00226D35"/>
    <w:rsid w:val="0023076C"/>
    <w:rsid w:val="0023176A"/>
    <w:rsid w:val="00231CE4"/>
    <w:rsid w:val="00235A22"/>
    <w:rsid w:val="00236F7D"/>
    <w:rsid w:val="00237420"/>
    <w:rsid w:val="00241317"/>
    <w:rsid w:val="0024161A"/>
    <w:rsid w:val="0024262A"/>
    <w:rsid w:val="00242732"/>
    <w:rsid w:val="00242CC4"/>
    <w:rsid w:val="00243F27"/>
    <w:rsid w:val="00245284"/>
    <w:rsid w:val="0025374D"/>
    <w:rsid w:val="00253CAB"/>
    <w:rsid w:val="00253D9E"/>
    <w:rsid w:val="002545D6"/>
    <w:rsid w:val="00261481"/>
    <w:rsid w:val="002616D3"/>
    <w:rsid w:val="0026681C"/>
    <w:rsid w:val="00267BD6"/>
    <w:rsid w:val="00272EAA"/>
    <w:rsid w:val="002806B2"/>
    <w:rsid w:val="00280758"/>
    <w:rsid w:val="00282D9F"/>
    <w:rsid w:val="0028343B"/>
    <w:rsid w:val="00286648"/>
    <w:rsid w:val="002904EE"/>
    <w:rsid w:val="002921BC"/>
    <w:rsid w:val="002937CE"/>
    <w:rsid w:val="00294180"/>
    <w:rsid w:val="00294534"/>
    <w:rsid w:val="00294ADC"/>
    <w:rsid w:val="00295C7F"/>
    <w:rsid w:val="00296BC4"/>
    <w:rsid w:val="002A1C74"/>
    <w:rsid w:val="002A4ECB"/>
    <w:rsid w:val="002A66AB"/>
    <w:rsid w:val="002A6C30"/>
    <w:rsid w:val="002A7997"/>
    <w:rsid w:val="002B5CE1"/>
    <w:rsid w:val="002C548B"/>
    <w:rsid w:val="002C5A9A"/>
    <w:rsid w:val="002C796C"/>
    <w:rsid w:val="002D0D0A"/>
    <w:rsid w:val="002D2140"/>
    <w:rsid w:val="002D4184"/>
    <w:rsid w:val="002D4944"/>
    <w:rsid w:val="002D5F91"/>
    <w:rsid w:val="002E2B8E"/>
    <w:rsid w:val="002E2FDB"/>
    <w:rsid w:val="002E3EE8"/>
    <w:rsid w:val="002E5D07"/>
    <w:rsid w:val="002F2AA9"/>
    <w:rsid w:val="002F32BB"/>
    <w:rsid w:val="002F3FB3"/>
    <w:rsid w:val="002F69DD"/>
    <w:rsid w:val="002F7463"/>
    <w:rsid w:val="00300D82"/>
    <w:rsid w:val="003011E0"/>
    <w:rsid w:val="003015AF"/>
    <w:rsid w:val="003032A7"/>
    <w:rsid w:val="00306065"/>
    <w:rsid w:val="00307387"/>
    <w:rsid w:val="00307D6D"/>
    <w:rsid w:val="00312EF7"/>
    <w:rsid w:val="00315DF6"/>
    <w:rsid w:val="00315EAE"/>
    <w:rsid w:val="0031604A"/>
    <w:rsid w:val="0032064A"/>
    <w:rsid w:val="003207B5"/>
    <w:rsid w:val="003221D3"/>
    <w:rsid w:val="003227F8"/>
    <w:rsid w:val="0032423E"/>
    <w:rsid w:val="00324D48"/>
    <w:rsid w:val="00324F27"/>
    <w:rsid w:val="00325C9E"/>
    <w:rsid w:val="003266D0"/>
    <w:rsid w:val="00333769"/>
    <w:rsid w:val="00341979"/>
    <w:rsid w:val="00343434"/>
    <w:rsid w:val="00343724"/>
    <w:rsid w:val="003460CC"/>
    <w:rsid w:val="003519BC"/>
    <w:rsid w:val="00355821"/>
    <w:rsid w:val="00356BA2"/>
    <w:rsid w:val="00362272"/>
    <w:rsid w:val="003622DC"/>
    <w:rsid w:val="0036696A"/>
    <w:rsid w:val="00367F7D"/>
    <w:rsid w:val="003728EC"/>
    <w:rsid w:val="00372971"/>
    <w:rsid w:val="003738CC"/>
    <w:rsid w:val="0037390E"/>
    <w:rsid w:val="00373DD6"/>
    <w:rsid w:val="00375DB1"/>
    <w:rsid w:val="00375DF6"/>
    <w:rsid w:val="00377EE8"/>
    <w:rsid w:val="00382565"/>
    <w:rsid w:val="003853A8"/>
    <w:rsid w:val="003876AA"/>
    <w:rsid w:val="003901A3"/>
    <w:rsid w:val="00391EE9"/>
    <w:rsid w:val="0039612A"/>
    <w:rsid w:val="003961E8"/>
    <w:rsid w:val="003A3274"/>
    <w:rsid w:val="003A59CD"/>
    <w:rsid w:val="003B12A2"/>
    <w:rsid w:val="003B2696"/>
    <w:rsid w:val="003B2A55"/>
    <w:rsid w:val="003B521C"/>
    <w:rsid w:val="003B6500"/>
    <w:rsid w:val="003B6FA4"/>
    <w:rsid w:val="003C1020"/>
    <w:rsid w:val="003C3B68"/>
    <w:rsid w:val="003C5A08"/>
    <w:rsid w:val="003C5F6B"/>
    <w:rsid w:val="003D3227"/>
    <w:rsid w:val="003D4434"/>
    <w:rsid w:val="003D6CE7"/>
    <w:rsid w:val="003E20C5"/>
    <w:rsid w:val="003E4C62"/>
    <w:rsid w:val="003E5AF8"/>
    <w:rsid w:val="003E6603"/>
    <w:rsid w:val="003E7365"/>
    <w:rsid w:val="003F05AD"/>
    <w:rsid w:val="003F12F4"/>
    <w:rsid w:val="003F3D6B"/>
    <w:rsid w:val="003F620E"/>
    <w:rsid w:val="00403846"/>
    <w:rsid w:val="0040462A"/>
    <w:rsid w:val="004052EE"/>
    <w:rsid w:val="00405D01"/>
    <w:rsid w:val="00406EFF"/>
    <w:rsid w:val="00413D56"/>
    <w:rsid w:val="00416C3A"/>
    <w:rsid w:val="00416C50"/>
    <w:rsid w:val="00417354"/>
    <w:rsid w:val="00420934"/>
    <w:rsid w:val="00422034"/>
    <w:rsid w:val="00422B98"/>
    <w:rsid w:val="0042332F"/>
    <w:rsid w:val="00423576"/>
    <w:rsid w:val="00425D40"/>
    <w:rsid w:val="00431257"/>
    <w:rsid w:val="00431A56"/>
    <w:rsid w:val="00431A7C"/>
    <w:rsid w:val="0043262D"/>
    <w:rsid w:val="00433C63"/>
    <w:rsid w:val="004366D3"/>
    <w:rsid w:val="0044175C"/>
    <w:rsid w:val="00442901"/>
    <w:rsid w:val="00443B5B"/>
    <w:rsid w:val="00447B9C"/>
    <w:rsid w:val="00451B3B"/>
    <w:rsid w:val="00452D7F"/>
    <w:rsid w:val="0045387A"/>
    <w:rsid w:val="00456F50"/>
    <w:rsid w:val="00457EB1"/>
    <w:rsid w:val="0046184B"/>
    <w:rsid w:val="00461887"/>
    <w:rsid w:val="0046189B"/>
    <w:rsid w:val="00463DFB"/>
    <w:rsid w:val="004673EC"/>
    <w:rsid w:val="004709AA"/>
    <w:rsid w:val="004725AC"/>
    <w:rsid w:val="004826A9"/>
    <w:rsid w:val="00482E0A"/>
    <w:rsid w:val="00484392"/>
    <w:rsid w:val="00486CC5"/>
    <w:rsid w:val="00491060"/>
    <w:rsid w:val="00491EE6"/>
    <w:rsid w:val="00495CB7"/>
    <w:rsid w:val="00496D80"/>
    <w:rsid w:val="00496F8D"/>
    <w:rsid w:val="004A2917"/>
    <w:rsid w:val="004A62E8"/>
    <w:rsid w:val="004A635E"/>
    <w:rsid w:val="004B2EB3"/>
    <w:rsid w:val="004B39AA"/>
    <w:rsid w:val="004B5AB3"/>
    <w:rsid w:val="004B6962"/>
    <w:rsid w:val="004B74C0"/>
    <w:rsid w:val="004C09E5"/>
    <w:rsid w:val="004C434E"/>
    <w:rsid w:val="004C4747"/>
    <w:rsid w:val="004C50D9"/>
    <w:rsid w:val="004C64CB"/>
    <w:rsid w:val="004C6845"/>
    <w:rsid w:val="004D257F"/>
    <w:rsid w:val="004D4269"/>
    <w:rsid w:val="004D4C7F"/>
    <w:rsid w:val="004D5AE0"/>
    <w:rsid w:val="004D6CEB"/>
    <w:rsid w:val="004D7058"/>
    <w:rsid w:val="004D72C5"/>
    <w:rsid w:val="004D7ABF"/>
    <w:rsid w:val="004D7B93"/>
    <w:rsid w:val="004E1404"/>
    <w:rsid w:val="004E4179"/>
    <w:rsid w:val="004F1A1E"/>
    <w:rsid w:val="004F4249"/>
    <w:rsid w:val="004F581C"/>
    <w:rsid w:val="004F5892"/>
    <w:rsid w:val="005002A8"/>
    <w:rsid w:val="00502467"/>
    <w:rsid w:val="00506883"/>
    <w:rsid w:val="00510510"/>
    <w:rsid w:val="00511E3D"/>
    <w:rsid w:val="00513038"/>
    <w:rsid w:val="00514840"/>
    <w:rsid w:val="00515597"/>
    <w:rsid w:val="005163F9"/>
    <w:rsid w:val="00521395"/>
    <w:rsid w:val="0052579E"/>
    <w:rsid w:val="00532EF6"/>
    <w:rsid w:val="00534F83"/>
    <w:rsid w:val="00537BFE"/>
    <w:rsid w:val="005428C6"/>
    <w:rsid w:val="00547487"/>
    <w:rsid w:val="00550177"/>
    <w:rsid w:val="00551370"/>
    <w:rsid w:val="00552BAF"/>
    <w:rsid w:val="005530E1"/>
    <w:rsid w:val="00553E1B"/>
    <w:rsid w:val="00554273"/>
    <w:rsid w:val="00554AE3"/>
    <w:rsid w:val="00555BBD"/>
    <w:rsid w:val="00557945"/>
    <w:rsid w:val="005603A4"/>
    <w:rsid w:val="005605EA"/>
    <w:rsid w:val="005666FF"/>
    <w:rsid w:val="00567091"/>
    <w:rsid w:val="0057076E"/>
    <w:rsid w:val="005711A5"/>
    <w:rsid w:val="00573269"/>
    <w:rsid w:val="00575551"/>
    <w:rsid w:val="00577950"/>
    <w:rsid w:val="00577B29"/>
    <w:rsid w:val="005808D3"/>
    <w:rsid w:val="00583B96"/>
    <w:rsid w:val="005840DB"/>
    <w:rsid w:val="0059069A"/>
    <w:rsid w:val="00597A63"/>
    <w:rsid w:val="005A04D0"/>
    <w:rsid w:val="005A18DD"/>
    <w:rsid w:val="005A3EF2"/>
    <w:rsid w:val="005A4A72"/>
    <w:rsid w:val="005B01AE"/>
    <w:rsid w:val="005B0346"/>
    <w:rsid w:val="005B0E67"/>
    <w:rsid w:val="005B2667"/>
    <w:rsid w:val="005B52C5"/>
    <w:rsid w:val="005B55E0"/>
    <w:rsid w:val="005B5CDE"/>
    <w:rsid w:val="005B5CFE"/>
    <w:rsid w:val="005C3EAA"/>
    <w:rsid w:val="005D474A"/>
    <w:rsid w:val="005D6B08"/>
    <w:rsid w:val="005E0CFC"/>
    <w:rsid w:val="005E4A95"/>
    <w:rsid w:val="005E5656"/>
    <w:rsid w:val="005E6035"/>
    <w:rsid w:val="005F03BC"/>
    <w:rsid w:val="005F10FA"/>
    <w:rsid w:val="005F1C68"/>
    <w:rsid w:val="005F2434"/>
    <w:rsid w:val="005F4C65"/>
    <w:rsid w:val="00600D63"/>
    <w:rsid w:val="006029ED"/>
    <w:rsid w:val="006041AE"/>
    <w:rsid w:val="006051B8"/>
    <w:rsid w:val="00606AAC"/>
    <w:rsid w:val="00606F72"/>
    <w:rsid w:val="00611C9A"/>
    <w:rsid w:val="00612353"/>
    <w:rsid w:val="00612720"/>
    <w:rsid w:val="0061273B"/>
    <w:rsid w:val="0061484C"/>
    <w:rsid w:val="00614F3B"/>
    <w:rsid w:val="006162CD"/>
    <w:rsid w:val="006165AC"/>
    <w:rsid w:val="00616948"/>
    <w:rsid w:val="0062346B"/>
    <w:rsid w:val="00624474"/>
    <w:rsid w:val="0062766F"/>
    <w:rsid w:val="00627DAD"/>
    <w:rsid w:val="00631BAF"/>
    <w:rsid w:val="00632E70"/>
    <w:rsid w:val="006368D5"/>
    <w:rsid w:val="00637F05"/>
    <w:rsid w:val="00640B95"/>
    <w:rsid w:val="006417A1"/>
    <w:rsid w:val="00641A17"/>
    <w:rsid w:val="00642CE0"/>
    <w:rsid w:val="00647938"/>
    <w:rsid w:val="0065193A"/>
    <w:rsid w:val="00652312"/>
    <w:rsid w:val="006528F8"/>
    <w:rsid w:val="00653E00"/>
    <w:rsid w:val="00655C32"/>
    <w:rsid w:val="00655EC3"/>
    <w:rsid w:val="00657E99"/>
    <w:rsid w:val="006604D3"/>
    <w:rsid w:val="006622E7"/>
    <w:rsid w:val="00663430"/>
    <w:rsid w:val="00663C7C"/>
    <w:rsid w:val="00666281"/>
    <w:rsid w:val="00670F41"/>
    <w:rsid w:val="0067226D"/>
    <w:rsid w:val="006732E7"/>
    <w:rsid w:val="00676F3B"/>
    <w:rsid w:val="006808CE"/>
    <w:rsid w:val="00681A28"/>
    <w:rsid w:val="00681D61"/>
    <w:rsid w:val="00684F2B"/>
    <w:rsid w:val="006851BC"/>
    <w:rsid w:val="00686118"/>
    <w:rsid w:val="0069531B"/>
    <w:rsid w:val="006A0023"/>
    <w:rsid w:val="006A027A"/>
    <w:rsid w:val="006A157B"/>
    <w:rsid w:val="006A38DC"/>
    <w:rsid w:val="006A3D80"/>
    <w:rsid w:val="006A76AB"/>
    <w:rsid w:val="006A7B1C"/>
    <w:rsid w:val="006B439A"/>
    <w:rsid w:val="006B55FA"/>
    <w:rsid w:val="006B74CB"/>
    <w:rsid w:val="006C114C"/>
    <w:rsid w:val="006C1A3D"/>
    <w:rsid w:val="006C3C1D"/>
    <w:rsid w:val="006C624C"/>
    <w:rsid w:val="006C6806"/>
    <w:rsid w:val="006C6BE3"/>
    <w:rsid w:val="006D58D6"/>
    <w:rsid w:val="006E47BA"/>
    <w:rsid w:val="006E492B"/>
    <w:rsid w:val="006E7496"/>
    <w:rsid w:val="006E7AB8"/>
    <w:rsid w:val="006F0A09"/>
    <w:rsid w:val="006F164B"/>
    <w:rsid w:val="006F4CCF"/>
    <w:rsid w:val="006F54A3"/>
    <w:rsid w:val="006F59F5"/>
    <w:rsid w:val="006F6AAE"/>
    <w:rsid w:val="006F6E39"/>
    <w:rsid w:val="006F7003"/>
    <w:rsid w:val="007005BF"/>
    <w:rsid w:val="007024B8"/>
    <w:rsid w:val="007034EE"/>
    <w:rsid w:val="00705AA4"/>
    <w:rsid w:val="00710D5E"/>
    <w:rsid w:val="00712E0F"/>
    <w:rsid w:val="007163CD"/>
    <w:rsid w:val="00720E36"/>
    <w:rsid w:val="00721187"/>
    <w:rsid w:val="007223B5"/>
    <w:rsid w:val="00722A40"/>
    <w:rsid w:val="00723C68"/>
    <w:rsid w:val="007242E6"/>
    <w:rsid w:val="00725225"/>
    <w:rsid w:val="00725524"/>
    <w:rsid w:val="00725767"/>
    <w:rsid w:val="0072725A"/>
    <w:rsid w:val="0073217D"/>
    <w:rsid w:val="00735637"/>
    <w:rsid w:val="00735732"/>
    <w:rsid w:val="00737C4B"/>
    <w:rsid w:val="00740C74"/>
    <w:rsid w:val="00743344"/>
    <w:rsid w:val="00743D13"/>
    <w:rsid w:val="00746962"/>
    <w:rsid w:val="00746FA1"/>
    <w:rsid w:val="00750751"/>
    <w:rsid w:val="00750A05"/>
    <w:rsid w:val="00760945"/>
    <w:rsid w:val="00761F6F"/>
    <w:rsid w:val="00763DFD"/>
    <w:rsid w:val="00765219"/>
    <w:rsid w:val="007656E8"/>
    <w:rsid w:val="00766566"/>
    <w:rsid w:val="00766D8E"/>
    <w:rsid w:val="0076739C"/>
    <w:rsid w:val="00770301"/>
    <w:rsid w:val="00771DD4"/>
    <w:rsid w:val="0077230F"/>
    <w:rsid w:val="00772725"/>
    <w:rsid w:val="00773EFC"/>
    <w:rsid w:val="0077438C"/>
    <w:rsid w:val="007774A5"/>
    <w:rsid w:val="0077752A"/>
    <w:rsid w:val="0078039A"/>
    <w:rsid w:val="0078125A"/>
    <w:rsid w:val="0078356C"/>
    <w:rsid w:val="007875A5"/>
    <w:rsid w:val="00787A94"/>
    <w:rsid w:val="00787F58"/>
    <w:rsid w:val="00792028"/>
    <w:rsid w:val="00793278"/>
    <w:rsid w:val="0079373F"/>
    <w:rsid w:val="007958B7"/>
    <w:rsid w:val="007960D2"/>
    <w:rsid w:val="00797ABD"/>
    <w:rsid w:val="007A0C78"/>
    <w:rsid w:val="007A5E6C"/>
    <w:rsid w:val="007A6112"/>
    <w:rsid w:val="007A626E"/>
    <w:rsid w:val="007A7364"/>
    <w:rsid w:val="007A7BA6"/>
    <w:rsid w:val="007B0121"/>
    <w:rsid w:val="007B0A23"/>
    <w:rsid w:val="007B2F09"/>
    <w:rsid w:val="007B3992"/>
    <w:rsid w:val="007B59C2"/>
    <w:rsid w:val="007B7A6C"/>
    <w:rsid w:val="007C0565"/>
    <w:rsid w:val="007C28BC"/>
    <w:rsid w:val="007C3A6F"/>
    <w:rsid w:val="007C42A2"/>
    <w:rsid w:val="007C4785"/>
    <w:rsid w:val="007C4A2F"/>
    <w:rsid w:val="007C621E"/>
    <w:rsid w:val="007D1105"/>
    <w:rsid w:val="007D11C0"/>
    <w:rsid w:val="007D2A89"/>
    <w:rsid w:val="007D3906"/>
    <w:rsid w:val="007D3A90"/>
    <w:rsid w:val="007D3DEA"/>
    <w:rsid w:val="007D519E"/>
    <w:rsid w:val="007D60E9"/>
    <w:rsid w:val="007D694A"/>
    <w:rsid w:val="007D738D"/>
    <w:rsid w:val="007E31B1"/>
    <w:rsid w:val="007E5806"/>
    <w:rsid w:val="007E6514"/>
    <w:rsid w:val="007F19F5"/>
    <w:rsid w:val="007F2F3D"/>
    <w:rsid w:val="007F4F06"/>
    <w:rsid w:val="007F7BF2"/>
    <w:rsid w:val="00802E67"/>
    <w:rsid w:val="008034D2"/>
    <w:rsid w:val="00803BFA"/>
    <w:rsid w:val="00804719"/>
    <w:rsid w:val="00804E0B"/>
    <w:rsid w:val="00806039"/>
    <w:rsid w:val="00806F16"/>
    <w:rsid w:val="0081089D"/>
    <w:rsid w:val="00813B24"/>
    <w:rsid w:val="00814C9D"/>
    <w:rsid w:val="00816C71"/>
    <w:rsid w:val="00816D2C"/>
    <w:rsid w:val="00817598"/>
    <w:rsid w:val="00817CB5"/>
    <w:rsid w:val="00817E8A"/>
    <w:rsid w:val="00821437"/>
    <w:rsid w:val="008238BD"/>
    <w:rsid w:val="0082395E"/>
    <w:rsid w:val="008261D5"/>
    <w:rsid w:val="00826231"/>
    <w:rsid w:val="0083100E"/>
    <w:rsid w:val="008315B2"/>
    <w:rsid w:val="00833187"/>
    <w:rsid w:val="00837624"/>
    <w:rsid w:val="00841C79"/>
    <w:rsid w:val="00842303"/>
    <w:rsid w:val="0084609C"/>
    <w:rsid w:val="00850CCA"/>
    <w:rsid w:val="008522DD"/>
    <w:rsid w:val="0085233E"/>
    <w:rsid w:val="00853578"/>
    <w:rsid w:val="00853F00"/>
    <w:rsid w:val="00855FCF"/>
    <w:rsid w:val="008606DF"/>
    <w:rsid w:val="008631DE"/>
    <w:rsid w:val="008652F3"/>
    <w:rsid w:val="00865EAC"/>
    <w:rsid w:val="00871C8E"/>
    <w:rsid w:val="008724C6"/>
    <w:rsid w:val="008734D8"/>
    <w:rsid w:val="00876719"/>
    <w:rsid w:val="00881039"/>
    <w:rsid w:val="00885310"/>
    <w:rsid w:val="0088740B"/>
    <w:rsid w:val="008876C8"/>
    <w:rsid w:val="008948C2"/>
    <w:rsid w:val="00896317"/>
    <w:rsid w:val="00896D8E"/>
    <w:rsid w:val="008A053F"/>
    <w:rsid w:val="008A56B8"/>
    <w:rsid w:val="008A799F"/>
    <w:rsid w:val="008B644C"/>
    <w:rsid w:val="008B7B86"/>
    <w:rsid w:val="008C149E"/>
    <w:rsid w:val="008C3075"/>
    <w:rsid w:val="008C3253"/>
    <w:rsid w:val="008C4EAF"/>
    <w:rsid w:val="008D0EE1"/>
    <w:rsid w:val="008D4654"/>
    <w:rsid w:val="008D519E"/>
    <w:rsid w:val="008D58EB"/>
    <w:rsid w:val="008D6485"/>
    <w:rsid w:val="008D7077"/>
    <w:rsid w:val="008D7A28"/>
    <w:rsid w:val="008E0F47"/>
    <w:rsid w:val="008E3576"/>
    <w:rsid w:val="008E35F9"/>
    <w:rsid w:val="008F20CA"/>
    <w:rsid w:val="008F381B"/>
    <w:rsid w:val="008F3B49"/>
    <w:rsid w:val="008F560E"/>
    <w:rsid w:val="008F6ECA"/>
    <w:rsid w:val="00900176"/>
    <w:rsid w:val="009009F8"/>
    <w:rsid w:val="0090204A"/>
    <w:rsid w:val="00902F40"/>
    <w:rsid w:val="009036A8"/>
    <w:rsid w:val="00903B0C"/>
    <w:rsid w:val="0090625F"/>
    <w:rsid w:val="00907FC2"/>
    <w:rsid w:val="00922524"/>
    <w:rsid w:val="009239EB"/>
    <w:rsid w:val="009260CA"/>
    <w:rsid w:val="009316C5"/>
    <w:rsid w:val="009334B3"/>
    <w:rsid w:val="00933824"/>
    <w:rsid w:val="009412C1"/>
    <w:rsid w:val="00942B53"/>
    <w:rsid w:val="0094364E"/>
    <w:rsid w:val="009438B0"/>
    <w:rsid w:val="00945F61"/>
    <w:rsid w:val="0095136E"/>
    <w:rsid w:val="00952389"/>
    <w:rsid w:val="009537B3"/>
    <w:rsid w:val="009546D8"/>
    <w:rsid w:val="0096136C"/>
    <w:rsid w:val="00963AC4"/>
    <w:rsid w:val="00966F64"/>
    <w:rsid w:val="00970D4A"/>
    <w:rsid w:val="00970DC2"/>
    <w:rsid w:val="00971A8D"/>
    <w:rsid w:val="009744CC"/>
    <w:rsid w:val="00976DB9"/>
    <w:rsid w:val="00977B5B"/>
    <w:rsid w:val="00982059"/>
    <w:rsid w:val="0098622A"/>
    <w:rsid w:val="009918C4"/>
    <w:rsid w:val="00994665"/>
    <w:rsid w:val="009973F8"/>
    <w:rsid w:val="009A04C4"/>
    <w:rsid w:val="009A056A"/>
    <w:rsid w:val="009A0F91"/>
    <w:rsid w:val="009A413D"/>
    <w:rsid w:val="009A4895"/>
    <w:rsid w:val="009A4A68"/>
    <w:rsid w:val="009A685D"/>
    <w:rsid w:val="009B465A"/>
    <w:rsid w:val="009B6825"/>
    <w:rsid w:val="009C3ED1"/>
    <w:rsid w:val="009C7907"/>
    <w:rsid w:val="009D1043"/>
    <w:rsid w:val="009D16D6"/>
    <w:rsid w:val="009D22A9"/>
    <w:rsid w:val="009D23DE"/>
    <w:rsid w:val="009D72EF"/>
    <w:rsid w:val="009E36DE"/>
    <w:rsid w:val="009E3DBF"/>
    <w:rsid w:val="009E6B48"/>
    <w:rsid w:val="009E6DAA"/>
    <w:rsid w:val="009E72F7"/>
    <w:rsid w:val="009F4FD5"/>
    <w:rsid w:val="009F5AF4"/>
    <w:rsid w:val="009F74E8"/>
    <w:rsid w:val="009F778C"/>
    <w:rsid w:val="009F7BF5"/>
    <w:rsid w:val="00A02FFC"/>
    <w:rsid w:val="00A03076"/>
    <w:rsid w:val="00A0535B"/>
    <w:rsid w:val="00A05F93"/>
    <w:rsid w:val="00A07C6D"/>
    <w:rsid w:val="00A12A51"/>
    <w:rsid w:val="00A1342D"/>
    <w:rsid w:val="00A13E9D"/>
    <w:rsid w:val="00A156E4"/>
    <w:rsid w:val="00A159DB"/>
    <w:rsid w:val="00A175B5"/>
    <w:rsid w:val="00A17B43"/>
    <w:rsid w:val="00A20F43"/>
    <w:rsid w:val="00A21D05"/>
    <w:rsid w:val="00A21F14"/>
    <w:rsid w:val="00A234AE"/>
    <w:rsid w:val="00A237F8"/>
    <w:rsid w:val="00A25F7F"/>
    <w:rsid w:val="00A26FA9"/>
    <w:rsid w:val="00A27433"/>
    <w:rsid w:val="00A302B1"/>
    <w:rsid w:val="00A30A23"/>
    <w:rsid w:val="00A33454"/>
    <w:rsid w:val="00A338CE"/>
    <w:rsid w:val="00A33E06"/>
    <w:rsid w:val="00A3599A"/>
    <w:rsid w:val="00A411E1"/>
    <w:rsid w:val="00A421BB"/>
    <w:rsid w:val="00A43E06"/>
    <w:rsid w:val="00A44EC0"/>
    <w:rsid w:val="00A467F6"/>
    <w:rsid w:val="00A4696F"/>
    <w:rsid w:val="00A47D53"/>
    <w:rsid w:val="00A500ED"/>
    <w:rsid w:val="00A51999"/>
    <w:rsid w:val="00A55F8C"/>
    <w:rsid w:val="00A60ECB"/>
    <w:rsid w:val="00A627D7"/>
    <w:rsid w:val="00A63B70"/>
    <w:rsid w:val="00A665A4"/>
    <w:rsid w:val="00A666CA"/>
    <w:rsid w:val="00A66F04"/>
    <w:rsid w:val="00A721AE"/>
    <w:rsid w:val="00A7354F"/>
    <w:rsid w:val="00A74476"/>
    <w:rsid w:val="00A74F1F"/>
    <w:rsid w:val="00A775FF"/>
    <w:rsid w:val="00A77804"/>
    <w:rsid w:val="00A77FBB"/>
    <w:rsid w:val="00A80711"/>
    <w:rsid w:val="00A82B75"/>
    <w:rsid w:val="00A96A4A"/>
    <w:rsid w:val="00A97B43"/>
    <w:rsid w:val="00AA1BB0"/>
    <w:rsid w:val="00AA27D5"/>
    <w:rsid w:val="00AA488B"/>
    <w:rsid w:val="00AA616A"/>
    <w:rsid w:val="00AA664D"/>
    <w:rsid w:val="00AB040F"/>
    <w:rsid w:val="00AB0ABB"/>
    <w:rsid w:val="00AB27F3"/>
    <w:rsid w:val="00AB2971"/>
    <w:rsid w:val="00AB46A6"/>
    <w:rsid w:val="00AB6516"/>
    <w:rsid w:val="00AB7443"/>
    <w:rsid w:val="00AC34BE"/>
    <w:rsid w:val="00AC52EC"/>
    <w:rsid w:val="00AC7137"/>
    <w:rsid w:val="00AD0795"/>
    <w:rsid w:val="00AD293F"/>
    <w:rsid w:val="00AD609C"/>
    <w:rsid w:val="00AD60F5"/>
    <w:rsid w:val="00AD7F23"/>
    <w:rsid w:val="00AE11D0"/>
    <w:rsid w:val="00AE7838"/>
    <w:rsid w:val="00AF2B27"/>
    <w:rsid w:val="00AF44E6"/>
    <w:rsid w:val="00AF49F5"/>
    <w:rsid w:val="00AF4D34"/>
    <w:rsid w:val="00AF519D"/>
    <w:rsid w:val="00AF5324"/>
    <w:rsid w:val="00AF706A"/>
    <w:rsid w:val="00B03BC3"/>
    <w:rsid w:val="00B05E6E"/>
    <w:rsid w:val="00B07EE1"/>
    <w:rsid w:val="00B1437B"/>
    <w:rsid w:val="00B1715D"/>
    <w:rsid w:val="00B22387"/>
    <w:rsid w:val="00B25FD2"/>
    <w:rsid w:val="00B271A2"/>
    <w:rsid w:val="00B27D83"/>
    <w:rsid w:val="00B34437"/>
    <w:rsid w:val="00B35763"/>
    <w:rsid w:val="00B3598C"/>
    <w:rsid w:val="00B35BB3"/>
    <w:rsid w:val="00B37C88"/>
    <w:rsid w:val="00B40AF9"/>
    <w:rsid w:val="00B40BE2"/>
    <w:rsid w:val="00B42F00"/>
    <w:rsid w:val="00B44078"/>
    <w:rsid w:val="00B459E4"/>
    <w:rsid w:val="00B45EC7"/>
    <w:rsid w:val="00B47C9E"/>
    <w:rsid w:val="00B47CE8"/>
    <w:rsid w:val="00B5091B"/>
    <w:rsid w:val="00B50988"/>
    <w:rsid w:val="00B51706"/>
    <w:rsid w:val="00B52857"/>
    <w:rsid w:val="00B55497"/>
    <w:rsid w:val="00B565E9"/>
    <w:rsid w:val="00B57853"/>
    <w:rsid w:val="00B6743C"/>
    <w:rsid w:val="00B73C1A"/>
    <w:rsid w:val="00B73CED"/>
    <w:rsid w:val="00B74328"/>
    <w:rsid w:val="00B77428"/>
    <w:rsid w:val="00B8005B"/>
    <w:rsid w:val="00B806CB"/>
    <w:rsid w:val="00B840B6"/>
    <w:rsid w:val="00B84DBA"/>
    <w:rsid w:val="00B8570F"/>
    <w:rsid w:val="00B874E5"/>
    <w:rsid w:val="00B87B85"/>
    <w:rsid w:val="00B9072A"/>
    <w:rsid w:val="00B92216"/>
    <w:rsid w:val="00B9222E"/>
    <w:rsid w:val="00B92689"/>
    <w:rsid w:val="00B930FD"/>
    <w:rsid w:val="00B938A3"/>
    <w:rsid w:val="00B93ABC"/>
    <w:rsid w:val="00B93E27"/>
    <w:rsid w:val="00B942A2"/>
    <w:rsid w:val="00B957CD"/>
    <w:rsid w:val="00BA14E9"/>
    <w:rsid w:val="00BA173E"/>
    <w:rsid w:val="00BA2142"/>
    <w:rsid w:val="00BA2A72"/>
    <w:rsid w:val="00BA6A87"/>
    <w:rsid w:val="00BA6A90"/>
    <w:rsid w:val="00BB1455"/>
    <w:rsid w:val="00BB3DF1"/>
    <w:rsid w:val="00BB423C"/>
    <w:rsid w:val="00BB4836"/>
    <w:rsid w:val="00BB7130"/>
    <w:rsid w:val="00BB770E"/>
    <w:rsid w:val="00BB7C9D"/>
    <w:rsid w:val="00BC0E6F"/>
    <w:rsid w:val="00BC30E5"/>
    <w:rsid w:val="00BC3551"/>
    <w:rsid w:val="00BD2351"/>
    <w:rsid w:val="00BD5E93"/>
    <w:rsid w:val="00BD70F2"/>
    <w:rsid w:val="00BE311F"/>
    <w:rsid w:val="00BE427B"/>
    <w:rsid w:val="00BE5FED"/>
    <w:rsid w:val="00BE6453"/>
    <w:rsid w:val="00BE7610"/>
    <w:rsid w:val="00C022FC"/>
    <w:rsid w:val="00C058D7"/>
    <w:rsid w:val="00C12A3B"/>
    <w:rsid w:val="00C151E2"/>
    <w:rsid w:val="00C15905"/>
    <w:rsid w:val="00C15E94"/>
    <w:rsid w:val="00C16F6B"/>
    <w:rsid w:val="00C17DD8"/>
    <w:rsid w:val="00C2539B"/>
    <w:rsid w:val="00C2539C"/>
    <w:rsid w:val="00C2675A"/>
    <w:rsid w:val="00C30995"/>
    <w:rsid w:val="00C33DFB"/>
    <w:rsid w:val="00C349B9"/>
    <w:rsid w:val="00C34E49"/>
    <w:rsid w:val="00C353BF"/>
    <w:rsid w:val="00C42C2C"/>
    <w:rsid w:val="00C44230"/>
    <w:rsid w:val="00C44AEB"/>
    <w:rsid w:val="00C44BFC"/>
    <w:rsid w:val="00C4588D"/>
    <w:rsid w:val="00C46546"/>
    <w:rsid w:val="00C470EB"/>
    <w:rsid w:val="00C4719D"/>
    <w:rsid w:val="00C54279"/>
    <w:rsid w:val="00C544AD"/>
    <w:rsid w:val="00C56679"/>
    <w:rsid w:val="00C570DB"/>
    <w:rsid w:val="00C57AE9"/>
    <w:rsid w:val="00C62116"/>
    <w:rsid w:val="00C63496"/>
    <w:rsid w:val="00C651A1"/>
    <w:rsid w:val="00C653AE"/>
    <w:rsid w:val="00C655CB"/>
    <w:rsid w:val="00C67C07"/>
    <w:rsid w:val="00C711C4"/>
    <w:rsid w:val="00C72431"/>
    <w:rsid w:val="00C741CF"/>
    <w:rsid w:val="00C75CD4"/>
    <w:rsid w:val="00C760A5"/>
    <w:rsid w:val="00C82229"/>
    <w:rsid w:val="00C85172"/>
    <w:rsid w:val="00C855AE"/>
    <w:rsid w:val="00C92A03"/>
    <w:rsid w:val="00C94BEE"/>
    <w:rsid w:val="00CA0DF2"/>
    <w:rsid w:val="00CA23F1"/>
    <w:rsid w:val="00CA2777"/>
    <w:rsid w:val="00CA2B3C"/>
    <w:rsid w:val="00CA3EB3"/>
    <w:rsid w:val="00CB0297"/>
    <w:rsid w:val="00CB37A7"/>
    <w:rsid w:val="00CB3A65"/>
    <w:rsid w:val="00CB49F0"/>
    <w:rsid w:val="00CB6988"/>
    <w:rsid w:val="00CB6CF4"/>
    <w:rsid w:val="00CC0ACD"/>
    <w:rsid w:val="00CC2FCB"/>
    <w:rsid w:val="00CC3643"/>
    <w:rsid w:val="00CC4D96"/>
    <w:rsid w:val="00CC5FA4"/>
    <w:rsid w:val="00CC7D10"/>
    <w:rsid w:val="00CD1282"/>
    <w:rsid w:val="00CD24E4"/>
    <w:rsid w:val="00CD2DFC"/>
    <w:rsid w:val="00CD4E58"/>
    <w:rsid w:val="00CD688E"/>
    <w:rsid w:val="00CD7B25"/>
    <w:rsid w:val="00CE030D"/>
    <w:rsid w:val="00CE0740"/>
    <w:rsid w:val="00CE084B"/>
    <w:rsid w:val="00CE1533"/>
    <w:rsid w:val="00CE2397"/>
    <w:rsid w:val="00CE2D59"/>
    <w:rsid w:val="00CE6DB2"/>
    <w:rsid w:val="00CE7B4A"/>
    <w:rsid w:val="00CF18D6"/>
    <w:rsid w:val="00CF2B3B"/>
    <w:rsid w:val="00CF497F"/>
    <w:rsid w:val="00CF51E4"/>
    <w:rsid w:val="00CF6DEC"/>
    <w:rsid w:val="00CF7545"/>
    <w:rsid w:val="00D00F5A"/>
    <w:rsid w:val="00D017CC"/>
    <w:rsid w:val="00D02BFB"/>
    <w:rsid w:val="00D030E6"/>
    <w:rsid w:val="00D03125"/>
    <w:rsid w:val="00D05851"/>
    <w:rsid w:val="00D10C8C"/>
    <w:rsid w:val="00D12B82"/>
    <w:rsid w:val="00D15AAE"/>
    <w:rsid w:val="00D15C8C"/>
    <w:rsid w:val="00D20780"/>
    <w:rsid w:val="00D21683"/>
    <w:rsid w:val="00D21F5D"/>
    <w:rsid w:val="00D2779F"/>
    <w:rsid w:val="00D347E3"/>
    <w:rsid w:val="00D365EF"/>
    <w:rsid w:val="00D3671C"/>
    <w:rsid w:val="00D36EA2"/>
    <w:rsid w:val="00D37F53"/>
    <w:rsid w:val="00D40FDC"/>
    <w:rsid w:val="00D43367"/>
    <w:rsid w:val="00D44FB9"/>
    <w:rsid w:val="00D4691C"/>
    <w:rsid w:val="00D47D9E"/>
    <w:rsid w:val="00D50512"/>
    <w:rsid w:val="00D51B27"/>
    <w:rsid w:val="00D61EC6"/>
    <w:rsid w:val="00D755AA"/>
    <w:rsid w:val="00D75696"/>
    <w:rsid w:val="00D763EF"/>
    <w:rsid w:val="00D8357C"/>
    <w:rsid w:val="00D83CF5"/>
    <w:rsid w:val="00D84DB6"/>
    <w:rsid w:val="00D84DCE"/>
    <w:rsid w:val="00D84E64"/>
    <w:rsid w:val="00D85888"/>
    <w:rsid w:val="00D92340"/>
    <w:rsid w:val="00D928D9"/>
    <w:rsid w:val="00D9305C"/>
    <w:rsid w:val="00D93AB6"/>
    <w:rsid w:val="00D94A59"/>
    <w:rsid w:val="00DA0257"/>
    <w:rsid w:val="00DA0F5A"/>
    <w:rsid w:val="00DA3AF3"/>
    <w:rsid w:val="00DA3F9E"/>
    <w:rsid w:val="00DA5B56"/>
    <w:rsid w:val="00DA78AF"/>
    <w:rsid w:val="00DB004B"/>
    <w:rsid w:val="00DB51C7"/>
    <w:rsid w:val="00DC0629"/>
    <w:rsid w:val="00DC4AF7"/>
    <w:rsid w:val="00DC6384"/>
    <w:rsid w:val="00DC6B58"/>
    <w:rsid w:val="00DC728A"/>
    <w:rsid w:val="00DD637D"/>
    <w:rsid w:val="00DE0846"/>
    <w:rsid w:val="00DE38E8"/>
    <w:rsid w:val="00DE3E90"/>
    <w:rsid w:val="00DE4B2F"/>
    <w:rsid w:val="00DE650F"/>
    <w:rsid w:val="00DE7721"/>
    <w:rsid w:val="00DF12F6"/>
    <w:rsid w:val="00DF29C3"/>
    <w:rsid w:val="00E0067C"/>
    <w:rsid w:val="00E03EFD"/>
    <w:rsid w:val="00E04F9D"/>
    <w:rsid w:val="00E114DA"/>
    <w:rsid w:val="00E11636"/>
    <w:rsid w:val="00E11AB7"/>
    <w:rsid w:val="00E1464B"/>
    <w:rsid w:val="00E1511B"/>
    <w:rsid w:val="00E16A8C"/>
    <w:rsid w:val="00E2194A"/>
    <w:rsid w:val="00E249D9"/>
    <w:rsid w:val="00E24A15"/>
    <w:rsid w:val="00E27BE4"/>
    <w:rsid w:val="00E32596"/>
    <w:rsid w:val="00E32A42"/>
    <w:rsid w:val="00E33E27"/>
    <w:rsid w:val="00E340AF"/>
    <w:rsid w:val="00E358E3"/>
    <w:rsid w:val="00E4160E"/>
    <w:rsid w:val="00E427C3"/>
    <w:rsid w:val="00E451D9"/>
    <w:rsid w:val="00E4540A"/>
    <w:rsid w:val="00E46EAB"/>
    <w:rsid w:val="00E53FA3"/>
    <w:rsid w:val="00E54C76"/>
    <w:rsid w:val="00E56B43"/>
    <w:rsid w:val="00E56D62"/>
    <w:rsid w:val="00E5706C"/>
    <w:rsid w:val="00E60223"/>
    <w:rsid w:val="00E60833"/>
    <w:rsid w:val="00E615EF"/>
    <w:rsid w:val="00E62DE3"/>
    <w:rsid w:val="00E64094"/>
    <w:rsid w:val="00E65E71"/>
    <w:rsid w:val="00E67C9B"/>
    <w:rsid w:val="00E7499F"/>
    <w:rsid w:val="00E86003"/>
    <w:rsid w:val="00E876FA"/>
    <w:rsid w:val="00E929F7"/>
    <w:rsid w:val="00E9342A"/>
    <w:rsid w:val="00E948D7"/>
    <w:rsid w:val="00E97D7F"/>
    <w:rsid w:val="00EA0A8E"/>
    <w:rsid w:val="00EA1169"/>
    <w:rsid w:val="00EA25CA"/>
    <w:rsid w:val="00EA2667"/>
    <w:rsid w:val="00EA31E6"/>
    <w:rsid w:val="00EA3DF7"/>
    <w:rsid w:val="00EB1160"/>
    <w:rsid w:val="00EC0B8B"/>
    <w:rsid w:val="00EC1B12"/>
    <w:rsid w:val="00EC55EF"/>
    <w:rsid w:val="00EC6CD7"/>
    <w:rsid w:val="00ED0E93"/>
    <w:rsid w:val="00ED1F82"/>
    <w:rsid w:val="00ED259E"/>
    <w:rsid w:val="00ED2628"/>
    <w:rsid w:val="00ED27B3"/>
    <w:rsid w:val="00ED2C71"/>
    <w:rsid w:val="00ED5529"/>
    <w:rsid w:val="00ED76CB"/>
    <w:rsid w:val="00ED7DD1"/>
    <w:rsid w:val="00EE0B84"/>
    <w:rsid w:val="00EE34F3"/>
    <w:rsid w:val="00EE5FFF"/>
    <w:rsid w:val="00EE67DD"/>
    <w:rsid w:val="00EF1707"/>
    <w:rsid w:val="00EF235C"/>
    <w:rsid w:val="00EF2C74"/>
    <w:rsid w:val="00EF3C29"/>
    <w:rsid w:val="00EF6457"/>
    <w:rsid w:val="00EF7D04"/>
    <w:rsid w:val="00F01A7F"/>
    <w:rsid w:val="00F01AC7"/>
    <w:rsid w:val="00F030A5"/>
    <w:rsid w:val="00F03596"/>
    <w:rsid w:val="00F0578C"/>
    <w:rsid w:val="00F1097C"/>
    <w:rsid w:val="00F13440"/>
    <w:rsid w:val="00F1354C"/>
    <w:rsid w:val="00F2018A"/>
    <w:rsid w:val="00F268ED"/>
    <w:rsid w:val="00F31ED6"/>
    <w:rsid w:val="00F3487A"/>
    <w:rsid w:val="00F34CFB"/>
    <w:rsid w:val="00F35F80"/>
    <w:rsid w:val="00F4134F"/>
    <w:rsid w:val="00F41932"/>
    <w:rsid w:val="00F5007A"/>
    <w:rsid w:val="00F510AB"/>
    <w:rsid w:val="00F52187"/>
    <w:rsid w:val="00F5267F"/>
    <w:rsid w:val="00F5300A"/>
    <w:rsid w:val="00F61086"/>
    <w:rsid w:val="00F6283E"/>
    <w:rsid w:val="00F6310B"/>
    <w:rsid w:val="00F6381A"/>
    <w:rsid w:val="00F64795"/>
    <w:rsid w:val="00F64D03"/>
    <w:rsid w:val="00F6672F"/>
    <w:rsid w:val="00F707EB"/>
    <w:rsid w:val="00F70992"/>
    <w:rsid w:val="00F71A14"/>
    <w:rsid w:val="00F72286"/>
    <w:rsid w:val="00F74251"/>
    <w:rsid w:val="00F76B0E"/>
    <w:rsid w:val="00F76CFB"/>
    <w:rsid w:val="00F771D7"/>
    <w:rsid w:val="00F7768B"/>
    <w:rsid w:val="00F77A0D"/>
    <w:rsid w:val="00F80D4C"/>
    <w:rsid w:val="00F85A37"/>
    <w:rsid w:val="00F85C98"/>
    <w:rsid w:val="00F875D4"/>
    <w:rsid w:val="00F9407C"/>
    <w:rsid w:val="00F95AEF"/>
    <w:rsid w:val="00F972AB"/>
    <w:rsid w:val="00FA203F"/>
    <w:rsid w:val="00FA21F2"/>
    <w:rsid w:val="00FA25DB"/>
    <w:rsid w:val="00FA2C7B"/>
    <w:rsid w:val="00FA2F97"/>
    <w:rsid w:val="00FA5479"/>
    <w:rsid w:val="00FA68D6"/>
    <w:rsid w:val="00FB24E9"/>
    <w:rsid w:val="00FB3B94"/>
    <w:rsid w:val="00FB62F8"/>
    <w:rsid w:val="00FB6F10"/>
    <w:rsid w:val="00FB7C9D"/>
    <w:rsid w:val="00FC08E8"/>
    <w:rsid w:val="00FC3817"/>
    <w:rsid w:val="00FC3A08"/>
    <w:rsid w:val="00FC456D"/>
    <w:rsid w:val="00FD02DF"/>
    <w:rsid w:val="00FD0985"/>
    <w:rsid w:val="00FD259E"/>
    <w:rsid w:val="00FD46DB"/>
    <w:rsid w:val="00FD61FF"/>
    <w:rsid w:val="00FD7DD9"/>
    <w:rsid w:val="00FE1276"/>
    <w:rsid w:val="00FE409D"/>
    <w:rsid w:val="00FE4D1A"/>
    <w:rsid w:val="00FE6022"/>
    <w:rsid w:val="00FE64BF"/>
    <w:rsid w:val="00FE682C"/>
    <w:rsid w:val="00FE69CF"/>
    <w:rsid w:val="00FF3B32"/>
    <w:rsid w:val="00FF54AF"/>
    <w:rsid w:val="00FF623C"/>
    <w:rsid w:val="00FF7DC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B9A11D1"/>
  <w15:docId w15:val="{30F6D44D-04CC-4683-8E04-234C73BF2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99"/>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06F16"/>
    <w:rPr>
      <w:rFonts w:ascii="Arial" w:hAnsi="Arial"/>
      <w:sz w:val="18"/>
      <w:szCs w:val="24"/>
      <w:lang w:val="en-US" w:eastAsia="en-US"/>
    </w:rPr>
  </w:style>
  <w:style w:type="paragraph" w:styleId="Heading1">
    <w:name w:val="heading 1"/>
    <w:basedOn w:val="Normal"/>
    <w:next w:val="Normal"/>
    <w:link w:val="Heading1Char"/>
    <w:qFormat/>
    <w:rsid w:val="00B9072A"/>
    <w:pPr>
      <w:outlineLvl w:val="0"/>
    </w:pPr>
    <w:rPr>
      <w:rFonts w:cs="Arial"/>
      <w:b/>
      <w:sz w:val="22"/>
      <w:szCs w:val="22"/>
      <w:lang w:val="en-GB"/>
    </w:rPr>
  </w:style>
  <w:style w:type="paragraph" w:styleId="Heading3">
    <w:name w:val="heading 3"/>
    <w:basedOn w:val="Normal"/>
    <w:next w:val="Normal"/>
    <w:link w:val="Heading3Char"/>
    <w:qFormat/>
    <w:rsid w:val="0081089D"/>
    <w:pPr>
      <w:keepNext/>
      <w:outlineLvl w:val="2"/>
    </w:pPr>
    <w:rPr>
      <w:b/>
      <w:bCs/>
      <w:lang w:val="x-none" w:eastAsia="x-none"/>
    </w:rPr>
  </w:style>
  <w:style w:type="paragraph" w:styleId="Heading7">
    <w:name w:val="heading 7"/>
    <w:basedOn w:val="Normal"/>
    <w:next w:val="Normal"/>
    <w:link w:val="Heading7Char"/>
    <w:semiHidden/>
    <w:unhideWhenUsed/>
    <w:qFormat/>
    <w:rsid w:val="0081089D"/>
    <w:pPr>
      <w:keepNext/>
      <w:keepLines/>
      <w:spacing w:before="40"/>
      <w:outlineLvl w:val="6"/>
    </w:pPr>
    <w:rPr>
      <w:rFonts w:ascii="Calibri Light" w:hAnsi="Calibri Light"/>
      <w:i/>
      <w:iCs/>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2904EE"/>
    <w:pPr>
      <w:spacing w:after="240"/>
      <w:ind w:left="3870" w:hanging="3150"/>
    </w:pPr>
    <w:rPr>
      <w:szCs w:val="20"/>
    </w:rPr>
  </w:style>
  <w:style w:type="paragraph" w:styleId="FootnoteText">
    <w:name w:val="footnote text"/>
    <w:aliases w:val="Geneva 9,Font: Geneva 9,Boston 10,f"/>
    <w:basedOn w:val="Normal"/>
    <w:link w:val="FootnoteTextChar"/>
    <w:rPr>
      <w:sz w:val="20"/>
      <w:szCs w:val="20"/>
    </w:rPr>
  </w:style>
  <w:style w:type="character" w:styleId="FootnoteReference">
    <w:name w:val="footnote reference"/>
    <w:aliases w:val="ftref,16 Point,Superscript 6 Point,BVI fnr"/>
    <w:uiPriority w:val="99"/>
    <w:rPr>
      <w:vertAlign w:val="superscript"/>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link w:val="CommentSubjectChar"/>
    <w:semiHidden/>
    <w:rPr>
      <w:b/>
      <w:bCs/>
    </w:rPr>
  </w:style>
  <w:style w:type="paragraph" w:styleId="BalloonText">
    <w:name w:val="Balloon Text"/>
    <w:basedOn w:val="Normal"/>
    <w:link w:val="BalloonTextChar"/>
    <w:semiHidden/>
    <w:rPr>
      <w:rFonts w:ascii="Tahoma" w:hAnsi="Tahoma"/>
      <w:sz w:val="16"/>
      <w:szCs w:val="16"/>
    </w:rPr>
  </w:style>
  <w:style w:type="paragraph" w:styleId="Header">
    <w:name w:val="header"/>
    <w:basedOn w:val="Normal"/>
    <w:link w:val="HeaderChar"/>
    <w:pPr>
      <w:tabs>
        <w:tab w:val="center" w:pos="4320"/>
        <w:tab w:val="right" w:pos="8640"/>
      </w:tabs>
    </w:pPr>
  </w:style>
  <w:style w:type="paragraph" w:styleId="Caption">
    <w:name w:val="caption"/>
    <w:basedOn w:val="Normal"/>
    <w:next w:val="Normal"/>
    <w:qFormat/>
    <w:rsid w:val="002904EE"/>
    <w:rPr>
      <w:b/>
      <w:bCs/>
      <w:sz w:val="28"/>
    </w:rPr>
  </w:style>
  <w:style w:type="paragraph" w:styleId="NormalWeb">
    <w:name w:val="Normal (Web)"/>
    <w:basedOn w:val="Normal"/>
    <w:uiPriority w:val="99"/>
    <w:unhideWhenUsed/>
    <w:rsid w:val="006C6806"/>
    <w:pPr>
      <w:spacing w:before="100" w:beforeAutospacing="1" w:after="100" w:afterAutospacing="1"/>
    </w:pPr>
    <w:rPr>
      <w:sz w:val="20"/>
      <w:szCs w:val="20"/>
    </w:rPr>
  </w:style>
  <w:style w:type="table" w:styleId="TableGrid">
    <w:name w:val="Table Grid"/>
    <w:basedOn w:val="TableNormal"/>
    <w:uiPriority w:val="39"/>
    <w:rsid w:val="00CD2D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aliases w:val="Geneva 9 Char,Font: Geneva 9 Char,Boston 10 Char,f Char"/>
    <w:link w:val="FootnoteText"/>
    <w:rsid w:val="00766566"/>
  </w:style>
  <w:style w:type="paragraph" w:styleId="Revision">
    <w:name w:val="Revision"/>
    <w:hidden/>
    <w:uiPriority w:val="99"/>
    <w:rsid w:val="005603A4"/>
    <w:rPr>
      <w:sz w:val="24"/>
      <w:szCs w:val="24"/>
      <w:lang w:val="en-US" w:eastAsia="en-US"/>
    </w:rPr>
  </w:style>
  <w:style w:type="character" w:customStyle="1" w:styleId="Heading3Char">
    <w:name w:val="Heading 3 Char"/>
    <w:link w:val="Heading3"/>
    <w:rsid w:val="0081089D"/>
    <w:rPr>
      <w:b/>
      <w:bCs/>
      <w:sz w:val="24"/>
      <w:szCs w:val="24"/>
      <w:lang w:val="x-none" w:eastAsia="x-none"/>
    </w:rPr>
  </w:style>
  <w:style w:type="character" w:customStyle="1" w:styleId="Heading7Char">
    <w:name w:val="Heading 7 Char"/>
    <w:link w:val="Heading7"/>
    <w:semiHidden/>
    <w:rsid w:val="0081089D"/>
    <w:rPr>
      <w:rFonts w:ascii="Calibri Light" w:hAnsi="Calibri Light"/>
      <w:i/>
      <w:iCs/>
      <w:color w:val="1F4D78"/>
      <w:sz w:val="24"/>
      <w:szCs w:val="24"/>
    </w:rPr>
  </w:style>
  <w:style w:type="character" w:customStyle="1" w:styleId="HeaderChar">
    <w:name w:val="Header Char"/>
    <w:link w:val="Header"/>
    <w:rsid w:val="0081089D"/>
    <w:rPr>
      <w:sz w:val="24"/>
      <w:szCs w:val="24"/>
    </w:rPr>
  </w:style>
  <w:style w:type="paragraph" w:styleId="ListParagraph">
    <w:name w:val="List Paragraph"/>
    <w:basedOn w:val="Normal"/>
    <w:uiPriority w:val="34"/>
    <w:qFormat/>
    <w:rsid w:val="0081089D"/>
    <w:pPr>
      <w:ind w:left="720"/>
      <w:contextualSpacing/>
    </w:pPr>
  </w:style>
  <w:style w:type="character" w:customStyle="1" w:styleId="BodyTextIndentChar">
    <w:name w:val="Body Text Indent Char"/>
    <w:link w:val="BodyTextIndent"/>
    <w:rsid w:val="0081089D"/>
    <w:rPr>
      <w:sz w:val="24"/>
    </w:rPr>
  </w:style>
  <w:style w:type="character" w:customStyle="1" w:styleId="FooterChar">
    <w:name w:val="Footer Char"/>
    <w:link w:val="Footer"/>
    <w:uiPriority w:val="99"/>
    <w:rsid w:val="0081089D"/>
    <w:rPr>
      <w:sz w:val="24"/>
      <w:szCs w:val="24"/>
    </w:rPr>
  </w:style>
  <w:style w:type="character" w:customStyle="1" w:styleId="CommentTextChar">
    <w:name w:val="Comment Text Char"/>
    <w:link w:val="CommentText"/>
    <w:semiHidden/>
    <w:rsid w:val="0081089D"/>
  </w:style>
  <w:style w:type="character" w:customStyle="1" w:styleId="CommentSubjectChar">
    <w:name w:val="Comment Subject Char"/>
    <w:link w:val="CommentSubject"/>
    <w:semiHidden/>
    <w:rsid w:val="0081089D"/>
    <w:rPr>
      <w:b/>
      <w:bCs/>
    </w:rPr>
  </w:style>
  <w:style w:type="character" w:customStyle="1" w:styleId="BalloonTextChar">
    <w:name w:val="Balloon Text Char"/>
    <w:link w:val="BalloonText"/>
    <w:semiHidden/>
    <w:rsid w:val="0081089D"/>
    <w:rPr>
      <w:rFonts w:ascii="Tahoma" w:hAnsi="Tahoma"/>
      <w:sz w:val="16"/>
      <w:szCs w:val="16"/>
    </w:rPr>
  </w:style>
  <w:style w:type="paragraph" w:customStyle="1" w:styleId="GEFQuestion">
    <w:name w:val="GEF Question"/>
    <w:basedOn w:val="Normal"/>
    <w:next w:val="Normal"/>
    <w:qFormat/>
    <w:rsid w:val="0081089D"/>
    <w:pPr>
      <w:ind w:left="-720"/>
    </w:pPr>
    <w:rPr>
      <w:sz w:val="22"/>
    </w:rPr>
  </w:style>
  <w:style w:type="paragraph" w:customStyle="1" w:styleId="GEFFieldtoFillout">
    <w:name w:val="GEF Field to Fill out"/>
    <w:basedOn w:val="Normal"/>
    <w:link w:val="GEFFieldtoFilloutChar"/>
    <w:qFormat/>
    <w:rsid w:val="0081089D"/>
    <w:pPr>
      <w:ind w:left="-720"/>
    </w:pPr>
    <w:rPr>
      <w:color w:val="000000"/>
      <w:sz w:val="22"/>
      <w:szCs w:val="22"/>
    </w:rPr>
  </w:style>
  <w:style w:type="character" w:customStyle="1" w:styleId="GEFFieldtoFilloutChar">
    <w:name w:val="GEF Field to Fill out Char"/>
    <w:link w:val="GEFFieldtoFillout"/>
    <w:rsid w:val="0081089D"/>
    <w:rPr>
      <w:color w:val="000000"/>
      <w:sz w:val="22"/>
      <w:szCs w:val="22"/>
    </w:rPr>
  </w:style>
  <w:style w:type="character" w:customStyle="1" w:styleId="Heading1Char">
    <w:name w:val="Heading 1 Char"/>
    <w:basedOn w:val="DefaultParagraphFont"/>
    <w:link w:val="Heading1"/>
    <w:rsid w:val="00B9072A"/>
    <w:rPr>
      <w:rFonts w:ascii="Arial" w:hAnsi="Arial" w:cs="Arial"/>
      <w:b/>
      <w:sz w:val="22"/>
      <w:szCs w:val="22"/>
      <w:lang w:val="en-GB" w:eastAsia="en-US"/>
    </w:rPr>
  </w:style>
  <w:style w:type="paragraph" w:customStyle="1" w:styleId="Tit2">
    <w:name w:val="Tit2"/>
    <w:basedOn w:val="Normal"/>
    <w:next w:val="Normal"/>
    <w:qFormat/>
    <w:rsid w:val="002C796C"/>
    <w:pPr>
      <w:keepNext/>
      <w:keepLines/>
      <w:numPr>
        <w:ilvl w:val="1"/>
        <w:numId w:val="2"/>
      </w:numPr>
      <w:tabs>
        <w:tab w:val="clear" w:pos="360"/>
        <w:tab w:val="num" w:pos="0"/>
      </w:tabs>
      <w:outlineLvl w:val="1"/>
    </w:pPr>
    <w:rPr>
      <w:rFonts w:cs="Arial"/>
      <w:b/>
      <w:sz w:val="20"/>
      <w:szCs w:val="20"/>
      <w:lang w:val="en-GB"/>
    </w:rPr>
  </w:style>
  <w:style w:type="paragraph" w:customStyle="1" w:styleId="InstructionsTM">
    <w:name w:val="InstructionsTM"/>
    <w:basedOn w:val="Normal"/>
    <w:link w:val="InstructionsTMCar"/>
    <w:qFormat/>
    <w:rsid w:val="006A38DC"/>
    <w:rPr>
      <w:rFonts w:cs="Arial"/>
      <w:bCs/>
      <w:i/>
      <w:iCs/>
      <w:color w:val="0432FF"/>
      <w:sz w:val="20"/>
      <w:szCs w:val="22"/>
    </w:rPr>
  </w:style>
  <w:style w:type="paragraph" w:customStyle="1" w:styleId="InstructionsPM">
    <w:name w:val="InstructionsPM"/>
    <w:basedOn w:val="InstructionsTM"/>
    <w:link w:val="InstructionsPMCar"/>
    <w:qFormat/>
    <w:rsid w:val="006604D3"/>
    <w:rPr>
      <w:color w:val="C00000"/>
    </w:rPr>
  </w:style>
  <w:style w:type="character" w:customStyle="1" w:styleId="InstructionsTMCar">
    <w:name w:val="InstructionsTM Car"/>
    <w:basedOn w:val="DefaultParagraphFont"/>
    <w:link w:val="InstructionsTM"/>
    <w:rsid w:val="006A38DC"/>
    <w:rPr>
      <w:rFonts w:ascii="Arial" w:hAnsi="Arial" w:cs="Arial"/>
      <w:bCs/>
      <w:i/>
      <w:iCs/>
      <w:color w:val="0432FF"/>
      <w:szCs w:val="22"/>
      <w:lang w:val="en-US" w:eastAsia="en-US"/>
    </w:rPr>
  </w:style>
  <w:style w:type="character" w:customStyle="1" w:styleId="InstructionsPMCar">
    <w:name w:val="InstructionsPM Car"/>
    <w:basedOn w:val="InstructionsTMCar"/>
    <w:link w:val="InstructionsPM"/>
    <w:rsid w:val="006604D3"/>
    <w:rPr>
      <w:rFonts w:ascii="Arial" w:hAnsi="Arial" w:cs="Arial"/>
      <w:bCs/>
      <w:i/>
      <w:iCs/>
      <w:color w:val="C00000"/>
      <w:szCs w:val="22"/>
      <w:lang w:val="en-US" w:eastAsia="en-US"/>
    </w:rPr>
  </w:style>
  <w:style w:type="character" w:styleId="Hyperlink">
    <w:name w:val="Hyperlink"/>
    <w:basedOn w:val="DefaultParagraphFont"/>
    <w:rsid w:val="0040462A"/>
    <w:rPr>
      <w:color w:val="0563C1" w:themeColor="hyperlink"/>
      <w:u w:val="single"/>
    </w:rPr>
  </w:style>
  <w:style w:type="paragraph" w:styleId="NoSpacing">
    <w:name w:val="No Spacing"/>
    <w:uiPriority w:val="1"/>
    <w:qFormat/>
    <w:rsid w:val="00EA1169"/>
    <w:rPr>
      <w:rFonts w:ascii="Calibri" w:eastAsia="Calibri" w:hAnsi="Calibri"/>
      <w:sz w:val="22"/>
      <w:szCs w:val="22"/>
      <w:lang w:val="en-GB" w:eastAsia="en-US"/>
    </w:rPr>
  </w:style>
  <w:style w:type="character" w:customStyle="1" w:styleId="asterickicons">
    <w:name w:val="asterickicons"/>
    <w:basedOn w:val="DefaultParagraphFont"/>
    <w:rsid w:val="00EA11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08650">
      <w:bodyDiv w:val="1"/>
      <w:marLeft w:val="0"/>
      <w:marRight w:val="0"/>
      <w:marTop w:val="0"/>
      <w:marBottom w:val="0"/>
      <w:divBdr>
        <w:top w:val="none" w:sz="0" w:space="0" w:color="auto"/>
        <w:left w:val="none" w:sz="0" w:space="0" w:color="auto"/>
        <w:bottom w:val="none" w:sz="0" w:space="0" w:color="auto"/>
        <w:right w:val="none" w:sz="0" w:space="0" w:color="auto"/>
      </w:divBdr>
      <w:divsChild>
        <w:div w:id="1693258803">
          <w:marLeft w:val="0"/>
          <w:marRight w:val="0"/>
          <w:marTop w:val="0"/>
          <w:marBottom w:val="0"/>
          <w:divBdr>
            <w:top w:val="none" w:sz="0" w:space="0" w:color="auto"/>
            <w:left w:val="none" w:sz="0" w:space="0" w:color="auto"/>
            <w:bottom w:val="none" w:sz="0" w:space="0" w:color="auto"/>
            <w:right w:val="none" w:sz="0" w:space="0" w:color="auto"/>
          </w:divBdr>
          <w:divsChild>
            <w:div w:id="2094006308">
              <w:marLeft w:val="0"/>
              <w:marRight w:val="0"/>
              <w:marTop w:val="0"/>
              <w:marBottom w:val="0"/>
              <w:divBdr>
                <w:top w:val="none" w:sz="0" w:space="0" w:color="auto"/>
                <w:left w:val="none" w:sz="0" w:space="0" w:color="auto"/>
                <w:bottom w:val="none" w:sz="0" w:space="0" w:color="auto"/>
                <w:right w:val="none" w:sz="0" w:space="0" w:color="auto"/>
              </w:divBdr>
              <w:divsChild>
                <w:div w:id="167040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92641">
      <w:bodyDiv w:val="1"/>
      <w:marLeft w:val="0"/>
      <w:marRight w:val="0"/>
      <w:marTop w:val="0"/>
      <w:marBottom w:val="0"/>
      <w:divBdr>
        <w:top w:val="none" w:sz="0" w:space="0" w:color="auto"/>
        <w:left w:val="none" w:sz="0" w:space="0" w:color="auto"/>
        <w:bottom w:val="none" w:sz="0" w:space="0" w:color="auto"/>
        <w:right w:val="none" w:sz="0" w:space="0" w:color="auto"/>
      </w:divBdr>
      <w:divsChild>
        <w:div w:id="2075153267">
          <w:marLeft w:val="0"/>
          <w:marRight w:val="0"/>
          <w:marTop w:val="0"/>
          <w:marBottom w:val="0"/>
          <w:divBdr>
            <w:top w:val="none" w:sz="0" w:space="0" w:color="auto"/>
            <w:left w:val="none" w:sz="0" w:space="0" w:color="auto"/>
            <w:bottom w:val="none" w:sz="0" w:space="0" w:color="auto"/>
            <w:right w:val="none" w:sz="0" w:space="0" w:color="auto"/>
          </w:divBdr>
          <w:divsChild>
            <w:div w:id="1866211797">
              <w:marLeft w:val="0"/>
              <w:marRight w:val="0"/>
              <w:marTop w:val="0"/>
              <w:marBottom w:val="0"/>
              <w:divBdr>
                <w:top w:val="none" w:sz="0" w:space="0" w:color="auto"/>
                <w:left w:val="none" w:sz="0" w:space="0" w:color="auto"/>
                <w:bottom w:val="none" w:sz="0" w:space="0" w:color="auto"/>
                <w:right w:val="none" w:sz="0" w:space="0" w:color="auto"/>
              </w:divBdr>
              <w:divsChild>
                <w:div w:id="47915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067514">
      <w:bodyDiv w:val="1"/>
      <w:marLeft w:val="0"/>
      <w:marRight w:val="0"/>
      <w:marTop w:val="0"/>
      <w:marBottom w:val="0"/>
      <w:divBdr>
        <w:top w:val="none" w:sz="0" w:space="0" w:color="auto"/>
        <w:left w:val="none" w:sz="0" w:space="0" w:color="auto"/>
        <w:bottom w:val="none" w:sz="0" w:space="0" w:color="auto"/>
        <w:right w:val="none" w:sz="0" w:space="0" w:color="auto"/>
      </w:divBdr>
    </w:div>
    <w:div w:id="410927991">
      <w:bodyDiv w:val="1"/>
      <w:marLeft w:val="0"/>
      <w:marRight w:val="0"/>
      <w:marTop w:val="0"/>
      <w:marBottom w:val="0"/>
      <w:divBdr>
        <w:top w:val="none" w:sz="0" w:space="0" w:color="auto"/>
        <w:left w:val="none" w:sz="0" w:space="0" w:color="auto"/>
        <w:bottom w:val="none" w:sz="0" w:space="0" w:color="auto"/>
        <w:right w:val="none" w:sz="0" w:space="0" w:color="auto"/>
      </w:divBdr>
      <w:divsChild>
        <w:div w:id="567616945">
          <w:marLeft w:val="0"/>
          <w:marRight w:val="0"/>
          <w:marTop w:val="0"/>
          <w:marBottom w:val="0"/>
          <w:divBdr>
            <w:top w:val="none" w:sz="0" w:space="0" w:color="auto"/>
            <w:left w:val="none" w:sz="0" w:space="0" w:color="auto"/>
            <w:bottom w:val="none" w:sz="0" w:space="0" w:color="auto"/>
            <w:right w:val="none" w:sz="0" w:space="0" w:color="auto"/>
          </w:divBdr>
          <w:divsChild>
            <w:div w:id="619918170">
              <w:marLeft w:val="0"/>
              <w:marRight w:val="0"/>
              <w:marTop w:val="0"/>
              <w:marBottom w:val="0"/>
              <w:divBdr>
                <w:top w:val="none" w:sz="0" w:space="0" w:color="auto"/>
                <w:left w:val="none" w:sz="0" w:space="0" w:color="auto"/>
                <w:bottom w:val="none" w:sz="0" w:space="0" w:color="auto"/>
                <w:right w:val="none" w:sz="0" w:space="0" w:color="auto"/>
              </w:divBdr>
              <w:divsChild>
                <w:div w:id="97795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6389257">
      <w:bodyDiv w:val="1"/>
      <w:marLeft w:val="0"/>
      <w:marRight w:val="0"/>
      <w:marTop w:val="0"/>
      <w:marBottom w:val="0"/>
      <w:divBdr>
        <w:top w:val="none" w:sz="0" w:space="0" w:color="auto"/>
        <w:left w:val="none" w:sz="0" w:space="0" w:color="auto"/>
        <w:bottom w:val="none" w:sz="0" w:space="0" w:color="auto"/>
        <w:right w:val="none" w:sz="0" w:space="0" w:color="auto"/>
      </w:divBdr>
    </w:div>
    <w:div w:id="869999042">
      <w:bodyDiv w:val="1"/>
      <w:marLeft w:val="0"/>
      <w:marRight w:val="0"/>
      <w:marTop w:val="0"/>
      <w:marBottom w:val="0"/>
      <w:divBdr>
        <w:top w:val="none" w:sz="0" w:space="0" w:color="auto"/>
        <w:left w:val="none" w:sz="0" w:space="0" w:color="auto"/>
        <w:bottom w:val="none" w:sz="0" w:space="0" w:color="auto"/>
        <w:right w:val="none" w:sz="0" w:space="0" w:color="auto"/>
      </w:divBdr>
    </w:div>
    <w:div w:id="919408461">
      <w:bodyDiv w:val="1"/>
      <w:marLeft w:val="0"/>
      <w:marRight w:val="0"/>
      <w:marTop w:val="0"/>
      <w:marBottom w:val="0"/>
      <w:divBdr>
        <w:top w:val="none" w:sz="0" w:space="0" w:color="auto"/>
        <w:left w:val="none" w:sz="0" w:space="0" w:color="auto"/>
        <w:bottom w:val="none" w:sz="0" w:space="0" w:color="auto"/>
        <w:right w:val="none" w:sz="0" w:space="0" w:color="auto"/>
      </w:divBdr>
    </w:div>
    <w:div w:id="1062681336">
      <w:bodyDiv w:val="1"/>
      <w:marLeft w:val="0"/>
      <w:marRight w:val="0"/>
      <w:marTop w:val="0"/>
      <w:marBottom w:val="0"/>
      <w:divBdr>
        <w:top w:val="none" w:sz="0" w:space="0" w:color="auto"/>
        <w:left w:val="none" w:sz="0" w:space="0" w:color="auto"/>
        <w:bottom w:val="none" w:sz="0" w:space="0" w:color="auto"/>
        <w:right w:val="none" w:sz="0" w:space="0" w:color="auto"/>
      </w:divBdr>
    </w:div>
    <w:div w:id="1099642134">
      <w:bodyDiv w:val="1"/>
      <w:marLeft w:val="0"/>
      <w:marRight w:val="0"/>
      <w:marTop w:val="0"/>
      <w:marBottom w:val="0"/>
      <w:divBdr>
        <w:top w:val="none" w:sz="0" w:space="0" w:color="auto"/>
        <w:left w:val="none" w:sz="0" w:space="0" w:color="auto"/>
        <w:bottom w:val="none" w:sz="0" w:space="0" w:color="auto"/>
        <w:right w:val="none" w:sz="0" w:space="0" w:color="auto"/>
      </w:divBdr>
    </w:div>
    <w:div w:id="1300381798">
      <w:bodyDiv w:val="1"/>
      <w:marLeft w:val="0"/>
      <w:marRight w:val="0"/>
      <w:marTop w:val="0"/>
      <w:marBottom w:val="0"/>
      <w:divBdr>
        <w:top w:val="none" w:sz="0" w:space="0" w:color="auto"/>
        <w:left w:val="none" w:sz="0" w:space="0" w:color="auto"/>
        <w:bottom w:val="none" w:sz="0" w:space="0" w:color="auto"/>
        <w:right w:val="none" w:sz="0" w:space="0" w:color="auto"/>
      </w:divBdr>
    </w:div>
    <w:div w:id="1354651303">
      <w:bodyDiv w:val="1"/>
      <w:marLeft w:val="0"/>
      <w:marRight w:val="0"/>
      <w:marTop w:val="0"/>
      <w:marBottom w:val="0"/>
      <w:divBdr>
        <w:top w:val="none" w:sz="0" w:space="0" w:color="auto"/>
        <w:left w:val="none" w:sz="0" w:space="0" w:color="auto"/>
        <w:bottom w:val="none" w:sz="0" w:space="0" w:color="auto"/>
        <w:right w:val="none" w:sz="0" w:space="0" w:color="auto"/>
      </w:divBdr>
      <w:divsChild>
        <w:div w:id="1003584686">
          <w:marLeft w:val="0"/>
          <w:marRight w:val="0"/>
          <w:marTop w:val="0"/>
          <w:marBottom w:val="0"/>
          <w:divBdr>
            <w:top w:val="none" w:sz="0" w:space="0" w:color="auto"/>
            <w:left w:val="none" w:sz="0" w:space="0" w:color="auto"/>
            <w:bottom w:val="none" w:sz="0" w:space="0" w:color="auto"/>
            <w:right w:val="none" w:sz="0" w:space="0" w:color="auto"/>
          </w:divBdr>
          <w:divsChild>
            <w:div w:id="1684629383">
              <w:marLeft w:val="0"/>
              <w:marRight w:val="0"/>
              <w:marTop w:val="0"/>
              <w:marBottom w:val="0"/>
              <w:divBdr>
                <w:top w:val="none" w:sz="0" w:space="0" w:color="auto"/>
                <w:left w:val="none" w:sz="0" w:space="0" w:color="auto"/>
                <w:bottom w:val="none" w:sz="0" w:space="0" w:color="auto"/>
                <w:right w:val="none" w:sz="0" w:space="0" w:color="auto"/>
              </w:divBdr>
              <w:divsChild>
                <w:div w:id="61371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565021">
      <w:bodyDiv w:val="1"/>
      <w:marLeft w:val="0"/>
      <w:marRight w:val="0"/>
      <w:marTop w:val="0"/>
      <w:marBottom w:val="0"/>
      <w:divBdr>
        <w:top w:val="none" w:sz="0" w:space="0" w:color="auto"/>
        <w:left w:val="none" w:sz="0" w:space="0" w:color="auto"/>
        <w:bottom w:val="none" w:sz="0" w:space="0" w:color="auto"/>
        <w:right w:val="none" w:sz="0" w:space="0" w:color="auto"/>
      </w:divBdr>
    </w:div>
    <w:div w:id="1502697295">
      <w:bodyDiv w:val="1"/>
      <w:marLeft w:val="0"/>
      <w:marRight w:val="0"/>
      <w:marTop w:val="0"/>
      <w:marBottom w:val="0"/>
      <w:divBdr>
        <w:top w:val="none" w:sz="0" w:space="0" w:color="auto"/>
        <w:left w:val="none" w:sz="0" w:space="0" w:color="auto"/>
        <w:bottom w:val="none" w:sz="0" w:space="0" w:color="auto"/>
        <w:right w:val="none" w:sz="0" w:space="0" w:color="auto"/>
      </w:divBdr>
    </w:div>
    <w:div w:id="1727991437">
      <w:bodyDiv w:val="1"/>
      <w:marLeft w:val="0"/>
      <w:marRight w:val="0"/>
      <w:marTop w:val="0"/>
      <w:marBottom w:val="0"/>
      <w:divBdr>
        <w:top w:val="none" w:sz="0" w:space="0" w:color="auto"/>
        <w:left w:val="none" w:sz="0" w:space="0" w:color="auto"/>
        <w:bottom w:val="none" w:sz="0" w:space="0" w:color="auto"/>
        <w:right w:val="none" w:sz="0" w:space="0" w:color="auto"/>
      </w:divBdr>
      <w:divsChild>
        <w:div w:id="1604920669">
          <w:marLeft w:val="0"/>
          <w:marRight w:val="0"/>
          <w:marTop w:val="0"/>
          <w:marBottom w:val="0"/>
          <w:divBdr>
            <w:top w:val="none" w:sz="0" w:space="0" w:color="auto"/>
            <w:left w:val="none" w:sz="0" w:space="0" w:color="auto"/>
            <w:bottom w:val="none" w:sz="0" w:space="0" w:color="auto"/>
            <w:right w:val="none" w:sz="0" w:space="0" w:color="auto"/>
          </w:divBdr>
          <w:divsChild>
            <w:div w:id="1907177221">
              <w:marLeft w:val="0"/>
              <w:marRight w:val="0"/>
              <w:marTop w:val="0"/>
              <w:marBottom w:val="0"/>
              <w:divBdr>
                <w:top w:val="none" w:sz="0" w:space="0" w:color="auto"/>
                <w:left w:val="none" w:sz="0" w:space="0" w:color="auto"/>
                <w:bottom w:val="none" w:sz="0" w:space="0" w:color="auto"/>
                <w:right w:val="none" w:sz="0" w:space="0" w:color="auto"/>
              </w:divBdr>
              <w:divsChild>
                <w:div w:id="69940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777502">
      <w:bodyDiv w:val="1"/>
      <w:marLeft w:val="0"/>
      <w:marRight w:val="0"/>
      <w:marTop w:val="0"/>
      <w:marBottom w:val="0"/>
      <w:divBdr>
        <w:top w:val="none" w:sz="0" w:space="0" w:color="auto"/>
        <w:left w:val="none" w:sz="0" w:space="0" w:color="auto"/>
        <w:bottom w:val="none" w:sz="0" w:space="0" w:color="auto"/>
        <w:right w:val="none" w:sz="0" w:space="0" w:color="auto"/>
      </w:divBdr>
      <w:divsChild>
        <w:div w:id="1962684979">
          <w:marLeft w:val="0"/>
          <w:marRight w:val="0"/>
          <w:marTop w:val="0"/>
          <w:marBottom w:val="0"/>
          <w:divBdr>
            <w:top w:val="none" w:sz="0" w:space="0" w:color="auto"/>
            <w:left w:val="none" w:sz="0" w:space="0" w:color="auto"/>
            <w:bottom w:val="none" w:sz="0" w:space="0" w:color="auto"/>
            <w:right w:val="none" w:sz="0" w:space="0" w:color="auto"/>
          </w:divBdr>
          <w:divsChild>
            <w:div w:id="1155880058">
              <w:marLeft w:val="0"/>
              <w:marRight w:val="0"/>
              <w:marTop w:val="0"/>
              <w:marBottom w:val="0"/>
              <w:divBdr>
                <w:top w:val="none" w:sz="0" w:space="0" w:color="auto"/>
                <w:left w:val="none" w:sz="0" w:space="0" w:color="auto"/>
                <w:bottom w:val="none" w:sz="0" w:space="0" w:color="auto"/>
                <w:right w:val="none" w:sz="0" w:space="0" w:color="auto"/>
              </w:divBdr>
              <w:divsChild>
                <w:div w:id="112604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kws.go.ke/content/strategies-unlock-business-potential-biodiversity-wealth" TargetMode="External"/><Relationship Id="rId18" Type="http://schemas.openxmlformats.org/officeDocument/2006/relationships/hyperlink" Target="https://twitter.com/Min_TourismKE/status/1324405165894569991?s=20" TargetMode="External"/><Relationship Id="rId26" Type="http://schemas.openxmlformats.org/officeDocument/2006/relationships/hyperlink" Target="http://www.geonames.org/" TargetMode="External"/><Relationship Id="rId3" Type="http://schemas.openxmlformats.org/officeDocument/2006/relationships/customXml" Target="../customXml/item3.xml"/><Relationship Id="rId21" Type="http://schemas.openxmlformats.org/officeDocument/2006/relationships/hyperlink" Target="https://www.standardmedia.co.ke/amp/rift-valley/article/2001392414/kenya-to-remember-nagoya-protocol" TargetMode="External"/><Relationship Id="rId7" Type="http://schemas.openxmlformats.org/officeDocument/2006/relationships/settings" Target="settings.xml"/><Relationship Id="rId12" Type="http://schemas.openxmlformats.org/officeDocument/2006/relationships/hyperlink" Target="http://archive.abs-biotrade.info/fileadmin/media/Knowledge_Center/Pulications/BCPs/Endorois-Peoples-Biocultural-Protocol.pdf" TargetMode="External"/><Relationship Id="rId17" Type="http://schemas.openxmlformats.org/officeDocument/2006/relationships/hyperlink" Target="https://mobile.twitter.com/Kjulybiao/status/1324593994228224000" TargetMode="External"/><Relationship Id="rId25" Type="http://schemas.openxmlformats.org/officeDocument/2006/relationships/hyperlink" Target="https://www.openstreetmap.org/" TargetMode="External"/><Relationship Id="rId2" Type="http://schemas.openxmlformats.org/officeDocument/2006/relationships/customXml" Target="../customXml/item2.xml"/><Relationship Id="rId16" Type="http://schemas.openxmlformats.org/officeDocument/2006/relationships/hyperlink" Target="https://twitter.com/Kjulybiao/status/1324788033049296897?s=20" TargetMode="External"/><Relationship Id="rId20" Type="http://schemas.openxmlformats.org/officeDocument/2006/relationships/hyperlink" Target="https://youtu.be/OFFQZFfLYQ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archive.abs-biotrade.info/fileadmin/media/Knowledge_Center/Pulications/BCPs/Endorois-Peoples-Biocultural-Protocol.pdf"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abs-sustainabledevelopment.net/story/sustainable-business-in-africa-tools-and-innovations-for-genetic-resources-in-the-pan-african-community-of-practice/" TargetMode="External"/><Relationship Id="rId23" Type="http://schemas.openxmlformats.org/officeDocument/2006/relationships/footer" Target="footer1.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unep.org/news-and-stories/story/sharing-benefits-kenyas-soda-lak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bs-sustainabledevelopment.net/story/unlocking-kenyas-business-potential-arising-from-the-use-of-its-biodiversity-and-associated-traditional-knowledge/" TargetMode="External"/><Relationship Id="rId22" Type="http://schemas.openxmlformats.org/officeDocument/2006/relationships/header" Target="header1.xml"/><Relationship Id="rId27" Type="http://schemas.openxmlformats.org/officeDocument/2006/relationships/hyperlink" Target="https://gefportal.worldbank.org/App/assets/general/Geocoding%20User%20Guide.doc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GEF Documents Content Type" ma:contentTypeID="0x01010000FE34C145B86045B63DA32DFB8FDDBE00F30692405A985C4A8B0A6D5A715BB992" ma:contentTypeVersion="22" ma:contentTypeDescription="" ma:contentTypeScope="" ma:versionID="bee140fb871872f83564e945d1f77986">
  <xsd:schema xmlns:xsd="http://www.w3.org/2001/XMLSchema" xmlns:xs="http://www.w3.org/2001/XMLSchema" xmlns:p="http://schemas.microsoft.com/office/2006/metadata/properties" xmlns:ns2="ceb00776-aa5c-4fc8-b6fe-5f035152e4b6" xmlns:ns3="c7ede9f9-c657-4e65-88e7-7be717847d9e" xmlns:ns4="3e02667f-0271-471b-bd6e-11a2e16def1d" xmlns:ns5="ff57b53f-0493-42a0-86f6-b9b1333ab06d" xmlns:ns6="b8caa731-411c-4ce8-a2a6-5b517e250d33" targetNamespace="http://schemas.microsoft.com/office/2006/metadata/properties" ma:root="true" ma:fieldsID="c98b0c1d666dd2dfe839214dde1a8970" ns2:_="" ns3:_="" ns4:_="" ns5:_="" ns6:_="">
    <xsd:import namespace="ceb00776-aa5c-4fc8-b6fe-5f035152e4b6"/>
    <xsd:import namespace="c7ede9f9-c657-4e65-88e7-7be717847d9e"/>
    <xsd:import namespace="3e02667f-0271-471b-bd6e-11a2e16def1d"/>
    <xsd:import namespace="ff57b53f-0493-42a0-86f6-b9b1333ab06d"/>
    <xsd:import namespace="b8caa731-411c-4ce8-a2a6-5b517e250d33"/>
    <xsd:element name="properties">
      <xsd:complexType>
        <xsd:sequence>
          <xsd:element name="documentManagement">
            <xsd:complexType>
              <xsd:all>
                <xsd:element ref="ns2:Classification" minOccurs="0"/>
                <xsd:element ref="ns2:Country1" minOccurs="0"/>
                <xsd:element ref="ns2:DocActive" minOccurs="0"/>
                <xsd:element ref="ns2:DocCategory" minOccurs="0"/>
                <xsd:element ref="ns2:DocPrefix" minOccurs="0"/>
                <xsd:element ref="ns2:DocType" minOccurs="0"/>
                <xsd:element ref="ns2:DocumentTitle" minOccurs="0"/>
                <xsd:element ref="ns2:FocalArea" minOccurs="0"/>
                <xsd:element ref="ns2:GEFID" minOccurs="0"/>
                <xsd:element ref="ns2:ProjectTitle" minOccurs="0"/>
                <xsd:element ref="ns2:ProjectType" minOccurs="0"/>
                <xsd:element ref="ns2:TrustFundType" minOccurs="0"/>
                <xsd:element ref="ns3:MediaServiceMetadata" minOccurs="0"/>
                <xsd:element ref="ns3:MediaServiceFastMetadata" minOccurs="0"/>
                <xsd:element ref="ns4:TaxCatchAll" minOccurs="0"/>
                <xsd:element ref="ns2:GEFCountry" minOccurs="0"/>
                <xsd:element ref="ns2:GEFProjectID" minOccurs="0"/>
                <xsd:element ref="ns5:MediaServiceAutoTags" minOccurs="0"/>
                <xsd:element ref="ns5:MediaServiceOCR" minOccurs="0"/>
                <xsd:element ref="ns6:SharedWithUsers" minOccurs="0"/>
                <xsd:element ref="ns6:SharedWithDetails" minOccurs="0"/>
                <xsd:element ref="ns5:MediaServiceDateTaken" minOccurs="0"/>
                <xsd:element ref="ns5:MediaServiceGenerationTime" minOccurs="0"/>
                <xsd:element ref="ns5:MediaServiceEventHashCode" minOccurs="0"/>
                <xsd:element ref="ns5:MediaServiceAutoKeyPoints" minOccurs="0"/>
                <xsd:element ref="ns5:MediaServiceKeyPoints" minOccurs="0"/>
                <xsd:element ref="ns5:MediaServiceLocation" minOccurs="0"/>
                <xsd:element ref="ns5:lcf76f155ced4ddcb4097134ff3c332f" minOccurs="0"/>
                <xsd:element ref="ns5: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b00776-aa5c-4fc8-b6fe-5f035152e4b6" elementFormDefault="qualified">
    <xsd:import namespace="http://schemas.microsoft.com/office/2006/documentManagement/types"/>
    <xsd:import namespace="http://schemas.microsoft.com/office/infopath/2007/PartnerControls"/>
    <xsd:element name="Classification" ma:index="8" nillable="true" ma:displayName="Classification" ma:internalName="Classification">
      <xsd:simpleType>
        <xsd:restriction base="dms:Text">
          <xsd:maxLength value="255"/>
        </xsd:restriction>
      </xsd:simpleType>
    </xsd:element>
    <xsd:element name="Country1" ma:index="9" nillable="true" ma:displayName="Country" ma:internalName="Country1">
      <xsd:simpleType>
        <xsd:restriction base="dms:Text">
          <xsd:maxLength value="255"/>
        </xsd:restriction>
      </xsd:simpleType>
    </xsd:element>
    <xsd:element name="DocActive" ma:index="10" nillable="true" ma:displayName="DocActive" ma:default="No" ma:format="Dropdown" ma:internalName="DocActive">
      <xsd:simpleType>
        <xsd:restriction base="dms:Choice">
          <xsd:enumeration value="Yes"/>
          <xsd:enumeration value="No"/>
        </xsd:restriction>
      </xsd:simpleType>
    </xsd:element>
    <xsd:element name="DocCategory" ma:index="11" nillable="true" ma:displayName="DocCategory" ma:internalName="DocCategory">
      <xsd:simpleType>
        <xsd:restriction base="dms:Text">
          <xsd:maxLength value="255"/>
        </xsd:restriction>
      </xsd:simpleType>
    </xsd:element>
    <xsd:element name="DocPrefix" ma:index="12" nillable="true" ma:displayName="DocPrefix" ma:internalName="DocPrefix">
      <xsd:simpleType>
        <xsd:restriction base="dms:Text">
          <xsd:maxLength value="255"/>
        </xsd:restriction>
      </xsd:simpleType>
    </xsd:element>
    <xsd:element name="DocType" ma:index="13" nillable="true" ma:displayName="DocType" ma:internalName="DocType">
      <xsd:simpleType>
        <xsd:restriction base="dms:Text">
          <xsd:maxLength value="255"/>
        </xsd:restriction>
      </xsd:simpleType>
    </xsd:element>
    <xsd:element name="DocumentTitle" ma:index="14" nillable="true" ma:displayName="DocumentTitle" ma:internalName="DocumentTitle">
      <xsd:simpleType>
        <xsd:restriction base="dms:Text">
          <xsd:maxLength value="255"/>
        </xsd:restriction>
      </xsd:simpleType>
    </xsd:element>
    <xsd:element name="FocalArea" ma:index="15" nillable="true" ma:displayName="FocalArea" ma:internalName="FocalArea">
      <xsd:simpleType>
        <xsd:restriction base="dms:Text">
          <xsd:maxLength value="255"/>
        </xsd:restriction>
      </xsd:simpleType>
    </xsd:element>
    <xsd:element name="GEFID" ma:index="16" nillable="true" ma:displayName="GEFID" ma:internalName="GEFID">
      <xsd:simpleType>
        <xsd:restriction base="dms:Text">
          <xsd:maxLength value="255"/>
        </xsd:restriction>
      </xsd:simpleType>
    </xsd:element>
    <xsd:element name="ProjectTitle" ma:index="17" nillable="true" ma:displayName="ProjectTitle" ma:internalName="ProjectTitle" ma:readOnly="false">
      <xsd:simpleType>
        <xsd:restriction base="dms:Note">
          <xsd:maxLength value="255"/>
        </xsd:restriction>
      </xsd:simpleType>
    </xsd:element>
    <xsd:element name="ProjectType" ma:index="18" nillable="true" ma:displayName="ProjectType" ma:internalName="ProjectType">
      <xsd:simpleType>
        <xsd:restriction base="dms:Text">
          <xsd:maxLength value="255"/>
        </xsd:restriction>
      </xsd:simpleType>
    </xsd:element>
    <xsd:element name="TrustFundType" ma:index="19" nillable="true" ma:displayName="TrustFundType" ma:internalName="TrustFundType">
      <xsd:simpleType>
        <xsd:restriction base="dms:Text">
          <xsd:maxLength value="255"/>
        </xsd:restriction>
      </xsd:simpleType>
    </xsd:element>
    <xsd:element name="GEFCountry" ma:index="23" nillable="true" ma:displayName="GEFCountry" ma:internalName="GEFCountry">
      <xsd:simpleType>
        <xsd:restriction base="dms:Text">
          <xsd:maxLength value="255"/>
        </xsd:restriction>
      </xsd:simpleType>
    </xsd:element>
    <xsd:element name="GEFProjectID" ma:index="24" nillable="true" ma:displayName="GEFProjectID" ma:internalName="GEFProject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ede9f9-c657-4e65-88e7-7be717847d9e" elementFormDefault="qualified">
    <xsd:import namespace="http://schemas.microsoft.com/office/2006/documentManagement/types"/>
    <xsd:import namespace="http://schemas.microsoft.com/office/infopath/2007/PartnerControls"/>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e02667f-0271-471b-bd6e-11a2e16def1d"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3a0844f6-a59b-4fa4-b58a-6bc4e72871bd}" ma:internalName="TaxCatchAll" ma:showField="CatchAllData" ma:web="ceb00776-aa5c-4fc8-b6fe-5f035152e4b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f57b53f-0493-42a0-86f6-b9b1333ab06d" elementFormDefault="qualified">
    <xsd:import namespace="http://schemas.microsoft.com/office/2006/documentManagement/types"/>
    <xsd:import namespace="http://schemas.microsoft.com/office/infopath/2007/PartnerControls"/>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DateTaken" ma:index="29" nillable="true" ma:displayName="MediaServiceDateTaken" ma:hidden="true" ma:internalName="MediaServiceDateTaken" ma:readOnly="true">
      <xsd:simpleType>
        <xsd:restriction base="dms:Text"/>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element name="MediaServiceAutoKeyPoints" ma:index="32" nillable="true" ma:displayName="MediaServiceAutoKeyPoints" ma:hidden="true" ma:internalName="MediaServiceAutoKeyPoints" ma:readOnly="true">
      <xsd:simpleType>
        <xsd:restriction base="dms:Note"/>
      </xsd:simpleType>
    </xsd:element>
    <xsd:element name="MediaServiceKeyPoints" ma:index="33" nillable="true" ma:displayName="KeyPoints" ma:internalName="MediaServiceKeyPoints" ma:readOnly="true">
      <xsd:simpleType>
        <xsd:restriction base="dms:Note">
          <xsd:maxLength value="255"/>
        </xsd:restriction>
      </xsd:simpleType>
    </xsd:element>
    <xsd:element name="MediaServiceLocation" ma:index="34" nillable="true" ma:displayName="Location" ma:internalName="MediaServiceLocation" ma:readOnly="true">
      <xsd:simpleType>
        <xsd:restriction base="dms:Text"/>
      </xsd:simpleType>
    </xsd:element>
    <xsd:element name="lcf76f155ced4ddcb4097134ff3c332f" ma:index="36" nillable="true" ma:taxonomy="true" ma:internalName="lcf76f155ced4ddcb4097134ff3c332f" ma:taxonomyFieldName="MediaServiceImageTags" ma:displayName="Image Tags" ma:readOnly="false" ma:fieldId="{5cf76f15-5ced-4ddc-b409-7134ff3c332f}" ma:taxonomyMulti="true" ma:sspId="2a6c10d7-b926-4fc0-945e-3cbf5049f6bd" ma:termSetId="09814cd3-568e-fe90-9814-8d621ff8fb84" ma:anchorId="fba54fb3-c3e1-fe81-a776-ca4b69148c4d" ma:open="true" ma:isKeyword="false">
      <xsd:complexType>
        <xsd:sequence>
          <xsd:element ref="pc:Terms" minOccurs="0" maxOccurs="1"/>
        </xsd:sequence>
      </xsd:complexType>
    </xsd:element>
    <xsd:element name="MediaLengthInSeconds" ma:index="3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8caa731-411c-4ce8-a2a6-5b517e250d33" elementFormDefault="qualified">
    <xsd:import namespace="http://schemas.microsoft.com/office/2006/documentManagement/types"/>
    <xsd:import namespace="http://schemas.microsoft.com/office/infopath/2007/PartnerControls"/>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GEFCountry xmlns="ceb00776-aa5c-4fc8-b6fe-5f035152e4b6">Kenya</GEFCountry>
    <Classification xmlns="ceb00776-aa5c-4fc8-b6fe-5f035152e4b6">Public</Classification>
    <Country1 xmlns="ceb00776-aa5c-4fc8-b6fe-5f035152e4b6" xsi:nil="true"/>
    <DocPrefix xmlns="ceb00776-aa5c-4fc8-b6fe-5f035152e4b6">Project Implementation Report (PIR)</DocPrefix>
    <GEFID xmlns="ceb00776-aa5c-4fc8-b6fe-5f035152e4b6">5626</GEFID>
    <ProjectType xmlns="ceb00776-aa5c-4fc8-b6fe-5f035152e4b6">MSP</ProjectType>
    <GEFProjectID xmlns="ceb00776-aa5c-4fc8-b6fe-5f035152e4b6">49b8c62b-df7c-e811-8124-3863bb2e1360</GEFProjectID>
    <DocActive xmlns="ceb00776-aa5c-4fc8-b6fe-5f035152e4b6">No</DocActive>
    <DocCategory xmlns="ceb00776-aa5c-4fc8-b6fe-5f035152e4b6">M and E Document</DocCategory>
    <FocalArea xmlns="ceb00776-aa5c-4fc8-b6fe-5f035152e4b6">Biodiversity</FocalArea>
    <DocType xmlns="ceb00776-aa5c-4fc8-b6fe-5f035152e4b6">PIR 8</DocType>
    <ProjectTitle xmlns="ceb00776-aa5c-4fc8-b6fe-5f035152e4b6">Developing the Microbial Biotechnology Industry from Kenya's Soda Lakes in line with the Nagoya Protocol</ProjectTitle>
    <TrustFundType xmlns="ceb00776-aa5c-4fc8-b6fe-5f035152e4b6">NPIF</TrustFundType>
    <TaxCatchAll xmlns="3e02667f-0271-471b-bd6e-11a2e16def1d" xsi:nil="true"/>
    <DocumentTitle xmlns="ceb00776-aa5c-4fc8-b6fe-5f035152e4b6">5626_2022_PIR_UNEP_Kenya_ABS for Kenya Soda Lakes- 12 Sept 2022</DocumentTitle>
    <lcf76f155ced4ddcb4097134ff3c332f xmlns="ff57b53f-0493-42a0-86f6-b9b1333ab06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D2AACB5-C405-4615-8D4D-AE2E83E59983}"/>
</file>

<file path=customXml/itemProps2.xml><?xml version="1.0" encoding="utf-8"?>
<ds:datastoreItem xmlns:ds="http://schemas.openxmlformats.org/officeDocument/2006/customXml" ds:itemID="{B32354B1-1E92-4FC0-B171-6CD9F6A0411D}">
  <ds:schemaRefs>
    <ds:schemaRef ds:uri="http://schemas.microsoft.com/sharepoint/v3/contenttype/forms"/>
  </ds:schemaRefs>
</ds:datastoreItem>
</file>

<file path=customXml/itemProps3.xml><?xml version="1.0" encoding="utf-8"?>
<ds:datastoreItem xmlns:ds="http://schemas.openxmlformats.org/officeDocument/2006/customXml" ds:itemID="{E9E37DE4-FA67-401C-B57D-1F33F8D6B7D5}">
  <ds:schemaRefs>
    <ds:schemaRef ds:uri="http://schemas.openxmlformats.org/officeDocument/2006/bibliography"/>
  </ds:schemaRefs>
</ds:datastoreItem>
</file>

<file path=customXml/itemProps4.xml><?xml version="1.0" encoding="utf-8"?>
<ds:datastoreItem xmlns:ds="http://schemas.openxmlformats.org/officeDocument/2006/customXml" ds:itemID="{4FC2A686-CCA3-4EF6-9199-28FBCCA236A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25</Pages>
  <Words>8643</Words>
  <Characters>49270</Characters>
  <Application>Microsoft Office Word</Application>
  <DocSecurity>0</DocSecurity>
  <Lines>410</Lines>
  <Paragraphs>115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UNEP GEF PIR FY 06</vt:lpstr>
      <vt:lpstr>UNEP GEF PIR FY 06</vt:lpstr>
    </vt:vector>
  </TitlesOfParts>
  <Company/>
  <LinksUpToDate>false</LinksUpToDate>
  <CharactersWithSpaces>57798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UNEP GEF PIR FY 06</dc:title>
  <dc:creator>Carmen Tavera</dc:creator>
  <cp:lastModifiedBy>Jane Nimpamya</cp:lastModifiedBy>
  <cp:revision>5</cp:revision>
  <cp:lastPrinted>2019-03-28T23:02:00Z</cp:lastPrinted>
  <dcterms:created xsi:type="dcterms:W3CDTF">2022-09-12T08:22:00Z</dcterms:created>
  <dcterms:modified xsi:type="dcterms:W3CDTF">2022-09-16T10:38:00Z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0x01010000FE34C145B86045B63DA32DFB8FDDBE00F30692405A985C4A8B0A6D5A715BB992</vt:lpwstr>
  </property>
</Properties>
</file>