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27CC" w14:textId="77777777" w:rsidR="00852C80" w:rsidRPr="00C46BAD" w:rsidRDefault="00852C80" w:rsidP="00C61FB2">
      <w:pPr>
        <w:pStyle w:val="Header"/>
        <w:tabs>
          <w:tab w:val="clear" w:pos="4320"/>
          <w:tab w:val="clear" w:pos="8640"/>
        </w:tabs>
        <w:spacing w:after="0"/>
        <w:ind w:left="0"/>
        <w:rPr>
          <w:rFonts w:ascii="Arial Narrow" w:hAnsi="Arial Narrow" w:cs="Calibri"/>
          <w:b/>
          <w:bCs/>
          <w:sz w:val="20"/>
        </w:rPr>
      </w:pPr>
    </w:p>
    <w:tbl>
      <w:tblPr>
        <w:tblpPr w:leftFromText="180" w:rightFromText="180" w:vertAnchor="page" w:horzAnchor="margin" w:tblpY="190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605"/>
      </w:tblGrid>
      <w:tr w:rsidR="007E1A65" w:rsidRPr="00813547" w14:paraId="4C897A9D" w14:textId="77777777" w:rsidTr="007E1A65">
        <w:tc>
          <w:tcPr>
            <w:tcW w:w="10548" w:type="dxa"/>
            <w:gridSpan w:val="2"/>
            <w:shd w:val="clear" w:color="auto" w:fill="F2F2F2"/>
          </w:tcPr>
          <w:p w14:paraId="44B7717C" w14:textId="77777777" w:rsidR="007E1A65" w:rsidRPr="00813547" w:rsidRDefault="007E1A65" w:rsidP="00063C41">
            <w:pPr>
              <w:pStyle w:val="Header"/>
              <w:numPr>
                <w:ilvl w:val="0"/>
                <w:numId w:val="5"/>
              </w:numPr>
              <w:tabs>
                <w:tab w:val="clear" w:pos="4320"/>
                <w:tab w:val="clear" w:pos="8640"/>
              </w:tabs>
              <w:spacing w:after="0"/>
              <w:jc w:val="center"/>
              <w:rPr>
                <w:rFonts w:ascii="Arial Narrow" w:hAnsi="Arial Narrow" w:cs="Calibri"/>
                <w:b/>
                <w:bCs/>
                <w:sz w:val="20"/>
              </w:rPr>
            </w:pPr>
            <w:r w:rsidRPr="00813547">
              <w:rPr>
                <w:rFonts w:ascii="Arial Narrow" w:hAnsi="Arial Narrow" w:cs="Calibri"/>
                <w:b/>
                <w:bCs/>
                <w:sz w:val="20"/>
              </w:rPr>
              <w:t>GENERAL</w:t>
            </w:r>
            <w:r w:rsidR="003D64A8" w:rsidRPr="00813547">
              <w:rPr>
                <w:rFonts w:ascii="Arial Narrow" w:hAnsi="Arial Narrow" w:cs="Calibri"/>
                <w:b/>
                <w:bCs/>
                <w:sz w:val="20"/>
              </w:rPr>
              <w:t xml:space="preserve"> PROJECT</w:t>
            </w:r>
            <w:r w:rsidRPr="00813547">
              <w:rPr>
                <w:rFonts w:ascii="Arial Narrow" w:hAnsi="Arial Narrow" w:cs="Calibri"/>
                <w:b/>
                <w:bCs/>
                <w:sz w:val="20"/>
              </w:rPr>
              <w:t xml:space="preserve"> INFORMATION</w:t>
            </w:r>
          </w:p>
        </w:tc>
      </w:tr>
      <w:tr w:rsidR="00521AC9" w:rsidRPr="00813547" w14:paraId="45ADAB96" w14:textId="77777777" w:rsidTr="00C46BAD">
        <w:tc>
          <w:tcPr>
            <w:tcW w:w="2943" w:type="dxa"/>
            <w:shd w:val="clear" w:color="auto" w:fill="auto"/>
          </w:tcPr>
          <w:p w14:paraId="5131A756" w14:textId="77777777" w:rsidR="00521AC9" w:rsidRPr="00813547" w:rsidRDefault="00521AC9" w:rsidP="00521AC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Country</w:t>
            </w:r>
          </w:p>
        </w:tc>
        <w:tc>
          <w:tcPr>
            <w:tcW w:w="7605" w:type="dxa"/>
            <w:shd w:val="clear" w:color="auto" w:fill="auto"/>
          </w:tcPr>
          <w:p w14:paraId="78ED60F6" w14:textId="77777777" w:rsidR="00521AC9" w:rsidRPr="00813547" w:rsidRDefault="00521AC9" w:rsidP="00521AC9">
            <w:pPr>
              <w:pStyle w:val="Header"/>
              <w:tabs>
                <w:tab w:val="clear" w:pos="4320"/>
                <w:tab w:val="clear" w:pos="8640"/>
              </w:tabs>
              <w:spacing w:after="0"/>
              <w:ind w:left="0"/>
              <w:rPr>
                <w:rFonts w:ascii="Arial Narrow" w:hAnsi="Arial Narrow" w:cs="Calibri"/>
                <w:b/>
                <w:bCs/>
                <w:sz w:val="20"/>
              </w:rPr>
            </w:pPr>
            <w:r w:rsidRPr="00FA46A1">
              <w:rPr>
                <w:rFonts w:ascii="Arial Narrow" w:hAnsi="Arial Narrow" w:cs="Calibri"/>
                <w:bCs/>
                <w:color w:val="000000" w:themeColor="text1"/>
                <w:sz w:val="20"/>
              </w:rPr>
              <w:t>Regional</w:t>
            </w:r>
            <w:r>
              <w:rPr>
                <w:rFonts w:ascii="Arial Narrow" w:hAnsi="Arial Narrow" w:cs="Calibri"/>
                <w:bCs/>
                <w:color w:val="000000" w:themeColor="text1"/>
                <w:sz w:val="20"/>
              </w:rPr>
              <w:t>:</w:t>
            </w:r>
            <w:r w:rsidRPr="00FA46A1">
              <w:rPr>
                <w:rFonts w:ascii="Arial Narrow" w:hAnsi="Arial Narrow" w:cs="Calibri"/>
                <w:bCs/>
                <w:color w:val="000000" w:themeColor="text1"/>
                <w:sz w:val="20"/>
              </w:rPr>
              <w:t xml:space="preserve"> Burkina Faso, Burundi</w:t>
            </w:r>
            <w:r w:rsidRPr="008B0C19">
              <w:rPr>
                <w:rFonts w:ascii="Arial Narrow" w:hAnsi="Arial Narrow" w:cs="Calibri"/>
                <w:bCs/>
                <w:color w:val="000000" w:themeColor="text1"/>
                <w:sz w:val="20"/>
              </w:rPr>
              <w:t xml:space="preserve"> (FAO)</w:t>
            </w:r>
            <w:r w:rsidRPr="00FA46A1">
              <w:rPr>
                <w:rFonts w:ascii="Arial Narrow" w:hAnsi="Arial Narrow" w:cs="Calibri"/>
                <w:bCs/>
                <w:color w:val="000000" w:themeColor="text1"/>
                <w:sz w:val="20"/>
              </w:rPr>
              <w:t>, Eswatini, Ethiopia</w:t>
            </w:r>
            <w:r>
              <w:rPr>
                <w:rFonts w:ascii="Arial Narrow" w:hAnsi="Arial Narrow" w:cs="Calibri"/>
                <w:bCs/>
                <w:color w:val="000000" w:themeColor="text1"/>
                <w:sz w:val="20"/>
              </w:rPr>
              <w:t xml:space="preserve"> (UNDP)</w:t>
            </w:r>
            <w:r w:rsidRPr="00FA46A1">
              <w:rPr>
                <w:rFonts w:ascii="Arial Narrow" w:hAnsi="Arial Narrow" w:cs="Calibri"/>
                <w:bCs/>
                <w:color w:val="000000" w:themeColor="text1"/>
                <w:sz w:val="20"/>
              </w:rPr>
              <w:t>, Ghana</w:t>
            </w:r>
            <w:r w:rsidRPr="008B0C19">
              <w:rPr>
                <w:rFonts w:ascii="Arial Narrow" w:hAnsi="Arial Narrow" w:cs="Calibri"/>
                <w:bCs/>
                <w:color w:val="000000" w:themeColor="text1"/>
                <w:sz w:val="20"/>
              </w:rPr>
              <w:t xml:space="preserve"> (WB)</w:t>
            </w:r>
            <w:r w:rsidRPr="00FA46A1">
              <w:rPr>
                <w:rFonts w:ascii="Arial Narrow" w:hAnsi="Arial Narrow" w:cs="Calibri"/>
                <w:bCs/>
                <w:color w:val="000000" w:themeColor="text1"/>
                <w:sz w:val="20"/>
              </w:rPr>
              <w:t>, Kenya, Malawi, Niger, Nigeria (UNDP), Senegal</w:t>
            </w:r>
            <w:r>
              <w:rPr>
                <w:rFonts w:ascii="Arial Narrow" w:hAnsi="Arial Narrow" w:cs="Calibri"/>
                <w:bCs/>
                <w:color w:val="000000" w:themeColor="text1"/>
                <w:sz w:val="20"/>
              </w:rPr>
              <w:t xml:space="preserve"> (co-led with UNIDO)</w:t>
            </w:r>
            <w:r w:rsidRPr="00FA46A1">
              <w:rPr>
                <w:rFonts w:ascii="Arial Narrow" w:hAnsi="Arial Narrow" w:cs="Calibri"/>
                <w:bCs/>
                <w:color w:val="000000" w:themeColor="text1"/>
                <w:sz w:val="20"/>
              </w:rPr>
              <w:t>, Tanzania, Uganda</w:t>
            </w:r>
            <w:r>
              <w:rPr>
                <w:rFonts w:ascii="Arial Narrow" w:hAnsi="Arial Narrow" w:cs="Calibri"/>
                <w:bCs/>
                <w:color w:val="000000" w:themeColor="text1"/>
                <w:sz w:val="20"/>
              </w:rPr>
              <w:t xml:space="preserve"> (UNDP &amp; FAO</w:t>
            </w:r>
            <w:r w:rsidRPr="00FA46A1">
              <w:rPr>
                <w:rFonts w:ascii="Arial Narrow" w:hAnsi="Arial Narrow" w:cs="Calibri"/>
                <w:bCs/>
                <w:color w:val="000000" w:themeColor="text1"/>
                <w:sz w:val="20"/>
              </w:rPr>
              <w:t>)</w:t>
            </w:r>
          </w:p>
        </w:tc>
      </w:tr>
      <w:tr w:rsidR="00521AC9" w:rsidRPr="00813547" w14:paraId="5CBD38AD" w14:textId="77777777" w:rsidTr="00C46BAD">
        <w:tc>
          <w:tcPr>
            <w:tcW w:w="2943" w:type="dxa"/>
            <w:shd w:val="clear" w:color="auto" w:fill="auto"/>
          </w:tcPr>
          <w:p w14:paraId="329C7AD3" w14:textId="77777777" w:rsidR="00521AC9" w:rsidRPr="00813547" w:rsidRDefault="00521AC9" w:rsidP="00521AC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Region</w:t>
            </w:r>
          </w:p>
        </w:tc>
        <w:tc>
          <w:tcPr>
            <w:tcW w:w="7605" w:type="dxa"/>
            <w:shd w:val="clear" w:color="auto" w:fill="auto"/>
          </w:tcPr>
          <w:p w14:paraId="3820C89E" w14:textId="77777777" w:rsidR="00521AC9" w:rsidRPr="00813547" w:rsidRDefault="00521AC9" w:rsidP="00521AC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rPr>
              <w:t>Sub-Saharan Africa</w:t>
            </w:r>
          </w:p>
        </w:tc>
      </w:tr>
      <w:tr w:rsidR="00521AC9" w:rsidRPr="00813547" w14:paraId="5D9D4957" w14:textId="77777777" w:rsidTr="00C46BAD">
        <w:tc>
          <w:tcPr>
            <w:tcW w:w="2943" w:type="dxa"/>
            <w:shd w:val="clear" w:color="auto" w:fill="auto"/>
          </w:tcPr>
          <w:p w14:paraId="62343889" w14:textId="77777777" w:rsidR="00521AC9" w:rsidRPr="00813547" w:rsidRDefault="00521AC9" w:rsidP="00521AC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lang w:val="en-GB"/>
              </w:rPr>
              <w:t>Grant Title</w:t>
            </w:r>
          </w:p>
        </w:tc>
        <w:tc>
          <w:tcPr>
            <w:tcW w:w="7605" w:type="dxa"/>
            <w:shd w:val="clear" w:color="auto" w:fill="auto"/>
          </w:tcPr>
          <w:p w14:paraId="0869CAFF" w14:textId="77777777" w:rsidR="00521AC9" w:rsidRPr="00813547" w:rsidRDefault="00521AC9" w:rsidP="00521AC9">
            <w:pPr>
              <w:pStyle w:val="Header"/>
              <w:tabs>
                <w:tab w:val="clear" w:pos="4320"/>
                <w:tab w:val="clear" w:pos="8640"/>
              </w:tabs>
              <w:spacing w:after="0"/>
              <w:ind w:left="0"/>
              <w:rPr>
                <w:rFonts w:ascii="Arial Narrow" w:hAnsi="Arial Narrow" w:cs="Calibri"/>
                <w:b/>
                <w:bCs/>
                <w:sz w:val="20"/>
                <w:lang w:val="en-GB"/>
              </w:rPr>
            </w:pPr>
            <w:r w:rsidRPr="00AE6C98">
              <w:rPr>
                <w:rFonts w:ascii="Arial Narrow" w:hAnsi="Arial Narrow" w:cs="Calibri"/>
                <w:color w:val="000000" w:themeColor="text1"/>
                <w:sz w:val="20"/>
                <w:lang w:val="en-GB"/>
              </w:rPr>
              <w:t>Cross-cutting Capacity Building, Knowledge Services and Coordination Project for the Food Security Integrated Approach Pilot Programme (“Regional Cross-cutting Project” or “Hub Project”)</w:t>
            </w:r>
          </w:p>
        </w:tc>
      </w:tr>
      <w:tr w:rsidR="00521AC9" w:rsidRPr="00813547" w14:paraId="2C3FFCB9" w14:textId="77777777" w:rsidTr="007E1A65">
        <w:tc>
          <w:tcPr>
            <w:tcW w:w="2943" w:type="dxa"/>
            <w:shd w:val="clear" w:color="auto" w:fill="auto"/>
          </w:tcPr>
          <w:p w14:paraId="76136AFD" w14:textId="77777777" w:rsidR="00521AC9" w:rsidRPr="00813547" w:rsidRDefault="00521AC9" w:rsidP="00521AC9">
            <w:pPr>
              <w:pStyle w:val="Header"/>
              <w:tabs>
                <w:tab w:val="clear" w:pos="4320"/>
                <w:tab w:val="clear" w:pos="8640"/>
              </w:tabs>
              <w:spacing w:after="0"/>
              <w:ind w:left="180"/>
              <w:rPr>
                <w:rFonts w:ascii="Arial Narrow" w:hAnsi="Arial Narrow" w:cs="Calibri"/>
                <w:b/>
                <w:bCs/>
                <w:sz w:val="20"/>
                <w:lang w:val="en-GB"/>
              </w:rPr>
            </w:pPr>
            <w:r w:rsidRPr="00813547">
              <w:rPr>
                <w:rFonts w:ascii="Arial Narrow" w:hAnsi="Arial Narrow" w:cs="Calibri"/>
                <w:b/>
                <w:bCs/>
                <w:sz w:val="20"/>
                <w:lang w:val="en-GB"/>
              </w:rPr>
              <w:t xml:space="preserve">Associated GEF Programme </w:t>
            </w:r>
          </w:p>
          <w:p w14:paraId="61FC6AB0" w14:textId="77777777" w:rsidR="00521AC9" w:rsidRPr="00813547" w:rsidRDefault="00521AC9" w:rsidP="00521AC9">
            <w:pPr>
              <w:pStyle w:val="Header"/>
              <w:tabs>
                <w:tab w:val="clear" w:pos="4320"/>
                <w:tab w:val="clear" w:pos="8640"/>
              </w:tabs>
              <w:spacing w:after="0"/>
              <w:ind w:left="180"/>
              <w:rPr>
                <w:rFonts w:ascii="Arial Narrow" w:hAnsi="Arial Narrow" w:cs="Calibri"/>
                <w:sz w:val="20"/>
                <w:lang w:val="en-GB"/>
              </w:rPr>
            </w:pPr>
            <w:r w:rsidRPr="00813547">
              <w:rPr>
                <w:rFonts w:ascii="Arial Narrow" w:hAnsi="Arial Narrow" w:cs="Calibri"/>
                <w:b/>
                <w:bCs/>
                <w:sz w:val="20"/>
                <w:lang w:val="en-GB"/>
              </w:rPr>
              <w:t xml:space="preserve">or Framework </w:t>
            </w:r>
            <w:r w:rsidRPr="008C1007">
              <w:rPr>
                <w:rFonts w:ascii="Arial Narrow" w:hAnsi="Arial Narrow" w:cs="Calibri"/>
                <w:sz w:val="20"/>
                <w:lang w:val="en-GB"/>
              </w:rPr>
              <w:t>(FSP/MSP/IP/EA)</w:t>
            </w:r>
          </w:p>
        </w:tc>
        <w:tc>
          <w:tcPr>
            <w:tcW w:w="7605" w:type="dxa"/>
            <w:shd w:val="clear" w:color="auto" w:fill="auto"/>
          </w:tcPr>
          <w:p w14:paraId="2B95C8AA" w14:textId="77777777" w:rsidR="00521AC9" w:rsidRPr="00813547" w:rsidRDefault="00521AC9" w:rsidP="00521AC9">
            <w:pPr>
              <w:pStyle w:val="Header"/>
              <w:tabs>
                <w:tab w:val="clear" w:pos="4320"/>
                <w:tab w:val="clear" w:pos="8640"/>
              </w:tabs>
              <w:spacing w:after="0"/>
              <w:ind w:left="0"/>
              <w:rPr>
                <w:rFonts w:ascii="Arial Narrow" w:hAnsi="Arial Narrow" w:cs="Calibri"/>
                <w:b/>
                <w:bCs/>
                <w:sz w:val="20"/>
              </w:rPr>
            </w:pPr>
            <w:r>
              <w:rPr>
                <w:rFonts w:ascii="Arial Narrow" w:hAnsi="Arial Narrow" w:cs="Calibri"/>
                <w:bCs/>
                <w:color w:val="000000" w:themeColor="text1"/>
                <w:sz w:val="20"/>
              </w:rPr>
              <w:t>Resilient Food Systems (</w:t>
            </w:r>
            <w:r w:rsidRPr="00AE6C98">
              <w:rPr>
                <w:rFonts w:ascii="Arial Narrow" w:hAnsi="Arial Narrow" w:cs="Calibri"/>
                <w:bCs/>
                <w:color w:val="000000" w:themeColor="text1"/>
                <w:sz w:val="20"/>
              </w:rPr>
              <w:t>Integrated Approach Programme on Fostering Sustainability and Resilience for Food Security in sub-Saharan Africa)</w:t>
            </w:r>
          </w:p>
        </w:tc>
      </w:tr>
      <w:tr w:rsidR="00521AC9" w:rsidRPr="00813547" w14:paraId="6C9060A1" w14:textId="77777777" w:rsidTr="00813547">
        <w:tc>
          <w:tcPr>
            <w:tcW w:w="2943" w:type="dxa"/>
            <w:shd w:val="clear" w:color="auto" w:fill="auto"/>
          </w:tcPr>
          <w:p w14:paraId="2DCF0C51" w14:textId="77777777" w:rsidR="00521AC9" w:rsidRPr="00813547" w:rsidRDefault="00521AC9" w:rsidP="00521AC9">
            <w:pPr>
              <w:pStyle w:val="Header"/>
              <w:tabs>
                <w:tab w:val="clear" w:pos="4320"/>
                <w:tab w:val="clear" w:pos="8640"/>
              </w:tabs>
              <w:spacing w:after="0"/>
              <w:ind w:left="180"/>
              <w:rPr>
                <w:rFonts w:ascii="Arial Narrow" w:hAnsi="Arial Narrow" w:cs="Calibri"/>
                <w:b/>
                <w:bCs/>
                <w:sz w:val="20"/>
                <w:lang w:val="en-GB"/>
              </w:rPr>
            </w:pPr>
            <w:r w:rsidRPr="00813547">
              <w:rPr>
                <w:rFonts w:ascii="Arial Narrow" w:hAnsi="Arial Narrow" w:cs="Calibri"/>
                <w:b/>
                <w:bCs/>
                <w:sz w:val="20"/>
                <w:lang w:val="en-GB"/>
              </w:rPr>
              <w:t xml:space="preserve">Grant Type </w:t>
            </w:r>
            <w:r w:rsidRPr="00813547">
              <w:rPr>
                <w:rFonts w:ascii="Arial Narrow" w:hAnsi="Arial Narrow" w:cs="Calibri"/>
                <w:sz w:val="20"/>
                <w:lang w:val="en-GB"/>
              </w:rPr>
              <w:t>(select one from GEF Trust Fund, LDCF, SCCF)</w:t>
            </w:r>
          </w:p>
        </w:tc>
        <w:tc>
          <w:tcPr>
            <w:tcW w:w="7605" w:type="dxa"/>
            <w:shd w:val="clear" w:color="auto" w:fill="auto"/>
          </w:tcPr>
          <w:p w14:paraId="7B18415C" w14:textId="77777777" w:rsidR="00521AC9" w:rsidRPr="00521AC9" w:rsidRDefault="00521AC9" w:rsidP="00521AC9">
            <w:pPr>
              <w:pStyle w:val="Header"/>
              <w:tabs>
                <w:tab w:val="clear" w:pos="4320"/>
                <w:tab w:val="clear" w:pos="8640"/>
              </w:tabs>
              <w:spacing w:after="0"/>
              <w:ind w:left="0"/>
              <w:rPr>
                <w:rFonts w:ascii="Arial Narrow" w:hAnsi="Arial Narrow" w:cs="Calibri"/>
                <w:sz w:val="20"/>
              </w:rPr>
            </w:pPr>
            <w:r w:rsidRPr="00521AC9">
              <w:rPr>
                <w:rFonts w:ascii="Arial Narrow" w:hAnsi="Arial Narrow" w:cs="Calibri"/>
                <w:sz w:val="20"/>
              </w:rPr>
              <w:t>GEFTF</w:t>
            </w:r>
          </w:p>
        </w:tc>
      </w:tr>
      <w:tr w:rsidR="00521AC9" w:rsidRPr="00813547" w14:paraId="6A5B0930" w14:textId="77777777" w:rsidTr="007E1A65">
        <w:tc>
          <w:tcPr>
            <w:tcW w:w="10548" w:type="dxa"/>
            <w:gridSpan w:val="2"/>
            <w:shd w:val="clear" w:color="auto" w:fill="F2F2F2"/>
          </w:tcPr>
          <w:p w14:paraId="79D7E437" w14:textId="77777777" w:rsidR="00521AC9" w:rsidRPr="00813547" w:rsidRDefault="00521AC9" w:rsidP="00521AC9">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Reference numbers</w:t>
            </w:r>
          </w:p>
        </w:tc>
      </w:tr>
      <w:tr w:rsidR="00EC4A79" w:rsidRPr="00813547" w14:paraId="46466BFE" w14:textId="77777777" w:rsidTr="00813547">
        <w:tc>
          <w:tcPr>
            <w:tcW w:w="2943" w:type="dxa"/>
            <w:shd w:val="clear" w:color="auto" w:fill="auto"/>
          </w:tcPr>
          <w:p w14:paraId="417C7657"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PIR Implementation Status</w:t>
            </w:r>
          </w:p>
          <w:p w14:paraId="5ED4C3C4" w14:textId="77777777" w:rsidR="00EC4A79" w:rsidRPr="008C1007" w:rsidRDefault="00EC4A79" w:rsidP="00EC4A79">
            <w:pPr>
              <w:pStyle w:val="Header"/>
              <w:tabs>
                <w:tab w:val="clear" w:pos="4320"/>
                <w:tab w:val="clear" w:pos="8640"/>
              </w:tabs>
              <w:spacing w:after="0"/>
              <w:ind w:left="180"/>
              <w:rPr>
                <w:rFonts w:ascii="Arial Narrow" w:hAnsi="Arial Narrow" w:cs="Calibri"/>
                <w:sz w:val="20"/>
              </w:rPr>
            </w:pPr>
            <w:r w:rsidRPr="008C1007">
              <w:rPr>
                <w:rFonts w:ascii="Arial Narrow" w:hAnsi="Arial Narrow" w:cs="Calibri"/>
                <w:sz w:val="20"/>
              </w:rPr>
              <w:t>(1</w:t>
            </w:r>
            <w:r w:rsidRPr="008C1007">
              <w:rPr>
                <w:rFonts w:ascii="Arial Narrow" w:hAnsi="Arial Narrow" w:cs="Calibri"/>
                <w:sz w:val="20"/>
                <w:vertAlign w:val="superscript"/>
              </w:rPr>
              <w:t>st</w:t>
            </w:r>
            <w:r w:rsidRPr="008C1007">
              <w:rPr>
                <w:rFonts w:ascii="Arial Narrow" w:hAnsi="Arial Narrow" w:cs="Calibri"/>
                <w:sz w:val="20"/>
              </w:rPr>
              <w:t>, 2</w:t>
            </w:r>
            <w:r w:rsidRPr="008C1007">
              <w:rPr>
                <w:rFonts w:ascii="Arial Narrow" w:hAnsi="Arial Narrow" w:cs="Calibri"/>
                <w:sz w:val="20"/>
                <w:vertAlign w:val="superscript"/>
              </w:rPr>
              <w:t>nd</w:t>
            </w:r>
            <w:r w:rsidRPr="008C1007">
              <w:rPr>
                <w:rFonts w:ascii="Arial Narrow" w:hAnsi="Arial Narrow" w:cs="Calibri"/>
                <w:sz w:val="20"/>
              </w:rPr>
              <w:t>,3</w:t>
            </w:r>
            <w:r w:rsidRPr="008C1007">
              <w:rPr>
                <w:rFonts w:ascii="Arial Narrow" w:hAnsi="Arial Narrow" w:cs="Calibri"/>
                <w:sz w:val="20"/>
                <w:vertAlign w:val="superscript"/>
              </w:rPr>
              <w:t>rd</w:t>
            </w:r>
            <w:r w:rsidRPr="008C1007">
              <w:rPr>
                <w:rFonts w:ascii="Arial Narrow" w:hAnsi="Arial Narrow" w:cs="Calibri"/>
                <w:sz w:val="20"/>
              </w:rPr>
              <w:t>,4</w:t>
            </w:r>
            <w:r w:rsidRPr="008C1007">
              <w:rPr>
                <w:rFonts w:ascii="Arial Narrow" w:hAnsi="Arial Narrow" w:cs="Calibri"/>
                <w:sz w:val="20"/>
                <w:vertAlign w:val="superscript"/>
              </w:rPr>
              <w:t xml:space="preserve">th, </w:t>
            </w:r>
            <w:r w:rsidRPr="008C1007">
              <w:rPr>
                <w:rFonts w:ascii="Arial Narrow" w:hAnsi="Arial Narrow" w:cs="Calibri"/>
                <w:sz w:val="20"/>
              </w:rPr>
              <w:t>Final)</w:t>
            </w:r>
          </w:p>
        </w:tc>
        <w:tc>
          <w:tcPr>
            <w:tcW w:w="7605" w:type="dxa"/>
            <w:shd w:val="clear" w:color="auto" w:fill="auto"/>
          </w:tcPr>
          <w:p w14:paraId="23672014" w14:textId="77777777" w:rsidR="00EC4A79" w:rsidRPr="00EC4A79" w:rsidRDefault="00EC4A79" w:rsidP="00EC4A79">
            <w:pPr>
              <w:pStyle w:val="Header"/>
              <w:tabs>
                <w:tab w:val="clear" w:pos="4320"/>
                <w:tab w:val="clear" w:pos="8640"/>
              </w:tabs>
              <w:spacing w:after="0"/>
              <w:ind w:left="0"/>
              <w:rPr>
                <w:rFonts w:ascii="Arial Narrow" w:hAnsi="Arial Narrow" w:cs="Calibri"/>
                <w:sz w:val="20"/>
              </w:rPr>
            </w:pPr>
            <w:r w:rsidRPr="00EC4A79">
              <w:rPr>
                <w:rFonts w:ascii="Arial Narrow" w:hAnsi="Arial Narrow" w:cs="Calibri"/>
                <w:sz w:val="20"/>
              </w:rPr>
              <w:t>4</w:t>
            </w:r>
            <w:r w:rsidRPr="00EC4A79">
              <w:rPr>
                <w:rFonts w:ascii="Arial Narrow" w:hAnsi="Arial Narrow" w:cs="Calibri"/>
                <w:sz w:val="20"/>
                <w:vertAlign w:val="superscript"/>
              </w:rPr>
              <w:t>th</w:t>
            </w:r>
            <w:r w:rsidRPr="00EC4A79">
              <w:rPr>
                <w:rFonts w:ascii="Arial Narrow" w:hAnsi="Arial Narrow" w:cs="Calibri"/>
                <w:sz w:val="20"/>
              </w:rPr>
              <w:t xml:space="preserve"> </w:t>
            </w:r>
          </w:p>
        </w:tc>
      </w:tr>
      <w:tr w:rsidR="00EC4A79" w:rsidRPr="00813547" w14:paraId="1840DDA5" w14:textId="77777777" w:rsidTr="00C46BAD">
        <w:tc>
          <w:tcPr>
            <w:tcW w:w="2943" w:type="dxa"/>
            <w:shd w:val="clear" w:color="auto" w:fill="auto"/>
          </w:tcPr>
          <w:p w14:paraId="16A9C91E"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ID Number</w:t>
            </w:r>
          </w:p>
        </w:tc>
        <w:tc>
          <w:tcPr>
            <w:tcW w:w="7605" w:type="dxa"/>
            <w:shd w:val="clear" w:color="auto" w:fill="auto"/>
          </w:tcPr>
          <w:p w14:paraId="0A952F36"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lang w:val="en-GB"/>
              </w:rPr>
              <w:t>9140</w:t>
            </w:r>
          </w:p>
        </w:tc>
      </w:tr>
      <w:tr w:rsidR="00EC4A79" w:rsidRPr="00D315F4" w14:paraId="16F270DB" w14:textId="77777777" w:rsidTr="007E1A65">
        <w:tc>
          <w:tcPr>
            <w:tcW w:w="2943" w:type="dxa"/>
            <w:shd w:val="clear" w:color="auto" w:fill="auto"/>
          </w:tcPr>
          <w:p w14:paraId="0B83D12C"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IFAD Grant Agreement </w:t>
            </w:r>
          </w:p>
        </w:tc>
        <w:tc>
          <w:tcPr>
            <w:tcW w:w="7605" w:type="dxa"/>
            <w:shd w:val="clear" w:color="auto" w:fill="auto"/>
          </w:tcPr>
          <w:p w14:paraId="5AFC2A5F" w14:textId="77777777" w:rsidR="00EC4A79" w:rsidRPr="00EC4A79" w:rsidRDefault="00EC4A79" w:rsidP="00EC4A79">
            <w:pPr>
              <w:pStyle w:val="Header"/>
              <w:tabs>
                <w:tab w:val="clear" w:pos="4320"/>
                <w:tab w:val="clear" w:pos="8640"/>
              </w:tabs>
              <w:spacing w:after="0"/>
              <w:ind w:left="0"/>
              <w:rPr>
                <w:rFonts w:ascii="Arial Narrow" w:hAnsi="Arial Narrow" w:cs="Calibri"/>
                <w:b/>
                <w:bCs/>
                <w:sz w:val="20"/>
                <w:lang w:val="fr-FR"/>
              </w:rPr>
            </w:pPr>
            <w:r w:rsidRPr="000D5828">
              <w:rPr>
                <w:rFonts w:ascii="Arial Narrow" w:hAnsi="Arial Narrow" w:cs="Calibri"/>
                <w:bCs/>
                <w:color w:val="000000" w:themeColor="text1"/>
                <w:sz w:val="20"/>
                <w:lang w:val="fr-FR"/>
              </w:rPr>
              <w:t>2000001850 (ICRAF</w:t>
            </w:r>
            <w:r>
              <w:rPr>
                <w:rFonts w:ascii="Arial Narrow" w:hAnsi="Arial Narrow" w:cs="Calibri"/>
                <w:bCs/>
                <w:color w:val="000000" w:themeColor="text1"/>
                <w:sz w:val="20"/>
                <w:lang w:val="fr-FR"/>
              </w:rPr>
              <w:t>);</w:t>
            </w:r>
            <w:r w:rsidRPr="000D5828">
              <w:rPr>
                <w:rFonts w:ascii="Arial Narrow" w:hAnsi="Arial Narrow" w:cs="Calibri"/>
                <w:bCs/>
                <w:color w:val="000000" w:themeColor="text1"/>
                <w:sz w:val="20"/>
                <w:lang w:val="fr-FR"/>
              </w:rPr>
              <w:t xml:space="preserve"> 2000001848 (UNDP); 2000001325 (FAO); 2000001847 (UNEP); 2000001849 (CI)</w:t>
            </w:r>
          </w:p>
        </w:tc>
      </w:tr>
      <w:tr w:rsidR="00EC4A79" w:rsidRPr="00813547" w14:paraId="5E97B7A9" w14:textId="77777777" w:rsidTr="007E1A65">
        <w:tc>
          <w:tcPr>
            <w:tcW w:w="2943" w:type="dxa"/>
            <w:shd w:val="clear" w:color="auto" w:fill="auto"/>
          </w:tcPr>
          <w:p w14:paraId="6DE03C13"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IFAD ID Number (LGS)</w:t>
            </w:r>
          </w:p>
        </w:tc>
        <w:tc>
          <w:tcPr>
            <w:tcW w:w="7605" w:type="dxa"/>
            <w:shd w:val="clear" w:color="auto" w:fill="auto"/>
          </w:tcPr>
          <w:p w14:paraId="4E6D9FC9"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p>
        </w:tc>
      </w:tr>
      <w:tr w:rsidR="00EC4A79" w:rsidRPr="00813547" w14:paraId="76654EBA" w14:textId="77777777" w:rsidTr="007E1A65">
        <w:tc>
          <w:tcPr>
            <w:tcW w:w="10548" w:type="dxa"/>
            <w:gridSpan w:val="2"/>
            <w:shd w:val="clear" w:color="auto" w:fill="F2F2F2"/>
          </w:tcPr>
          <w:p w14:paraId="7D6DBFD5"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GEF Focal Area and Programme</w:t>
            </w:r>
          </w:p>
        </w:tc>
      </w:tr>
      <w:tr w:rsidR="00EC4A79" w:rsidRPr="00813547" w14:paraId="013D16AE" w14:textId="77777777" w:rsidTr="007E1A65">
        <w:tc>
          <w:tcPr>
            <w:tcW w:w="2943" w:type="dxa"/>
            <w:shd w:val="clear" w:color="auto" w:fill="auto"/>
          </w:tcPr>
          <w:p w14:paraId="278A3B9E"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Focal Area</w:t>
            </w:r>
            <w:r w:rsidRPr="00813547">
              <w:rPr>
                <w:rStyle w:val="FootnoteReference"/>
                <w:rFonts w:ascii="Arial Narrow" w:hAnsi="Arial Narrow" w:cs="Calibri"/>
                <w:b/>
                <w:bCs/>
                <w:sz w:val="20"/>
              </w:rPr>
              <w:footnoteReference w:id="1"/>
            </w:r>
          </w:p>
        </w:tc>
        <w:tc>
          <w:tcPr>
            <w:tcW w:w="7605" w:type="dxa"/>
            <w:shd w:val="clear" w:color="auto" w:fill="auto"/>
          </w:tcPr>
          <w:p w14:paraId="7D1DF496"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color w:val="000000" w:themeColor="text1"/>
                <w:sz w:val="20"/>
              </w:rPr>
              <w:t>Multi</w:t>
            </w:r>
            <w:r>
              <w:rPr>
                <w:rFonts w:ascii="Arial Narrow" w:hAnsi="Arial Narrow" w:cs="Calibri"/>
                <w:color w:val="000000" w:themeColor="text1"/>
                <w:sz w:val="20"/>
              </w:rPr>
              <w:t>f</w:t>
            </w:r>
            <w:r w:rsidRPr="00AE6C98">
              <w:rPr>
                <w:rFonts w:ascii="Arial Narrow" w:hAnsi="Arial Narrow" w:cs="Calibri"/>
                <w:color w:val="000000" w:themeColor="text1"/>
                <w:sz w:val="20"/>
              </w:rPr>
              <w:t xml:space="preserve">ocal </w:t>
            </w:r>
            <w:r>
              <w:rPr>
                <w:rFonts w:ascii="Arial Narrow" w:hAnsi="Arial Narrow" w:cs="Calibri"/>
                <w:color w:val="000000" w:themeColor="text1"/>
                <w:sz w:val="20"/>
              </w:rPr>
              <w:t>a</w:t>
            </w:r>
            <w:r w:rsidRPr="00AE6C98">
              <w:rPr>
                <w:rFonts w:ascii="Arial Narrow" w:hAnsi="Arial Narrow" w:cs="Calibri"/>
                <w:color w:val="000000" w:themeColor="text1"/>
                <w:sz w:val="20"/>
              </w:rPr>
              <w:t>rea</w:t>
            </w:r>
          </w:p>
        </w:tc>
      </w:tr>
      <w:tr w:rsidR="00EC4A79" w:rsidRPr="00813547" w14:paraId="602A6AE1" w14:textId="77777777" w:rsidTr="007E1A65">
        <w:tc>
          <w:tcPr>
            <w:tcW w:w="2943" w:type="dxa"/>
            <w:shd w:val="clear" w:color="auto" w:fill="auto"/>
          </w:tcPr>
          <w:p w14:paraId="1F9BD22D"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OP or SP</w:t>
            </w:r>
            <w:r w:rsidRPr="00813547">
              <w:rPr>
                <w:rStyle w:val="FootnoteReference"/>
                <w:rFonts w:ascii="Arial Narrow" w:hAnsi="Arial Narrow" w:cs="Calibri"/>
                <w:b/>
                <w:bCs/>
                <w:sz w:val="20"/>
              </w:rPr>
              <w:footnoteReference w:id="2"/>
            </w:r>
            <w:r w:rsidRPr="00813547">
              <w:rPr>
                <w:rFonts w:ascii="Arial Narrow" w:hAnsi="Arial Narrow" w:cs="Calibri"/>
                <w:b/>
                <w:bCs/>
                <w:sz w:val="20"/>
              </w:rPr>
              <w:t xml:space="preserve"> </w:t>
            </w:r>
          </w:p>
        </w:tc>
        <w:tc>
          <w:tcPr>
            <w:tcW w:w="7605" w:type="dxa"/>
            <w:shd w:val="clear" w:color="auto" w:fill="auto"/>
          </w:tcPr>
          <w:p w14:paraId="37DACE55"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rPr>
              <w:t>Integrated Approach Pilot – Food Security</w:t>
            </w:r>
          </w:p>
        </w:tc>
      </w:tr>
      <w:tr w:rsidR="00EC4A79" w:rsidRPr="00813547" w14:paraId="50F40EF5" w14:textId="77777777" w:rsidTr="007E1A65">
        <w:tc>
          <w:tcPr>
            <w:tcW w:w="10548" w:type="dxa"/>
            <w:gridSpan w:val="2"/>
            <w:shd w:val="clear" w:color="auto" w:fill="F2F2F2"/>
          </w:tcPr>
          <w:p w14:paraId="565333B8"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Critical milestones</w:t>
            </w:r>
          </w:p>
        </w:tc>
      </w:tr>
      <w:tr w:rsidR="00EC4A79" w:rsidRPr="00813547" w14:paraId="3F10BFD3" w14:textId="77777777" w:rsidTr="007E1A65">
        <w:tc>
          <w:tcPr>
            <w:tcW w:w="2943" w:type="dxa"/>
            <w:shd w:val="clear" w:color="auto" w:fill="auto"/>
          </w:tcPr>
          <w:p w14:paraId="3DEEA32C"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CEO endorsement of FSP and approval of MSP</w:t>
            </w:r>
          </w:p>
        </w:tc>
        <w:tc>
          <w:tcPr>
            <w:tcW w:w="7605" w:type="dxa"/>
            <w:shd w:val="clear" w:color="auto" w:fill="auto"/>
          </w:tcPr>
          <w:p w14:paraId="06F6A47B"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rPr>
              <w:t>01 May 2017</w:t>
            </w:r>
          </w:p>
        </w:tc>
      </w:tr>
      <w:tr w:rsidR="00EC4A79" w:rsidRPr="00813547" w14:paraId="59103C8F" w14:textId="77777777" w:rsidTr="007E1A65">
        <w:tc>
          <w:tcPr>
            <w:tcW w:w="2943" w:type="dxa"/>
            <w:shd w:val="clear" w:color="auto" w:fill="auto"/>
          </w:tcPr>
          <w:p w14:paraId="009BE3E3"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Actual Agency (IFAD) approval date</w:t>
            </w:r>
          </w:p>
        </w:tc>
        <w:tc>
          <w:tcPr>
            <w:tcW w:w="7605" w:type="dxa"/>
            <w:shd w:val="clear" w:color="auto" w:fill="auto"/>
          </w:tcPr>
          <w:p w14:paraId="778233F5" w14:textId="17FE4F59" w:rsidR="00EC4A79" w:rsidRPr="00813547" w:rsidRDefault="004D7469" w:rsidP="00EC4A79">
            <w:pPr>
              <w:pStyle w:val="Header"/>
              <w:tabs>
                <w:tab w:val="clear" w:pos="4320"/>
                <w:tab w:val="clear" w:pos="8640"/>
              </w:tabs>
              <w:spacing w:after="0"/>
              <w:ind w:left="0"/>
              <w:rPr>
                <w:rFonts w:ascii="Arial Narrow" w:hAnsi="Arial Narrow" w:cs="Calibri"/>
                <w:b/>
                <w:bCs/>
                <w:sz w:val="20"/>
              </w:rPr>
            </w:pPr>
            <w:r>
              <w:rPr>
                <w:rFonts w:ascii="Arial Narrow" w:hAnsi="Arial Narrow" w:cs="Calibri"/>
                <w:bCs/>
                <w:color w:val="000000" w:themeColor="text1"/>
                <w:sz w:val="20"/>
              </w:rPr>
              <w:t>04 May 2017</w:t>
            </w:r>
          </w:p>
        </w:tc>
      </w:tr>
      <w:tr w:rsidR="00EC4A79" w:rsidRPr="00813547" w14:paraId="01DA133B" w14:textId="77777777" w:rsidTr="00813547">
        <w:tc>
          <w:tcPr>
            <w:tcW w:w="2943" w:type="dxa"/>
            <w:shd w:val="clear" w:color="auto" w:fill="auto"/>
          </w:tcPr>
          <w:p w14:paraId="5EF01762"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Actual implementation start date </w:t>
            </w:r>
          </w:p>
        </w:tc>
        <w:tc>
          <w:tcPr>
            <w:tcW w:w="7605" w:type="dxa"/>
            <w:shd w:val="clear" w:color="auto" w:fill="auto"/>
          </w:tcPr>
          <w:p w14:paraId="3BBDF7D9"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rPr>
              <w:t>29 May 2017</w:t>
            </w:r>
          </w:p>
        </w:tc>
      </w:tr>
      <w:tr w:rsidR="00EC4A79" w:rsidRPr="00813547" w14:paraId="609F4186" w14:textId="77777777" w:rsidTr="007E1A65">
        <w:tc>
          <w:tcPr>
            <w:tcW w:w="2943" w:type="dxa"/>
            <w:shd w:val="clear" w:color="auto" w:fill="auto"/>
          </w:tcPr>
          <w:p w14:paraId="26207848"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Last supervision mission date</w:t>
            </w:r>
          </w:p>
        </w:tc>
        <w:tc>
          <w:tcPr>
            <w:tcW w:w="7605" w:type="dxa"/>
            <w:shd w:val="clear" w:color="auto" w:fill="auto"/>
          </w:tcPr>
          <w:p w14:paraId="46B31E53" w14:textId="58AB663B" w:rsidR="00EC4A79" w:rsidRPr="00C6519B" w:rsidRDefault="00EC4A79" w:rsidP="00DA2F19">
            <w:pPr>
              <w:pStyle w:val="Header"/>
              <w:tabs>
                <w:tab w:val="clear" w:pos="4320"/>
                <w:tab w:val="clear" w:pos="8640"/>
              </w:tabs>
              <w:spacing w:after="0"/>
              <w:ind w:left="0"/>
              <w:rPr>
                <w:rFonts w:ascii="Arial Narrow" w:hAnsi="Arial Narrow" w:cs="Calibri"/>
                <w:sz w:val="20"/>
              </w:rPr>
            </w:pPr>
            <w:r w:rsidRPr="00897132">
              <w:rPr>
                <w:rFonts w:ascii="Arial Narrow" w:hAnsi="Arial Narrow" w:cs="Calibri"/>
                <w:sz w:val="20"/>
              </w:rPr>
              <w:t>1</w:t>
            </w:r>
            <w:r w:rsidR="00C14D4F" w:rsidRPr="00897132">
              <w:rPr>
                <w:rFonts w:ascii="Arial Narrow" w:hAnsi="Arial Narrow" w:cs="Calibri"/>
                <w:sz w:val="20"/>
              </w:rPr>
              <w:t>5</w:t>
            </w:r>
            <w:r w:rsidRPr="00897132">
              <w:rPr>
                <w:rFonts w:ascii="Arial Narrow" w:hAnsi="Arial Narrow" w:cs="Calibri"/>
                <w:sz w:val="20"/>
              </w:rPr>
              <w:t xml:space="preserve"> June – </w:t>
            </w:r>
            <w:r w:rsidR="00DA2F19">
              <w:rPr>
                <w:rFonts w:ascii="Arial Narrow" w:hAnsi="Arial Narrow" w:cs="Calibri"/>
                <w:sz w:val="20"/>
              </w:rPr>
              <w:t>31</w:t>
            </w:r>
            <w:r w:rsidR="00DA2F19" w:rsidRPr="00897132">
              <w:rPr>
                <w:rFonts w:ascii="Arial Narrow" w:hAnsi="Arial Narrow" w:cs="Calibri"/>
                <w:sz w:val="20"/>
              </w:rPr>
              <w:t xml:space="preserve"> </w:t>
            </w:r>
            <w:r w:rsidRPr="00897132">
              <w:rPr>
                <w:rFonts w:ascii="Arial Narrow" w:hAnsi="Arial Narrow" w:cs="Calibri"/>
                <w:sz w:val="20"/>
              </w:rPr>
              <w:t>July 2021 (</w:t>
            </w:r>
            <w:r w:rsidR="00C14D4F" w:rsidRPr="00897132">
              <w:rPr>
                <w:rFonts w:ascii="Arial Narrow" w:hAnsi="Arial Narrow" w:cs="Calibri"/>
                <w:sz w:val="20"/>
              </w:rPr>
              <w:t>l</w:t>
            </w:r>
            <w:r w:rsidRPr="00897132">
              <w:rPr>
                <w:rFonts w:ascii="Arial Narrow" w:hAnsi="Arial Narrow" w:cs="Calibri"/>
                <w:sz w:val="20"/>
              </w:rPr>
              <w:t>inked to MTR process)</w:t>
            </w:r>
          </w:p>
        </w:tc>
      </w:tr>
      <w:tr w:rsidR="00EC4A79" w:rsidRPr="00813547" w14:paraId="10E2EB03" w14:textId="77777777" w:rsidTr="00813547">
        <w:tc>
          <w:tcPr>
            <w:tcW w:w="2943" w:type="dxa"/>
            <w:shd w:val="clear" w:color="auto" w:fill="auto"/>
          </w:tcPr>
          <w:p w14:paraId="58A196AF"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Expected/actual Mid-Term Evaluation date</w:t>
            </w:r>
          </w:p>
        </w:tc>
        <w:tc>
          <w:tcPr>
            <w:tcW w:w="7605" w:type="dxa"/>
            <w:shd w:val="clear" w:color="auto" w:fill="auto"/>
          </w:tcPr>
          <w:p w14:paraId="4A1E8BB8"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Pr>
                <w:rFonts w:ascii="Arial Narrow" w:hAnsi="Arial Narrow" w:cs="Calibri"/>
                <w:sz w:val="20"/>
              </w:rPr>
              <w:t xml:space="preserve">31 July </w:t>
            </w:r>
            <w:r w:rsidRPr="004003F7">
              <w:rPr>
                <w:rFonts w:ascii="Arial Narrow" w:hAnsi="Arial Narrow" w:cs="Calibri"/>
                <w:sz w:val="20"/>
              </w:rPr>
              <w:t>2021</w:t>
            </w:r>
          </w:p>
        </w:tc>
      </w:tr>
      <w:tr w:rsidR="00EC4A79" w:rsidRPr="00813547" w14:paraId="4A4ABC31" w14:textId="77777777" w:rsidTr="00C46BAD">
        <w:tc>
          <w:tcPr>
            <w:tcW w:w="2943" w:type="dxa"/>
            <w:shd w:val="clear" w:color="auto" w:fill="auto"/>
          </w:tcPr>
          <w:p w14:paraId="6C5E8B68"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Expected Terminal Evaluation date</w:t>
            </w:r>
          </w:p>
        </w:tc>
        <w:tc>
          <w:tcPr>
            <w:tcW w:w="7605" w:type="dxa"/>
            <w:shd w:val="clear" w:color="auto" w:fill="auto"/>
          </w:tcPr>
          <w:p w14:paraId="02171344" w14:textId="77777777" w:rsidR="00EC4A79" w:rsidRPr="0043689F" w:rsidRDefault="00C14D4F" w:rsidP="00EC4A79">
            <w:pPr>
              <w:pStyle w:val="Header"/>
              <w:tabs>
                <w:tab w:val="clear" w:pos="4320"/>
                <w:tab w:val="clear" w:pos="8640"/>
              </w:tabs>
              <w:spacing w:after="0"/>
              <w:ind w:left="0"/>
              <w:rPr>
                <w:rFonts w:ascii="Arial Narrow" w:hAnsi="Arial Narrow" w:cs="Calibri"/>
                <w:sz w:val="20"/>
              </w:rPr>
            </w:pPr>
            <w:r w:rsidRPr="00897132">
              <w:rPr>
                <w:rFonts w:ascii="Arial Narrow" w:hAnsi="Arial Narrow" w:cs="Calibri"/>
                <w:sz w:val="20"/>
              </w:rPr>
              <w:t>December 2022</w:t>
            </w:r>
          </w:p>
        </w:tc>
      </w:tr>
      <w:tr w:rsidR="00EC4A79" w:rsidRPr="00813547" w14:paraId="471CF33E" w14:textId="77777777" w:rsidTr="00813547">
        <w:tc>
          <w:tcPr>
            <w:tcW w:w="2943" w:type="dxa"/>
            <w:shd w:val="clear" w:color="auto" w:fill="auto"/>
          </w:tcPr>
          <w:p w14:paraId="30228F40"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Expected project completion date</w:t>
            </w:r>
          </w:p>
        </w:tc>
        <w:tc>
          <w:tcPr>
            <w:tcW w:w="7605" w:type="dxa"/>
            <w:shd w:val="clear" w:color="auto" w:fill="auto"/>
          </w:tcPr>
          <w:p w14:paraId="38DE66DD" w14:textId="7F641E64" w:rsidR="00EC4A79" w:rsidRPr="00897132" w:rsidRDefault="00C14D4F" w:rsidP="001C1E0A">
            <w:pPr>
              <w:pStyle w:val="Header"/>
              <w:tabs>
                <w:tab w:val="clear" w:pos="4320"/>
                <w:tab w:val="clear" w:pos="8640"/>
              </w:tabs>
              <w:spacing w:after="0"/>
              <w:ind w:left="0"/>
              <w:rPr>
                <w:rFonts w:ascii="Arial Narrow" w:hAnsi="Arial Narrow" w:cs="Calibri"/>
                <w:color w:val="9BBB59" w:themeColor="accent3"/>
                <w:sz w:val="20"/>
              </w:rPr>
            </w:pPr>
            <w:r w:rsidRPr="00897132">
              <w:rPr>
                <w:rFonts w:ascii="Arial Narrow" w:hAnsi="Arial Narrow" w:cs="Calibri"/>
                <w:color w:val="000000" w:themeColor="text1"/>
                <w:sz w:val="20"/>
              </w:rPr>
              <w:t>31 December 2022</w:t>
            </w:r>
          </w:p>
        </w:tc>
      </w:tr>
      <w:tr w:rsidR="00EC4A79" w:rsidRPr="00813547" w14:paraId="33C86721" w14:textId="77777777" w:rsidTr="00813547">
        <w:tc>
          <w:tcPr>
            <w:tcW w:w="2943" w:type="dxa"/>
            <w:shd w:val="clear" w:color="auto" w:fill="auto"/>
          </w:tcPr>
          <w:p w14:paraId="3CAC6BE3" w14:textId="77777777" w:rsidR="00EC4A79" w:rsidRPr="00813547" w:rsidRDefault="00EC4A79" w:rsidP="00EC4A79">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Expected financial closure date </w:t>
            </w:r>
            <w:r w:rsidRPr="00813547">
              <w:rPr>
                <w:rFonts w:ascii="Arial Narrow" w:hAnsi="Arial Narrow" w:cs="Calibri"/>
                <w:sz w:val="20"/>
              </w:rPr>
              <w:t>(6 months after effective completion)</w:t>
            </w:r>
          </w:p>
        </w:tc>
        <w:tc>
          <w:tcPr>
            <w:tcW w:w="7605" w:type="dxa"/>
            <w:shd w:val="clear" w:color="auto" w:fill="auto"/>
          </w:tcPr>
          <w:p w14:paraId="3DB3BF8D" w14:textId="1568BA87" w:rsidR="00EC4A79" w:rsidRPr="00897132" w:rsidRDefault="00EC4A79" w:rsidP="001C1E0A">
            <w:pPr>
              <w:pStyle w:val="Header"/>
              <w:tabs>
                <w:tab w:val="clear" w:pos="4320"/>
                <w:tab w:val="clear" w:pos="8640"/>
              </w:tabs>
              <w:spacing w:after="0"/>
              <w:ind w:left="0"/>
              <w:rPr>
                <w:rFonts w:ascii="Arial Narrow" w:hAnsi="Arial Narrow" w:cs="Calibri"/>
                <w:color w:val="9BBB59" w:themeColor="accent3"/>
                <w:sz w:val="20"/>
              </w:rPr>
            </w:pPr>
            <w:r w:rsidRPr="00897132">
              <w:rPr>
                <w:rFonts w:ascii="Arial Narrow" w:hAnsi="Arial Narrow" w:cs="Calibri"/>
                <w:sz w:val="20"/>
              </w:rPr>
              <w:t>30 June 2023</w:t>
            </w:r>
          </w:p>
        </w:tc>
      </w:tr>
      <w:tr w:rsidR="00EC4A79" w:rsidRPr="00813547" w14:paraId="08D04436" w14:textId="77777777" w:rsidTr="007E1A65">
        <w:tc>
          <w:tcPr>
            <w:tcW w:w="10548" w:type="dxa"/>
            <w:gridSpan w:val="2"/>
            <w:shd w:val="clear" w:color="auto" w:fill="F2F2F2"/>
          </w:tcPr>
          <w:p w14:paraId="2A292DD6" w14:textId="77777777" w:rsidR="00EC4A79" w:rsidRPr="00813547" w:rsidRDefault="00EC4A79" w:rsidP="00EC4A79">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Grant Financing (USD)</w:t>
            </w:r>
          </w:p>
        </w:tc>
      </w:tr>
      <w:tr w:rsidR="00C14D4F" w:rsidRPr="00813547" w14:paraId="2A246980" w14:textId="77777777" w:rsidTr="007E1A65">
        <w:tc>
          <w:tcPr>
            <w:tcW w:w="2943" w:type="dxa"/>
            <w:shd w:val="clear" w:color="auto" w:fill="auto"/>
          </w:tcPr>
          <w:p w14:paraId="38D57A73" w14:textId="77777777" w:rsidR="00C14D4F" w:rsidRPr="00813547" w:rsidRDefault="00C14D4F" w:rsidP="00C14D4F">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GEF Project Preparation Grant (PPG) amount </w:t>
            </w:r>
          </w:p>
        </w:tc>
        <w:tc>
          <w:tcPr>
            <w:tcW w:w="7605" w:type="dxa"/>
            <w:shd w:val="clear" w:color="auto" w:fill="auto"/>
          </w:tcPr>
          <w:p w14:paraId="70C75568" w14:textId="77777777" w:rsidR="00C14D4F" w:rsidRPr="00813547" w:rsidRDefault="00C14D4F" w:rsidP="00C14D4F">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color w:val="000000" w:themeColor="text1"/>
                <w:sz w:val="20"/>
              </w:rPr>
              <w:t>USD 183,486</w:t>
            </w:r>
          </w:p>
        </w:tc>
      </w:tr>
      <w:tr w:rsidR="00C14D4F" w:rsidRPr="00813547" w14:paraId="242A73EB" w14:textId="77777777" w:rsidTr="007E1A65">
        <w:tc>
          <w:tcPr>
            <w:tcW w:w="2943" w:type="dxa"/>
            <w:shd w:val="clear" w:color="auto" w:fill="auto"/>
          </w:tcPr>
          <w:p w14:paraId="51F00A92" w14:textId="77777777" w:rsidR="00C14D4F" w:rsidRPr="00813547" w:rsidRDefault="00C14D4F" w:rsidP="00C14D4F">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grant amount</w:t>
            </w:r>
          </w:p>
        </w:tc>
        <w:tc>
          <w:tcPr>
            <w:tcW w:w="7605" w:type="dxa"/>
            <w:shd w:val="clear" w:color="auto" w:fill="auto"/>
          </w:tcPr>
          <w:p w14:paraId="00D2704A" w14:textId="77777777" w:rsidR="00C14D4F" w:rsidRPr="00897132" w:rsidRDefault="00C14D4F" w:rsidP="00C14D4F">
            <w:pPr>
              <w:pStyle w:val="Header"/>
              <w:tabs>
                <w:tab w:val="clear" w:pos="4320"/>
                <w:tab w:val="clear" w:pos="8640"/>
              </w:tabs>
              <w:spacing w:after="0"/>
              <w:ind w:left="0"/>
              <w:rPr>
                <w:rFonts w:ascii="Arial Narrow" w:hAnsi="Arial Narrow" w:cs="Calibri"/>
                <w:b/>
                <w:bCs/>
                <w:sz w:val="20"/>
              </w:rPr>
            </w:pPr>
            <w:r w:rsidRPr="00897132">
              <w:rPr>
                <w:rFonts w:ascii="Arial Narrow" w:hAnsi="Arial Narrow" w:cs="Calibri"/>
                <w:color w:val="000000" w:themeColor="text1"/>
                <w:sz w:val="20"/>
              </w:rPr>
              <w:t xml:space="preserve">USD </w:t>
            </w:r>
            <w:r w:rsidR="003F1D23" w:rsidRPr="00897132">
              <w:rPr>
                <w:rFonts w:ascii="Arial Narrow" w:hAnsi="Arial Narrow" w:cs="Calibri"/>
                <w:color w:val="000000" w:themeColor="text1"/>
                <w:sz w:val="20"/>
              </w:rPr>
              <w:t xml:space="preserve">11,800,000 (USD </w:t>
            </w:r>
            <w:r w:rsidRPr="00897132">
              <w:rPr>
                <w:rFonts w:ascii="Arial Narrow" w:hAnsi="Arial Narrow" w:cs="Calibri"/>
                <w:color w:val="000000" w:themeColor="text1"/>
                <w:sz w:val="20"/>
              </w:rPr>
              <w:t>10,825,688</w:t>
            </w:r>
            <w:r w:rsidR="003F1D23" w:rsidRPr="00897132">
              <w:rPr>
                <w:rFonts w:ascii="Arial Narrow" w:hAnsi="Arial Narrow" w:cs="Calibri"/>
                <w:color w:val="000000" w:themeColor="text1"/>
                <w:sz w:val="20"/>
              </w:rPr>
              <w:t xml:space="preserve"> of GEF Project Financing + USD 974,312 of Agency Fee)</w:t>
            </w:r>
          </w:p>
        </w:tc>
      </w:tr>
      <w:tr w:rsidR="00C14D4F" w:rsidRPr="00813547" w14:paraId="3CED5C4A" w14:textId="77777777" w:rsidTr="007E1A65">
        <w:tc>
          <w:tcPr>
            <w:tcW w:w="2943" w:type="dxa"/>
            <w:shd w:val="clear" w:color="auto" w:fill="auto"/>
          </w:tcPr>
          <w:p w14:paraId="0BADB838" w14:textId="77777777" w:rsidR="00C14D4F" w:rsidRPr="00813547" w:rsidRDefault="00C14D4F" w:rsidP="00C14D4F">
            <w:pPr>
              <w:pStyle w:val="Header"/>
              <w:tabs>
                <w:tab w:val="clear" w:pos="4320"/>
                <w:tab w:val="clear" w:pos="8640"/>
              </w:tabs>
              <w:spacing w:after="0"/>
              <w:ind w:left="180"/>
              <w:rPr>
                <w:rFonts w:ascii="Arial Narrow" w:hAnsi="Arial Narrow" w:cs="Calibri"/>
                <w:sz w:val="20"/>
              </w:rPr>
            </w:pPr>
            <w:r w:rsidRPr="00813547">
              <w:rPr>
                <w:rFonts w:ascii="Arial Narrow" w:hAnsi="Arial Narrow" w:cs="Calibri"/>
                <w:b/>
                <w:bCs/>
                <w:sz w:val="20"/>
              </w:rPr>
              <w:t>Total GEF financing</w:t>
            </w:r>
          </w:p>
          <w:p w14:paraId="22810404" w14:textId="77777777" w:rsidR="00C14D4F" w:rsidRPr="00813547" w:rsidRDefault="00C14D4F" w:rsidP="00C14D4F">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sz w:val="20"/>
              </w:rPr>
              <w:t>(PPG + Grant amount)</w:t>
            </w:r>
          </w:p>
        </w:tc>
        <w:tc>
          <w:tcPr>
            <w:tcW w:w="7605" w:type="dxa"/>
            <w:shd w:val="clear" w:color="auto" w:fill="auto"/>
          </w:tcPr>
          <w:p w14:paraId="4A83CA1B" w14:textId="77777777" w:rsidR="00C14D4F" w:rsidRPr="00813547" w:rsidRDefault="00C14D4F" w:rsidP="00C14D4F">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color w:val="000000" w:themeColor="text1"/>
                <w:sz w:val="20"/>
              </w:rPr>
              <w:t>USD 11,983,486</w:t>
            </w:r>
          </w:p>
        </w:tc>
      </w:tr>
      <w:tr w:rsidR="00C14D4F" w:rsidRPr="00C14D4F" w14:paraId="7574A0C2" w14:textId="77777777" w:rsidTr="007E1A65">
        <w:tc>
          <w:tcPr>
            <w:tcW w:w="2943" w:type="dxa"/>
            <w:shd w:val="clear" w:color="auto" w:fill="auto"/>
          </w:tcPr>
          <w:p w14:paraId="78FA6962" w14:textId="77777777" w:rsidR="00C14D4F" w:rsidRPr="00813547" w:rsidRDefault="00C14D4F" w:rsidP="00C14D4F">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grant disbursed</w:t>
            </w:r>
          </w:p>
          <w:p w14:paraId="39A9C106" w14:textId="77777777" w:rsidR="00C14D4F" w:rsidRPr="00813547" w:rsidRDefault="00C14D4F" w:rsidP="00C14D4F">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sz w:val="20"/>
              </w:rPr>
              <w:t>(as at 30 June of FY)</w:t>
            </w:r>
          </w:p>
        </w:tc>
        <w:tc>
          <w:tcPr>
            <w:tcW w:w="7605" w:type="dxa"/>
            <w:shd w:val="clear" w:color="auto" w:fill="auto"/>
          </w:tcPr>
          <w:p w14:paraId="405ED6BA" w14:textId="4205DD1A" w:rsidR="00936DB5" w:rsidRPr="008B532B" w:rsidRDefault="00C14D4F" w:rsidP="00F965FD">
            <w:pPr>
              <w:pStyle w:val="Header"/>
              <w:tabs>
                <w:tab w:val="clear" w:pos="4320"/>
                <w:tab w:val="clear" w:pos="8640"/>
              </w:tabs>
              <w:spacing w:after="0"/>
              <w:ind w:left="0"/>
              <w:rPr>
                <w:rFonts w:ascii="Arial Narrow" w:hAnsi="Arial Narrow" w:cs="Calibri"/>
                <w:bCs/>
                <w:color w:val="000000" w:themeColor="text1"/>
                <w:sz w:val="20"/>
                <w:lang w:val="en-GB"/>
              </w:rPr>
            </w:pPr>
            <w:r w:rsidRPr="00651033">
              <w:rPr>
                <w:rFonts w:ascii="Arial Narrow" w:hAnsi="Arial Narrow" w:cs="Calibri"/>
                <w:bCs/>
                <w:color w:val="000000" w:themeColor="text1"/>
                <w:sz w:val="20"/>
                <w:lang w:val="en-GB"/>
              </w:rPr>
              <w:t>FAO</w:t>
            </w:r>
            <w:r w:rsidRPr="008B532B">
              <w:rPr>
                <w:rFonts w:ascii="Arial Narrow" w:hAnsi="Arial Narrow" w:cs="Calibri"/>
                <w:bCs/>
                <w:color w:val="000000" w:themeColor="text1"/>
                <w:sz w:val="20"/>
                <w:lang w:val="en-GB"/>
              </w:rPr>
              <w:t xml:space="preserve">: </w:t>
            </w:r>
            <w:r w:rsidRPr="00897132">
              <w:rPr>
                <w:rFonts w:ascii="Arial Narrow" w:hAnsi="Arial Narrow" w:cs="Calibri"/>
                <w:bCs/>
                <w:color w:val="000000" w:themeColor="text1"/>
                <w:sz w:val="20"/>
                <w:lang w:val="en-GB"/>
              </w:rPr>
              <w:t xml:space="preserve">USD </w:t>
            </w:r>
            <w:r w:rsidR="00F965FD">
              <w:rPr>
                <w:rFonts w:ascii="Arial Narrow" w:hAnsi="Arial Narrow" w:cs="Calibri"/>
                <w:bCs/>
                <w:color w:val="000000" w:themeColor="text1"/>
                <w:sz w:val="20"/>
                <w:lang w:val="en-GB"/>
              </w:rPr>
              <w:t>1,512,666</w:t>
            </w:r>
          </w:p>
          <w:p w14:paraId="1160655B" w14:textId="77777777" w:rsidR="00C14D4F" w:rsidRPr="0043689F" w:rsidRDefault="00C14D4F" w:rsidP="00C14D4F">
            <w:pPr>
              <w:pStyle w:val="Header"/>
              <w:tabs>
                <w:tab w:val="clear" w:pos="4320"/>
                <w:tab w:val="clear" w:pos="8640"/>
              </w:tabs>
              <w:spacing w:after="0"/>
              <w:ind w:left="0"/>
              <w:rPr>
                <w:rFonts w:ascii="Arial Narrow" w:hAnsi="Arial Narrow" w:cs="Calibri"/>
                <w:bCs/>
                <w:sz w:val="20"/>
                <w:lang w:val="en-GB"/>
              </w:rPr>
            </w:pPr>
            <w:r w:rsidRPr="0043689F">
              <w:rPr>
                <w:rFonts w:ascii="Arial Narrow" w:hAnsi="Arial Narrow" w:cs="Calibri"/>
                <w:bCs/>
                <w:sz w:val="20"/>
                <w:lang w:val="en-GB"/>
              </w:rPr>
              <w:t xml:space="preserve">UNEP: USD </w:t>
            </w:r>
            <w:r w:rsidR="00936DB5" w:rsidRPr="0043689F">
              <w:rPr>
                <w:rFonts w:ascii="Arial Narrow" w:hAnsi="Arial Narrow" w:cs="Calibri"/>
                <w:bCs/>
                <w:sz w:val="20"/>
                <w:lang w:val="en-GB"/>
              </w:rPr>
              <w:t>1,290,112</w:t>
            </w:r>
          </w:p>
          <w:p w14:paraId="3A1D07FC" w14:textId="77777777" w:rsidR="00C14D4F" w:rsidRPr="0043689F" w:rsidRDefault="00C14D4F" w:rsidP="00C14D4F">
            <w:pPr>
              <w:pStyle w:val="Header"/>
              <w:tabs>
                <w:tab w:val="clear" w:pos="4320"/>
                <w:tab w:val="clear" w:pos="8640"/>
              </w:tabs>
              <w:spacing w:after="0"/>
              <w:ind w:left="0"/>
              <w:rPr>
                <w:rFonts w:ascii="Arial Narrow" w:hAnsi="Arial Narrow" w:cs="Calibri"/>
                <w:bCs/>
                <w:sz w:val="20"/>
              </w:rPr>
            </w:pPr>
            <w:r w:rsidRPr="0043689F">
              <w:rPr>
                <w:rFonts w:ascii="Arial Narrow" w:hAnsi="Arial Narrow" w:cs="Calibri"/>
                <w:bCs/>
                <w:sz w:val="20"/>
              </w:rPr>
              <w:t xml:space="preserve">UNDP: USD </w:t>
            </w:r>
            <w:r w:rsidR="00936DB5" w:rsidRPr="0043689F">
              <w:rPr>
                <w:rFonts w:ascii="Arial Narrow" w:hAnsi="Arial Narrow" w:cs="Calibri"/>
                <w:bCs/>
                <w:sz w:val="20"/>
              </w:rPr>
              <w:t>1,469</w:t>
            </w:r>
            <w:r w:rsidRPr="0043689F">
              <w:rPr>
                <w:rFonts w:ascii="Arial Narrow" w:hAnsi="Arial Narrow" w:cs="Calibri"/>
                <w:bCs/>
                <w:sz w:val="20"/>
              </w:rPr>
              <w:t>,</w:t>
            </w:r>
            <w:r w:rsidR="00936DB5" w:rsidRPr="0043689F">
              <w:rPr>
                <w:rFonts w:ascii="Arial Narrow" w:hAnsi="Arial Narrow" w:cs="Calibri"/>
                <w:bCs/>
                <w:sz w:val="20"/>
              </w:rPr>
              <w:t>158</w:t>
            </w:r>
          </w:p>
          <w:p w14:paraId="06C823AB" w14:textId="77777777" w:rsidR="00C14D4F" w:rsidRPr="00C6519B" w:rsidRDefault="00C14D4F" w:rsidP="00C14D4F">
            <w:pPr>
              <w:pStyle w:val="Header"/>
              <w:tabs>
                <w:tab w:val="clear" w:pos="4320"/>
                <w:tab w:val="clear" w:pos="8640"/>
              </w:tabs>
              <w:spacing w:after="0"/>
              <w:ind w:left="0"/>
              <w:rPr>
                <w:rFonts w:ascii="Arial Narrow" w:hAnsi="Arial Narrow" w:cs="Calibri"/>
                <w:bCs/>
                <w:sz w:val="20"/>
                <w:lang w:val="fr-FR"/>
              </w:rPr>
            </w:pPr>
            <w:r w:rsidRPr="00C6519B">
              <w:rPr>
                <w:rFonts w:ascii="Arial Narrow" w:hAnsi="Arial Narrow" w:cs="Calibri"/>
                <w:bCs/>
                <w:sz w:val="20"/>
                <w:lang w:val="fr-FR"/>
              </w:rPr>
              <w:t xml:space="preserve">Conservation International (CI): USD </w:t>
            </w:r>
            <w:r w:rsidR="00936DB5" w:rsidRPr="00C6519B">
              <w:rPr>
                <w:rFonts w:ascii="Arial Narrow" w:hAnsi="Arial Narrow" w:cs="Calibri"/>
                <w:bCs/>
                <w:sz w:val="20"/>
                <w:lang w:val="fr-FR"/>
              </w:rPr>
              <w:t>990</w:t>
            </w:r>
            <w:r w:rsidRPr="00C6519B">
              <w:rPr>
                <w:rFonts w:ascii="Arial Narrow" w:hAnsi="Arial Narrow" w:cs="Calibri"/>
                <w:bCs/>
                <w:sz w:val="20"/>
                <w:lang w:val="fr-FR"/>
              </w:rPr>
              <w:t>,</w:t>
            </w:r>
            <w:r w:rsidR="00936DB5" w:rsidRPr="00C6519B">
              <w:rPr>
                <w:rFonts w:ascii="Arial Narrow" w:hAnsi="Arial Narrow" w:cs="Calibri"/>
                <w:bCs/>
                <w:sz w:val="20"/>
                <w:lang w:val="fr-FR"/>
              </w:rPr>
              <w:t>235</w:t>
            </w:r>
          </w:p>
          <w:p w14:paraId="470D17C9" w14:textId="77777777" w:rsidR="00C14D4F" w:rsidRPr="008B532B" w:rsidRDefault="00C14D4F" w:rsidP="00C14D4F">
            <w:pPr>
              <w:pStyle w:val="Header"/>
              <w:tabs>
                <w:tab w:val="clear" w:pos="4320"/>
                <w:tab w:val="clear" w:pos="8640"/>
              </w:tabs>
              <w:spacing w:after="0"/>
              <w:ind w:left="0"/>
              <w:rPr>
                <w:rFonts w:ascii="Arial Narrow" w:hAnsi="Arial Narrow" w:cs="Calibri"/>
                <w:bCs/>
                <w:sz w:val="20"/>
                <w:lang w:val="fr-FR"/>
              </w:rPr>
            </w:pPr>
            <w:r w:rsidRPr="008B532B">
              <w:rPr>
                <w:rFonts w:ascii="Arial Narrow" w:hAnsi="Arial Narrow" w:cs="Calibri"/>
                <w:bCs/>
                <w:sz w:val="20"/>
                <w:lang w:val="fr-FR"/>
              </w:rPr>
              <w:t>ICRAF: USD 1,</w:t>
            </w:r>
            <w:r w:rsidR="00936DB5" w:rsidRPr="008B532B">
              <w:rPr>
                <w:rFonts w:ascii="Arial Narrow" w:hAnsi="Arial Narrow" w:cs="Calibri"/>
                <w:bCs/>
                <w:sz w:val="20"/>
                <w:lang w:val="fr-FR"/>
              </w:rPr>
              <w:t>840</w:t>
            </w:r>
            <w:r w:rsidRPr="008B532B">
              <w:rPr>
                <w:rFonts w:ascii="Arial Narrow" w:hAnsi="Arial Narrow" w:cs="Calibri"/>
                <w:bCs/>
                <w:sz w:val="20"/>
                <w:lang w:val="fr-FR"/>
              </w:rPr>
              <w:t>,</w:t>
            </w:r>
            <w:r w:rsidR="00936DB5" w:rsidRPr="008B532B">
              <w:rPr>
                <w:rFonts w:ascii="Arial Narrow" w:hAnsi="Arial Narrow" w:cs="Calibri"/>
                <w:bCs/>
                <w:sz w:val="20"/>
                <w:lang w:val="fr-FR"/>
              </w:rPr>
              <w:t>152</w:t>
            </w:r>
          </w:p>
          <w:p w14:paraId="5C564A7E" w14:textId="78060450" w:rsidR="00C14D4F" w:rsidRPr="00C14D4F" w:rsidRDefault="00DE714E" w:rsidP="00C14D4F">
            <w:pPr>
              <w:pStyle w:val="Header"/>
              <w:tabs>
                <w:tab w:val="clear" w:pos="4320"/>
                <w:tab w:val="clear" w:pos="8640"/>
              </w:tabs>
              <w:spacing w:after="0"/>
              <w:ind w:left="0"/>
              <w:rPr>
                <w:rFonts w:ascii="Arial Narrow" w:hAnsi="Arial Narrow" w:cs="Calibri"/>
                <w:color w:val="9BBB59" w:themeColor="accent3"/>
                <w:sz w:val="20"/>
                <w:lang w:val="fr-FR"/>
              </w:rPr>
            </w:pPr>
            <w:r w:rsidRPr="008B532B">
              <w:rPr>
                <w:rFonts w:ascii="Arial Narrow" w:hAnsi="Arial Narrow" w:cs="Calibri"/>
                <w:b/>
                <w:bCs/>
                <w:sz w:val="20"/>
                <w:lang w:val="fr-FR"/>
              </w:rPr>
              <w:t>Total</w:t>
            </w:r>
            <w:r w:rsidRPr="008B532B">
              <w:rPr>
                <w:rFonts w:ascii="Arial Narrow" w:hAnsi="Arial Narrow" w:cs="Calibri"/>
                <w:sz w:val="20"/>
                <w:lang w:val="fr-FR"/>
              </w:rPr>
              <w:t xml:space="preserve">: </w:t>
            </w:r>
            <w:r w:rsidRPr="00897132">
              <w:rPr>
                <w:rFonts w:ascii="Arial Narrow" w:hAnsi="Arial Narrow" w:cs="Calibri"/>
                <w:sz w:val="20"/>
                <w:lang w:val="fr-FR"/>
              </w:rPr>
              <w:t>USD 7,1</w:t>
            </w:r>
            <w:r w:rsidR="00EF53A6">
              <w:rPr>
                <w:rFonts w:ascii="Arial Narrow" w:hAnsi="Arial Narrow" w:cs="Calibri"/>
                <w:sz w:val="20"/>
                <w:lang w:val="fr-FR"/>
              </w:rPr>
              <w:t>02</w:t>
            </w:r>
            <w:r w:rsidRPr="00897132">
              <w:rPr>
                <w:rFonts w:ascii="Arial Narrow" w:hAnsi="Arial Narrow" w:cs="Calibri"/>
                <w:sz w:val="20"/>
                <w:lang w:val="fr-FR"/>
              </w:rPr>
              <w:t>,</w:t>
            </w:r>
            <w:r w:rsidR="00EF53A6">
              <w:rPr>
                <w:rFonts w:ascii="Arial Narrow" w:hAnsi="Arial Narrow" w:cs="Calibri"/>
                <w:sz w:val="20"/>
                <w:lang w:val="fr-FR"/>
              </w:rPr>
              <w:t>323</w:t>
            </w:r>
          </w:p>
        </w:tc>
      </w:tr>
      <w:tr w:rsidR="00936DB5" w:rsidRPr="001C1E0A" w14:paraId="18330E4E" w14:textId="77777777" w:rsidTr="007E1A65">
        <w:tc>
          <w:tcPr>
            <w:tcW w:w="2943" w:type="dxa"/>
            <w:shd w:val="clear" w:color="auto" w:fill="auto"/>
          </w:tcPr>
          <w:p w14:paraId="16481C47"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GEF grant spent</w:t>
            </w:r>
          </w:p>
          <w:p w14:paraId="6771958D"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sz w:val="20"/>
              </w:rPr>
              <w:t>(as at 30 June of FY)</w:t>
            </w:r>
          </w:p>
        </w:tc>
        <w:tc>
          <w:tcPr>
            <w:tcW w:w="7605" w:type="dxa"/>
            <w:shd w:val="clear" w:color="auto" w:fill="auto"/>
          </w:tcPr>
          <w:p w14:paraId="0B832030" w14:textId="77777777" w:rsidR="00936DB5" w:rsidRDefault="00936DB5" w:rsidP="00936DB5">
            <w:pPr>
              <w:pStyle w:val="Header"/>
              <w:tabs>
                <w:tab w:val="clear" w:pos="4320"/>
                <w:tab w:val="clear" w:pos="8640"/>
              </w:tabs>
              <w:spacing w:after="0"/>
              <w:ind w:left="0"/>
              <w:rPr>
                <w:rFonts w:ascii="Arial Narrow" w:hAnsi="Arial Narrow" w:cs="Calibri"/>
                <w:bCs/>
                <w:sz w:val="20"/>
              </w:rPr>
            </w:pPr>
            <w:r w:rsidRPr="00E76D2B">
              <w:rPr>
                <w:rFonts w:ascii="Arial Narrow" w:hAnsi="Arial Narrow" w:cs="Calibri"/>
                <w:bCs/>
                <w:sz w:val="20"/>
              </w:rPr>
              <w:t xml:space="preserve">FAO: </w:t>
            </w:r>
            <w:r>
              <w:rPr>
                <w:rFonts w:ascii="Arial Narrow" w:hAnsi="Arial Narrow" w:cs="Calibri"/>
                <w:bCs/>
                <w:sz w:val="20"/>
              </w:rPr>
              <w:t xml:space="preserve">USD </w:t>
            </w:r>
            <w:r w:rsidR="00DE714E" w:rsidRPr="00DE714E">
              <w:rPr>
                <w:rFonts w:ascii="Arial Narrow" w:hAnsi="Arial Narrow" w:cs="Calibri"/>
                <w:color w:val="000000" w:themeColor="text1"/>
                <w:sz w:val="20"/>
              </w:rPr>
              <w:t>1,324,502</w:t>
            </w:r>
          </w:p>
          <w:p w14:paraId="40767C5F" w14:textId="77777777" w:rsidR="00936DB5" w:rsidRPr="00CF740F" w:rsidRDefault="00936DB5" w:rsidP="00936DB5">
            <w:pPr>
              <w:pStyle w:val="Header"/>
              <w:tabs>
                <w:tab w:val="clear" w:pos="4320"/>
                <w:tab w:val="clear" w:pos="8640"/>
              </w:tabs>
              <w:spacing w:after="0"/>
              <w:ind w:left="0"/>
              <w:rPr>
                <w:rFonts w:ascii="Arial Narrow" w:hAnsi="Arial Narrow" w:cs="Calibri"/>
                <w:bCs/>
                <w:sz w:val="20"/>
                <w:lang w:val="en-GB"/>
              </w:rPr>
            </w:pPr>
            <w:r w:rsidRPr="00CF740F">
              <w:rPr>
                <w:rFonts w:ascii="Arial Narrow" w:hAnsi="Arial Narrow" w:cs="Calibri"/>
                <w:bCs/>
                <w:sz w:val="20"/>
              </w:rPr>
              <w:t xml:space="preserve">UNEP: </w:t>
            </w:r>
            <w:r w:rsidRPr="00CF740F">
              <w:rPr>
                <w:rFonts w:ascii="Arial Narrow" w:hAnsi="Arial Narrow" w:cs="Calibri"/>
                <w:bCs/>
                <w:sz w:val="20"/>
                <w:lang w:val="en-GB"/>
              </w:rPr>
              <w:t xml:space="preserve">USD </w:t>
            </w:r>
            <w:r w:rsidR="00D3554C" w:rsidRPr="00D3554C">
              <w:rPr>
                <w:rFonts w:ascii="Arial Narrow" w:hAnsi="Arial Narrow" w:cs="Calibri"/>
                <w:bCs/>
                <w:sz w:val="20"/>
                <w:lang w:val="en-GB"/>
              </w:rPr>
              <w:t>1,191,400</w:t>
            </w:r>
          </w:p>
          <w:p w14:paraId="1C8E256D" w14:textId="19E06547" w:rsidR="00936DB5" w:rsidRPr="00F91F6D" w:rsidRDefault="00936DB5" w:rsidP="00936DB5">
            <w:pPr>
              <w:pStyle w:val="Header"/>
              <w:tabs>
                <w:tab w:val="clear" w:pos="4320"/>
                <w:tab w:val="clear" w:pos="8640"/>
              </w:tabs>
              <w:spacing w:after="0"/>
              <w:ind w:left="0"/>
              <w:rPr>
                <w:rFonts w:ascii="Arial Narrow" w:hAnsi="Arial Narrow" w:cs="Calibri"/>
                <w:bCs/>
                <w:sz w:val="20"/>
              </w:rPr>
            </w:pPr>
            <w:r w:rsidRPr="00F91F6D">
              <w:rPr>
                <w:rFonts w:ascii="Arial Narrow" w:hAnsi="Arial Narrow" w:cs="Calibri"/>
                <w:bCs/>
                <w:sz w:val="20"/>
              </w:rPr>
              <w:t xml:space="preserve">UNDP: USD </w:t>
            </w:r>
            <w:r w:rsidR="00A204D4" w:rsidRPr="00A204D4">
              <w:rPr>
                <w:rFonts w:ascii="Arial Narrow" w:hAnsi="Arial Narrow" w:cs="Calibri"/>
                <w:bCs/>
                <w:sz w:val="20"/>
              </w:rPr>
              <w:t>917,01</w:t>
            </w:r>
            <w:r w:rsidR="00A204D4">
              <w:rPr>
                <w:rFonts w:ascii="Arial Narrow" w:hAnsi="Arial Narrow" w:cs="Calibri"/>
                <w:bCs/>
                <w:sz w:val="20"/>
              </w:rPr>
              <w:t>1</w:t>
            </w:r>
          </w:p>
          <w:p w14:paraId="143E8311" w14:textId="77777777" w:rsidR="00936DB5" w:rsidRPr="00B43DCE" w:rsidRDefault="00936DB5" w:rsidP="00936DB5">
            <w:pPr>
              <w:pStyle w:val="Header"/>
              <w:tabs>
                <w:tab w:val="clear" w:pos="4320"/>
                <w:tab w:val="clear" w:pos="8640"/>
              </w:tabs>
              <w:spacing w:after="0"/>
              <w:ind w:left="0"/>
              <w:rPr>
                <w:rFonts w:ascii="Arial Narrow" w:hAnsi="Arial Narrow" w:cs="Calibri"/>
                <w:bCs/>
                <w:sz w:val="20"/>
                <w:lang w:val="fr-FR"/>
              </w:rPr>
            </w:pPr>
            <w:r w:rsidRPr="00B43DCE">
              <w:rPr>
                <w:rFonts w:ascii="Arial Narrow" w:hAnsi="Arial Narrow" w:cs="Calibri"/>
                <w:bCs/>
                <w:sz w:val="20"/>
                <w:lang w:val="fr-FR"/>
              </w:rPr>
              <w:lastRenderedPageBreak/>
              <w:t xml:space="preserve">CI: USD </w:t>
            </w:r>
            <w:r w:rsidR="00DE714E" w:rsidRPr="00B43DCE">
              <w:rPr>
                <w:rFonts w:ascii="Arial Narrow" w:hAnsi="Arial Narrow" w:cs="Calibri"/>
                <w:bCs/>
                <w:sz w:val="20"/>
                <w:lang w:val="fr-FR"/>
              </w:rPr>
              <w:t>851,407</w:t>
            </w:r>
          </w:p>
          <w:p w14:paraId="3D36ED0E" w14:textId="77777777" w:rsidR="00936DB5" w:rsidRPr="00B43DCE" w:rsidRDefault="00936DB5" w:rsidP="00936DB5">
            <w:pPr>
              <w:pStyle w:val="Header"/>
              <w:tabs>
                <w:tab w:val="clear" w:pos="4320"/>
                <w:tab w:val="clear" w:pos="8640"/>
              </w:tabs>
              <w:spacing w:after="0"/>
              <w:ind w:left="0"/>
              <w:rPr>
                <w:rFonts w:ascii="Arial Narrow" w:hAnsi="Arial Narrow" w:cs="Calibri"/>
                <w:bCs/>
                <w:sz w:val="20"/>
                <w:lang w:val="fr-FR"/>
              </w:rPr>
            </w:pPr>
            <w:r w:rsidRPr="00B43DCE">
              <w:rPr>
                <w:rFonts w:ascii="Arial Narrow" w:hAnsi="Arial Narrow" w:cs="Calibri"/>
                <w:bCs/>
                <w:sz w:val="20"/>
                <w:lang w:val="fr-FR"/>
              </w:rPr>
              <w:t>ICRAF: USD 1,</w:t>
            </w:r>
            <w:r w:rsidR="003D55D6" w:rsidRPr="00B43DCE">
              <w:rPr>
                <w:rFonts w:ascii="Arial Narrow" w:hAnsi="Arial Narrow" w:cs="Calibri"/>
                <w:bCs/>
                <w:sz w:val="20"/>
                <w:lang w:val="fr-FR"/>
              </w:rPr>
              <w:t>923,904</w:t>
            </w:r>
          </w:p>
          <w:p w14:paraId="7F310FAB" w14:textId="509A2424" w:rsidR="00936DB5" w:rsidRPr="00936DB5" w:rsidRDefault="00936DB5" w:rsidP="00936DB5">
            <w:pPr>
              <w:pStyle w:val="Header"/>
              <w:tabs>
                <w:tab w:val="clear" w:pos="4320"/>
                <w:tab w:val="clear" w:pos="8640"/>
              </w:tabs>
              <w:spacing w:after="0"/>
              <w:ind w:left="0"/>
              <w:rPr>
                <w:rFonts w:ascii="Arial Narrow" w:hAnsi="Arial Narrow" w:cs="Calibri"/>
                <w:color w:val="9BBB59" w:themeColor="accent3"/>
                <w:sz w:val="20"/>
                <w:lang w:val="fr-FR"/>
              </w:rPr>
            </w:pPr>
            <w:r w:rsidRPr="00DE714E">
              <w:rPr>
                <w:rFonts w:ascii="Arial Narrow" w:hAnsi="Arial Narrow" w:cs="Calibri"/>
                <w:b/>
                <w:sz w:val="20"/>
                <w:lang w:val="fr-FR"/>
              </w:rPr>
              <w:t>Total</w:t>
            </w:r>
            <w:r w:rsidRPr="001E1890">
              <w:rPr>
                <w:rFonts w:ascii="Arial Narrow" w:hAnsi="Arial Narrow" w:cs="Calibri"/>
                <w:bCs/>
                <w:sz w:val="20"/>
                <w:lang w:val="fr-FR"/>
              </w:rPr>
              <w:t xml:space="preserve">: USD </w:t>
            </w:r>
            <w:r w:rsidR="00D3554C">
              <w:rPr>
                <w:rFonts w:ascii="Arial Narrow" w:hAnsi="Arial Narrow" w:cs="Calibri"/>
                <w:bCs/>
                <w:sz w:val="20"/>
                <w:lang w:val="fr-FR"/>
              </w:rPr>
              <w:t>6,</w:t>
            </w:r>
            <w:r w:rsidR="00EF53A6">
              <w:rPr>
                <w:rFonts w:ascii="Arial Narrow" w:hAnsi="Arial Narrow" w:cs="Calibri"/>
                <w:bCs/>
                <w:sz w:val="20"/>
                <w:lang w:val="fr-FR"/>
              </w:rPr>
              <w:t>208,224</w:t>
            </w:r>
          </w:p>
        </w:tc>
      </w:tr>
      <w:tr w:rsidR="00936DB5" w:rsidRPr="00813547" w14:paraId="0E9ADC7B" w14:textId="77777777" w:rsidTr="007E1A65">
        <w:tc>
          <w:tcPr>
            <w:tcW w:w="2943" w:type="dxa"/>
            <w:shd w:val="clear" w:color="auto" w:fill="auto"/>
          </w:tcPr>
          <w:p w14:paraId="79B8917C" w14:textId="77777777" w:rsidR="00936DB5" w:rsidRPr="00813547" w:rsidRDefault="00936DB5" w:rsidP="00936DB5">
            <w:pPr>
              <w:pStyle w:val="Header"/>
              <w:tabs>
                <w:tab w:val="clear" w:pos="4320"/>
                <w:tab w:val="clear" w:pos="8640"/>
              </w:tabs>
              <w:spacing w:after="0"/>
              <w:ind w:left="180"/>
              <w:rPr>
                <w:rFonts w:ascii="Arial Narrow" w:hAnsi="Arial Narrow" w:cs="Calibri"/>
                <w:sz w:val="20"/>
              </w:rPr>
            </w:pPr>
            <w:r w:rsidRPr="00813547">
              <w:rPr>
                <w:rFonts w:ascii="Arial Narrow" w:hAnsi="Arial Narrow" w:cs="Calibri"/>
                <w:b/>
                <w:bCs/>
                <w:sz w:val="20"/>
              </w:rPr>
              <w:lastRenderedPageBreak/>
              <w:t>Proposed co-financing</w:t>
            </w:r>
          </w:p>
          <w:p w14:paraId="38B2495E"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sz w:val="20"/>
              </w:rPr>
              <w:t>(as at CEO Endorsement)</w:t>
            </w:r>
          </w:p>
        </w:tc>
        <w:tc>
          <w:tcPr>
            <w:tcW w:w="7605" w:type="dxa"/>
            <w:shd w:val="clear" w:color="auto" w:fill="auto"/>
          </w:tcPr>
          <w:p w14:paraId="2AB576CA" w14:textId="77777777" w:rsidR="00936DB5" w:rsidRPr="00813547" w:rsidRDefault="00936DB5" w:rsidP="00936DB5">
            <w:pPr>
              <w:pStyle w:val="Header"/>
              <w:tabs>
                <w:tab w:val="clear" w:pos="4320"/>
                <w:tab w:val="clear" w:pos="8640"/>
              </w:tabs>
              <w:spacing w:after="0"/>
              <w:ind w:left="0"/>
              <w:rPr>
                <w:rFonts w:ascii="Arial Narrow" w:hAnsi="Arial Narrow" w:cs="Calibri"/>
                <w:b/>
                <w:bCs/>
                <w:sz w:val="20"/>
              </w:rPr>
            </w:pPr>
            <w:r w:rsidRPr="00AE6C98">
              <w:rPr>
                <w:rFonts w:ascii="Arial Narrow" w:hAnsi="Arial Narrow" w:cs="Calibri"/>
                <w:bCs/>
                <w:color w:val="000000" w:themeColor="text1"/>
                <w:sz w:val="20"/>
              </w:rPr>
              <w:t>USD 85,057,850</w:t>
            </w:r>
          </w:p>
        </w:tc>
      </w:tr>
      <w:tr w:rsidR="00936DB5" w:rsidRPr="00C14D4F" w14:paraId="75BECD1A" w14:textId="77777777" w:rsidTr="007E1A65">
        <w:tc>
          <w:tcPr>
            <w:tcW w:w="2943" w:type="dxa"/>
            <w:shd w:val="clear" w:color="auto" w:fill="auto"/>
          </w:tcPr>
          <w:p w14:paraId="66091DE4"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Actual co-financing secured </w:t>
            </w:r>
            <w:r w:rsidRPr="00813547">
              <w:rPr>
                <w:rFonts w:ascii="Arial Narrow" w:hAnsi="Arial Narrow" w:cs="Calibri"/>
                <w:sz w:val="20"/>
              </w:rPr>
              <w:t>(may be different from co-financing proposed at CEO endorsement)</w:t>
            </w:r>
          </w:p>
        </w:tc>
        <w:tc>
          <w:tcPr>
            <w:tcW w:w="7605" w:type="dxa"/>
            <w:shd w:val="clear" w:color="auto" w:fill="auto"/>
          </w:tcPr>
          <w:p w14:paraId="06CCB169" w14:textId="77777777" w:rsidR="00936DB5" w:rsidRPr="003D55D6" w:rsidRDefault="003D55D6" w:rsidP="00936DB5">
            <w:pPr>
              <w:pStyle w:val="Header"/>
              <w:tabs>
                <w:tab w:val="clear" w:pos="4320"/>
                <w:tab w:val="clear" w:pos="8640"/>
              </w:tabs>
              <w:spacing w:after="0"/>
              <w:ind w:left="0"/>
              <w:rPr>
                <w:rFonts w:ascii="Arial Narrow" w:hAnsi="Arial Narrow" w:cs="Calibri"/>
                <w:sz w:val="20"/>
                <w:lang w:val="fr-FR"/>
              </w:rPr>
            </w:pPr>
            <w:r w:rsidRPr="003D55D6">
              <w:rPr>
                <w:rFonts w:ascii="Arial Narrow" w:hAnsi="Arial Narrow" w:cs="Calibri"/>
                <w:sz w:val="20"/>
                <w:lang w:val="fr-FR"/>
              </w:rPr>
              <w:t>USD 85,057,850</w:t>
            </w:r>
          </w:p>
        </w:tc>
      </w:tr>
      <w:tr w:rsidR="00936DB5" w:rsidRPr="00813547" w14:paraId="66EACF0E" w14:textId="77777777" w:rsidTr="007E1A65">
        <w:tc>
          <w:tcPr>
            <w:tcW w:w="2943" w:type="dxa"/>
            <w:shd w:val="clear" w:color="auto" w:fill="auto"/>
          </w:tcPr>
          <w:p w14:paraId="33CF54FC" w14:textId="77777777" w:rsidR="00936DB5" w:rsidRPr="00813547" w:rsidRDefault="00936DB5" w:rsidP="00936DB5">
            <w:pPr>
              <w:pStyle w:val="Header"/>
              <w:tabs>
                <w:tab w:val="clear" w:pos="4320"/>
                <w:tab w:val="clear" w:pos="8640"/>
              </w:tabs>
              <w:spacing w:after="0"/>
              <w:ind w:left="180"/>
              <w:rPr>
                <w:rFonts w:ascii="Arial Narrow" w:hAnsi="Arial Narrow" w:cs="Calibri"/>
                <w:sz w:val="20"/>
              </w:rPr>
            </w:pPr>
            <w:r w:rsidRPr="00813547">
              <w:rPr>
                <w:rFonts w:ascii="Arial Narrow" w:hAnsi="Arial Narrow" w:cs="Calibri"/>
                <w:b/>
                <w:bCs/>
                <w:sz w:val="20"/>
              </w:rPr>
              <w:t xml:space="preserve">Actual co-financing disbursed </w:t>
            </w:r>
            <w:r w:rsidRPr="00813547">
              <w:rPr>
                <w:rFonts w:ascii="Arial Narrow" w:hAnsi="Arial Narrow" w:cs="Calibri"/>
                <w:sz w:val="20"/>
              </w:rPr>
              <w:t>(as at 30 June of FY)</w:t>
            </w:r>
          </w:p>
        </w:tc>
        <w:tc>
          <w:tcPr>
            <w:tcW w:w="7605" w:type="dxa"/>
            <w:shd w:val="clear" w:color="auto" w:fill="auto"/>
          </w:tcPr>
          <w:p w14:paraId="33FC08CF" w14:textId="422ACABF" w:rsidR="00936DB5" w:rsidRPr="001C1E0A" w:rsidRDefault="0055490F" w:rsidP="00936DB5">
            <w:pPr>
              <w:pStyle w:val="Header"/>
              <w:tabs>
                <w:tab w:val="clear" w:pos="4320"/>
                <w:tab w:val="clear" w:pos="8640"/>
              </w:tabs>
              <w:spacing w:after="0"/>
              <w:ind w:left="0"/>
              <w:rPr>
                <w:rFonts w:ascii="Arial Narrow" w:hAnsi="Arial Narrow" w:cs="Calibri"/>
                <w:b/>
                <w:bCs/>
                <w:sz w:val="20"/>
              </w:rPr>
            </w:pPr>
            <w:r w:rsidRPr="001C1E0A">
              <w:rPr>
                <w:rFonts w:ascii="Arial Narrow" w:hAnsi="Arial Narrow" w:cs="Calibri"/>
                <w:bCs/>
                <w:sz w:val="20"/>
              </w:rPr>
              <w:t>USD 4</w:t>
            </w:r>
            <w:r w:rsidR="00D315F4" w:rsidRPr="001C1E0A">
              <w:rPr>
                <w:rFonts w:ascii="Arial Narrow" w:hAnsi="Arial Narrow" w:cs="Calibri"/>
                <w:bCs/>
                <w:sz w:val="20"/>
              </w:rPr>
              <w:t>8</w:t>
            </w:r>
            <w:r w:rsidRPr="001C1E0A">
              <w:rPr>
                <w:rFonts w:ascii="Arial Narrow" w:hAnsi="Arial Narrow" w:cs="Calibri"/>
                <w:bCs/>
                <w:sz w:val="20"/>
              </w:rPr>
              <w:t>,</w:t>
            </w:r>
            <w:r w:rsidR="00D315F4" w:rsidRPr="001C1E0A">
              <w:rPr>
                <w:rFonts w:ascii="Arial Narrow" w:hAnsi="Arial Narrow" w:cs="Calibri"/>
                <w:bCs/>
                <w:sz w:val="20"/>
              </w:rPr>
              <w:t>375</w:t>
            </w:r>
            <w:r w:rsidRPr="001C1E0A">
              <w:rPr>
                <w:rFonts w:ascii="Arial Narrow" w:hAnsi="Arial Narrow" w:cs="Calibri"/>
                <w:bCs/>
                <w:sz w:val="20"/>
              </w:rPr>
              <w:t>,</w:t>
            </w:r>
            <w:r w:rsidR="00D315F4" w:rsidRPr="001C1E0A">
              <w:rPr>
                <w:rFonts w:ascii="Arial Narrow" w:hAnsi="Arial Narrow" w:cs="Calibri"/>
                <w:bCs/>
                <w:sz w:val="20"/>
              </w:rPr>
              <w:t>938</w:t>
            </w:r>
          </w:p>
        </w:tc>
      </w:tr>
      <w:tr w:rsidR="00936DB5" w:rsidRPr="009C0FE5" w14:paraId="24439F99" w14:textId="77777777" w:rsidTr="007E1A65">
        <w:tc>
          <w:tcPr>
            <w:tcW w:w="2943" w:type="dxa"/>
            <w:shd w:val="clear" w:color="auto" w:fill="auto"/>
          </w:tcPr>
          <w:p w14:paraId="59162E77"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Actual co-financing spent</w:t>
            </w:r>
          </w:p>
          <w:p w14:paraId="43017807"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sz w:val="20"/>
              </w:rPr>
              <w:t>(as at 30 June of FY)</w:t>
            </w:r>
          </w:p>
        </w:tc>
        <w:tc>
          <w:tcPr>
            <w:tcW w:w="7605" w:type="dxa"/>
            <w:shd w:val="clear" w:color="auto" w:fill="auto"/>
          </w:tcPr>
          <w:p w14:paraId="2A66747E" w14:textId="77777777" w:rsidR="00936DB5" w:rsidRPr="001C1E0A" w:rsidRDefault="00936DB5" w:rsidP="00936DB5">
            <w:pPr>
              <w:pStyle w:val="Header"/>
              <w:tabs>
                <w:tab w:val="clear" w:pos="4320"/>
                <w:tab w:val="clear" w:pos="8640"/>
              </w:tabs>
              <w:spacing w:after="0"/>
              <w:ind w:left="0"/>
              <w:rPr>
                <w:rFonts w:ascii="Arial Narrow" w:hAnsi="Arial Narrow" w:cs="Calibri"/>
                <w:bCs/>
                <w:sz w:val="20"/>
              </w:rPr>
            </w:pPr>
            <w:r w:rsidRPr="001C1E0A">
              <w:rPr>
                <w:rFonts w:ascii="Arial Narrow" w:hAnsi="Arial Narrow" w:cs="Calibri"/>
                <w:bCs/>
                <w:sz w:val="20"/>
              </w:rPr>
              <w:t>FAO: USD</w:t>
            </w:r>
            <w:r w:rsidR="009C0FE5" w:rsidRPr="001C1E0A">
              <w:rPr>
                <w:rFonts w:ascii="Arial Narrow" w:hAnsi="Arial Narrow" w:cs="Calibri"/>
                <w:bCs/>
                <w:sz w:val="20"/>
              </w:rPr>
              <w:t xml:space="preserve"> </w:t>
            </w:r>
            <w:r w:rsidR="0055490F" w:rsidRPr="001C1E0A">
              <w:rPr>
                <w:rFonts w:ascii="Arial Narrow" w:hAnsi="Arial Narrow" w:cs="Calibri"/>
                <w:bCs/>
                <w:sz w:val="20"/>
              </w:rPr>
              <w:t>755,545</w:t>
            </w:r>
          </w:p>
          <w:p w14:paraId="378FD858" w14:textId="77777777" w:rsidR="00936DB5" w:rsidRPr="001C1E0A" w:rsidRDefault="00936DB5" w:rsidP="00936DB5">
            <w:pPr>
              <w:pStyle w:val="Header"/>
              <w:tabs>
                <w:tab w:val="clear" w:pos="4320"/>
                <w:tab w:val="clear" w:pos="8640"/>
              </w:tabs>
              <w:spacing w:after="0"/>
              <w:ind w:left="0"/>
              <w:rPr>
                <w:rFonts w:ascii="Arial Narrow" w:hAnsi="Arial Narrow" w:cs="Calibri"/>
                <w:bCs/>
                <w:sz w:val="20"/>
                <w:lang w:val="en-GB"/>
              </w:rPr>
            </w:pPr>
            <w:r w:rsidRPr="001C1E0A">
              <w:rPr>
                <w:rFonts w:ascii="Arial Narrow" w:hAnsi="Arial Narrow" w:cs="Calibri"/>
                <w:bCs/>
                <w:sz w:val="20"/>
              </w:rPr>
              <w:t xml:space="preserve">UNEP: </w:t>
            </w:r>
            <w:r w:rsidRPr="001C1E0A">
              <w:rPr>
                <w:rFonts w:ascii="Arial Narrow" w:hAnsi="Arial Narrow" w:cs="Calibri"/>
                <w:bCs/>
                <w:sz w:val="20"/>
                <w:lang w:val="en-GB"/>
              </w:rPr>
              <w:t xml:space="preserve">USD </w:t>
            </w:r>
            <w:r w:rsidR="009C0FE5" w:rsidRPr="001C1E0A">
              <w:rPr>
                <w:rFonts w:ascii="Arial Narrow" w:hAnsi="Arial Narrow" w:cs="Calibri"/>
                <w:bCs/>
                <w:sz w:val="20"/>
                <w:lang w:val="en-GB"/>
              </w:rPr>
              <w:t>1,994</w:t>
            </w:r>
            <w:r w:rsidRPr="001C1E0A">
              <w:rPr>
                <w:rFonts w:ascii="Arial Narrow" w:hAnsi="Arial Narrow" w:cs="Calibri"/>
                <w:bCs/>
                <w:sz w:val="20"/>
                <w:lang w:val="en-GB"/>
              </w:rPr>
              <w:t>,000</w:t>
            </w:r>
          </w:p>
          <w:p w14:paraId="3A5EC1BE" w14:textId="7FB5C236" w:rsidR="00255444" w:rsidRPr="001C1E0A" w:rsidRDefault="00936DB5" w:rsidP="00936DB5">
            <w:pPr>
              <w:pStyle w:val="Header"/>
              <w:tabs>
                <w:tab w:val="clear" w:pos="4320"/>
                <w:tab w:val="clear" w:pos="8640"/>
              </w:tabs>
              <w:spacing w:after="0"/>
              <w:ind w:left="0"/>
              <w:rPr>
                <w:rFonts w:ascii="Arial Narrow" w:hAnsi="Arial Narrow" w:cs="Calibri"/>
                <w:bCs/>
                <w:sz w:val="20"/>
                <w:lang w:val="en-GB"/>
              </w:rPr>
            </w:pPr>
            <w:r w:rsidRPr="001C1E0A">
              <w:rPr>
                <w:rFonts w:ascii="Arial Narrow" w:hAnsi="Arial Narrow" w:cs="Calibri"/>
                <w:bCs/>
                <w:sz w:val="20"/>
                <w:lang w:val="en-GB"/>
              </w:rPr>
              <w:t xml:space="preserve">UNDP: USD </w:t>
            </w:r>
            <w:r w:rsidR="00255444" w:rsidRPr="001C1E0A">
              <w:rPr>
                <w:rFonts w:ascii="Arial Narrow" w:hAnsi="Arial Narrow" w:cs="Calibri"/>
                <w:bCs/>
                <w:sz w:val="20"/>
                <w:lang w:val="en-GB"/>
              </w:rPr>
              <w:t>5,227,887</w:t>
            </w:r>
          </w:p>
          <w:p w14:paraId="4C56E8C0" w14:textId="359BF04E" w:rsidR="00936DB5" w:rsidRPr="001C1E0A" w:rsidRDefault="00936DB5" w:rsidP="00936DB5">
            <w:pPr>
              <w:pStyle w:val="Header"/>
              <w:tabs>
                <w:tab w:val="clear" w:pos="4320"/>
                <w:tab w:val="clear" w:pos="8640"/>
              </w:tabs>
              <w:spacing w:after="0"/>
              <w:ind w:left="0"/>
              <w:rPr>
                <w:rFonts w:ascii="Arial Narrow" w:hAnsi="Arial Narrow" w:cs="Calibri"/>
                <w:bCs/>
                <w:sz w:val="20"/>
                <w:lang w:val="it-IT"/>
              </w:rPr>
            </w:pPr>
            <w:r w:rsidRPr="001C1E0A">
              <w:rPr>
                <w:rFonts w:ascii="Arial Narrow" w:hAnsi="Arial Narrow" w:cs="Calibri"/>
                <w:bCs/>
                <w:sz w:val="20"/>
                <w:lang w:val="it-IT"/>
              </w:rPr>
              <w:t>CI: USD</w:t>
            </w:r>
            <w:r w:rsidR="009C0FE5" w:rsidRPr="001C1E0A">
              <w:rPr>
                <w:rFonts w:ascii="Arial Narrow" w:hAnsi="Arial Narrow" w:cs="Calibri"/>
                <w:bCs/>
                <w:sz w:val="20"/>
                <w:lang w:val="it-IT"/>
              </w:rPr>
              <w:t xml:space="preserve"> </w:t>
            </w:r>
            <w:r w:rsidR="0055490F" w:rsidRPr="001C1E0A">
              <w:rPr>
                <w:rFonts w:ascii="Arial Narrow" w:hAnsi="Arial Narrow" w:cs="Calibri"/>
                <w:bCs/>
                <w:sz w:val="20"/>
                <w:lang w:val="it-IT"/>
              </w:rPr>
              <w:t>2,141,195</w:t>
            </w:r>
          </w:p>
          <w:p w14:paraId="3D2BDE00" w14:textId="77777777" w:rsidR="009C0FE5" w:rsidRPr="001C1E0A" w:rsidRDefault="00936DB5" w:rsidP="00936DB5">
            <w:pPr>
              <w:pStyle w:val="Header"/>
              <w:tabs>
                <w:tab w:val="clear" w:pos="4320"/>
                <w:tab w:val="clear" w:pos="8640"/>
              </w:tabs>
              <w:spacing w:after="0"/>
              <w:ind w:left="0"/>
              <w:rPr>
                <w:rFonts w:ascii="Arial Narrow" w:hAnsi="Arial Narrow" w:cs="Calibri"/>
                <w:bCs/>
                <w:sz w:val="20"/>
                <w:lang w:val="it-IT"/>
              </w:rPr>
            </w:pPr>
            <w:r w:rsidRPr="001C1E0A">
              <w:rPr>
                <w:rFonts w:ascii="Arial Narrow" w:hAnsi="Arial Narrow" w:cs="Calibri"/>
                <w:bCs/>
                <w:sz w:val="20"/>
                <w:lang w:val="it-IT"/>
              </w:rPr>
              <w:t xml:space="preserve">ICRAF: USD </w:t>
            </w:r>
            <w:r w:rsidR="009C0FE5" w:rsidRPr="001C1E0A">
              <w:rPr>
                <w:rFonts w:ascii="Arial Narrow" w:hAnsi="Arial Narrow" w:cs="Calibri"/>
                <w:bCs/>
                <w:sz w:val="20"/>
                <w:lang w:val="it-IT"/>
              </w:rPr>
              <w:t>19,875,795</w:t>
            </w:r>
          </w:p>
          <w:p w14:paraId="56F06E14" w14:textId="77777777" w:rsidR="003D55D6" w:rsidRPr="001C1E0A" w:rsidRDefault="003D55D6" w:rsidP="00936DB5">
            <w:pPr>
              <w:pStyle w:val="Header"/>
              <w:tabs>
                <w:tab w:val="clear" w:pos="4320"/>
                <w:tab w:val="clear" w:pos="8640"/>
              </w:tabs>
              <w:spacing w:after="0"/>
              <w:ind w:left="0"/>
              <w:rPr>
                <w:rFonts w:ascii="Arial Narrow" w:hAnsi="Arial Narrow" w:cs="Calibri"/>
                <w:bCs/>
                <w:sz w:val="20"/>
                <w:lang w:val="it-IT"/>
              </w:rPr>
            </w:pPr>
            <w:r w:rsidRPr="001C1E0A">
              <w:rPr>
                <w:rFonts w:ascii="Arial Narrow" w:hAnsi="Arial Narrow" w:cs="Calibri"/>
                <w:bCs/>
                <w:sz w:val="20"/>
                <w:lang w:val="it-IT"/>
              </w:rPr>
              <w:t>IFAD:</w:t>
            </w:r>
            <w:r w:rsidR="009C0FE5" w:rsidRPr="001C1E0A">
              <w:rPr>
                <w:rFonts w:ascii="Arial Narrow" w:hAnsi="Arial Narrow" w:cs="Calibri"/>
                <w:bCs/>
                <w:sz w:val="20"/>
                <w:lang w:val="it-IT"/>
              </w:rPr>
              <w:t xml:space="preserve"> USD 18,381,516</w:t>
            </w:r>
            <w:r w:rsidRPr="001C1E0A">
              <w:rPr>
                <w:rFonts w:ascii="Arial Narrow" w:hAnsi="Arial Narrow" w:cs="Calibri"/>
                <w:bCs/>
                <w:sz w:val="20"/>
                <w:lang w:val="it-IT"/>
              </w:rPr>
              <w:t xml:space="preserve"> </w:t>
            </w:r>
          </w:p>
          <w:p w14:paraId="60BBEB6D" w14:textId="2A1D2D93" w:rsidR="00936DB5" w:rsidRPr="001C1E0A" w:rsidRDefault="00936DB5" w:rsidP="00936DB5">
            <w:pPr>
              <w:pStyle w:val="Header"/>
              <w:tabs>
                <w:tab w:val="clear" w:pos="4320"/>
                <w:tab w:val="clear" w:pos="8640"/>
              </w:tabs>
              <w:spacing w:after="0"/>
              <w:ind w:left="0"/>
              <w:rPr>
                <w:rFonts w:ascii="Arial Narrow" w:hAnsi="Arial Narrow" w:cs="Calibri"/>
                <w:b/>
                <w:bCs/>
                <w:sz w:val="20"/>
              </w:rPr>
            </w:pPr>
            <w:r w:rsidRPr="001C1E0A">
              <w:rPr>
                <w:rFonts w:ascii="Arial Narrow" w:hAnsi="Arial Narrow" w:cs="Calibri"/>
                <w:b/>
                <w:sz w:val="20"/>
              </w:rPr>
              <w:t>Total</w:t>
            </w:r>
            <w:r w:rsidRPr="001C1E0A">
              <w:rPr>
                <w:rFonts w:ascii="Arial Narrow" w:hAnsi="Arial Narrow" w:cs="Calibri"/>
                <w:bCs/>
                <w:sz w:val="20"/>
              </w:rPr>
              <w:t xml:space="preserve">: USD </w:t>
            </w:r>
            <w:r w:rsidR="00255444" w:rsidRPr="001C1E0A">
              <w:rPr>
                <w:rFonts w:ascii="Arial Narrow" w:hAnsi="Arial Narrow" w:cs="Calibri"/>
                <w:bCs/>
                <w:sz w:val="20"/>
              </w:rPr>
              <w:t>48,375,938</w:t>
            </w:r>
          </w:p>
        </w:tc>
      </w:tr>
      <w:tr w:rsidR="00936DB5" w:rsidRPr="00813547" w14:paraId="6C5A4238" w14:textId="77777777" w:rsidTr="007E1A65">
        <w:tc>
          <w:tcPr>
            <w:tcW w:w="2943" w:type="dxa"/>
            <w:shd w:val="clear" w:color="auto" w:fill="auto"/>
          </w:tcPr>
          <w:p w14:paraId="514E72BE"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Total project amount </w:t>
            </w:r>
            <w:r w:rsidRPr="00813547">
              <w:rPr>
                <w:rFonts w:ascii="Arial Narrow" w:hAnsi="Arial Narrow" w:cs="Calibri"/>
                <w:sz w:val="20"/>
              </w:rPr>
              <w:t>(total GEF grant + total co-financing secured)</w:t>
            </w:r>
          </w:p>
        </w:tc>
        <w:tc>
          <w:tcPr>
            <w:tcW w:w="7605" w:type="dxa"/>
            <w:shd w:val="clear" w:color="auto" w:fill="auto"/>
          </w:tcPr>
          <w:p w14:paraId="4994CBC6" w14:textId="77777777" w:rsidR="00936DB5" w:rsidRPr="00513A02" w:rsidRDefault="0055490F" w:rsidP="00936DB5">
            <w:pPr>
              <w:pStyle w:val="Header"/>
              <w:tabs>
                <w:tab w:val="clear" w:pos="4320"/>
                <w:tab w:val="clear" w:pos="8640"/>
              </w:tabs>
              <w:spacing w:after="0"/>
              <w:ind w:left="0"/>
              <w:rPr>
                <w:rFonts w:ascii="Arial Narrow" w:hAnsi="Arial Narrow" w:cs="Calibri"/>
                <w:sz w:val="20"/>
              </w:rPr>
            </w:pPr>
            <w:r w:rsidRPr="00897132">
              <w:rPr>
                <w:rFonts w:ascii="Arial Narrow" w:hAnsi="Arial Narrow" w:cs="Calibri"/>
                <w:sz w:val="20"/>
              </w:rPr>
              <w:t xml:space="preserve">USD </w:t>
            </w:r>
            <w:r w:rsidR="00E97EF2" w:rsidRPr="00897132">
              <w:rPr>
                <w:rFonts w:ascii="Arial Narrow" w:hAnsi="Arial Narrow" w:cs="Calibri"/>
                <w:sz w:val="20"/>
              </w:rPr>
              <w:t>96,857,850</w:t>
            </w:r>
          </w:p>
        </w:tc>
      </w:tr>
      <w:tr w:rsidR="00936DB5" w:rsidRPr="00813547" w14:paraId="73E6D48D" w14:textId="77777777" w:rsidTr="007E1A65">
        <w:tc>
          <w:tcPr>
            <w:tcW w:w="2943" w:type="dxa"/>
            <w:shd w:val="clear" w:color="auto" w:fill="auto"/>
          </w:tcPr>
          <w:p w14:paraId="5DAB4FA2"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Total project amount disbursed </w:t>
            </w:r>
            <w:r w:rsidRPr="00813547">
              <w:rPr>
                <w:rFonts w:ascii="Arial Narrow" w:hAnsi="Arial Narrow" w:cs="Calibri"/>
                <w:sz w:val="20"/>
              </w:rPr>
              <w:t>(GEF grant + co-financing secured as at 30 June of FY)</w:t>
            </w:r>
          </w:p>
        </w:tc>
        <w:tc>
          <w:tcPr>
            <w:tcW w:w="7605" w:type="dxa"/>
            <w:shd w:val="clear" w:color="auto" w:fill="auto"/>
          </w:tcPr>
          <w:p w14:paraId="101AEC45" w14:textId="543BCD3D" w:rsidR="00936DB5" w:rsidRPr="00513A02" w:rsidRDefault="00E97EF2" w:rsidP="00936DB5">
            <w:pPr>
              <w:pStyle w:val="Header"/>
              <w:tabs>
                <w:tab w:val="clear" w:pos="4320"/>
                <w:tab w:val="clear" w:pos="8640"/>
              </w:tabs>
              <w:spacing w:after="0"/>
              <w:ind w:left="0"/>
              <w:rPr>
                <w:rFonts w:ascii="Arial Narrow" w:hAnsi="Arial Narrow" w:cs="Calibri"/>
                <w:sz w:val="20"/>
              </w:rPr>
            </w:pPr>
            <w:r w:rsidRPr="00897132">
              <w:rPr>
                <w:rFonts w:ascii="Arial Narrow" w:hAnsi="Arial Narrow" w:cs="Calibri"/>
                <w:sz w:val="20"/>
              </w:rPr>
              <w:t>USD 5</w:t>
            </w:r>
            <w:r w:rsidR="006E4345">
              <w:rPr>
                <w:rFonts w:ascii="Arial Narrow" w:hAnsi="Arial Narrow" w:cs="Calibri"/>
                <w:sz w:val="20"/>
              </w:rPr>
              <w:t>5,478,261</w:t>
            </w:r>
          </w:p>
        </w:tc>
      </w:tr>
      <w:tr w:rsidR="00936DB5" w:rsidRPr="00813547" w14:paraId="761E2A2D" w14:textId="77777777" w:rsidTr="007E1A65">
        <w:tc>
          <w:tcPr>
            <w:tcW w:w="2943" w:type="dxa"/>
            <w:shd w:val="clear" w:color="auto" w:fill="auto"/>
          </w:tcPr>
          <w:p w14:paraId="79751BFB"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 xml:space="preserve">Total amount spent </w:t>
            </w:r>
            <w:r w:rsidRPr="00813547">
              <w:rPr>
                <w:rFonts w:ascii="Arial Narrow" w:hAnsi="Arial Narrow" w:cs="Calibri"/>
                <w:sz w:val="20"/>
              </w:rPr>
              <w:t>(GEF grant + co-financing secured as at 30 June of FY)</w:t>
            </w:r>
          </w:p>
        </w:tc>
        <w:tc>
          <w:tcPr>
            <w:tcW w:w="7605" w:type="dxa"/>
            <w:shd w:val="clear" w:color="auto" w:fill="auto"/>
          </w:tcPr>
          <w:p w14:paraId="1CBF68A4" w14:textId="495B5475" w:rsidR="00936DB5" w:rsidRPr="001C1E0A" w:rsidRDefault="00E97EF2" w:rsidP="00936DB5">
            <w:pPr>
              <w:pStyle w:val="Header"/>
              <w:tabs>
                <w:tab w:val="clear" w:pos="4320"/>
                <w:tab w:val="clear" w:pos="8640"/>
              </w:tabs>
              <w:spacing w:after="0"/>
              <w:ind w:left="0"/>
              <w:rPr>
                <w:rFonts w:ascii="Arial Narrow" w:hAnsi="Arial Narrow" w:cs="Calibri"/>
                <w:sz w:val="20"/>
              </w:rPr>
            </w:pPr>
            <w:r w:rsidRPr="001C1E0A">
              <w:rPr>
                <w:rFonts w:ascii="Arial Narrow" w:hAnsi="Arial Narrow" w:cs="Calibri"/>
                <w:sz w:val="20"/>
              </w:rPr>
              <w:t xml:space="preserve">USD </w:t>
            </w:r>
            <w:r w:rsidR="006E4345" w:rsidRPr="001C1E0A">
              <w:rPr>
                <w:rFonts w:ascii="Arial Narrow" w:hAnsi="Arial Narrow" w:cs="Calibri"/>
                <w:sz w:val="20"/>
              </w:rPr>
              <w:t>54</w:t>
            </w:r>
            <w:r w:rsidRPr="001C1E0A">
              <w:rPr>
                <w:rFonts w:ascii="Arial Narrow" w:hAnsi="Arial Narrow" w:cs="Calibri"/>
                <w:sz w:val="20"/>
              </w:rPr>
              <w:t>,</w:t>
            </w:r>
            <w:r w:rsidR="006E4345" w:rsidRPr="001C1E0A">
              <w:rPr>
                <w:rFonts w:ascii="Arial Narrow" w:hAnsi="Arial Narrow" w:cs="Calibri"/>
                <w:sz w:val="20"/>
              </w:rPr>
              <w:t>584</w:t>
            </w:r>
            <w:r w:rsidRPr="001C1E0A">
              <w:rPr>
                <w:rFonts w:ascii="Arial Narrow" w:hAnsi="Arial Narrow" w:cs="Calibri"/>
                <w:sz w:val="20"/>
              </w:rPr>
              <w:t>,</w:t>
            </w:r>
            <w:r w:rsidR="006E4345" w:rsidRPr="001C1E0A">
              <w:rPr>
                <w:rFonts w:ascii="Arial Narrow" w:hAnsi="Arial Narrow" w:cs="Calibri"/>
                <w:sz w:val="20"/>
              </w:rPr>
              <w:t>162</w:t>
            </w:r>
            <w:bookmarkStart w:id="0" w:name="_GoBack"/>
            <w:bookmarkEnd w:id="0"/>
          </w:p>
        </w:tc>
      </w:tr>
      <w:tr w:rsidR="00936DB5" w:rsidRPr="00813547" w14:paraId="5AF9E059" w14:textId="77777777" w:rsidTr="007E1A65">
        <w:tc>
          <w:tcPr>
            <w:tcW w:w="2943" w:type="dxa"/>
            <w:shd w:val="clear" w:color="auto" w:fill="auto"/>
          </w:tcPr>
          <w:p w14:paraId="7E44EEF0" w14:textId="77777777" w:rsidR="00936DB5" w:rsidRPr="00813547" w:rsidRDefault="00936DB5" w:rsidP="00936DB5">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First disbursement date</w:t>
            </w:r>
          </w:p>
        </w:tc>
        <w:tc>
          <w:tcPr>
            <w:tcW w:w="7605" w:type="dxa"/>
            <w:shd w:val="clear" w:color="auto" w:fill="auto"/>
          </w:tcPr>
          <w:p w14:paraId="358F7149" w14:textId="77777777" w:rsidR="00936DB5" w:rsidRPr="00E97EF2" w:rsidRDefault="00E97EF2" w:rsidP="00936DB5">
            <w:pPr>
              <w:pStyle w:val="Header"/>
              <w:tabs>
                <w:tab w:val="clear" w:pos="4320"/>
                <w:tab w:val="clear" w:pos="8640"/>
              </w:tabs>
              <w:spacing w:after="0"/>
              <w:ind w:left="0"/>
              <w:rPr>
                <w:rFonts w:ascii="Arial Narrow" w:hAnsi="Arial Narrow" w:cs="Calibri"/>
                <w:sz w:val="20"/>
              </w:rPr>
            </w:pPr>
            <w:r w:rsidRPr="00E97EF2">
              <w:rPr>
                <w:rFonts w:ascii="Arial Narrow" w:hAnsi="Arial Narrow" w:cs="Calibri"/>
                <w:sz w:val="20"/>
              </w:rPr>
              <w:t>08 August 2017 (to ICRAF)</w:t>
            </w:r>
          </w:p>
        </w:tc>
      </w:tr>
      <w:tr w:rsidR="00936DB5" w:rsidRPr="00813547" w14:paraId="62A332FC" w14:textId="77777777" w:rsidTr="007E1A65">
        <w:tc>
          <w:tcPr>
            <w:tcW w:w="10548" w:type="dxa"/>
            <w:gridSpan w:val="2"/>
            <w:shd w:val="clear" w:color="auto" w:fill="F2F2F2"/>
          </w:tcPr>
          <w:p w14:paraId="3F20A693" w14:textId="77777777" w:rsidR="00936DB5" w:rsidRPr="00813547" w:rsidRDefault="00936DB5" w:rsidP="00936DB5">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Reporting tools used for the reporting period</w:t>
            </w:r>
          </w:p>
        </w:tc>
      </w:tr>
      <w:tr w:rsidR="00E97EF2" w:rsidRPr="00813547" w14:paraId="71B9E2C3" w14:textId="77777777" w:rsidTr="007E1A65">
        <w:tc>
          <w:tcPr>
            <w:tcW w:w="2943" w:type="dxa"/>
            <w:shd w:val="clear" w:color="auto" w:fill="auto"/>
          </w:tcPr>
          <w:p w14:paraId="29E7E8BB" w14:textId="77777777" w:rsidR="00E97EF2" w:rsidRPr="00813547" w:rsidRDefault="00E97EF2" w:rsidP="00E97EF2">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List of reports</w:t>
            </w:r>
            <w:r w:rsidRPr="00813547">
              <w:rPr>
                <w:rStyle w:val="FootnoteReference"/>
                <w:rFonts w:ascii="Arial Narrow" w:hAnsi="Arial Narrow" w:cs="Calibri"/>
                <w:b/>
                <w:bCs/>
                <w:sz w:val="20"/>
              </w:rPr>
              <w:footnoteReference w:id="3"/>
            </w:r>
          </w:p>
        </w:tc>
        <w:tc>
          <w:tcPr>
            <w:tcW w:w="7605" w:type="dxa"/>
            <w:shd w:val="clear" w:color="auto" w:fill="auto"/>
          </w:tcPr>
          <w:p w14:paraId="40D81916" w14:textId="77777777" w:rsidR="00E97EF2" w:rsidRDefault="00E97EF2" w:rsidP="00E97EF2">
            <w:pPr>
              <w:pStyle w:val="Header"/>
              <w:tabs>
                <w:tab w:val="clear" w:pos="4320"/>
                <w:tab w:val="clear" w:pos="8640"/>
              </w:tabs>
              <w:spacing w:after="0"/>
              <w:ind w:left="0"/>
              <w:rPr>
                <w:rFonts w:ascii="Arial Narrow" w:hAnsi="Arial Narrow" w:cs="Calibri"/>
                <w:bCs/>
                <w:sz w:val="20"/>
              </w:rPr>
            </w:pPr>
            <w:r w:rsidRPr="00BC0250">
              <w:rPr>
                <w:rFonts w:ascii="Arial Narrow" w:hAnsi="Arial Narrow" w:cs="Calibri"/>
                <w:bCs/>
                <w:sz w:val="20"/>
              </w:rPr>
              <w:t xml:space="preserve">Annual </w:t>
            </w:r>
            <w:r>
              <w:rPr>
                <w:rFonts w:ascii="Arial Narrow" w:hAnsi="Arial Narrow" w:cs="Calibri"/>
                <w:bCs/>
                <w:sz w:val="20"/>
              </w:rPr>
              <w:t xml:space="preserve">progress </w:t>
            </w:r>
            <w:r w:rsidRPr="00BC0250">
              <w:rPr>
                <w:rFonts w:ascii="Arial Narrow" w:hAnsi="Arial Narrow" w:cs="Calibri"/>
                <w:bCs/>
                <w:sz w:val="20"/>
              </w:rPr>
              <w:t xml:space="preserve">reports </w:t>
            </w:r>
            <w:r>
              <w:rPr>
                <w:rFonts w:ascii="Arial Narrow" w:hAnsi="Arial Narrow" w:cs="Calibri"/>
                <w:bCs/>
                <w:sz w:val="20"/>
              </w:rPr>
              <w:t>submitted by Hub partners to IFAD in May / June 2021.</w:t>
            </w:r>
          </w:p>
          <w:p w14:paraId="3D4741F3" w14:textId="77777777" w:rsidR="00E97EF2" w:rsidRPr="00813547" w:rsidRDefault="00E97EF2" w:rsidP="00E97EF2">
            <w:pPr>
              <w:pStyle w:val="Header"/>
              <w:tabs>
                <w:tab w:val="clear" w:pos="4320"/>
                <w:tab w:val="clear" w:pos="8640"/>
              </w:tabs>
              <w:spacing w:after="0"/>
              <w:ind w:left="0"/>
              <w:rPr>
                <w:rFonts w:ascii="Arial Narrow" w:hAnsi="Arial Narrow" w:cs="Calibri"/>
                <w:b/>
                <w:bCs/>
                <w:sz w:val="20"/>
              </w:rPr>
            </w:pPr>
            <w:r>
              <w:rPr>
                <w:rFonts w:ascii="Arial Narrow" w:hAnsi="Arial Narrow" w:cs="Calibri"/>
                <w:bCs/>
                <w:sz w:val="20"/>
              </w:rPr>
              <w:t>Brief semi-annual progress reports submitted by Hub partners to IFAD in January</w:t>
            </w:r>
            <w:r w:rsidR="002B515F">
              <w:rPr>
                <w:rFonts w:ascii="Arial Narrow" w:hAnsi="Arial Narrow" w:cs="Calibri"/>
                <w:bCs/>
                <w:sz w:val="20"/>
              </w:rPr>
              <w:t xml:space="preserve"> / February</w:t>
            </w:r>
            <w:r>
              <w:rPr>
                <w:rFonts w:ascii="Arial Narrow" w:hAnsi="Arial Narrow" w:cs="Calibri"/>
                <w:bCs/>
                <w:sz w:val="20"/>
              </w:rPr>
              <w:t xml:space="preserve"> 2021. </w:t>
            </w:r>
          </w:p>
        </w:tc>
      </w:tr>
      <w:tr w:rsidR="00E97EF2" w:rsidRPr="00813547" w14:paraId="04639E06" w14:textId="77777777" w:rsidTr="007E1A65">
        <w:tc>
          <w:tcPr>
            <w:tcW w:w="2943" w:type="dxa"/>
            <w:shd w:val="clear" w:color="auto" w:fill="auto"/>
          </w:tcPr>
          <w:p w14:paraId="033D4ABB" w14:textId="77777777" w:rsidR="00E97EF2" w:rsidRPr="00813547" w:rsidRDefault="00E97EF2" w:rsidP="00E97EF2">
            <w:pPr>
              <w:pStyle w:val="Header"/>
              <w:tabs>
                <w:tab w:val="clear" w:pos="4320"/>
                <w:tab w:val="clear" w:pos="8640"/>
              </w:tabs>
              <w:spacing w:after="0"/>
              <w:ind w:left="180"/>
              <w:rPr>
                <w:rFonts w:ascii="Arial Narrow" w:hAnsi="Arial Narrow" w:cs="Calibri"/>
                <w:b/>
                <w:bCs/>
                <w:sz w:val="20"/>
              </w:rPr>
            </w:pPr>
            <w:r w:rsidRPr="00813547">
              <w:rPr>
                <w:rFonts w:ascii="Arial Narrow" w:hAnsi="Arial Narrow" w:cs="Calibri"/>
                <w:b/>
                <w:bCs/>
                <w:sz w:val="20"/>
              </w:rPr>
              <w:t>Tracking tools</w:t>
            </w:r>
            <w:r w:rsidRPr="00813547">
              <w:rPr>
                <w:rStyle w:val="FootnoteReference"/>
                <w:rFonts w:ascii="Arial Narrow" w:hAnsi="Arial Narrow" w:cs="Calibri"/>
                <w:b/>
                <w:bCs/>
                <w:sz w:val="20"/>
              </w:rPr>
              <w:footnoteReference w:id="4"/>
            </w:r>
          </w:p>
          <w:p w14:paraId="61688D05" w14:textId="77777777" w:rsidR="00E97EF2" w:rsidRPr="00813547" w:rsidRDefault="00E97EF2" w:rsidP="00E97EF2">
            <w:pPr>
              <w:pStyle w:val="Header"/>
              <w:tabs>
                <w:tab w:val="clear" w:pos="4320"/>
                <w:tab w:val="clear" w:pos="8640"/>
              </w:tabs>
              <w:spacing w:after="0"/>
              <w:ind w:left="180"/>
              <w:rPr>
                <w:rFonts w:ascii="Arial Narrow" w:hAnsi="Arial Narrow" w:cs="Calibri"/>
                <w:b/>
                <w:bCs/>
                <w:sz w:val="20"/>
              </w:rPr>
            </w:pPr>
          </w:p>
          <w:p w14:paraId="02F6F5A7" w14:textId="77777777" w:rsidR="00E97EF2" w:rsidRPr="00813547" w:rsidRDefault="00E97EF2" w:rsidP="00E97EF2">
            <w:pPr>
              <w:pStyle w:val="Header"/>
              <w:tabs>
                <w:tab w:val="clear" w:pos="4320"/>
                <w:tab w:val="clear" w:pos="8640"/>
              </w:tabs>
              <w:spacing w:after="0"/>
              <w:ind w:left="180"/>
              <w:rPr>
                <w:rFonts w:ascii="Arial Narrow" w:hAnsi="Arial Narrow" w:cs="Calibri"/>
                <w:b/>
                <w:bCs/>
                <w:sz w:val="20"/>
              </w:rPr>
            </w:pPr>
          </w:p>
        </w:tc>
        <w:tc>
          <w:tcPr>
            <w:tcW w:w="7605" w:type="dxa"/>
            <w:shd w:val="clear" w:color="auto" w:fill="auto"/>
          </w:tcPr>
          <w:p w14:paraId="573AC34F" w14:textId="77777777" w:rsidR="00E97EF2" w:rsidRPr="00813547" w:rsidRDefault="00E97EF2" w:rsidP="00E97EF2">
            <w:pPr>
              <w:pStyle w:val="Header"/>
              <w:tabs>
                <w:tab w:val="clear" w:pos="4320"/>
                <w:tab w:val="clear" w:pos="8640"/>
              </w:tabs>
              <w:spacing w:after="0"/>
              <w:ind w:left="0"/>
              <w:rPr>
                <w:rFonts w:ascii="Arial Narrow" w:hAnsi="Arial Narrow" w:cs="Calibri"/>
                <w:b/>
                <w:bCs/>
                <w:sz w:val="20"/>
              </w:rPr>
            </w:pPr>
            <w:r w:rsidRPr="00603688">
              <w:rPr>
                <w:rFonts w:ascii="Arial Narrow" w:hAnsi="Arial Narrow" w:cs="Calibri"/>
                <w:bCs/>
                <w:sz w:val="20"/>
              </w:rPr>
              <w:t>N/A</w:t>
            </w:r>
          </w:p>
        </w:tc>
      </w:tr>
      <w:tr w:rsidR="00E97EF2" w:rsidRPr="00813547" w14:paraId="52F769B8" w14:textId="77777777" w:rsidTr="007E1A65">
        <w:tc>
          <w:tcPr>
            <w:tcW w:w="10548" w:type="dxa"/>
            <w:gridSpan w:val="2"/>
            <w:shd w:val="clear" w:color="auto" w:fill="F2F2F2"/>
          </w:tcPr>
          <w:p w14:paraId="7CB1FB02" w14:textId="77777777" w:rsidR="00E97EF2" w:rsidRPr="00813547" w:rsidRDefault="00E97EF2" w:rsidP="00E97EF2">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 xml:space="preserve">Project contact </w:t>
            </w:r>
          </w:p>
        </w:tc>
      </w:tr>
      <w:tr w:rsidR="00E97EF2" w:rsidRPr="00813547" w14:paraId="798E761F" w14:textId="77777777" w:rsidTr="007E1A65">
        <w:tc>
          <w:tcPr>
            <w:tcW w:w="2943" w:type="dxa"/>
            <w:shd w:val="clear" w:color="auto" w:fill="auto"/>
          </w:tcPr>
          <w:p w14:paraId="789FAA8E" w14:textId="77777777" w:rsidR="00E97EF2" w:rsidRPr="00813547" w:rsidRDefault="00E97EF2" w:rsidP="00E97EF2">
            <w:pPr>
              <w:ind w:left="142"/>
              <w:rPr>
                <w:rFonts w:ascii="Arial Narrow" w:hAnsi="Arial Narrow" w:cs="Calibri"/>
                <w:b/>
                <w:bCs/>
                <w:sz w:val="20"/>
                <w:szCs w:val="20"/>
              </w:rPr>
            </w:pPr>
            <w:r w:rsidRPr="00813547">
              <w:rPr>
                <w:rFonts w:ascii="Arial Narrow" w:hAnsi="Arial Narrow" w:cs="Calibri"/>
                <w:b/>
                <w:bCs/>
                <w:sz w:val="20"/>
                <w:szCs w:val="20"/>
              </w:rPr>
              <w:t>Name</w:t>
            </w:r>
          </w:p>
        </w:tc>
        <w:tc>
          <w:tcPr>
            <w:tcW w:w="7605" w:type="dxa"/>
            <w:shd w:val="clear" w:color="auto" w:fill="auto"/>
          </w:tcPr>
          <w:p w14:paraId="205F0D50" w14:textId="77777777" w:rsidR="00E97EF2" w:rsidRPr="00813547" w:rsidRDefault="00E97EF2" w:rsidP="00E97EF2">
            <w:pPr>
              <w:pStyle w:val="Header"/>
              <w:tabs>
                <w:tab w:val="clear" w:pos="4320"/>
                <w:tab w:val="clear" w:pos="8640"/>
              </w:tabs>
              <w:spacing w:after="0"/>
              <w:ind w:left="0"/>
              <w:rPr>
                <w:rFonts w:ascii="Arial Narrow" w:hAnsi="Arial Narrow" w:cs="Calibri"/>
                <w:b/>
                <w:bCs/>
                <w:sz w:val="20"/>
              </w:rPr>
            </w:pPr>
            <w:r>
              <w:rPr>
                <w:rFonts w:ascii="Arial Narrow" w:hAnsi="Arial Narrow" w:cs="Calibri"/>
                <w:bCs/>
                <w:color w:val="000000" w:themeColor="text1"/>
                <w:sz w:val="20"/>
              </w:rPr>
              <w:t>Yawo Jonky Tenou</w:t>
            </w:r>
            <w:r w:rsidRPr="00AE6C98">
              <w:rPr>
                <w:rFonts w:ascii="Arial Narrow" w:hAnsi="Arial Narrow" w:cs="Calibri"/>
                <w:bCs/>
                <w:color w:val="000000" w:themeColor="text1"/>
                <w:sz w:val="20"/>
              </w:rPr>
              <w:t xml:space="preserve">, </w:t>
            </w:r>
            <w:r>
              <w:rPr>
                <w:rFonts w:ascii="Arial Narrow" w:hAnsi="Arial Narrow" w:cs="Calibri"/>
                <w:bCs/>
                <w:color w:val="000000" w:themeColor="text1"/>
                <w:sz w:val="20"/>
              </w:rPr>
              <w:t>IAP Task Manager</w:t>
            </w:r>
          </w:p>
        </w:tc>
      </w:tr>
      <w:tr w:rsidR="00E97EF2" w:rsidRPr="00813547" w14:paraId="17417D1B" w14:textId="77777777" w:rsidTr="007E1A65">
        <w:tc>
          <w:tcPr>
            <w:tcW w:w="2943" w:type="dxa"/>
            <w:shd w:val="clear" w:color="auto" w:fill="auto"/>
          </w:tcPr>
          <w:p w14:paraId="69568F13" w14:textId="77777777" w:rsidR="00E97EF2" w:rsidRPr="00813547" w:rsidRDefault="00E97EF2" w:rsidP="00E97EF2">
            <w:pPr>
              <w:ind w:left="142"/>
              <w:rPr>
                <w:rFonts w:ascii="Arial Narrow" w:hAnsi="Arial Narrow" w:cs="Calibri"/>
                <w:b/>
                <w:bCs/>
                <w:sz w:val="20"/>
                <w:szCs w:val="20"/>
              </w:rPr>
            </w:pPr>
            <w:r w:rsidRPr="00813547">
              <w:rPr>
                <w:rFonts w:ascii="Arial Narrow" w:hAnsi="Arial Narrow" w:cs="Calibri"/>
                <w:b/>
                <w:bCs/>
                <w:sz w:val="20"/>
                <w:szCs w:val="20"/>
              </w:rPr>
              <w:t>Email</w:t>
            </w:r>
          </w:p>
        </w:tc>
        <w:tc>
          <w:tcPr>
            <w:tcW w:w="7605" w:type="dxa"/>
            <w:shd w:val="clear" w:color="auto" w:fill="auto"/>
          </w:tcPr>
          <w:p w14:paraId="38BBCA02" w14:textId="77777777" w:rsidR="00E97EF2" w:rsidRPr="00813547" w:rsidRDefault="00E97EF2" w:rsidP="00E97EF2">
            <w:pPr>
              <w:pStyle w:val="Header"/>
              <w:tabs>
                <w:tab w:val="clear" w:pos="4320"/>
                <w:tab w:val="clear" w:pos="8640"/>
              </w:tabs>
              <w:spacing w:after="0"/>
              <w:ind w:left="0"/>
              <w:rPr>
                <w:rFonts w:ascii="Arial Narrow" w:hAnsi="Arial Narrow" w:cs="Calibri"/>
                <w:b/>
                <w:bCs/>
                <w:sz w:val="20"/>
              </w:rPr>
            </w:pPr>
            <w:r>
              <w:rPr>
                <w:rFonts w:ascii="Arial Narrow" w:hAnsi="Arial Narrow" w:cs="Calibri"/>
                <w:bCs/>
                <w:color w:val="000000" w:themeColor="text1"/>
                <w:sz w:val="20"/>
              </w:rPr>
              <w:t>y.tenou@ifad.org</w:t>
            </w:r>
          </w:p>
        </w:tc>
      </w:tr>
    </w:tbl>
    <w:p w14:paraId="46692822" w14:textId="77777777" w:rsidR="00852C80" w:rsidRPr="00813547" w:rsidRDefault="00852C80" w:rsidP="007E1A65">
      <w:pPr>
        <w:pStyle w:val="Header"/>
        <w:tabs>
          <w:tab w:val="clear" w:pos="4320"/>
          <w:tab w:val="clear" w:pos="8640"/>
        </w:tabs>
        <w:spacing w:after="0"/>
        <w:ind w:left="0"/>
        <w:rPr>
          <w:rFonts w:ascii="Arial Narrow" w:hAnsi="Arial Narrow" w:cs="Calibri"/>
          <w:b/>
          <w:bCs/>
          <w:sz w:val="20"/>
        </w:rPr>
      </w:pPr>
    </w:p>
    <w:p w14:paraId="4B358A73" w14:textId="77777777" w:rsidR="00EC2433" w:rsidRPr="00813547" w:rsidRDefault="00EC2433" w:rsidP="00B41FA3">
      <w:pPr>
        <w:pStyle w:val="Header"/>
        <w:tabs>
          <w:tab w:val="clear" w:pos="4320"/>
          <w:tab w:val="clear" w:pos="8640"/>
        </w:tabs>
        <w:spacing w:after="0"/>
        <w:ind w:left="0"/>
        <w:rPr>
          <w:rFonts w:ascii="Arial Narrow" w:hAnsi="Arial Narrow" w:cs="Calibri"/>
          <w:b/>
          <w:bCs/>
          <w:sz w:val="20"/>
        </w:rPr>
      </w:pPr>
    </w:p>
    <w:tbl>
      <w:tblPr>
        <w:tblpPr w:leftFromText="180" w:rightFromText="180" w:vertAnchor="text" w:horzAnchor="margin"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77"/>
      </w:tblGrid>
      <w:tr w:rsidR="00EC2433" w:rsidRPr="00813547" w14:paraId="63C1E28E" w14:textId="77777777" w:rsidTr="00C9434C">
        <w:tc>
          <w:tcPr>
            <w:tcW w:w="10598" w:type="dxa"/>
            <w:gridSpan w:val="2"/>
            <w:shd w:val="clear" w:color="auto" w:fill="F2F2F2"/>
          </w:tcPr>
          <w:p w14:paraId="600D3F68" w14:textId="77777777" w:rsidR="00EC2433" w:rsidRPr="00813547" w:rsidRDefault="00EC2433" w:rsidP="00063C41">
            <w:pPr>
              <w:pStyle w:val="Header"/>
              <w:numPr>
                <w:ilvl w:val="0"/>
                <w:numId w:val="5"/>
              </w:numPr>
              <w:tabs>
                <w:tab w:val="clear" w:pos="4320"/>
                <w:tab w:val="clear" w:pos="8640"/>
              </w:tabs>
              <w:spacing w:after="0"/>
              <w:jc w:val="center"/>
              <w:rPr>
                <w:rFonts w:ascii="Arial Narrow" w:hAnsi="Arial Narrow" w:cs="Calibri"/>
                <w:b/>
                <w:bCs/>
                <w:sz w:val="20"/>
              </w:rPr>
            </w:pPr>
            <w:r w:rsidRPr="00813547">
              <w:rPr>
                <w:rFonts w:ascii="Arial Narrow" w:hAnsi="Arial Narrow" w:cs="Calibri"/>
                <w:b/>
                <w:bCs/>
                <w:sz w:val="20"/>
              </w:rPr>
              <w:lastRenderedPageBreak/>
              <w:t>CONTRIBUTIONS TO INNOVATION and LESSONS LEARNED</w:t>
            </w:r>
          </w:p>
          <w:p w14:paraId="77466C9E" w14:textId="77777777" w:rsidR="00EC2433" w:rsidRPr="00813547" w:rsidRDefault="00EC2433" w:rsidP="006B6A34">
            <w:pPr>
              <w:pStyle w:val="Header"/>
              <w:tabs>
                <w:tab w:val="clear" w:pos="4320"/>
                <w:tab w:val="clear" w:pos="8640"/>
              </w:tabs>
              <w:spacing w:after="0"/>
              <w:ind w:left="720"/>
              <w:jc w:val="center"/>
              <w:rPr>
                <w:rFonts w:ascii="Arial Narrow" w:hAnsi="Arial Narrow" w:cs="Calibri"/>
                <w:b/>
                <w:bCs/>
                <w:sz w:val="20"/>
              </w:rPr>
            </w:pPr>
            <w:r w:rsidRPr="00813547">
              <w:rPr>
                <w:rFonts w:ascii="Arial Narrow" w:hAnsi="Arial Narrow" w:cs="Calibri"/>
                <w:i/>
                <w:iCs/>
                <w:sz w:val="20"/>
              </w:rPr>
              <w:t xml:space="preserve">Please briefly illustrate </w:t>
            </w:r>
            <w:r w:rsidR="00D84BA1" w:rsidRPr="00813547">
              <w:rPr>
                <w:rFonts w:ascii="Arial Narrow" w:hAnsi="Arial Narrow" w:cs="Calibri"/>
                <w:i/>
                <w:iCs/>
                <w:sz w:val="20"/>
              </w:rPr>
              <w:t>current and</w:t>
            </w:r>
            <w:r w:rsidRPr="00813547">
              <w:rPr>
                <w:rFonts w:ascii="Arial Narrow" w:hAnsi="Arial Narrow" w:cs="Calibri"/>
                <w:i/>
                <w:iCs/>
                <w:sz w:val="20"/>
              </w:rPr>
              <w:t xml:space="preserve"> emerging initiatives – if applicable</w:t>
            </w:r>
            <w:r w:rsidR="005977DD" w:rsidRPr="00813547">
              <w:rPr>
                <w:rStyle w:val="FootnoteReference"/>
                <w:rFonts w:ascii="Arial Narrow" w:hAnsi="Arial Narrow" w:cs="Calibri"/>
                <w:i/>
                <w:iCs/>
                <w:sz w:val="20"/>
              </w:rPr>
              <w:footnoteReference w:id="5"/>
            </w:r>
          </w:p>
        </w:tc>
      </w:tr>
      <w:tr w:rsidR="003D64A8" w:rsidRPr="00813547" w14:paraId="072D41BE" w14:textId="77777777" w:rsidTr="00F01CF7">
        <w:tc>
          <w:tcPr>
            <w:tcW w:w="1435" w:type="dxa"/>
            <w:shd w:val="clear" w:color="auto" w:fill="auto"/>
          </w:tcPr>
          <w:p w14:paraId="201D56DA" w14:textId="77777777" w:rsidR="003D64A8" w:rsidRPr="00813547" w:rsidRDefault="003D64A8" w:rsidP="009751D0">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1</w:t>
            </w:r>
            <w:r w:rsidR="008C1007">
              <w:rPr>
                <w:rFonts w:ascii="Arial Narrow" w:hAnsi="Arial Narrow" w:cs="Calibri"/>
                <w:b/>
                <w:bCs/>
                <w:sz w:val="20"/>
              </w:rPr>
              <w:t>.</w:t>
            </w:r>
            <w:r w:rsidR="00625898" w:rsidRPr="00813547">
              <w:rPr>
                <w:rFonts w:ascii="Arial Narrow" w:hAnsi="Arial Narrow"/>
              </w:rPr>
              <w:t xml:space="preserve"> </w:t>
            </w:r>
            <w:r w:rsidR="00625898" w:rsidRPr="00813547">
              <w:rPr>
                <w:rFonts w:ascii="Arial Narrow" w:hAnsi="Arial Narrow" w:cs="Calibri"/>
                <w:b/>
                <w:bCs/>
                <w:sz w:val="20"/>
              </w:rPr>
              <w:t>Information on progress, challenge and outcomes regarding engagement of stakeholders in the projects/program based on the description included in the Stakeholders Engagement Plan or equivalent documentation submitted at CEO Endorsement/Approval</w:t>
            </w:r>
            <w:r w:rsidR="00625898" w:rsidRPr="00813547" w:rsidDel="00625898">
              <w:rPr>
                <w:rFonts w:ascii="Arial Narrow" w:hAnsi="Arial Narrow" w:cs="Calibri"/>
                <w:b/>
                <w:bCs/>
                <w:sz w:val="20"/>
              </w:rPr>
              <w:t xml:space="preserve"> </w:t>
            </w:r>
          </w:p>
        </w:tc>
        <w:tc>
          <w:tcPr>
            <w:tcW w:w="9163" w:type="dxa"/>
            <w:shd w:val="clear" w:color="auto" w:fill="auto"/>
          </w:tcPr>
          <w:p w14:paraId="2099A6F0" w14:textId="77777777" w:rsidR="001700A2" w:rsidRDefault="001700A2" w:rsidP="00B547AB">
            <w:pPr>
              <w:pStyle w:val="Header"/>
              <w:tabs>
                <w:tab w:val="clear" w:pos="4320"/>
                <w:tab w:val="clear" w:pos="8640"/>
              </w:tabs>
              <w:spacing w:after="120"/>
              <w:ind w:left="0"/>
              <w:rPr>
                <w:rFonts w:ascii="Arial Narrow" w:hAnsi="Arial Narrow" w:cs="Calibri"/>
                <w:sz w:val="20"/>
              </w:rPr>
            </w:pPr>
            <w:r>
              <w:rPr>
                <w:rFonts w:ascii="Arial Narrow" w:hAnsi="Arial Narrow" w:cs="Calibri"/>
                <w:sz w:val="20"/>
              </w:rPr>
              <w:t xml:space="preserve">Several milestones and outputs related to stakeholder engagement have been achieved and tracked during the reporting period. </w:t>
            </w:r>
          </w:p>
          <w:p w14:paraId="41A61270" w14:textId="77777777" w:rsidR="001700A2" w:rsidRDefault="001700A2"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For progress on issues related to gender mainstreaming, see item B.2. below.</w:t>
            </w:r>
          </w:p>
          <w:p w14:paraId="1B1E36F2" w14:textId="77777777" w:rsidR="001700A2" w:rsidRDefault="001700A2"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 xml:space="preserve">For engagements with governments as well as </w:t>
            </w:r>
            <w:r w:rsidR="008A21C0">
              <w:rPr>
                <w:rFonts w:ascii="Arial Narrow" w:hAnsi="Arial Narrow" w:cs="Calibri"/>
                <w:sz w:val="20"/>
              </w:rPr>
              <w:t xml:space="preserve">with </w:t>
            </w:r>
            <w:r>
              <w:rPr>
                <w:rFonts w:ascii="Arial Narrow" w:hAnsi="Arial Narrow" w:cs="Calibri"/>
                <w:sz w:val="20"/>
              </w:rPr>
              <w:t>regional and international organizations through multi-stakeholder platforms and fora, see item B.4.</w:t>
            </w:r>
          </w:p>
          <w:p w14:paraId="712E96BC" w14:textId="77777777" w:rsidR="001700A2" w:rsidRDefault="001700A2"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For advancements on partnerships, including with public and private entities, see item B.5.</w:t>
            </w:r>
          </w:p>
          <w:p w14:paraId="2359ACAD" w14:textId="77777777" w:rsidR="001700A2" w:rsidRPr="00530F2B" w:rsidRDefault="001700A2"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For knowledge sharing and learning, see item B.3.</w:t>
            </w:r>
          </w:p>
          <w:p w14:paraId="42421E6C" w14:textId="77777777" w:rsidR="003D64A8" w:rsidRDefault="001700A2"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For participatory monitoring and assessment, see item B.8.</w:t>
            </w:r>
          </w:p>
          <w:p w14:paraId="7D95EA33" w14:textId="7EDD7A1C" w:rsidR="009A427D" w:rsidRDefault="008A21C0" w:rsidP="00B547AB">
            <w:pPr>
              <w:pStyle w:val="Header"/>
              <w:tabs>
                <w:tab w:val="clear" w:pos="4320"/>
                <w:tab w:val="clear" w:pos="8640"/>
              </w:tabs>
              <w:spacing w:after="120"/>
              <w:ind w:left="0"/>
              <w:rPr>
                <w:rFonts w:ascii="Arial Narrow" w:hAnsi="Arial Narrow" w:cs="Calibri"/>
                <w:sz w:val="20"/>
              </w:rPr>
            </w:pPr>
            <w:r>
              <w:rPr>
                <w:rFonts w:ascii="Arial Narrow" w:hAnsi="Arial Narrow" w:cs="Calibri"/>
                <w:sz w:val="20"/>
              </w:rPr>
              <w:t xml:space="preserve">Among those, it is </w:t>
            </w:r>
            <w:r w:rsidR="00A204D4">
              <w:rPr>
                <w:rFonts w:ascii="Arial Narrow" w:hAnsi="Arial Narrow" w:cs="Calibri"/>
                <w:sz w:val="20"/>
              </w:rPr>
              <w:t>worth</w:t>
            </w:r>
            <w:r>
              <w:rPr>
                <w:rFonts w:ascii="Arial Narrow" w:hAnsi="Arial Narrow" w:cs="Calibri"/>
                <w:sz w:val="20"/>
              </w:rPr>
              <w:t xml:space="preserve"> noting two main milestones achieved within components 2 and 1, respectively:</w:t>
            </w:r>
          </w:p>
          <w:p w14:paraId="7B46A5FA" w14:textId="77777777" w:rsidR="008A21C0" w:rsidRPr="008A21C0" w:rsidRDefault="00A10C2D" w:rsidP="00B547AB">
            <w:pPr>
              <w:pStyle w:val="Header"/>
              <w:numPr>
                <w:ilvl w:val="0"/>
                <w:numId w:val="41"/>
              </w:numPr>
              <w:tabs>
                <w:tab w:val="clear" w:pos="4320"/>
                <w:tab w:val="clear" w:pos="8640"/>
              </w:tabs>
              <w:ind w:left="461" w:hanging="288"/>
              <w:rPr>
                <w:rFonts w:ascii="Arial Narrow" w:hAnsi="Arial Narrow" w:cs="Calibri"/>
                <w:sz w:val="20"/>
              </w:rPr>
            </w:pPr>
            <w:r w:rsidRPr="008A21C0">
              <w:rPr>
                <w:rFonts w:ascii="Arial Narrow" w:hAnsi="Arial Narrow" w:cs="Calibri"/>
                <w:sz w:val="20"/>
                <w:u w:val="single"/>
              </w:rPr>
              <w:t>Kilimo Trust, GRAD consulting and African Fertilizers and Agribusiness Partnership (AFAP)</w:t>
            </w:r>
            <w:r w:rsidRPr="00897132">
              <w:rPr>
                <w:rFonts w:ascii="Arial Narrow" w:hAnsi="Arial Narrow" w:cs="Calibri"/>
                <w:sz w:val="20"/>
              </w:rPr>
              <w:t xml:space="preserve"> were </w:t>
            </w:r>
            <w:r w:rsidRPr="00A10C2D">
              <w:rPr>
                <w:rFonts w:ascii="Arial Narrow" w:hAnsi="Arial Narrow" w:cs="Calibri"/>
                <w:sz w:val="20"/>
              </w:rPr>
              <w:t>s</w:t>
            </w:r>
            <w:r w:rsidRPr="00897132">
              <w:rPr>
                <w:rFonts w:ascii="Arial Narrow" w:hAnsi="Arial Narrow"/>
                <w:sz w:val="20"/>
              </w:rPr>
              <w:t xml:space="preserve">elected by AGRA and </w:t>
            </w:r>
            <w:r w:rsidRPr="00A10C2D">
              <w:rPr>
                <w:rFonts w:ascii="Arial Narrow" w:hAnsi="Arial Narrow" w:cs="Calibri"/>
                <w:sz w:val="20"/>
              </w:rPr>
              <w:t>a</w:t>
            </w:r>
            <w:r>
              <w:rPr>
                <w:rFonts w:ascii="Arial Narrow" w:hAnsi="Arial Narrow" w:cs="Calibri"/>
                <w:sz w:val="20"/>
              </w:rPr>
              <w:t xml:space="preserve">warded </w:t>
            </w:r>
            <w:hyperlink r:id="rId11" w:history="1">
              <w:r w:rsidR="008A21C0" w:rsidRPr="008A21C0">
                <w:rPr>
                  <w:rStyle w:val="Hyperlink"/>
                  <w:rFonts w:ascii="Arial Narrow" w:hAnsi="Arial Narrow" w:cs="Calibri"/>
                  <w:sz w:val="20"/>
                </w:rPr>
                <w:t>catalytic grant</w:t>
              </w:r>
              <w:r>
                <w:rPr>
                  <w:rStyle w:val="Hyperlink"/>
                  <w:rFonts w:ascii="Arial Narrow" w:hAnsi="Arial Narrow" w:cs="Calibri"/>
                  <w:sz w:val="20"/>
                </w:rPr>
                <w:t>s</w:t>
              </w:r>
              <w:r w:rsidR="008A21C0" w:rsidRPr="008A21C0">
                <w:rPr>
                  <w:rStyle w:val="Hyperlink"/>
                  <w:rFonts w:ascii="Arial Narrow" w:hAnsi="Arial Narrow" w:cs="Calibri"/>
                  <w:sz w:val="20"/>
                </w:rPr>
                <w:t xml:space="preserve"> </w:t>
              </w:r>
            </w:hyperlink>
            <w:r w:rsidR="008A21C0" w:rsidRPr="008A21C0">
              <w:rPr>
                <w:rFonts w:ascii="Arial Narrow" w:hAnsi="Arial Narrow" w:cs="Calibri"/>
                <w:sz w:val="20"/>
              </w:rPr>
              <w:t>under component 2.1</w:t>
            </w:r>
            <w:r>
              <w:rPr>
                <w:rFonts w:ascii="Arial Narrow" w:hAnsi="Arial Narrow" w:cs="Calibri"/>
                <w:sz w:val="20"/>
              </w:rPr>
              <w:t xml:space="preserve">. They will be working </w:t>
            </w:r>
            <w:r w:rsidR="008A21C0" w:rsidRPr="008A21C0">
              <w:rPr>
                <w:rFonts w:ascii="Arial Narrow" w:hAnsi="Arial Narrow" w:cs="Calibri"/>
                <w:sz w:val="20"/>
              </w:rPr>
              <w:t>respectively in Tanzania and Uganda; Malawi and neighboring countries</w:t>
            </w:r>
            <w:r w:rsidR="00513A02">
              <w:rPr>
                <w:rFonts w:ascii="Arial Narrow" w:hAnsi="Arial Narrow" w:cs="Calibri"/>
                <w:sz w:val="20"/>
              </w:rPr>
              <w:t>; as well as in Burkina Faso</w:t>
            </w:r>
            <w:r w:rsidR="008A21C0" w:rsidRPr="008A21C0">
              <w:rPr>
                <w:rFonts w:ascii="Arial Narrow" w:hAnsi="Arial Narrow" w:cs="Calibri"/>
                <w:sz w:val="20"/>
              </w:rPr>
              <w:t>. These grants will support three smallholder farmer inclusive value chain greening projects on sorghum, groundnut</w:t>
            </w:r>
            <w:r w:rsidR="00513A02">
              <w:rPr>
                <w:rFonts w:ascii="Arial Narrow" w:hAnsi="Arial Narrow" w:cs="Calibri"/>
                <w:sz w:val="20"/>
              </w:rPr>
              <w:t xml:space="preserve"> and rice</w:t>
            </w:r>
            <w:r w:rsidR="008A21C0" w:rsidRPr="008A21C0">
              <w:rPr>
                <w:rFonts w:ascii="Arial Narrow" w:hAnsi="Arial Narrow" w:cs="Calibri"/>
                <w:sz w:val="20"/>
              </w:rPr>
              <w:t xml:space="preserve">. </w:t>
            </w:r>
          </w:p>
          <w:p w14:paraId="605A66F9" w14:textId="77777777" w:rsidR="008A21C0" w:rsidRPr="00897132" w:rsidRDefault="008A21C0" w:rsidP="00B547AB">
            <w:pPr>
              <w:pStyle w:val="Header"/>
              <w:numPr>
                <w:ilvl w:val="0"/>
                <w:numId w:val="41"/>
              </w:numPr>
              <w:tabs>
                <w:tab w:val="clear" w:pos="4320"/>
                <w:tab w:val="clear" w:pos="8640"/>
              </w:tabs>
              <w:ind w:left="461" w:hanging="288"/>
              <w:rPr>
                <w:rFonts w:ascii="Arial Narrow" w:hAnsi="Arial Narrow" w:cs="Calibri"/>
                <w:bCs/>
                <w:sz w:val="20"/>
                <w:lang w:val="en-AU"/>
              </w:rPr>
            </w:pPr>
            <w:r w:rsidRPr="008A21C0">
              <w:rPr>
                <w:rFonts w:ascii="Arial Narrow" w:hAnsi="Arial Narrow" w:cs="Calibri"/>
                <w:sz w:val="20"/>
                <w:lang w:val="en-GB"/>
              </w:rPr>
              <w:t xml:space="preserve">Furthermore, a </w:t>
            </w:r>
            <w:hyperlink r:id="rId12" w:history="1">
              <w:r w:rsidRPr="008A21C0">
                <w:rPr>
                  <w:rStyle w:val="Hyperlink"/>
                  <w:rFonts w:ascii="Arial Narrow" w:hAnsi="Arial Narrow" w:cs="Calibri"/>
                  <w:sz w:val="20"/>
                  <w:lang w:val="en-GB"/>
                </w:rPr>
                <w:t>virtual training on enhancing the science-policy interface</w:t>
              </w:r>
            </w:hyperlink>
            <w:r w:rsidRPr="008A21C0">
              <w:rPr>
                <w:rFonts w:ascii="Arial Narrow" w:hAnsi="Arial Narrow" w:cs="Calibri"/>
                <w:sz w:val="20"/>
                <w:lang w:val="en-GB"/>
              </w:rPr>
              <w:t xml:space="preserve"> was co-organized by FAO and ICRAF (through its </w:t>
            </w:r>
            <w:hyperlink r:id="rId13" w:history="1">
              <w:r w:rsidRPr="008A21C0">
                <w:rPr>
                  <w:rStyle w:val="Hyperlink"/>
                  <w:rFonts w:ascii="Arial Narrow" w:hAnsi="Arial Narrow" w:cs="Calibri"/>
                  <w:sz w:val="20"/>
                  <w:lang w:val="en-GB"/>
                </w:rPr>
                <w:t>SHARED Decision Hub</w:t>
              </w:r>
            </w:hyperlink>
            <w:r w:rsidRPr="008A21C0">
              <w:rPr>
                <w:rFonts w:ascii="Arial Narrow" w:hAnsi="Arial Narrow" w:cs="Calibri"/>
                <w:sz w:val="20"/>
                <w:lang w:val="en-GB"/>
              </w:rPr>
              <w:t xml:space="preserve">) as an adaptation of the in-person training that would have been held during the RFS Annual Workshop in Senegal. All training resources can be found </w:t>
            </w:r>
            <w:hyperlink r:id="rId14" w:history="1">
              <w:r w:rsidRPr="008A21C0">
                <w:rPr>
                  <w:rStyle w:val="Hyperlink"/>
                  <w:rFonts w:ascii="Arial Narrow" w:hAnsi="Arial Narrow" w:cs="Calibri"/>
                  <w:sz w:val="20"/>
                  <w:lang w:val="en-GB"/>
                </w:rPr>
                <w:t>here</w:t>
              </w:r>
            </w:hyperlink>
            <w:r w:rsidRPr="008A21C0">
              <w:rPr>
                <w:rFonts w:ascii="Arial Narrow" w:hAnsi="Arial Narrow" w:cs="Calibri"/>
                <w:sz w:val="20"/>
                <w:lang w:val="en-GB"/>
              </w:rPr>
              <w:t xml:space="preserve">. As a follow-up to the training event, FAO and the SHARED team have developed the </w:t>
            </w:r>
            <w:hyperlink r:id="rId15" w:history="1">
              <w:r w:rsidRPr="008A21C0">
                <w:rPr>
                  <w:rStyle w:val="Hyperlink"/>
                  <w:rFonts w:ascii="Arial Narrow" w:hAnsi="Arial Narrow" w:cs="Calibri"/>
                  <w:sz w:val="20"/>
                  <w:lang w:val="en-GB"/>
                </w:rPr>
                <w:t>Resilient Food Systems Tailored SHARED Toolbox: Enhancing inclusive and evidence-based policy development</w:t>
              </w:r>
            </w:hyperlink>
            <w:r w:rsidRPr="008A21C0">
              <w:rPr>
                <w:rFonts w:ascii="Arial Narrow" w:hAnsi="Arial Narrow" w:cs="Calibri"/>
                <w:sz w:val="20"/>
                <w:lang w:val="en-GB"/>
              </w:rPr>
              <w:t xml:space="preserve"> (</w:t>
            </w:r>
            <w:hyperlink r:id="rId16" w:history="1">
              <w:r w:rsidRPr="008A21C0">
                <w:rPr>
                  <w:rStyle w:val="Hyperlink"/>
                  <w:rFonts w:ascii="Arial Narrow" w:hAnsi="Arial Narrow" w:cs="Calibri"/>
                  <w:sz w:val="20"/>
                  <w:lang w:val="en-GB"/>
                </w:rPr>
                <w:t>FR</w:t>
              </w:r>
            </w:hyperlink>
            <w:r w:rsidRPr="008A21C0">
              <w:rPr>
                <w:rFonts w:ascii="Arial Narrow" w:hAnsi="Arial Narrow" w:cs="Calibri"/>
                <w:sz w:val="20"/>
                <w:lang w:val="en-GB"/>
              </w:rPr>
              <w:t xml:space="preserve">), which offers further guidance on applying a systematic approach to influencing policies and decisions using the Stakeholder Approach to Risk Informed and Evidence-based Decision-making (SHARED) framework. </w:t>
            </w:r>
          </w:p>
        </w:tc>
      </w:tr>
      <w:tr w:rsidR="003D64A8" w:rsidRPr="00813547" w14:paraId="2586A9A8" w14:textId="77777777" w:rsidTr="00F01CF7">
        <w:trPr>
          <w:trHeight w:val="3754"/>
        </w:trPr>
        <w:tc>
          <w:tcPr>
            <w:tcW w:w="1435" w:type="dxa"/>
            <w:shd w:val="clear" w:color="auto" w:fill="auto"/>
          </w:tcPr>
          <w:p w14:paraId="6E3FBCFC" w14:textId="77777777" w:rsidR="003D64A8" w:rsidRPr="00813547" w:rsidRDefault="003D64A8" w:rsidP="008860F4">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lang w:val="en-GB"/>
              </w:rPr>
              <w:t>2.</w:t>
            </w:r>
            <w:r w:rsidR="00625898" w:rsidRPr="00813547">
              <w:rPr>
                <w:rFonts w:ascii="Arial Narrow" w:hAnsi="Arial Narrow"/>
              </w:rPr>
              <w:t xml:space="preserve"> </w:t>
            </w:r>
            <w:r w:rsidR="00625898" w:rsidRPr="00813547">
              <w:rPr>
                <w:rFonts w:ascii="Arial Narrow" w:hAnsi="Arial Narrow" w:cs="Calibri"/>
                <w:b/>
                <w:bCs/>
                <w:sz w:val="20"/>
                <w:lang w:val="en-GB"/>
              </w:rPr>
              <w:t>Information on progress on gender-responsive measures and intermediate gender result areas as documented at CEO Endorsement/Approval including gender-sensitive indicators contained in the project results framework or gender action plan or equivalent</w:t>
            </w:r>
          </w:p>
        </w:tc>
        <w:tc>
          <w:tcPr>
            <w:tcW w:w="9163" w:type="dxa"/>
            <w:shd w:val="clear" w:color="auto" w:fill="auto"/>
          </w:tcPr>
          <w:p w14:paraId="1E41FAC6" w14:textId="77777777" w:rsidR="00F01CF7" w:rsidRPr="00F01CF7" w:rsidRDefault="00F01CF7" w:rsidP="000C6635">
            <w:pPr>
              <w:pStyle w:val="Header"/>
              <w:spacing w:after="120"/>
              <w:ind w:left="0"/>
              <w:rPr>
                <w:rFonts w:ascii="Arial Narrow" w:hAnsi="Arial Narrow" w:cs="Calibri"/>
                <w:bCs/>
                <w:sz w:val="20"/>
                <w:lang w:val="en-GB"/>
              </w:rPr>
            </w:pPr>
            <w:r w:rsidRPr="00F01CF7">
              <w:rPr>
                <w:rFonts w:ascii="Arial Narrow" w:hAnsi="Arial Narrow" w:cs="Calibri"/>
                <w:bCs/>
                <w:sz w:val="20"/>
                <w:lang w:val="en-GB"/>
              </w:rPr>
              <w:t xml:space="preserve">A </w:t>
            </w:r>
            <w:r w:rsidRPr="001700A2">
              <w:rPr>
                <w:rFonts w:ascii="Arial Narrow" w:hAnsi="Arial Narrow" w:cs="Calibri"/>
                <w:bCs/>
                <w:sz w:val="20"/>
                <w:u w:val="single"/>
                <w:lang w:val="en-GB"/>
              </w:rPr>
              <w:t xml:space="preserve">guidance note on </w:t>
            </w:r>
            <w:hyperlink r:id="rId17" w:history="1">
              <w:r w:rsidRPr="001700A2">
                <w:rPr>
                  <w:rStyle w:val="Hyperlink"/>
                  <w:rFonts w:ascii="Arial Narrow" w:hAnsi="Arial Narrow" w:cs="Calibri"/>
                  <w:sz w:val="20"/>
                  <w:u w:val="single"/>
                  <w:lang w:val="en-GB"/>
                </w:rPr>
                <w:t>Gender-</w:t>
              </w:r>
              <w:r w:rsidR="00994B95">
                <w:rPr>
                  <w:rStyle w:val="Hyperlink"/>
                  <w:rFonts w:ascii="Arial Narrow" w:hAnsi="Arial Narrow" w:cs="Calibri"/>
                  <w:sz w:val="20"/>
                  <w:u w:val="single"/>
                  <w:lang w:val="en-GB"/>
                </w:rPr>
                <w:t>R</w:t>
              </w:r>
              <w:r w:rsidRPr="001700A2">
                <w:rPr>
                  <w:rStyle w:val="Hyperlink"/>
                  <w:rFonts w:ascii="Arial Narrow" w:hAnsi="Arial Narrow" w:cs="Calibri"/>
                  <w:sz w:val="20"/>
                  <w:u w:val="single"/>
                  <w:lang w:val="en-GB"/>
                </w:rPr>
                <w:t xml:space="preserve">esponsive </w:t>
              </w:r>
              <w:r w:rsidR="00994B95">
                <w:rPr>
                  <w:rStyle w:val="Hyperlink"/>
                  <w:rFonts w:ascii="Arial Narrow" w:hAnsi="Arial Narrow" w:cs="Calibri"/>
                  <w:sz w:val="20"/>
                  <w:u w:val="single"/>
                  <w:lang w:val="en-GB"/>
                </w:rPr>
                <w:t>P</w:t>
              </w:r>
              <w:r w:rsidRPr="001700A2">
                <w:rPr>
                  <w:rStyle w:val="Hyperlink"/>
                  <w:rFonts w:ascii="Arial Narrow" w:hAnsi="Arial Narrow" w:cs="Calibri"/>
                  <w:sz w:val="20"/>
                  <w:u w:val="single"/>
                  <w:lang w:val="en-GB"/>
                </w:rPr>
                <w:t xml:space="preserve">roject </w:t>
              </w:r>
              <w:r w:rsidR="00994B95">
                <w:rPr>
                  <w:rStyle w:val="Hyperlink"/>
                  <w:rFonts w:ascii="Arial Narrow" w:hAnsi="Arial Narrow" w:cs="Calibri"/>
                  <w:sz w:val="20"/>
                  <w:u w:val="single"/>
                  <w:lang w:val="en-GB"/>
                </w:rPr>
                <w:t>I</w:t>
              </w:r>
              <w:r w:rsidRPr="001700A2">
                <w:rPr>
                  <w:rStyle w:val="Hyperlink"/>
                  <w:rFonts w:ascii="Arial Narrow" w:hAnsi="Arial Narrow" w:cs="Calibri"/>
                  <w:sz w:val="20"/>
                  <w:u w:val="single"/>
                  <w:lang w:val="en-GB"/>
                </w:rPr>
                <w:t>mplementation within the Resilient Food Systems programme</w:t>
              </w:r>
            </w:hyperlink>
            <w:r w:rsidRPr="00F01CF7">
              <w:rPr>
                <w:rFonts w:ascii="Arial Narrow" w:hAnsi="Arial Narrow" w:cs="Calibri"/>
                <w:sz w:val="20"/>
                <w:lang w:val="en-GB"/>
              </w:rPr>
              <w:t xml:space="preserve"> (</w:t>
            </w:r>
            <w:hyperlink r:id="rId18" w:history="1">
              <w:r w:rsidRPr="00F01CF7">
                <w:rPr>
                  <w:rStyle w:val="Hyperlink"/>
                  <w:rFonts w:ascii="Arial Narrow" w:hAnsi="Arial Narrow" w:cs="Calibri"/>
                  <w:sz w:val="20"/>
                  <w:lang w:val="en-GB"/>
                </w:rPr>
                <w:t>FR</w:t>
              </w:r>
            </w:hyperlink>
            <w:r w:rsidRPr="00F01CF7">
              <w:rPr>
                <w:rFonts w:ascii="Arial Narrow" w:hAnsi="Arial Narrow" w:cs="Calibri"/>
                <w:bCs/>
                <w:sz w:val="20"/>
                <w:lang w:val="en-GB"/>
              </w:rPr>
              <w:t>)</w:t>
            </w:r>
            <w:r w:rsidRPr="00F01CF7">
              <w:rPr>
                <w:rFonts w:ascii="Arial Narrow" w:hAnsi="Arial Narrow" w:cs="Calibri"/>
                <w:bCs/>
                <w:sz w:val="20"/>
                <w:lang w:val="en-AU"/>
              </w:rPr>
              <w:t xml:space="preserve"> </w:t>
            </w:r>
            <w:r w:rsidRPr="00F01CF7">
              <w:rPr>
                <w:rFonts w:ascii="Arial Narrow" w:hAnsi="Arial Narrow" w:cs="Calibri"/>
                <w:bCs/>
                <w:sz w:val="20"/>
                <w:lang w:val="en-GB"/>
              </w:rPr>
              <w:t>was prepared and disseminated by ICRAF to assist country teams in identifying activities, methods and approaches to ensure that men and women have equal opportunities to participate in, contribute to and benefit from the country projects. The guidance note contributes to increasing project team capacity to identify the most relevant gender dimensions according to the theme and scope of their project.</w:t>
            </w:r>
            <w:r w:rsidRPr="00F01CF7">
              <w:rPr>
                <w:rFonts w:ascii="Arial Narrow" w:hAnsi="Arial Narrow" w:cs="Calibri"/>
                <w:sz w:val="20"/>
                <w:lang w:val="en-AU"/>
              </w:rPr>
              <w:t xml:space="preserve"> </w:t>
            </w:r>
            <w:r w:rsidRPr="00F01CF7">
              <w:rPr>
                <w:rFonts w:ascii="Arial Narrow" w:hAnsi="Arial Narrow" w:cs="Calibri"/>
                <w:bCs/>
                <w:sz w:val="20"/>
                <w:lang w:val="en-GB"/>
              </w:rPr>
              <w:t xml:space="preserve">Concrete recommendations for programming and implementation are provided, as well as the types of outcomes that can be achieved when a gender dimension is recognised and addressed. The guide also highlights examples of what RFS countries are doing or are planning to do, at different scales, that could be replicated. Finally, the last section offers a selection of tools, </w:t>
            </w:r>
            <w:r w:rsidR="001700A2" w:rsidRPr="00F01CF7">
              <w:rPr>
                <w:rFonts w:ascii="Arial Narrow" w:hAnsi="Arial Narrow" w:cs="Calibri"/>
                <w:bCs/>
                <w:sz w:val="20"/>
                <w:lang w:val="en-GB"/>
              </w:rPr>
              <w:t>methodologies,</w:t>
            </w:r>
            <w:r w:rsidRPr="00F01CF7">
              <w:rPr>
                <w:rFonts w:ascii="Arial Narrow" w:hAnsi="Arial Narrow" w:cs="Calibri"/>
                <w:bCs/>
                <w:sz w:val="20"/>
                <w:lang w:val="en-GB"/>
              </w:rPr>
              <w:t xml:space="preserve"> and resources to support gender-responsive project implementation.</w:t>
            </w:r>
          </w:p>
          <w:p w14:paraId="643E2EB5" w14:textId="77777777" w:rsidR="00F01CF7" w:rsidRPr="00F01CF7" w:rsidRDefault="00E90815" w:rsidP="000C6635">
            <w:pPr>
              <w:pStyle w:val="Header"/>
              <w:spacing w:after="120"/>
              <w:ind w:left="0"/>
              <w:rPr>
                <w:rFonts w:ascii="Arial Narrow" w:hAnsi="Arial Narrow" w:cs="Calibri"/>
                <w:bCs/>
                <w:sz w:val="20"/>
                <w:lang w:val="en-GB"/>
              </w:rPr>
            </w:pPr>
            <w:r>
              <w:rPr>
                <w:rFonts w:ascii="Arial Narrow" w:hAnsi="Arial Narrow" w:cs="Calibri"/>
                <w:bCs/>
                <w:sz w:val="20"/>
                <w:lang w:val="en-GB"/>
              </w:rPr>
              <w:t>The PCU</w:t>
            </w:r>
            <w:r w:rsidR="00F01CF7" w:rsidRPr="00F01CF7">
              <w:rPr>
                <w:rFonts w:ascii="Arial Narrow" w:hAnsi="Arial Narrow" w:cs="Calibri"/>
                <w:bCs/>
                <w:sz w:val="20"/>
                <w:lang w:val="en-GB"/>
              </w:rPr>
              <w:t xml:space="preserve"> contributed with RFS-related </w:t>
            </w:r>
            <w:r w:rsidR="00F01CF7" w:rsidRPr="001700A2">
              <w:rPr>
                <w:rFonts w:ascii="Arial Narrow" w:hAnsi="Arial Narrow" w:cs="Calibri"/>
                <w:bCs/>
                <w:sz w:val="20"/>
                <w:u w:val="single"/>
                <w:lang w:val="en-GB"/>
              </w:rPr>
              <w:t xml:space="preserve">inputs for the </w:t>
            </w:r>
            <w:hyperlink r:id="rId19" w:history="1">
              <w:r w:rsidR="00F01CF7" w:rsidRPr="001700A2">
                <w:rPr>
                  <w:rStyle w:val="Hyperlink"/>
                  <w:rFonts w:ascii="Arial Narrow" w:hAnsi="Arial Narrow" w:cs="Calibri"/>
                  <w:bCs/>
                  <w:sz w:val="20"/>
                  <w:u w:val="single"/>
                  <w:lang w:val="en-GB"/>
                </w:rPr>
                <w:t>Progress Report on the GEF Gender Implementation Strategy</w:t>
              </w:r>
            </w:hyperlink>
            <w:r w:rsidR="00F01CF7" w:rsidRPr="00F01CF7">
              <w:rPr>
                <w:rFonts w:ascii="Arial Narrow" w:hAnsi="Arial Narrow" w:cs="Calibri"/>
                <w:bCs/>
                <w:sz w:val="20"/>
                <w:lang w:val="en-GB"/>
              </w:rPr>
              <w:t>, prepared by GEF SEC for the 60</w:t>
            </w:r>
            <w:r w:rsidR="00F01CF7" w:rsidRPr="00F01CF7">
              <w:rPr>
                <w:rFonts w:ascii="Arial Narrow" w:hAnsi="Arial Narrow" w:cs="Calibri"/>
                <w:bCs/>
                <w:sz w:val="20"/>
                <w:vertAlign w:val="superscript"/>
                <w:lang w:val="en-GB"/>
              </w:rPr>
              <w:t>th</w:t>
            </w:r>
            <w:r w:rsidR="00F01CF7" w:rsidRPr="00F01CF7">
              <w:rPr>
                <w:rFonts w:ascii="Arial Narrow" w:hAnsi="Arial Narrow" w:cs="Calibri"/>
                <w:bCs/>
                <w:sz w:val="20"/>
                <w:lang w:val="en-GB"/>
              </w:rPr>
              <w:t xml:space="preserve"> GEF Council Meeting.</w:t>
            </w:r>
          </w:p>
          <w:p w14:paraId="4092B91C" w14:textId="77777777" w:rsidR="00153345" w:rsidRDefault="00575A0B" w:rsidP="001E145F">
            <w:pPr>
              <w:pStyle w:val="Header"/>
              <w:tabs>
                <w:tab w:val="clear" w:pos="4320"/>
                <w:tab w:val="clear" w:pos="8640"/>
              </w:tabs>
              <w:spacing w:after="120"/>
              <w:ind w:left="0"/>
              <w:rPr>
                <w:rFonts w:ascii="Arial Narrow" w:hAnsi="Arial Narrow" w:cs="Calibri"/>
                <w:bCs/>
                <w:sz w:val="20"/>
                <w:lang w:val="en-GB"/>
              </w:rPr>
            </w:pPr>
            <w:hyperlink r:id="rId20" w:history="1">
              <w:r w:rsidR="00994B95">
                <w:rPr>
                  <w:rStyle w:val="Hyperlink"/>
                  <w:rFonts w:ascii="Arial Narrow" w:hAnsi="Arial Narrow" w:cs="Calibri"/>
                  <w:bCs/>
                  <w:sz w:val="20"/>
                  <w:u w:val="single"/>
                  <w:lang w:val="en-GB"/>
                </w:rPr>
                <w:t>S</w:t>
              </w:r>
              <w:r w:rsidR="00F01CF7" w:rsidRPr="001700A2">
                <w:rPr>
                  <w:rStyle w:val="Hyperlink"/>
                  <w:rFonts w:ascii="Arial Narrow" w:hAnsi="Arial Narrow" w:cs="Calibri"/>
                  <w:bCs/>
                  <w:sz w:val="20"/>
                  <w:u w:val="single"/>
                  <w:lang w:val="en-GB"/>
                </w:rPr>
                <w:t>tories</w:t>
              </w:r>
            </w:hyperlink>
            <w:r w:rsidR="00F01CF7" w:rsidRPr="001700A2">
              <w:rPr>
                <w:rFonts w:ascii="Arial Narrow" w:hAnsi="Arial Narrow" w:cs="Calibri"/>
                <w:bCs/>
                <w:sz w:val="20"/>
                <w:u w:val="single"/>
                <w:lang w:val="en-GB"/>
              </w:rPr>
              <w:t xml:space="preserve"> on how women are benefiting</w:t>
            </w:r>
            <w:r w:rsidR="00F01CF7" w:rsidRPr="00F01CF7">
              <w:rPr>
                <w:rFonts w:ascii="Arial Narrow" w:hAnsi="Arial Narrow" w:cs="Calibri"/>
                <w:bCs/>
                <w:sz w:val="20"/>
                <w:lang w:val="en-GB"/>
              </w:rPr>
              <w:t xml:space="preserve"> from the programme have been collected and disseminated to the RFS community, including an </w:t>
            </w:r>
            <w:hyperlink r:id="rId21" w:history="1">
              <w:r w:rsidR="00F01CF7" w:rsidRPr="00F01CF7">
                <w:rPr>
                  <w:rStyle w:val="Hyperlink"/>
                  <w:rFonts w:ascii="Arial Narrow" w:hAnsi="Arial Narrow" w:cs="Calibri"/>
                  <w:bCs/>
                  <w:sz w:val="20"/>
                  <w:lang w:val="en-GB"/>
                </w:rPr>
                <w:t>article on how beekeeping is being promoted</w:t>
              </w:r>
            </w:hyperlink>
            <w:r w:rsidR="00F01CF7" w:rsidRPr="00F01CF7">
              <w:rPr>
                <w:rFonts w:ascii="Arial Narrow" w:hAnsi="Arial Narrow" w:cs="Calibri"/>
                <w:bCs/>
                <w:sz w:val="20"/>
                <w:lang w:val="en-GB"/>
              </w:rPr>
              <w:t xml:space="preserve"> by several RFS country projects (Burundi, Eswatini, Ethiopia, Ghana, Malawi, Nigeria and Senegal) as a leading income-generating activity targeting women as primary drivers and beneficiaries.</w:t>
            </w:r>
          </w:p>
          <w:p w14:paraId="57D43B77" w14:textId="77777777" w:rsidR="00260D8E" w:rsidRDefault="00260D8E" w:rsidP="00B547AB">
            <w:pPr>
              <w:pStyle w:val="Header"/>
              <w:spacing w:after="120"/>
              <w:ind w:left="0"/>
              <w:rPr>
                <w:rFonts w:ascii="Arial Narrow" w:hAnsi="Arial Narrow" w:cs="Calibri"/>
                <w:sz w:val="20"/>
              </w:rPr>
            </w:pPr>
            <w:r>
              <w:rPr>
                <w:rFonts w:ascii="Arial Narrow" w:hAnsi="Arial Narrow" w:cs="Calibri"/>
                <w:sz w:val="20"/>
              </w:rPr>
              <w:t xml:space="preserve">Two </w:t>
            </w:r>
            <w:hyperlink r:id="rId22" w:history="1">
              <w:r w:rsidRPr="00F22651">
                <w:rPr>
                  <w:rStyle w:val="Hyperlink"/>
                  <w:rFonts w:ascii="Arial Narrow" w:hAnsi="Arial Narrow" w:cs="Calibri"/>
                  <w:sz w:val="20"/>
                  <w:u w:val="single"/>
                </w:rPr>
                <w:t>catalytic grants</w:t>
              </w:r>
            </w:hyperlink>
            <w:r>
              <w:rPr>
                <w:rFonts w:ascii="Arial Narrow" w:hAnsi="Arial Narrow" w:cs="Calibri"/>
                <w:sz w:val="20"/>
              </w:rPr>
              <w:t xml:space="preserve"> awarded by AGRA-UNDP this year are expected to directly benefit thousands of women in Tanzania, Uganda, Malawi and neighboring countries: </w:t>
            </w:r>
          </w:p>
          <w:p w14:paraId="03FA2B56" w14:textId="77777777" w:rsidR="001700A2" w:rsidRPr="00153345" w:rsidRDefault="00260D8E" w:rsidP="00B547AB">
            <w:pPr>
              <w:pStyle w:val="Header"/>
              <w:numPr>
                <w:ilvl w:val="0"/>
                <w:numId w:val="27"/>
              </w:numPr>
              <w:tabs>
                <w:tab w:val="clear" w:pos="4320"/>
                <w:tab w:val="clear" w:pos="8640"/>
              </w:tabs>
              <w:spacing w:after="120"/>
              <w:ind w:left="454" w:hanging="284"/>
              <w:rPr>
                <w:rFonts w:ascii="Arial Narrow" w:hAnsi="Arial Narrow" w:cs="Calibri"/>
                <w:sz w:val="20"/>
              </w:rPr>
            </w:pPr>
            <w:r>
              <w:rPr>
                <w:rFonts w:ascii="Arial Narrow" w:hAnsi="Arial Narrow" w:cs="Calibri"/>
                <w:sz w:val="20"/>
              </w:rPr>
              <w:t>The</w:t>
            </w:r>
            <w:r w:rsidR="001700A2" w:rsidRPr="00153345">
              <w:rPr>
                <w:rFonts w:ascii="Arial Narrow" w:hAnsi="Arial Narrow" w:cs="Calibri"/>
                <w:sz w:val="20"/>
              </w:rPr>
              <w:t xml:space="preserve"> Lake Zone Smart Farms (LSF) Project</w:t>
            </w:r>
            <w:r>
              <w:rPr>
                <w:rFonts w:ascii="Arial Narrow" w:hAnsi="Arial Narrow" w:cs="Calibri"/>
                <w:sz w:val="20"/>
              </w:rPr>
              <w:t xml:space="preserve">, implemented by Kilimo Trust, </w:t>
            </w:r>
            <w:r w:rsidR="001700A2" w:rsidRPr="00153345">
              <w:rPr>
                <w:rFonts w:ascii="Arial Narrow" w:hAnsi="Arial Narrow" w:cs="Calibri"/>
                <w:sz w:val="20"/>
              </w:rPr>
              <w:t xml:space="preserve">will support the transformation of 15,000 smallholder-farming households, of whom 40% </w:t>
            </w:r>
            <w:r w:rsidR="00643081">
              <w:rPr>
                <w:rFonts w:ascii="Arial Narrow" w:hAnsi="Arial Narrow" w:cs="Calibri"/>
                <w:sz w:val="20"/>
              </w:rPr>
              <w:t xml:space="preserve">are led by </w:t>
            </w:r>
            <w:r w:rsidR="001700A2" w:rsidRPr="00153345">
              <w:rPr>
                <w:rFonts w:ascii="Arial Narrow" w:hAnsi="Arial Narrow" w:cs="Calibri"/>
                <w:sz w:val="20"/>
              </w:rPr>
              <w:t xml:space="preserve">women and at least 30% </w:t>
            </w:r>
            <w:r w:rsidR="00643081">
              <w:rPr>
                <w:rFonts w:ascii="Arial Narrow" w:hAnsi="Arial Narrow" w:cs="Calibri"/>
                <w:sz w:val="20"/>
              </w:rPr>
              <w:t xml:space="preserve">by </w:t>
            </w:r>
            <w:r w:rsidR="001700A2" w:rsidRPr="00153345">
              <w:rPr>
                <w:rFonts w:ascii="Arial Narrow" w:hAnsi="Arial Narrow" w:cs="Calibri"/>
                <w:sz w:val="20"/>
              </w:rPr>
              <w:t xml:space="preserve">young people. </w:t>
            </w:r>
          </w:p>
          <w:p w14:paraId="50D59629" w14:textId="77777777" w:rsidR="001700A2" w:rsidRDefault="00F22651" w:rsidP="00B547AB">
            <w:pPr>
              <w:pStyle w:val="Header"/>
              <w:numPr>
                <w:ilvl w:val="0"/>
                <w:numId w:val="27"/>
              </w:numPr>
              <w:tabs>
                <w:tab w:val="clear" w:pos="4320"/>
                <w:tab w:val="clear" w:pos="8640"/>
              </w:tabs>
              <w:spacing w:after="120"/>
              <w:ind w:left="454" w:hanging="284"/>
              <w:rPr>
                <w:rFonts w:ascii="Arial Narrow" w:hAnsi="Arial Narrow" w:cs="Calibri"/>
                <w:sz w:val="20"/>
              </w:rPr>
            </w:pPr>
            <w:r w:rsidRPr="00F22651">
              <w:rPr>
                <w:rFonts w:ascii="Arial Narrow" w:hAnsi="Arial Narrow" w:cs="Calibri"/>
                <w:sz w:val="20"/>
              </w:rPr>
              <w:t xml:space="preserve">The </w:t>
            </w:r>
            <w:r w:rsidR="001700A2" w:rsidRPr="00F22651">
              <w:rPr>
                <w:rFonts w:ascii="Arial Narrow" w:hAnsi="Arial Narrow" w:cs="Calibri"/>
                <w:sz w:val="20"/>
              </w:rPr>
              <w:t>Sustainable Agriculture and Marketing for Rural Transformation (SAP-MaRT)</w:t>
            </w:r>
            <w:r w:rsidRPr="00F22651">
              <w:rPr>
                <w:rFonts w:ascii="Arial Narrow" w:hAnsi="Arial Narrow" w:cs="Calibri"/>
                <w:sz w:val="20"/>
              </w:rPr>
              <w:t xml:space="preserve">, implemented by </w:t>
            </w:r>
            <w:r>
              <w:rPr>
                <w:rFonts w:ascii="Arial Narrow" w:hAnsi="Arial Narrow" w:cs="Calibri"/>
                <w:sz w:val="20"/>
              </w:rPr>
              <w:t xml:space="preserve">the </w:t>
            </w:r>
            <w:r w:rsidRPr="00F22651">
              <w:rPr>
                <w:rFonts w:ascii="Arial Narrow" w:hAnsi="Arial Narrow" w:cs="Calibri"/>
                <w:sz w:val="20"/>
              </w:rPr>
              <w:t>African</w:t>
            </w:r>
            <w:r>
              <w:rPr>
                <w:rFonts w:ascii="Arial Narrow" w:hAnsi="Arial Narrow" w:cs="Calibri"/>
                <w:sz w:val="20"/>
              </w:rPr>
              <w:t xml:space="preserve"> </w:t>
            </w:r>
            <w:r w:rsidRPr="00F22651">
              <w:rPr>
                <w:rFonts w:ascii="Arial Narrow" w:hAnsi="Arial Narrow" w:cs="Calibri"/>
                <w:sz w:val="20"/>
              </w:rPr>
              <w:t>Fertilizer and Agribusiness Partnership</w:t>
            </w:r>
            <w:r>
              <w:rPr>
                <w:rFonts w:ascii="Arial Narrow" w:hAnsi="Arial Narrow" w:cs="Calibri"/>
                <w:sz w:val="20"/>
              </w:rPr>
              <w:t xml:space="preserve"> (AFAP),</w:t>
            </w:r>
            <w:r w:rsidR="001700A2" w:rsidRPr="00F22651">
              <w:rPr>
                <w:rFonts w:ascii="Arial Narrow" w:hAnsi="Arial Narrow" w:cs="Calibri"/>
                <w:sz w:val="20"/>
              </w:rPr>
              <w:t xml:space="preserve"> will support 9,600 women and 3,200 young farmers in adopting </w:t>
            </w:r>
            <w:r>
              <w:rPr>
                <w:rFonts w:ascii="Arial Narrow" w:hAnsi="Arial Narrow" w:cs="Calibri"/>
                <w:sz w:val="20"/>
              </w:rPr>
              <w:t>climate-smart agriculture (</w:t>
            </w:r>
            <w:r w:rsidR="001700A2" w:rsidRPr="00F22651">
              <w:rPr>
                <w:rFonts w:ascii="Arial Narrow" w:hAnsi="Arial Narrow" w:cs="Calibri"/>
                <w:sz w:val="20"/>
              </w:rPr>
              <w:t>CSA</w:t>
            </w:r>
            <w:r>
              <w:rPr>
                <w:rFonts w:ascii="Arial Narrow" w:hAnsi="Arial Narrow" w:cs="Calibri"/>
                <w:sz w:val="20"/>
              </w:rPr>
              <w:t>)</w:t>
            </w:r>
            <w:r w:rsidR="001700A2" w:rsidRPr="00F22651">
              <w:rPr>
                <w:rFonts w:ascii="Arial Narrow" w:hAnsi="Arial Narrow" w:cs="Calibri"/>
                <w:sz w:val="20"/>
              </w:rPr>
              <w:t xml:space="preserve"> technologies, including the use of certified seeds, inoculants, Aflasafe (to reduce aflatoxin), double row and integrated pest management practices.</w:t>
            </w:r>
          </w:p>
          <w:p w14:paraId="4797869E" w14:textId="77777777" w:rsidR="00EF53A6" w:rsidRDefault="00EF53A6" w:rsidP="00B547AB">
            <w:pPr>
              <w:pStyle w:val="Header"/>
              <w:tabs>
                <w:tab w:val="clear" w:pos="4320"/>
                <w:tab w:val="clear" w:pos="8640"/>
              </w:tabs>
              <w:spacing w:after="120"/>
              <w:ind w:left="0"/>
              <w:rPr>
                <w:rFonts w:ascii="Arial Narrow" w:hAnsi="Arial Narrow" w:cs="Calibri"/>
                <w:sz w:val="20"/>
              </w:rPr>
            </w:pPr>
            <w:r>
              <w:rPr>
                <w:rFonts w:ascii="Arial Narrow" w:hAnsi="Arial Narrow" w:cs="Calibri"/>
                <w:sz w:val="20"/>
              </w:rPr>
              <w:t>On subcomponent 2.2.:</w:t>
            </w:r>
          </w:p>
          <w:p w14:paraId="15A2E8DB" w14:textId="77777777" w:rsidR="00EF53A6" w:rsidRDefault="00EF53A6" w:rsidP="00B547AB">
            <w:pPr>
              <w:pStyle w:val="Header"/>
              <w:numPr>
                <w:ilvl w:val="0"/>
                <w:numId w:val="42"/>
              </w:numPr>
              <w:tabs>
                <w:tab w:val="clear" w:pos="4320"/>
                <w:tab w:val="clear" w:pos="8640"/>
              </w:tabs>
              <w:spacing w:after="120"/>
              <w:ind w:left="461" w:hanging="288"/>
              <w:rPr>
                <w:rFonts w:ascii="Arial Narrow" w:hAnsi="Arial Narrow" w:cs="Calibri"/>
                <w:bCs/>
                <w:sz w:val="20"/>
                <w:lang w:val="en-GB"/>
              </w:rPr>
            </w:pPr>
            <w:r w:rsidRPr="00EF53A6">
              <w:rPr>
                <w:rFonts w:ascii="Arial Narrow" w:hAnsi="Arial Narrow" w:cs="Calibri"/>
                <w:bCs/>
                <w:sz w:val="20"/>
                <w:lang w:val="en-GB"/>
              </w:rPr>
              <w:t>FAO publi</w:t>
            </w:r>
            <w:r>
              <w:rPr>
                <w:rFonts w:ascii="Arial Narrow" w:hAnsi="Arial Narrow" w:cs="Calibri"/>
                <w:bCs/>
                <w:sz w:val="20"/>
                <w:lang w:val="en-GB"/>
              </w:rPr>
              <w:t>shed</w:t>
            </w:r>
            <w:r w:rsidRPr="00EF53A6">
              <w:rPr>
                <w:rFonts w:ascii="Arial Narrow" w:hAnsi="Arial Narrow" w:cs="Calibri"/>
                <w:bCs/>
                <w:sz w:val="20"/>
                <w:lang w:val="en-GB"/>
              </w:rPr>
              <w:t xml:space="preserve"> field stories from Karamoja, Uganda: “Gender equality, social inclusion and community empowerment - Experiences from Uganda”.</w:t>
            </w:r>
            <w:r>
              <w:rPr>
                <w:rFonts w:ascii="Arial Narrow" w:hAnsi="Arial Narrow" w:cs="Calibri"/>
                <w:bCs/>
                <w:sz w:val="20"/>
                <w:lang w:val="en-GB"/>
              </w:rPr>
              <w:t xml:space="preserve"> </w:t>
            </w:r>
          </w:p>
          <w:p w14:paraId="166045A0" w14:textId="56279848" w:rsidR="00EF53A6" w:rsidRPr="00B547AB" w:rsidRDefault="00EF53A6" w:rsidP="00B547AB">
            <w:pPr>
              <w:pStyle w:val="Header"/>
              <w:numPr>
                <w:ilvl w:val="0"/>
                <w:numId w:val="42"/>
              </w:numPr>
              <w:tabs>
                <w:tab w:val="clear" w:pos="4320"/>
                <w:tab w:val="clear" w:pos="8640"/>
              </w:tabs>
              <w:spacing w:after="120"/>
              <w:ind w:left="461" w:hanging="288"/>
              <w:rPr>
                <w:rFonts w:ascii="Arial Narrow" w:hAnsi="Arial Narrow" w:cs="Calibri"/>
                <w:bCs/>
                <w:sz w:val="20"/>
                <w:lang w:val="en-GB"/>
              </w:rPr>
            </w:pPr>
            <w:r w:rsidRPr="00EF53A6">
              <w:rPr>
                <w:rFonts w:ascii="Arial Narrow" w:hAnsi="Arial Narrow" w:cs="Calibri"/>
                <w:bCs/>
                <w:sz w:val="20"/>
                <w:lang w:val="en-GB"/>
              </w:rPr>
              <w:t>A webinar on Farmer field schools and Dimitra Clubs: A win-win alliance for people-centered development” was organized in December 2020, in collaboration with the FAO Inclusive Rural Transformation and Gender Equity Division. Case studies from Senegal and Democratic Republic of Congo were presented and showcased the impacts and results of the alliance between FFS and Dimitra Clubs.</w:t>
            </w:r>
            <w:r>
              <w:t xml:space="preserve"> </w:t>
            </w:r>
          </w:p>
          <w:p w14:paraId="2F5D3352" w14:textId="7DA1FE24" w:rsidR="00EF53A6" w:rsidRPr="00B547AB" w:rsidRDefault="00EF53A6" w:rsidP="00B547AB">
            <w:pPr>
              <w:pStyle w:val="Header"/>
              <w:numPr>
                <w:ilvl w:val="0"/>
                <w:numId w:val="42"/>
              </w:numPr>
              <w:tabs>
                <w:tab w:val="clear" w:pos="4320"/>
                <w:tab w:val="clear" w:pos="8640"/>
              </w:tabs>
              <w:spacing w:after="120"/>
              <w:ind w:left="461" w:hanging="288"/>
              <w:rPr>
                <w:rFonts w:ascii="Arial Narrow" w:hAnsi="Arial Narrow" w:cs="Calibri"/>
                <w:bCs/>
                <w:sz w:val="20"/>
                <w:lang w:val="en-GB"/>
              </w:rPr>
            </w:pPr>
            <w:r w:rsidRPr="00EF53A6">
              <w:rPr>
                <w:rFonts w:ascii="Arial Narrow" w:hAnsi="Arial Narrow" w:cs="Calibri"/>
                <w:bCs/>
                <w:sz w:val="20"/>
                <w:lang w:val="en-GB"/>
              </w:rPr>
              <w:t>Based on research and work carried out in Senegal, the publication "Integrating local indigenous knowledge into climate change advisory programmes" is under development and will be soon published. A consultant has been hired to review the technical content of the note and finalize the publication over autumn 2021. The consultant will also prepare a scientific publication that will be submitted to scientific journals’ review in autumn.</w:t>
            </w:r>
          </w:p>
        </w:tc>
      </w:tr>
      <w:tr w:rsidR="003D64A8" w:rsidRPr="00813547" w14:paraId="62BD1CB3" w14:textId="77777777" w:rsidTr="00F01CF7">
        <w:tc>
          <w:tcPr>
            <w:tcW w:w="1435" w:type="dxa"/>
            <w:shd w:val="clear" w:color="auto" w:fill="auto"/>
          </w:tcPr>
          <w:p w14:paraId="3A2755D8" w14:textId="77777777" w:rsidR="003D64A8" w:rsidRPr="00813547" w:rsidRDefault="003D64A8" w:rsidP="003D64A8">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lang w:val="en-GB"/>
              </w:rPr>
              <w:t>3</w:t>
            </w:r>
            <w:r w:rsidR="008C1007">
              <w:rPr>
                <w:rFonts w:ascii="Arial Narrow" w:hAnsi="Arial Narrow" w:cs="Calibri"/>
                <w:b/>
                <w:bCs/>
                <w:sz w:val="20"/>
                <w:lang w:val="en-GB"/>
              </w:rPr>
              <w:t>.</w:t>
            </w:r>
            <w:r w:rsidR="00625898" w:rsidRPr="00813547">
              <w:rPr>
                <w:rFonts w:ascii="Arial Narrow" w:hAnsi="Arial Narrow"/>
              </w:rPr>
              <w:t xml:space="preserve"> </w:t>
            </w:r>
            <w:r w:rsidR="00625898" w:rsidRPr="00813547">
              <w:rPr>
                <w:rFonts w:ascii="Arial Narrow" w:hAnsi="Arial Narrow" w:cs="Calibri"/>
                <w:b/>
                <w:bCs/>
                <w:sz w:val="20"/>
                <w:lang w:val="en-GB"/>
              </w:rPr>
              <w:t>Progress on the implementation of the project’s KM approach approved at CEO Endorsement/Approval</w:t>
            </w:r>
          </w:p>
        </w:tc>
        <w:tc>
          <w:tcPr>
            <w:tcW w:w="9163" w:type="dxa"/>
            <w:shd w:val="clear" w:color="auto" w:fill="auto"/>
          </w:tcPr>
          <w:p w14:paraId="121501B5" w14:textId="77777777" w:rsidR="00F01CF7" w:rsidRPr="00F22651" w:rsidRDefault="00F01CF7" w:rsidP="000C6635">
            <w:pPr>
              <w:pStyle w:val="Header"/>
              <w:spacing w:after="120"/>
              <w:ind w:left="0"/>
              <w:rPr>
                <w:rFonts w:ascii="Arial Narrow" w:hAnsi="Arial Narrow" w:cs="Calibri"/>
                <w:bCs/>
                <w:sz w:val="20"/>
                <w:lang w:val="en-AU"/>
              </w:rPr>
            </w:pPr>
            <w:r w:rsidRPr="00F22651">
              <w:rPr>
                <w:rFonts w:ascii="Arial Narrow" w:hAnsi="Arial Narrow" w:cs="Calibri"/>
                <w:sz w:val="20"/>
                <w:lang w:val="en-GB"/>
              </w:rPr>
              <w:t xml:space="preserve">Building on its successful development and operationalization since 2019, the </w:t>
            </w:r>
            <w:hyperlink r:id="rId23" w:history="1">
              <w:r w:rsidRPr="00F22651">
                <w:rPr>
                  <w:rStyle w:val="Hyperlink"/>
                  <w:rFonts w:ascii="Arial Narrow" w:hAnsi="Arial Narrow" w:cs="Calibri"/>
                  <w:sz w:val="20"/>
                  <w:lang w:val="en-GB"/>
                </w:rPr>
                <w:t>Resilient Food Systems Communication and Knowledge Management Strategy</w:t>
              </w:r>
            </w:hyperlink>
            <w:r w:rsidRPr="00F22651">
              <w:rPr>
                <w:rFonts w:ascii="Arial Narrow" w:hAnsi="Arial Narrow" w:cs="Calibri"/>
                <w:sz w:val="20"/>
                <w:lang w:val="en-GB"/>
              </w:rPr>
              <w:t xml:space="preserve"> (</w:t>
            </w:r>
            <w:hyperlink r:id="rId24" w:history="1">
              <w:r w:rsidRPr="00F22651">
                <w:rPr>
                  <w:rStyle w:val="Hyperlink"/>
                  <w:rFonts w:ascii="Arial Narrow" w:hAnsi="Arial Narrow" w:cs="Calibri"/>
                  <w:sz w:val="20"/>
                  <w:lang w:val="en-GB"/>
                </w:rPr>
                <w:t>FR</w:t>
              </w:r>
            </w:hyperlink>
            <w:r w:rsidRPr="00F22651">
              <w:rPr>
                <w:rFonts w:ascii="Arial Narrow" w:hAnsi="Arial Narrow" w:cs="Calibri"/>
                <w:sz w:val="20"/>
                <w:lang w:val="en-GB"/>
              </w:rPr>
              <w:t xml:space="preserve">) </w:t>
            </w:r>
            <w:r w:rsidRPr="00F22651">
              <w:rPr>
                <w:rFonts w:ascii="Arial Narrow" w:hAnsi="Arial Narrow" w:cs="Calibri"/>
                <w:sz w:val="20"/>
                <w:lang w:val="en-AU"/>
              </w:rPr>
              <w:t xml:space="preserve">was updated and disseminated during the </w:t>
            </w:r>
            <w:r w:rsidRPr="00F22651">
              <w:rPr>
                <w:rFonts w:ascii="Arial Narrow" w:hAnsi="Arial Narrow" w:cs="Calibri"/>
                <w:bCs/>
                <w:sz w:val="20"/>
                <w:lang w:val="en-AU"/>
              </w:rPr>
              <w:t>reporting period. Two toolkits were developed and launched along the strategy to support RFS country teams:</w:t>
            </w:r>
          </w:p>
          <w:p w14:paraId="4AEF461C" w14:textId="77777777" w:rsidR="00F01CF7" w:rsidRPr="00F22651" w:rsidRDefault="00575A0B" w:rsidP="00F22651">
            <w:pPr>
              <w:pStyle w:val="Header"/>
              <w:numPr>
                <w:ilvl w:val="0"/>
                <w:numId w:val="19"/>
              </w:numPr>
              <w:spacing w:after="120"/>
              <w:ind w:left="461" w:hanging="288"/>
              <w:rPr>
                <w:rFonts w:ascii="Arial Narrow" w:hAnsi="Arial Narrow" w:cs="Calibri"/>
                <w:sz w:val="20"/>
                <w:u w:val="single"/>
                <w:lang w:val="en-GB"/>
              </w:rPr>
            </w:pPr>
            <w:hyperlink r:id="rId25" w:history="1">
              <w:r w:rsidR="00F01CF7" w:rsidRPr="00F22651">
                <w:rPr>
                  <w:rStyle w:val="Hyperlink"/>
                  <w:rFonts w:ascii="Arial Narrow" w:hAnsi="Arial Narrow" w:cs="Calibri"/>
                  <w:sz w:val="20"/>
                  <w:lang w:val="en-GB"/>
                </w:rPr>
                <w:t>RFS Knowledge Management Toolkit</w:t>
              </w:r>
            </w:hyperlink>
            <w:r w:rsidR="00F01CF7" w:rsidRPr="00F22651">
              <w:rPr>
                <w:rFonts w:ascii="Arial Narrow" w:hAnsi="Arial Narrow" w:cs="Calibri"/>
                <w:sz w:val="20"/>
                <w:lang w:val="en-GB"/>
              </w:rPr>
              <w:t xml:space="preserve"> (</w:t>
            </w:r>
            <w:hyperlink r:id="rId26"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58617357" w14:textId="77777777" w:rsidR="00F01CF7" w:rsidRPr="00F22651" w:rsidRDefault="00575A0B" w:rsidP="00F22651">
            <w:pPr>
              <w:pStyle w:val="Header"/>
              <w:numPr>
                <w:ilvl w:val="0"/>
                <w:numId w:val="19"/>
              </w:numPr>
              <w:spacing w:after="120"/>
              <w:ind w:left="461" w:hanging="288"/>
              <w:rPr>
                <w:rFonts w:ascii="Arial Narrow" w:hAnsi="Arial Narrow" w:cs="Calibri"/>
                <w:bCs/>
                <w:sz w:val="20"/>
                <w:lang w:val="en-AU"/>
              </w:rPr>
            </w:pPr>
            <w:hyperlink r:id="rId27" w:history="1">
              <w:r w:rsidR="00F01CF7" w:rsidRPr="00F22651">
                <w:rPr>
                  <w:rStyle w:val="Hyperlink"/>
                  <w:rFonts w:ascii="Arial Narrow" w:hAnsi="Arial Narrow" w:cs="Calibri"/>
                  <w:sz w:val="20"/>
                  <w:lang w:val="en-GB"/>
                </w:rPr>
                <w:t>RFS Communication Toolkit</w:t>
              </w:r>
            </w:hyperlink>
            <w:r w:rsidR="00F01CF7" w:rsidRPr="00F22651">
              <w:rPr>
                <w:rFonts w:ascii="Arial Narrow" w:hAnsi="Arial Narrow" w:cs="Calibri"/>
                <w:sz w:val="20"/>
                <w:lang w:val="en-GB"/>
              </w:rPr>
              <w:t xml:space="preserve"> (</w:t>
            </w:r>
            <w:hyperlink r:id="rId28"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2D92C246" w14:textId="77777777" w:rsidR="00F01CF7" w:rsidRPr="00F22651" w:rsidRDefault="00575A0B" w:rsidP="000C6635">
            <w:pPr>
              <w:pStyle w:val="Header"/>
              <w:spacing w:after="120"/>
              <w:ind w:left="0"/>
              <w:rPr>
                <w:rFonts w:ascii="Arial Narrow" w:hAnsi="Arial Narrow" w:cs="Calibri"/>
                <w:sz w:val="20"/>
                <w:lang w:val="en-GB"/>
              </w:rPr>
            </w:pPr>
            <w:hyperlink r:id="rId29" w:history="1">
              <w:r w:rsidR="00F01CF7" w:rsidRPr="00F22651">
                <w:rPr>
                  <w:rStyle w:val="Hyperlink"/>
                  <w:rFonts w:ascii="Arial Narrow" w:hAnsi="Arial Narrow" w:cs="Calibri"/>
                  <w:sz w:val="20"/>
                  <w:lang w:val="en-AU"/>
                </w:rPr>
                <w:t>Launched in March</w:t>
              </w:r>
            </w:hyperlink>
            <w:r w:rsidR="00F01CF7" w:rsidRPr="00F22651">
              <w:rPr>
                <w:rFonts w:ascii="Arial Narrow" w:hAnsi="Arial Narrow" w:cs="Calibri"/>
                <w:sz w:val="20"/>
                <w:lang w:val="en-AU"/>
              </w:rPr>
              <w:t xml:space="preserve">, </w:t>
            </w:r>
            <w:bookmarkStart w:id="1" w:name="_Hlk73608646"/>
            <w:r w:rsidR="00F01CF7" w:rsidRPr="00F22651">
              <w:rPr>
                <w:rFonts w:ascii="Arial Narrow" w:hAnsi="Arial Narrow" w:cs="Calibri"/>
                <w:sz w:val="20"/>
                <w:lang w:val="en-AU"/>
              </w:rPr>
              <w:t xml:space="preserve">the </w:t>
            </w:r>
            <w:hyperlink r:id="rId30" w:history="1">
              <w:r w:rsidR="00F01CF7" w:rsidRPr="00F22651">
                <w:rPr>
                  <w:rStyle w:val="Hyperlink"/>
                  <w:rFonts w:ascii="Arial Narrow" w:hAnsi="Arial Narrow" w:cs="Calibri"/>
                  <w:sz w:val="20"/>
                  <w:lang w:val="en-GB"/>
                </w:rPr>
                <w:t>Resilient Food Systems Programme Highlights 2020 (Annual Report</w:t>
              </w:r>
            </w:hyperlink>
            <w:r w:rsidR="00F01CF7" w:rsidRPr="00F22651">
              <w:rPr>
                <w:rFonts w:ascii="Arial Narrow" w:hAnsi="Arial Narrow" w:cs="Calibri"/>
                <w:sz w:val="20"/>
                <w:u w:val="single"/>
                <w:lang w:val="en-GB"/>
              </w:rPr>
              <w:t>)</w:t>
            </w:r>
            <w:r w:rsidR="00F01CF7" w:rsidRPr="00F22651">
              <w:rPr>
                <w:rFonts w:ascii="Arial Narrow" w:hAnsi="Arial Narrow" w:cs="Calibri"/>
                <w:sz w:val="20"/>
                <w:lang w:val="en-GB"/>
              </w:rPr>
              <w:t xml:space="preserve"> (</w:t>
            </w:r>
            <w:hyperlink r:id="rId31"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 xml:space="preserve">) showcases the achievements and innovations of the RFS </w:t>
            </w:r>
            <w:bookmarkEnd w:id="1"/>
            <w:r w:rsidR="00F01CF7" w:rsidRPr="00F22651">
              <w:rPr>
                <w:rFonts w:ascii="Arial Narrow" w:hAnsi="Arial Narrow" w:cs="Calibri"/>
                <w:sz w:val="20"/>
                <w:lang w:val="en-GB"/>
              </w:rPr>
              <w:t xml:space="preserve">regional partners, country project teams and beneficiary communities as they work together to enhance the long-term resilience and sustainability of smallholder farming systems across </w:t>
            </w:r>
            <w:r w:rsidR="00711F7E">
              <w:rPr>
                <w:rFonts w:ascii="Arial Narrow" w:hAnsi="Arial Narrow" w:cs="Calibri"/>
                <w:sz w:val="20"/>
                <w:lang w:val="en-GB"/>
              </w:rPr>
              <w:t>the drylands of sub-Saharan Africa</w:t>
            </w:r>
            <w:r w:rsidR="00F01CF7" w:rsidRPr="00F22651">
              <w:rPr>
                <w:rFonts w:ascii="Arial Narrow" w:hAnsi="Arial Narrow" w:cs="Calibri"/>
                <w:sz w:val="20"/>
                <w:lang w:val="en-GB"/>
              </w:rPr>
              <w:t>.</w:t>
            </w:r>
          </w:p>
          <w:p w14:paraId="7233BFF5" w14:textId="77777777" w:rsidR="00F01CF7" w:rsidRPr="00F22651" w:rsidRDefault="00F01CF7" w:rsidP="000C6635">
            <w:pPr>
              <w:pStyle w:val="Header"/>
              <w:spacing w:after="120"/>
              <w:ind w:left="0"/>
              <w:rPr>
                <w:rFonts w:ascii="Arial Narrow" w:hAnsi="Arial Narrow" w:cs="Calibri"/>
                <w:sz w:val="20"/>
                <w:lang w:val="en-AU"/>
              </w:rPr>
            </w:pPr>
            <w:r w:rsidRPr="00F22651">
              <w:rPr>
                <w:rFonts w:ascii="Arial Narrow" w:hAnsi="Arial Narrow" w:cs="Calibri"/>
                <w:sz w:val="20"/>
                <w:lang w:val="en-AU"/>
              </w:rPr>
              <w:t xml:space="preserve">Other knowledge products (co-)developed by </w:t>
            </w:r>
            <w:r w:rsidR="00F22651">
              <w:rPr>
                <w:rFonts w:ascii="Arial Narrow" w:hAnsi="Arial Narrow" w:cs="Calibri"/>
                <w:sz w:val="20"/>
                <w:lang w:val="en-AU"/>
              </w:rPr>
              <w:t xml:space="preserve">Hub partners </w:t>
            </w:r>
            <w:r w:rsidRPr="00F22651">
              <w:rPr>
                <w:rFonts w:ascii="Arial Narrow" w:hAnsi="Arial Narrow" w:cs="Calibri"/>
                <w:sz w:val="20"/>
                <w:lang w:val="en-AU"/>
              </w:rPr>
              <w:t xml:space="preserve">in </w:t>
            </w:r>
            <w:r w:rsidR="00F22651">
              <w:rPr>
                <w:rFonts w:ascii="Arial Narrow" w:hAnsi="Arial Narrow" w:cs="Calibri"/>
                <w:sz w:val="20"/>
                <w:lang w:val="en-AU"/>
              </w:rPr>
              <w:t>FY</w:t>
            </w:r>
            <w:r w:rsidRPr="00F22651">
              <w:rPr>
                <w:rFonts w:ascii="Arial Narrow" w:hAnsi="Arial Narrow" w:cs="Calibri"/>
                <w:sz w:val="20"/>
                <w:lang w:val="en-AU"/>
              </w:rPr>
              <w:t>2021 and further described on other sections of this report</w:t>
            </w:r>
            <w:r w:rsidR="00711F7E">
              <w:rPr>
                <w:rFonts w:ascii="Arial Narrow" w:hAnsi="Arial Narrow" w:cs="Calibri"/>
                <w:sz w:val="20"/>
                <w:lang w:val="en-AU"/>
              </w:rPr>
              <w:t xml:space="preserve"> </w:t>
            </w:r>
            <w:r w:rsidRPr="00F22651">
              <w:rPr>
                <w:rFonts w:ascii="Arial Narrow" w:hAnsi="Arial Narrow" w:cs="Calibri"/>
                <w:sz w:val="20"/>
                <w:lang w:val="en-AU"/>
              </w:rPr>
              <w:t xml:space="preserve">include: </w:t>
            </w:r>
          </w:p>
          <w:p w14:paraId="4658139D" w14:textId="77777777" w:rsidR="00F01CF7" w:rsidRPr="00F22651" w:rsidRDefault="00575A0B" w:rsidP="00F22651">
            <w:pPr>
              <w:pStyle w:val="Header"/>
              <w:numPr>
                <w:ilvl w:val="0"/>
                <w:numId w:val="20"/>
              </w:numPr>
              <w:spacing w:after="120"/>
              <w:ind w:left="461" w:hanging="288"/>
              <w:rPr>
                <w:rFonts w:ascii="Arial Narrow" w:hAnsi="Arial Narrow" w:cs="Calibri"/>
                <w:sz w:val="20"/>
                <w:u w:val="single"/>
                <w:lang w:val="en-GB"/>
              </w:rPr>
            </w:pPr>
            <w:hyperlink r:id="rId32" w:history="1">
              <w:r w:rsidR="00F01CF7" w:rsidRPr="00F22651">
                <w:rPr>
                  <w:rStyle w:val="Hyperlink"/>
                  <w:rFonts w:ascii="Arial Narrow" w:hAnsi="Arial Narrow" w:cs="Calibri"/>
                  <w:sz w:val="20"/>
                  <w:lang w:val="en-GB"/>
                </w:rPr>
                <w:t>Resilient Food Systems Tailored SHARED Toolbox: Enhancing inclusive and evidence-based policy development</w:t>
              </w:r>
            </w:hyperlink>
            <w:r w:rsidR="00F01CF7" w:rsidRPr="00F22651">
              <w:rPr>
                <w:rFonts w:ascii="Arial Narrow" w:hAnsi="Arial Narrow" w:cs="Calibri"/>
                <w:sz w:val="20"/>
                <w:lang w:val="en-GB"/>
              </w:rPr>
              <w:t xml:space="preserve"> (</w:t>
            </w:r>
            <w:hyperlink r:id="rId33"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3BF54062" w14:textId="77777777" w:rsidR="00F01CF7" w:rsidRPr="00F22651" w:rsidRDefault="00575A0B" w:rsidP="00F22651">
            <w:pPr>
              <w:pStyle w:val="Header"/>
              <w:numPr>
                <w:ilvl w:val="0"/>
                <w:numId w:val="20"/>
              </w:numPr>
              <w:spacing w:after="120"/>
              <w:ind w:left="461" w:hanging="288"/>
              <w:rPr>
                <w:rFonts w:ascii="Arial Narrow" w:hAnsi="Arial Narrow" w:cs="Calibri"/>
                <w:sz w:val="20"/>
                <w:u w:val="single"/>
                <w:lang w:val="en-GB"/>
              </w:rPr>
            </w:pPr>
            <w:hyperlink r:id="rId34" w:history="1">
              <w:r w:rsidR="00F01CF7" w:rsidRPr="00F22651">
                <w:rPr>
                  <w:rStyle w:val="Hyperlink"/>
                  <w:rFonts w:ascii="Arial Narrow" w:hAnsi="Arial Narrow" w:cs="Calibri"/>
                  <w:sz w:val="20"/>
                  <w:lang w:val="en-GB"/>
                </w:rPr>
                <w:t>Gender-responsive project implementation within the Resilient Food Systems programme</w:t>
              </w:r>
            </w:hyperlink>
            <w:r w:rsidR="00F01CF7" w:rsidRPr="00F22651">
              <w:rPr>
                <w:rFonts w:ascii="Arial Narrow" w:hAnsi="Arial Narrow" w:cs="Calibri"/>
                <w:sz w:val="20"/>
                <w:lang w:val="en-GB"/>
              </w:rPr>
              <w:t xml:space="preserve"> (</w:t>
            </w:r>
            <w:hyperlink r:id="rId35"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4AB3BAFB" w14:textId="77777777" w:rsidR="00F01CF7" w:rsidRPr="00F22651" w:rsidRDefault="00575A0B" w:rsidP="00F22651">
            <w:pPr>
              <w:pStyle w:val="Header"/>
              <w:numPr>
                <w:ilvl w:val="0"/>
                <w:numId w:val="20"/>
              </w:numPr>
              <w:spacing w:after="120"/>
              <w:ind w:left="461" w:hanging="288"/>
              <w:rPr>
                <w:rFonts w:ascii="Arial Narrow" w:hAnsi="Arial Narrow" w:cs="Calibri"/>
                <w:sz w:val="20"/>
                <w:u w:val="single"/>
                <w:lang w:val="en-GB"/>
              </w:rPr>
            </w:pPr>
            <w:hyperlink r:id="rId36" w:history="1">
              <w:r w:rsidR="00F01CF7" w:rsidRPr="00F22651">
                <w:rPr>
                  <w:rStyle w:val="Hyperlink"/>
                  <w:rFonts w:ascii="Arial Narrow" w:hAnsi="Arial Narrow" w:cs="Calibri"/>
                  <w:sz w:val="20"/>
                  <w:lang w:val="en-GB"/>
                </w:rPr>
                <w:t>Burkina Faso: Community-led efforts to halt land degradation</w:t>
              </w:r>
            </w:hyperlink>
            <w:r w:rsidR="00F01CF7" w:rsidRPr="00F22651">
              <w:rPr>
                <w:rFonts w:ascii="Arial Narrow" w:hAnsi="Arial Narrow" w:cs="Calibri"/>
                <w:sz w:val="20"/>
                <w:lang w:val="en-GB"/>
              </w:rPr>
              <w:t xml:space="preserve"> (</w:t>
            </w:r>
            <w:hyperlink r:id="rId37"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6C18FEAE" w14:textId="77777777" w:rsidR="00644272" w:rsidRPr="00F22651" w:rsidRDefault="00575A0B" w:rsidP="00644272">
            <w:pPr>
              <w:pStyle w:val="Header"/>
              <w:numPr>
                <w:ilvl w:val="0"/>
                <w:numId w:val="20"/>
              </w:numPr>
              <w:spacing w:after="120"/>
              <w:ind w:left="461" w:hanging="288"/>
              <w:rPr>
                <w:rFonts w:ascii="Arial Narrow" w:hAnsi="Arial Narrow" w:cs="Calibri"/>
                <w:sz w:val="20"/>
                <w:u w:val="single"/>
                <w:lang w:val="en-GB"/>
              </w:rPr>
            </w:pPr>
            <w:hyperlink r:id="rId38" w:history="1">
              <w:r w:rsidR="00644272" w:rsidRPr="00E90815">
                <w:rPr>
                  <w:rStyle w:val="Hyperlink"/>
                  <w:rFonts w:ascii="Arial Narrow" w:hAnsi="Arial Narrow" w:cs="Calibri"/>
                  <w:sz w:val="20"/>
                  <w:lang w:val="en-GB"/>
                </w:rPr>
                <w:t>Training Manual for Resilient and Sustainable Food Value Chain Development in Africa</w:t>
              </w:r>
            </w:hyperlink>
          </w:p>
          <w:p w14:paraId="15EF4EB4" w14:textId="77777777" w:rsidR="00644272" w:rsidRDefault="00575A0B" w:rsidP="00644272">
            <w:pPr>
              <w:pStyle w:val="Header"/>
              <w:numPr>
                <w:ilvl w:val="0"/>
                <w:numId w:val="20"/>
              </w:numPr>
              <w:spacing w:after="120"/>
              <w:ind w:left="461" w:hanging="288"/>
              <w:rPr>
                <w:rFonts w:ascii="Arial Narrow" w:hAnsi="Arial Narrow" w:cs="Calibri"/>
                <w:sz w:val="20"/>
              </w:rPr>
            </w:pPr>
            <w:hyperlink r:id="rId39" w:history="1">
              <w:r w:rsidR="00644272" w:rsidRPr="00644272">
                <w:rPr>
                  <w:rStyle w:val="Hyperlink"/>
                  <w:rFonts w:ascii="Arial Narrow" w:hAnsi="Arial Narrow" w:cs="Calibri"/>
                  <w:bCs/>
                  <w:sz w:val="20"/>
                  <w:lang w:val="en-AU"/>
                </w:rPr>
                <w:t>e-Module Training on Resilient and Sustainable Food Value Chain Development in Africa</w:t>
              </w:r>
              <w:r w:rsidR="00644272" w:rsidRPr="00644272">
                <w:rPr>
                  <w:rStyle w:val="Hyperlink"/>
                  <w:rFonts w:ascii="Arial" w:hAnsi="Arial" w:cs="Arial"/>
                  <w:bCs/>
                  <w:sz w:val="20"/>
                  <w:lang w:val="en-AU"/>
                </w:rPr>
                <w:t>​</w:t>
              </w:r>
            </w:hyperlink>
            <w:r w:rsidR="00644272">
              <w:rPr>
                <w:rFonts w:ascii="Arial Narrow" w:hAnsi="Arial Narrow" w:cs="Calibri"/>
                <w:bCs/>
                <w:sz w:val="20"/>
                <w:lang w:val="en-AU"/>
              </w:rPr>
              <w:t xml:space="preserve">. </w:t>
            </w:r>
            <w:r w:rsidR="00644272" w:rsidRPr="00644272">
              <w:rPr>
                <w:rFonts w:ascii="Arial Narrow" w:hAnsi="Arial Narrow" w:cs="Calibri"/>
                <w:bCs/>
                <w:sz w:val="20"/>
                <w:lang w:val="en-AU"/>
              </w:rPr>
              <w:t xml:space="preserve">This </w:t>
            </w:r>
            <w:r w:rsidR="00644272">
              <w:rPr>
                <w:rFonts w:ascii="Arial Narrow" w:hAnsi="Arial Narrow" w:cs="Calibri"/>
                <w:bCs/>
                <w:sz w:val="20"/>
                <w:lang w:val="en-AU"/>
              </w:rPr>
              <w:t xml:space="preserve">virtual </w:t>
            </w:r>
            <w:r w:rsidR="00644272" w:rsidRPr="00644272">
              <w:rPr>
                <w:rFonts w:ascii="Arial Narrow" w:hAnsi="Arial Narrow" w:cs="Calibri"/>
                <w:bCs/>
                <w:sz w:val="20"/>
                <w:lang w:val="en-AU"/>
              </w:rPr>
              <w:t xml:space="preserve">tool was developed </w:t>
            </w:r>
            <w:r w:rsidR="00644272">
              <w:rPr>
                <w:rFonts w:ascii="Arial Narrow" w:hAnsi="Arial Narrow" w:cs="Calibri"/>
                <w:bCs/>
                <w:sz w:val="20"/>
                <w:lang w:val="en-AU"/>
              </w:rPr>
              <w:t xml:space="preserve">in response to </w:t>
            </w:r>
            <w:r w:rsidR="00644272" w:rsidRPr="00644272">
              <w:rPr>
                <w:rFonts w:ascii="Arial Narrow" w:hAnsi="Arial Narrow" w:cs="Calibri"/>
                <w:bCs/>
                <w:sz w:val="20"/>
                <w:lang w:val="en-AU"/>
              </w:rPr>
              <w:t>COVID</w:t>
            </w:r>
            <w:r w:rsidR="00644272">
              <w:rPr>
                <w:rFonts w:ascii="Arial Narrow" w:hAnsi="Arial Narrow" w:cs="Calibri"/>
                <w:bCs/>
                <w:sz w:val="20"/>
                <w:lang w:val="en-AU"/>
              </w:rPr>
              <w:t>-</w:t>
            </w:r>
            <w:r w:rsidR="00644272" w:rsidRPr="00644272">
              <w:rPr>
                <w:rFonts w:ascii="Arial Narrow" w:hAnsi="Arial Narrow" w:cs="Calibri"/>
                <w:bCs/>
                <w:sz w:val="20"/>
                <w:lang w:val="en-AU"/>
              </w:rPr>
              <w:t>19</w:t>
            </w:r>
            <w:r w:rsidR="00644272">
              <w:rPr>
                <w:rFonts w:ascii="Arial Narrow" w:hAnsi="Arial Narrow" w:cs="Calibri"/>
                <w:bCs/>
                <w:sz w:val="20"/>
                <w:lang w:val="en-AU"/>
              </w:rPr>
              <w:t xml:space="preserve"> and the impossibility of organizing the originally planned </w:t>
            </w:r>
            <w:r w:rsidR="00644272" w:rsidRPr="00644272">
              <w:rPr>
                <w:rFonts w:ascii="Arial Narrow" w:hAnsi="Arial Narrow" w:cs="Calibri"/>
                <w:bCs/>
                <w:sz w:val="20"/>
                <w:lang w:val="en-AU"/>
              </w:rPr>
              <w:t>face</w:t>
            </w:r>
            <w:r w:rsidR="00644272">
              <w:rPr>
                <w:rFonts w:ascii="Arial Narrow" w:hAnsi="Arial Narrow" w:cs="Calibri"/>
                <w:bCs/>
                <w:sz w:val="20"/>
                <w:lang w:val="en-AU"/>
              </w:rPr>
              <w:t>-</w:t>
            </w:r>
            <w:r w:rsidR="00644272" w:rsidRPr="00644272">
              <w:rPr>
                <w:rFonts w:ascii="Arial Narrow" w:hAnsi="Arial Narrow" w:cs="Calibri"/>
                <w:bCs/>
                <w:sz w:val="20"/>
                <w:lang w:val="en-AU"/>
              </w:rPr>
              <w:t>to</w:t>
            </w:r>
            <w:r w:rsidR="00644272">
              <w:rPr>
                <w:rFonts w:ascii="Arial Narrow" w:hAnsi="Arial Narrow" w:cs="Calibri"/>
                <w:bCs/>
                <w:sz w:val="20"/>
                <w:lang w:val="en-AU"/>
              </w:rPr>
              <w:t>-</w:t>
            </w:r>
            <w:r w:rsidR="00644272" w:rsidRPr="00644272">
              <w:rPr>
                <w:rFonts w:ascii="Arial Narrow" w:hAnsi="Arial Narrow" w:cs="Calibri"/>
                <w:bCs/>
                <w:sz w:val="20"/>
                <w:lang w:val="en-AU"/>
              </w:rPr>
              <w:t>face training</w:t>
            </w:r>
            <w:r w:rsidR="00644272">
              <w:rPr>
                <w:rFonts w:ascii="Arial Narrow" w:hAnsi="Arial Narrow" w:cs="Calibri"/>
                <w:bCs/>
                <w:sz w:val="20"/>
                <w:lang w:val="en-AU"/>
              </w:rPr>
              <w:t xml:space="preserve">. </w:t>
            </w:r>
          </w:p>
          <w:p w14:paraId="18AAFBAD" w14:textId="77777777" w:rsidR="00F01CF7" w:rsidRPr="00F22651" w:rsidRDefault="00575A0B" w:rsidP="00F22651">
            <w:pPr>
              <w:pStyle w:val="Header"/>
              <w:numPr>
                <w:ilvl w:val="0"/>
                <w:numId w:val="20"/>
              </w:numPr>
              <w:spacing w:after="120"/>
              <w:ind w:left="461" w:hanging="288"/>
              <w:rPr>
                <w:rFonts w:ascii="Arial Narrow" w:hAnsi="Arial Narrow" w:cs="Calibri"/>
                <w:sz w:val="20"/>
                <w:u w:val="single"/>
                <w:lang w:val="en-GB"/>
              </w:rPr>
            </w:pPr>
            <w:hyperlink r:id="rId40" w:history="1">
              <w:r w:rsidR="00F01CF7" w:rsidRPr="00F22651">
                <w:rPr>
                  <w:rStyle w:val="Hyperlink"/>
                  <w:rFonts w:ascii="Arial Narrow" w:hAnsi="Arial Narrow" w:cs="Calibri"/>
                  <w:sz w:val="20"/>
                  <w:lang w:val="en-GB"/>
                </w:rPr>
                <w:t>Resilient Food Systems Monitoring &amp; Evaluation Plan</w:t>
              </w:r>
            </w:hyperlink>
            <w:r w:rsidR="00F01CF7" w:rsidRPr="00F22651">
              <w:rPr>
                <w:rFonts w:ascii="Arial Narrow" w:hAnsi="Arial Narrow" w:cs="Calibri"/>
                <w:sz w:val="20"/>
                <w:lang w:val="en-GB"/>
              </w:rPr>
              <w:t xml:space="preserve"> (</w:t>
            </w:r>
            <w:hyperlink r:id="rId41" w:history="1">
              <w:r w:rsidR="00E90815" w:rsidRPr="00E90815">
                <w:rPr>
                  <w:rStyle w:val="Hyperlink"/>
                  <w:rFonts w:ascii="Arial Narrow" w:hAnsi="Arial Narrow" w:cs="Calibri"/>
                  <w:sz w:val="20"/>
                  <w:lang w:val="en-GB"/>
                </w:rPr>
                <w:t>FR</w:t>
              </w:r>
            </w:hyperlink>
            <w:r w:rsidR="00F01CF7" w:rsidRPr="00F22651">
              <w:rPr>
                <w:rFonts w:ascii="Arial Narrow" w:hAnsi="Arial Narrow" w:cs="Calibri"/>
                <w:sz w:val="20"/>
                <w:lang w:val="en-GB"/>
              </w:rPr>
              <w:t>)</w:t>
            </w:r>
          </w:p>
          <w:p w14:paraId="7285DCBC" w14:textId="77777777" w:rsidR="00F01CF7" w:rsidRPr="00E90815" w:rsidRDefault="00575A0B" w:rsidP="00F22651">
            <w:pPr>
              <w:pStyle w:val="Header"/>
              <w:numPr>
                <w:ilvl w:val="0"/>
                <w:numId w:val="20"/>
              </w:numPr>
              <w:spacing w:after="120"/>
              <w:ind w:left="461" w:hanging="288"/>
              <w:rPr>
                <w:rFonts w:ascii="Arial Narrow" w:hAnsi="Arial Narrow" w:cs="Calibri"/>
                <w:sz w:val="20"/>
                <w:u w:val="single"/>
                <w:lang w:val="en-GB"/>
              </w:rPr>
            </w:pPr>
            <w:hyperlink r:id="rId42" w:history="1">
              <w:r w:rsidR="00F01CF7" w:rsidRPr="00F22651">
                <w:rPr>
                  <w:rStyle w:val="Hyperlink"/>
                  <w:rFonts w:ascii="Arial Narrow" w:hAnsi="Arial Narrow" w:cs="Calibri"/>
                  <w:sz w:val="20"/>
                  <w:lang w:val="en-GB"/>
                </w:rPr>
                <w:t>SmartME system</w:t>
              </w:r>
            </w:hyperlink>
            <w:r w:rsidR="00F01CF7" w:rsidRPr="00F22651">
              <w:rPr>
                <w:rFonts w:ascii="Arial Narrow" w:hAnsi="Arial Narrow" w:cs="Calibri"/>
                <w:sz w:val="20"/>
                <w:lang w:val="en-GB"/>
              </w:rPr>
              <w:t xml:space="preserve"> </w:t>
            </w:r>
          </w:p>
          <w:p w14:paraId="1471FDAE" w14:textId="77777777" w:rsidR="005A7CFB" w:rsidRDefault="00575A0B" w:rsidP="005A7CFB">
            <w:pPr>
              <w:pStyle w:val="Header"/>
              <w:numPr>
                <w:ilvl w:val="0"/>
                <w:numId w:val="20"/>
              </w:numPr>
              <w:spacing w:after="120"/>
              <w:ind w:left="461" w:hanging="288"/>
              <w:rPr>
                <w:rFonts w:ascii="Arial Narrow" w:hAnsi="Arial Narrow" w:cs="Calibri"/>
                <w:sz w:val="20"/>
              </w:rPr>
            </w:pPr>
            <w:hyperlink r:id="rId43" w:history="1">
              <w:r w:rsidR="005A7CFB" w:rsidRPr="006D115E">
                <w:rPr>
                  <w:rStyle w:val="Hyperlink"/>
                  <w:rFonts w:ascii="Arial Narrow" w:hAnsi="Arial Narrow" w:cs="Calibri"/>
                  <w:sz w:val="20"/>
                </w:rPr>
                <w:t>DATAR Web Portal</w:t>
              </w:r>
            </w:hyperlink>
            <w:r w:rsidR="006D115E">
              <w:rPr>
                <w:rFonts w:ascii="Arial Narrow" w:hAnsi="Arial Narrow" w:cs="Calibri"/>
                <w:sz w:val="20"/>
              </w:rPr>
              <w:t>,</w:t>
            </w:r>
            <w:r w:rsidR="006D115E" w:rsidRPr="00F22651">
              <w:rPr>
                <w:rFonts w:ascii="Arial Narrow" w:hAnsi="Arial Narrow" w:cs="Calibri"/>
                <w:sz w:val="20"/>
              </w:rPr>
              <w:t xml:space="preserve"> available in English, French and Spanish</w:t>
            </w:r>
            <w:r w:rsidR="006D115E">
              <w:rPr>
                <w:rFonts w:ascii="Arial Narrow" w:hAnsi="Arial Narrow" w:cs="Calibri"/>
                <w:sz w:val="20"/>
              </w:rPr>
              <w:t>.</w:t>
            </w:r>
            <w:r w:rsidR="006D115E" w:rsidRPr="00F22651">
              <w:rPr>
                <w:rFonts w:ascii="Arial Narrow" w:hAnsi="Arial Narrow" w:cs="Calibri"/>
                <w:sz w:val="20"/>
              </w:rPr>
              <w:t xml:space="preserve"> Th</w:t>
            </w:r>
            <w:r w:rsidR="006D115E">
              <w:rPr>
                <w:rFonts w:ascii="Arial Narrow" w:hAnsi="Arial Narrow" w:cs="Calibri"/>
                <w:sz w:val="20"/>
              </w:rPr>
              <w:t xml:space="preserve">is portal has been linked to and can also be accessed from the </w:t>
            </w:r>
            <w:hyperlink r:id="rId44" w:history="1">
              <w:r w:rsidR="006D115E" w:rsidRPr="006D115E">
                <w:rPr>
                  <w:rStyle w:val="Hyperlink"/>
                  <w:rFonts w:ascii="Arial Narrow" w:hAnsi="Arial Narrow" w:cs="Calibri"/>
                  <w:sz w:val="20"/>
                </w:rPr>
                <w:t>RFS Knowledge Centre</w:t>
              </w:r>
            </w:hyperlink>
            <w:r w:rsidR="006D115E" w:rsidRPr="00F22651">
              <w:rPr>
                <w:rFonts w:ascii="Arial Narrow" w:hAnsi="Arial Narrow" w:cs="Calibri"/>
                <w:sz w:val="20"/>
              </w:rPr>
              <w:t>.</w:t>
            </w:r>
          </w:p>
          <w:p w14:paraId="741DA68B" w14:textId="77777777" w:rsidR="00665607" w:rsidRPr="00665607" w:rsidRDefault="00575A0B" w:rsidP="005A7CFB">
            <w:pPr>
              <w:pStyle w:val="Header"/>
              <w:numPr>
                <w:ilvl w:val="0"/>
                <w:numId w:val="20"/>
              </w:numPr>
              <w:spacing w:after="120"/>
              <w:ind w:left="461" w:hanging="288"/>
              <w:rPr>
                <w:rFonts w:ascii="Arial Narrow" w:hAnsi="Arial Narrow" w:cs="Calibri"/>
                <w:sz w:val="20"/>
              </w:rPr>
            </w:pPr>
            <w:hyperlink r:id="rId45" w:history="1">
              <w:r w:rsidR="005A7CFB" w:rsidRPr="006D115E">
                <w:rPr>
                  <w:rStyle w:val="Hyperlink"/>
                  <w:rFonts w:ascii="Arial Narrow" w:hAnsi="Arial Narrow" w:cs="Calibri"/>
                  <w:sz w:val="20"/>
                </w:rPr>
                <w:t>DATAR App</w:t>
              </w:r>
            </w:hyperlink>
            <w:r w:rsidR="005A7CFB">
              <w:rPr>
                <w:rFonts w:ascii="Arial Narrow" w:hAnsi="Arial Narrow" w:cs="Calibri"/>
                <w:sz w:val="20"/>
              </w:rPr>
              <w:t>, released</w:t>
            </w:r>
            <w:r w:rsidR="005A7CFB" w:rsidRPr="00F22651">
              <w:rPr>
                <w:rFonts w:ascii="Arial Narrow" w:hAnsi="Arial Narrow" w:cs="Calibri"/>
                <w:sz w:val="20"/>
              </w:rPr>
              <w:t xml:space="preserve"> on </w:t>
            </w:r>
            <w:r w:rsidR="005A7CFB">
              <w:rPr>
                <w:rFonts w:ascii="Arial Narrow" w:hAnsi="Arial Narrow" w:cs="Calibri"/>
                <w:sz w:val="20"/>
              </w:rPr>
              <w:t xml:space="preserve">01 </w:t>
            </w:r>
            <w:r w:rsidR="005A7CFB" w:rsidRPr="00F22651">
              <w:rPr>
                <w:rFonts w:ascii="Arial Narrow" w:hAnsi="Arial Narrow" w:cs="Calibri"/>
                <w:sz w:val="20"/>
              </w:rPr>
              <w:t xml:space="preserve">April 2021, </w:t>
            </w:r>
            <w:r w:rsidR="006D115E">
              <w:rPr>
                <w:rFonts w:ascii="Arial Narrow" w:hAnsi="Arial Narrow" w:cs="Calibri"/>
                <w:sz w:val="20"/>
              </w:rPr>
              <w:t xml:space="preserve">which can be </w:t>
            </w:r>
            <w:r w:rsidR="005A7CFB" w:rsidRPr="00F22651">
              <w:rPr>
                <w:rFonts w:ascii="Arial Narrow" w:hAnsi="Arial Narrow" w:cs="Calibri"/>
                <w:sz w:val="20"/>
              </w:rPr>
              <w:t>downloade</w:t>
            </w:r>
            <w:r w:rsidR="006D115E">
              <w:rPr>
                <w:rFonts w:ascii="Arial Narrow" w:hAnsi="Arial Narrow" w:cs="Calibri"/>
                <w:sz w:val="20"/>
              </w:rPr>
              <w:t>d</w:t>
            </w:r>
            <w:r w:rsidR="005A7CFB" w:rsidRPr="00F22651">
              <w:rPr>
                <w:rFonts w:ascii="Arial Narrow" w:hAnsi="Arial Narrow" w:cs="Calibri"/>
                <w:sz w:val="20"/>
              </w:rPr>
              <w:t xml:space="preserve"> from the Google Play Store and directly from the </w:t>
            </w:r>
            <w:r w:rsidR="006D115E">
              <w:rPr>
                <w:rFonts w:ascii="Arial Narrow" w:hAnsi="Arial Narrow" w:cs="Calibri"/>
                <w:sz w:val="20"/>
              </w:rPr>
              <w:t>portal above (</w:t>
            </w:r>
            <w:r w:rsidR="005A7CFB" w:rsidRPr="00F22651">
              <w:rPr>
                <w:rFonts w:ascii="Arial Narrow" w:hAnsi="Arial Narrow" w:cs="Calibri"/>
                <w:sz w:val="20"/>
              </w:rPr>
              <w:t>for countries where Google is not available</w:t>
            </w:r>
            <w:r w:rsidR="006D115E">
              <w:rPr>
                <w:rFonts w:ascii="Arial Narrow" w:hAnsi="Arial Narrow" w:cs="Calibri"/>
                <w:sz w:val="20"/>
              </w:rPr>
              <w:t>)</w:t>
            </w:r>
            <w:r w:rsidR="005A7CFB" w:rsidRPr="00F22651">
              <w:rPr>
                <w:rFonts w:ascii="Arial Narrow" w:hAnsi="Arial Narrow" w:cs="Calibri"/>
                <w:sz w:val="20"/>
              </w:rPr>
              <w:t>.</w:t>
            </w:r>
            <w:r w:rsidR="006D115E">
              <w:rPr>
                <w:rFonts w:ascii="Arial Narrow" w:hAnsi="Arial Narrow" w:cs="Calibri"/>
                <w:sz w:val="20"/>
              </w:rPr>
              <w:t xml:space="preserve"> T</w:t>
            </w:r>
            <w:r w:rsidR="005A7CFB" w:rsidRPr="00F22651">
              <w:rPr>
                <w:rFonts w:ascii="Arial Narrow" w:hAnsi="Arial Narrow" w:cs="Calibri"/>
                <w:sz w:val="20"/>
              </w:rPr>
              <w:t>he A</w:t>
            </w:r>
            <w:r w:rsidR="006D115E">
              <w:rPr>
                <w:rFonts w:ascii="Arial Narrow" w:hAnsi="Arial Narrow" w:cs="Calibri"/>
                <w:sz w:val="20"/>
              </w:rPr>
              <w:t>pp</w:t>
            </w:r>
            <w:r w:rsidR="005A7CFB" w:rsidRPr="00F22651">
              <w:rPr>
                <w:rFonts w:ascii="Arial Narrow" w:hAnsi="Arial Narrow" w:cs="Calibri"/>
                <w:sz w:val="20"/>
              </w:rPr>
              <w:t xml:space="preserve"> is available in English and French. </w:t>
            </w:r>
            <w:r w:rsidR="00665607" w:rsidRPr="00F22651">
              <w:rPr>
                <w:rFonts w:ascii="Arial Narrow" w:hAnsi="Arial Narrow" w:cs="Calibri"/>
                <w:bCs/>
                <w:sz w:val="20"/>
                <w:lang w:val="en-AU"/>
              </w:rPr>
              <w:t xml:space="preserve"> </w:t>
            </w:r>
          </w:p>
          <w:p w14:paraId="218DC5DB" w14:textId="77777777" w:rsidR="00C11244" w:rsidRPr="00B547AB" w:rsidRDefault="00575A0B" w:rsidP="00C11244">
            <w:pPr>
              <w:pStyle w:val="Header"/>
              <w:numPr>
                <w:ilvl w:val="0"/>
                <w:numId w:val="20"/>
              </w:numPr>
              <w:spacing w:after="120"/>
              <w:ind w:left="461" w:hanging="288"/>
              <w:rPr>
                <w:rFonts w:ascii="Arial Narrow" w:hAnsi="Arial Narrow" w:cs="Calibri"/>
                <w:sz w:val="20"/>
              </w:rPr>
            </w:pPr>
            <w:hyperlink r:id="rId46" w:history="1">
              <w:r w:rsidR="00665607" w:rsidRPr="00665607">
                <w:rPr>
                  <w:rStyle w:val="Hyperlink"/>
                  <w:rFonts w:ascii="Arial Narrow" w:hAnsi="Arial Narrow" w:cs="Calibri"/>
                  <w:bCs/>
                  <w:sz w:val="20"/>
                </w:rPr>
                <w:t xml:space="preserve">2 </w:t>
              </w:r>
              <w:r w:rsidR="00665607">
                <w:rPr>
                  <w:rStyle w:val="Hyperlink"/>
                  <w:rFonts w:ascii="Arial Narrow" w:hAnsi="Arial Narrow" w:cs="Calibri"/>
                  <w:bCs/>
                  <w:sz w:val="20"/>
                </w:rPr>
                <w:t>Videos</w:t>
              </w:r>
            </w:hyperlink>
            <w:r w:rsidR="00665607" w:rsidRPr="00F22651">
              <w:rPr>
                <w:rFonts w:ascii="Arial Narrow" w:hAnsi="Arial Narrow" w:cs="Calibri"/>
                <w:bCs/>
                <w:sz w:val="20"/>
                <w:lang w:val="en-AU"/>
              </w:rPr>
              <w:t xml:space="preserve"> on how to access and use data from external datasets, through the Resilience Atlas for monitoring and assessment</w:t>
            </w:r>
            <w:r w:rsidR="00665607">
              <w:rPr>
                <w:rFonts w:ascii="Arial Narrow" w:hAnsi="Arial Narrow" w:cs="Calibri"/>
                <w:bCs/>
                <w:sz w:val="20"/>
                <w:lang w:val="en-AU"/>
              </w:rPr>
              <w:t xml:space="preserve"> (training material </w:t>
            </w:r>
            <w:r w:rsidR="00665607" w:rsidRPr="00665607">
              <w:rPr>
                <w:rFonts w:ascii="Arial Narrow" w:hAnsi="Arial Narrow" w:cs="Calibri"/>
                <w:bCs/>
                <w:sz w:val="20"/>
                <w:lang w:val="en-GB"/>
              </w:rPr>
              <w:t xml:space="preserve">associated to the </w:t>
            </w:r>
            <w:hyperlink r:id="rId47" w:history="1">
              <w:r w:rsidR="00665607" w:rsidRPr="00665607">
                <w:rPr>
                  <w:rStyle w:val="Hyperlink"/>
                  <w:rFonts w:ascii="Arial Narrow" w:hAnsi="Arial Narrow" w:cs="Calibri"/>
                  <w:bCs/>
                  <w:sz w:val="20"/>
                  <w:lang w:val="en-GB"/>
                </w:rPr>
                <w:t>Resilience Atlas training</w:t>
              </w:r>
            </w:hyperlink>
            <w:r w:rsidR="00665607" w:rsidRPr="00665607">
              <w:rPr>
                <w:rFonts w:ascii="Arial Narrow" w:hAnsi="Arial Narrow" w:cs="Calibri"/>
                <w:bCs/>
                <w:sz w:val="20"/>
                <w:lang w:val="en-GB"/>
              </w:rPr>
              <w:t xml:space="preserve"> held in February 2021</w:t>
            </w:r>
            <w:r w:rsidR="00665607">
              <w:rPr>
                <w:rFonts w:ascii="Arial Narrow" w:hAnsi="Arial Narrow" w:cs="Calibri"/>
                <w:bCs/>
                <w:sz w:val="20"/>
                <w:lang w:val="en-AU"/>
              </w:rPr>
              <w:t>)</w:t>
            </w:r>
            <w:r w:rsidR="00665607" w:rsidRPr="00F22651">
              <w:rPr>
                <w:rFonts w:ascii="Arial Narrow" w:hAnsi="Arial Narrow" w:cs="Calibri"/>
                <w:bCs/>
                <w:sz w:val="20"/>
                <w:lang w:val="en-AU"/>
              </w:rPr>
              <w:t>.</w:t>
            </w:r>
          </w:p>
          <w:p w14:paraId="080BF68E" w14:textId="49638568" w:rsidR="00C11244" w:rsidRPr="001E145F" w:rsidRDefault="00C11244" w:rsidP="001E145F">
            <w:pPr>
              <w:pStyle w:val="Header"/>
              <w:numPr>
                <w:ilvl w:val="0"/>
                <w:numId w:val="20"/>
              </w:numPr>
              <w:spacing w:after="120"/>
              <w:ind w:left="461" w:hanging="288"/>
              <w:rPr>
                <w:rFonts w:ascii="Arial Narrow" w:hAnsi="Arial Narrow" w:cs="Calibri"/>
                <w:sz w:val="20"/>
              </w:rPr>
            </w:pPr>
            <w:r>
              <w:rPr>
                <w:rFonts w:ascii="Arial Narrow" w:hAnsi="Arial Narrow" w:cs="Calibri"/>
                <w:sz w:val="20"/>
              </w:rPr>
              <w:t>A</w:t>
            </w:r>
            <w:r w:rsidRPr="00B547AB">
              <w:rPr>
                <w:rFonts w:ascii="Arial Narrow" w:hAnsi="Arial Narrow" w:cs="Calibri"/>
                <w:sz w:val="20"/>
              </w:rPr>
              <w:t xml:space="preserve"> publication </w:t>
            </w:r>
            <w:r>
              <w:rPr>
                <w:rFonts w:ascii="Arial Narrow" w:hAnsi="Arial Narrow" w:cs="Calibri"/>
                <w:sz w:val="20"/>
              </w:rPr>
              <w:t xml:space="preserve">on </w:t>
            </w:r>
            <w:r w:rsidRPr="00B547AB">
              <w:rPr>
                <w:rFonts w:ascii="Arial Narrow" w:hAnsi="Arial Narrow" w:cs="Calibri"/>
                <w:sz w:val="20"/>
              </w:rPr>
              <w:t>"Climate change adaptation manual for FFS"</w:t>
            </w:r>
            <w:r>
              <w:rPr>
                <w:rFonts w:ascii="Arial Narrow" w:hAnsi="Arial Narrow" w:cs="Calibri"/>
                <w:sz w:val="20"/>
              </w:rPr>
              <w:t>.</w:t>
            </w:r>
          </w:p>
          <w:p w14:paraId="6299F766" w14:textId="77777777" w:rsidR="00F01CF7" w:rsidRPr="00F22651" w:rsidRDefault="00F01CF7" w:rsidP="000C6635">
            <w:pPr>
              <w:pStyle w:val="Header"/>
              <w:spacing w:after="120"/>
              <w:ind w:left="0"/>
              <w:rPr>
                <w:rFonts w:ascii="Arial Narrow" w:hAnsi="Arial Narrow" w:cs="Calibri"/>
                <w:sz w:val="20"/>
                <w:lang w:val="en-GB"/>
              </w:rPr>
            </w:pPr>
            <w:r w:rsidRPr="00F22651">
              <w:rPr>
                <w:rFonts w:ascii="Arial Narrow" w:hAnsi="Arial Narrow" w:cs="Calibri"/>
                <w:sz w:val="20"/>
                <w:lang w:val="en-GB"/>
              </w:rPr>
              <w:t xml:space="preserve">Two products were finalized and disseminated (they had been developed in the previous reporting period and already reported on):  </w:t>
            </w:r>
          </w:p>
          <w:p w14:paraId="47B4F14D" w14:textId="77777777" w:rsidR="00F01CF7" w:rsidRPr="00F22651" w:rsidRDefault="00575A0B" w:rsidP="00F22651">
            <w:pPr>
              <w:pStyle w:val="Header"/>
              <w:numPr>
                <w:ilvl w:val="0"/>
                <w:numId w:val="17"/>
              </w:numPr>
              <w:spacing w:after="120"/>
              <w:ind w:left="461" w:hanging="288"/>
              <w:rPr>
                <w:rFonts w:ascii="Arial Narrow" w:hAnsi="Arial Narrow" w:cs="Calibri"/>
                <w:sz w:val="20"/>
                <w:lang w:val="en-GB"/>
              </w:rPr>
            </w:pPr>
            <w:hyperlink r:id="rId48" w:history="1">
              <w:r w:rsidR="00F01CF7" w:rsidRPr="00F22651">
                <w:rPr>
                  <w:rStyle w:val="Hyperlink"/>
                  <w:rFonts w:ascii="Arial Narrow" w:hAnsi="Arial Narrow" w:cs="Calibri"/>
                  <w:sz w:val="20"/>
                  <w:lang w:val="en-GB"/>
                </w:rPr>
                <w:t>Guidance note: Facilitating knowledge exchange through Learning Labs</w:t>
              </w:r>
            </w:hyperlink>
            <w:r w:rsidR="00F01CF7" w:rsidRPr="00F22651">
              <w:rPr>
                <w:rFonts w:ascii="Arial Narrow" w:hAnsi="Arial Narrow" w:cs="Calibri"/>
                <w:sz w:val="20"/>
                <w:lang w:val="en-GB"/>
              </w:rPr>
              <w:t xml:space="preserve"> </w:t>
            </w:r>
            <w:r w:rsidR="00F01CF7" w:rsidRPr="00F22651">
              <w:rPr>
                <w:rFonts w:ascii="Arial Narrow" w:hAnsi="Arial Narrow" w:cs="Calibri"/>
                <w:sz w:val="20"/>
                <w:lang w:val="en-AU"/>
              </w:rPr>
              <w:t>(</w:t>
            </w:r>
            <w:hyperlink r:id="rId49" w:history="1">
              <w:r w:rsidR="00F01CF7" w:rsidRPr="00F22651">
                <w:rPr>
                  <w:rStyle w:val="Hyperlink"/>
                  <w:rFonts w:ascii="Arial Narrow" w:hAnsi="Arial Narrow" w:cs="Calibri"/>
                  <w:sz w:val="20"/>
                  <w:lang w:val="en-GB"/>
                </w:rPr>
                <w:t>FR</w:t>
              </w:r>
            </w:hyperlink>
            <w:r w:rsidR="00F01CF7" w:rsidRPr="00F22651">
              <w:rPr>
                <w:rFonts w:ascii="Arial Narrow" w:hAnsi="Arial Narrow" w:cs="Calibri"/>
                <w:sz w:val="20"/>
                <w:lang w:val="en-AU"/>
              </w:rPr>
              <w:t>)</w:t>
            </w:r>
          </w:p>
          <w:p w14:paraId="0399EA5F" w14:textId="77777777" w:rsidR="00F01CF7" w:rsidRPr="00F22651" w:rsidRDefault="00575A0B" w:rsidP="00F22651">
            <w:pPr>
              <w:pStyle w:val="Header"/>
              <w:numPr>
                <w:ilvl w:val="0"/>
                <w:numId w:val="17"/>
              </w:numPr>
              <w:spacing w:after="120"/>
              <w:ind w:left="461" w:hanging="288"/>
              <w:rPr>
                <w:rFonts w:ascii="Arial Narrow" w:hAnsi="Arial Narrow" w:cs="Calibri"/>
                <w:sz w:val="20"/>
                <w:lang w:val="en-GB"/>
              </w:rPr>
            </w:pPr>
            <w:hyperlink r:id="rId50" w:history="1">
              <w:r w:rsidR="00F01CF7" w:rsidRPr="00F22651">
                <w:rPr>
                  <w:rStyle w:val="Hyperlink"/>
                  <w:rFonts w:ascii="Arial Narrow" w:hAnsi="Arial Narrow" w:cs="Calibri"/>
                  <w:sz w:val="20"/>
                  <w:lang w:val="en-GB"/>
                </w:rPr>
                <w:t>Strategy Report for Regional Hub Component 1: Science and Policy Interface</w:t>
              </w:r>
            </w:hyperlink>
          </w:p>
          <w:p w14:paraId="42C0F85B" w14:textId="77777777" w:rsidR="00F01CF7" w:rsidRPr="00F22651" w:rsidRDefault="00F01CF7" w:rsidP="000C6635">
            <w:pPr>
              <w:pStyle w:val="Header"/>
              <w:spacing w:after="120"/>
              <w:ind w:left="0"/>
              <w:rPr>
                <w:rFonts w:ascii="Arial Narrow" w:hAnsi="Arial Narrow" w:cs="Calibri"/>
                <w:sz w:val="20"/>
                <w:lang w:val="en-GB"/>
              </w:rPr>
            </w:pPr>
            <w:r w:rsidRPr="00F22651">
              <w:rPr>
                <w:rFonts w:ascii="Arial Narrow" w:hAnsi="Arial Narrow" w:cs="Calibri"/>
                <w:sz w:val="20"/>
                <w:lang w:val="en-GB"/>
              </w:rPr>
              <w:t>Two knowledge products originally written in 2018 and 2019 were revamped as per the new programme branding and re-disseminated in 2021:</w:t>
            </w:r>
          </w:p>
          <w:p w14:paraId="00049D98" w14:textId="77777777" w:rsidR="00F01CF7" w:rsidRPr="00F22651" w:rsidRDefault="00575A0B" w:rsidP="00F22651">
            <w:pPr>
              <w:pStyle w:val="Header"/>
              <w:numPr>
                <w:ilvl w:val="0"/>
                <w:numId w:val="20"/>
              </w:numPr>
              <w:spacing w:after="120"/>
              <w:ind w:left="461" w:hanging="288"/>
              <w:rPr>
                <w:rFonts w:ascii="Arial Narrow" w:hAnsi="Arial Narrow" w:cs="Calibri"/>
                <w:sz w:val="20"/>
                <w:lang w:val="en-GB"/>
              </w:rPr>
            </w:pPr>
            <w:hyperlink r:id="rId51" w:history="1">
              <w:r w:rsidR="00F01CF7" w:rsidRPr="00F22651">
                <w:rPr>
                  <w:rStyle w:val="Hyperlink"/>
                  <w:rFonts w:ascii="Arial Narrow" w:hAnsi="Arial Narrow" w:cs="Calibri"/>
                  <w:sz w:val="20"/>
                  <w:lang w:val="en-GB"/>
                </w:rPr>
                <w:t>Monitoring the resilience of people’s food security: An overview of approaches taken by the 12 Resilient Food Systems country projects</w:t>
              </w:r>
            </w:hyperlink>
          </w:p>
          <w:p w14:paraId="4C1E7E39" w14:textId="77777777" w:rsidR="00F01CF7" w:rsidRPr="00F22651" w:rsidRDefault="00575A0B" w:rsidP="00F22651">
            <w:pPr>
              <w:pStyle w:val="Header"/>
              <w:numPr>
                <w:ilvl w:val="0"/>
                <w:numId w:val="20"/>
              </w:numPr>
              <w:spacing w:after="120"/>
              <w:ind w:left="461" w:hanging="288"/>
              <w:rPr>
                <w:rFonts w:ascii="Arial Narrow" w:hAnsi="Arial Narrow" w:cs="Calibri"/>
                <w:sz w:val="20"/>
                <w:lang w:val="en-GB"/>
              </w:rPr>
            </w:pPr>
            <w:hyperlink r:id="rId52" w:history="1">
              <w:r w:rsidR="00F01CF7" w:rsidRPr="00F22651">
                <w:rPr>
                  <w:rStyle w:val="Hyperlink"/>
                  <w:rFonts w:ascii="Arial Narrow" w:hAnsi="Arial Narrow" w:cs="Calibri"/>
                  <w:sz w:val="20"/>
                  <w:lang w:val="en-GB"/>
                </w:rPr>
                <w:t>Outcome Mapping Framework of Key Boundary Partners of the Resilient Food Systems Programme</w:t>
              </w:r>
            </w:hyperlink>
          </w:p>
          <w:p w14:paraId="48DD3EC7" w14:textId="77777777" w:rsidR="00F01CF7" w:rsidRPr="00F22651" w:rsidRDefault="00F01CF7" w:rsidP="000C6635">
            <w:pPr>
              <w:pStyle w:val="Header"/>
              <w:spacing w:after="120"/>
              <w:ind w:left="0"/>
              <w:rPr>
                <w:rFonts w:ascii="Arial Narrow" w:hAnsi="Arial Narrow" w:cs="Calibri"/>
                <w:sz w:val="20"/>
                <w:lang w:val="en-GB"/>
              </w:rPr>
            </w:pPr>
            <w:r w:rsidRPr="00F22651">
              <w:rPr>
                <w:rFonts w:ascii="Arial Narrow" w:hAnsi="Arial Narrow" w:cs="Calibri"/>
                <w:sz w:val="20"/>
                <w:lang w:val="en-GB"/>
              </w:rPr>
              <w:t>Dissemination of results took place mainly through the following channels:</w:t>
            </w:r>
          </w:p>
          <w:p w14:paraId="6ABE3979" w14:textId="77777777" w:rsidR="00F01CF7" w:rsidRPr="00F22651" w:rsidRDefault="00F01CF7" w:rsidP="00F22651">
            <w:pPr>
              <w:pStyle w:val="Header"/>
              <w:numPr>
                <w:ilvl w:val="0"/>
                <w:numId w:val="18"/>
              </w:numPr>
              <w:spacing w:after="120"/>
              <w:ind w:left="461" w:hanging="288"/>
              <w:rPr>
                <w:rFonts w:ascii="Arial Narrow" w:hAnsi="Arial Narrow" w:cs="Calibri"/>
                <w:sz w:val="20"/>
                <w:lang w:val="en-GB"/>
              </w:rPr>
            </w:pPr>
            <w:r w:rsidRPr="00F22651">
              <w:rPr>
                <w:rFonts w:ascii="Arial Narrow" w:hAnsi="Arial Narrow" w:cs="Calibri"/>
                <w:sz w:val="20"/>
                <w:u w:val="single"/>
                <w:lang w:val="en-GB"/>
              </w:rPr>
              <w:t>Website</w:t>
            </w:r>
            <w:r w:rsidRPr="00F22651">
              <w:rPr>
                <w:rFonts w:ascii="Arial Narrow" w:hAnsi="Arial Narrow" w:cs="Calibri"/>
                <w:sz w:val="20"/>
                <w:lang w:val="en-GB"/>
              </w:rPr>
              <w:t xml:space="preserve">: the Resilient Food Systems </w:t>
            </w:r>
            <w:hyperlink r:id="rId53" w:history="1">
              <w:r w:rsidRPr="00F22651">
                <w:rPr>
                  <w:rStyle w:val="Hyperlink"/>
                  <w:rFonts w:ascii="Arial Narrow" w:hAnsi="Arial Narrow" w:cs="Calibri"/>
                  <w:sz w:val="20"/>
                  <w:lang w:val="en-GB"/>
                </w:rPr>
                <w:t>website</w:t>
              </w:r>
            </w:hyperlink>
            <w:r w:rsidRPr="00F22651">
              <w:rPr>
                <w:rFonts w:ascii="Arial Narrow" w:hAnsi="Arial Narrow" w:cs="Calibri"/>
                <w:sz w:val="20"/>
                <w:lang w:val="en-GB"/>
              </w:rPr>
              <w:t xml:space="preserve"> was regularly updated throughout the reporting period, which included the creation of </w:t>
            </w:r>
            <w:hyperlink r:id="rId54" w:history="1">
              <w:r w:rsidRPr="00F22651">
                <w:rPr>
                  <w:rStyle w:val="Hyperlink"/>
                  <w:rFonts w:ascii="Arial Narrow" w:hAnsi="Arial Narrow" w:cs="Calibri"/>
                  <w:sz w:val="20"/>
                  <w:lang w:val="en-GB"/>
                </w:rPr>
                <w:t>3</w:t>
              </w:r>
              <w:r w:rsidR="00E90815">
                <w:rPr>
                  <w:rStyle w:val="Hyperlink"/>
                  <w:rFonts w:ascii="Arial Narrow" w:hAnsi="Arial Narrow" w:cs="Calibri"/>
                  <w:sz w:val="20"/>
                  <w:lang w:val="en-GB"/>
                </w:rPr>
                <w:t>6</w:t>
              </w:r>
              <w:r w:rsidRPr="00F22651">
                <w:rPr>
                  <w:rStyle w:val="Hyperlink"/>
                  <w:rFonts w:ascii="Arial Narrow" w:hAnsi="Arial Narrow" w:cs="Calibri"/>
                  <w:sz w:val="20"/>
                  <w:lang w:val="en-GB"/>
                </w:rPr>
                <w:t xml:space="preserve"> news articles</w:t>
              </w:r>
            </w:hyperlink>
            <w:r w:rsidRPr="00F22651">
              <w:rPr>
                <w:rFonts w:ascii="Arial Narrow" w:hAnsi="Arial Narrow" w:cs="Calibri"/>
                <w:sz w:val="20"/>
                <w:lang w:val="en-GB"/>
              </w:rPr>
              <w:t xml:space="preserve"> (</w:t>
            </w:r>
            <w:hyperlink r:id="rId55" w:history="1">
              <w:r w:rsidRPr="00F22651">
                <w:rPr>
                  <w:rStyle w:val="Hyperlink"/>
                  <w:rFonts w:ascii="Arial Narrow" w:hAnsi="Arial Narrow" w:cs="Calibri"/>
                  <w:sz w:val="20"/>
                  <w:lang w:val="en-GB"/>
                </w:rPr>
                <w:t>F</w:t>
              </w:r>
              <w:r w:rsidRPr="00F22651">
                <w:rPr>
                  <w:rStyle w:val="Hyperlink"/>
                  <w:rFonts w:ascii="Arial Narrow" w:hAnsi="Arial Narrow" w:cs="Calibri"/>
                  <w:sz w:val="20"/>
                  <w:lang w:val="en-AU"/>
                </w:rPr>
                <w:t>R</w:t>
              </w:r>
            </w:hyperlink>
            <w:r w:rsidRPr="00F22651">
              <w:rPr>
                <w:rFonts w:ascii="Arial Narrow" w:hAnsi="Arial Narrow" w:cs="Calibri"/>
                <w:sz w:val="20"/>
                <w:lang w:val="en-AU"/>
              </w:rPr>
              <w:t xml:space="preserve">) </w:t>
            </w:r>
            <w:r w:rsidRPr="00F22651">
              <w:rPr>
                <w:rFonts w:ascii="Arial Narrow" w:hAnsi="Arial Narrow" w:cs="Calibri"/>
                <w:sz w:val="20"/>
                <w:lang w:val="en-GB"/>
              </w:rPr>
              <w:t xml:space="preserve">and </w:t>
            </w:r>
            <w:hyperlink r:id="rId56" w:history="1">
              <w:r w:rsidRPr="00F22651">
                <w:rPr>
                  <w:rStyle w:val="Hyperlink"/>
                  <w:rFonts w:ascii="Arial Narrow" w:hAnsi="Arial Narrow" w:cs="Calibri"/>
                  <w:sz w:val="20"/>
                  <w:lang w:val="en-GB"/>
                </w:rPr>
                <w:t>17 event pages</w:t>
              </w:r>
            </w:hyperlink>
            <w:r w:rsidRPr="00F22651">
              <w:rPr>
                <w:rFonts w:ascii="Arial Narrow" w:hAnsi="Arial Narrow" w:cs="Calibri"/>
                <w:sz w:val="20"/>
                <w:lang w:val="en-GB"/>
              </w:rPr>
              <w:t xml:space="preserve"> (</w:t>
            </w:r>
            <w:hyperlink r:id="rId57" w:history="1">
              <w:r w:rsidRPr="00F22651">
                <w:rPr>
                  <w:rStyle w:val="Hyperlink"/>
                  <w:rFonts w:ascii="Arial Narrow" w:hAnsi="Arial Narrow" w:cs="Calibri"/>
                  <w:sz w:val="20"/>
                  <w:lang w:val="en-GB"/>
                </w:rPr>
                <w:t>FR</w:t>
              </w:r>
            </w:hyperlink>
            <w:r w:rsidRPr="00F22651">
              <w:rPr>
                <w:rFonts w:ascii="Arial Narrow" w:hAnsi="Arial Narrow" w:cs="Calibri"/>
                <w:sz w:val="20"/>
                <w:lang w:val="en-AU"/>
              </w:rPr>
              <w:t xml:space="preserve">) </w:t>
            </w:r>
            <w:r w:rsidRPr="00F22651">
              <w:rPr>
                <w:rFonts w:ascii="Arial Narrow" w:hAnsi="Arial Narrow" w:cs="Calibri"/>
                <w:sz w:val="20"/>
                <w:lang w:val="en-GB"/>
              </w:rPr>
              <w:t xml:space="preserve">facilitating dissemination of virtual trainings and other webinar resources. In addition, a story about RFS Senegal was also written by the PCU and published on </w:t>
            </w:r>
            <w:hyperlink r:id="rId58" w:history="1">
              <w:r w:rsidRPr="00F22651">
                <w:rPr>
                  <w:rStyle w:val="Hyperlink"/>
                  <w:rFonts w:ascii="Arial Narrow" w:hAnsi="Arial Narrow" w:cs="Calibri"/>
                  <w:sz w:val="20"/>
                  <w:lang w:val="en-GB"/>
                </w:rPr>
                <w:t>IW:LEARN</w:t>
              </w:r>
            </w:hyperlink>
            <w:r w:rsidRPr="00F22651">
              <w:rPr>
                <w:rFonts w:ascii="Arial Narrow" w:hAnsi="Arial Narrow" w:cs="Calibri"/>
                <w:sz w:val="20"/>
                <w:lang w:val="en-GB"/>
              </w:rPr>
              <w:t>.</w:t>
            </w:r>
          </w:p>
          <w:p w14:paraId="1EAFC75A" w14:textId="77777777" w:rsidR="00F01CF7" w:rsidRPr="00F22651" w:rsidRDefault="00F01CF7" w:rsidP="00F22651">
            <w:pPr>
              <w:pStyle w:val="Header"/>
              <w:numPr>
                <w:ilvl w:val="0"/>
                <w:numId w:val="18"/>
              </w:numPr>
              <w:spacing w:after="120"/>
              <w:ind w:left="461" w:hanging="288"/>
              <w:rPr>
                <w:rFonts w:ascii="Arial Narrow" w:hAnsi="Arial Narrow" w:cs="Calibri"/>
                <w:bCs/>
                <w:sz w:val="20"/>
                <w:lang w:val="en-GB"/>
              </w:rPr>
            </w:pPr>
            <w:r w:rsidRPr="00F22651">
              <w:rPr>
                <w:rFonts w:ascii="Arial Narrow" w:hAnsi="Arial Narrow" w:cs="Calibri"/>
                <w:sz w:val="20"/>
                <w:u w:val="single"/>
                <w:lang w:val="en-GB"/>
              </w:rPr>
              <w:t>Social Media</w:t>
            </w:r>
            <w:r w:rsidRPr="00F22651">
              <w:rPr>
                <w:rFonts w:ascii="Arial Narrow" w:hAnsi="Arial Narrow" w:cs="Calibri"/>
                <w:sz w:val="20"/>
                <w:lang w:val="en-GB"/>
              </w:rPr>
              <w:t>: 1</w:t>
            </w:r>
            <w:r w:rsidR="00644272">
              <w:rPr>
                <w:rFonts w:ascii="Arial Narrow" w:hAnsi="Arial Narrow" w:cs="Calibri"/>
                <w:sz w:val="20"/>
                <w:lang w:val="en-GB"/>
              </w:rPr>
              <w:t>62</w:t>
            </w:r>
            <w:r w:rsidRPr="00F22651">
              <w:rPr>
                <w:rFonts w:ascii="Arial Narrow" w:hAnsi="Arial Narrow" w:cs="Calibri"/>
                <w:sz w:val="20"/>
                <w:lang w:val="en-GB"/>
              </w:rPr>
              <w:t xml:space="preserve"> posts disseminated through each of </w:t>
            </w:r>
            <w:r w:rsidRPr="00F22651">
              <w:rPr>
                <w:rFonts w:ascii="Arial Narrow" w:hAnsi="Arial Narrow" w:cs="Calibri"/>
                <w:bCs/>
                <w:sz w:val="20"/>
                <w:lang w:val="en-GB"/>
              </w:rPr>
              <w:t xml:space="preserve">the programme’s </w:t>
            </w:r>
            <w:hyperlink r:id="rId59" w:history="1">
              <w:r w:rsidRPr="00F22651">
                <w:rPr>
                  <w:rStyle w:val="Hyperlink"/>
                  <w:rFonts w:ascii="Arial Narrow" w:hAnsi="Arial Narrow" w:cs="Calibri"/>
                  <w:bCs/>
                  <w:sz w:val="20"/>
                  <w:lang w:val="en-GB"/>
                </w:rPr>
                <w:t>Twitter</w:t>
              </w:r>
            </w:hyperlink>
            <w:r w:rsidRPr="00F22651">
              <w:rPr>
                <w:rFonts w:ascii="Arial Narrow" w:hAnsi="Arial Narrow" w:cs="Calibri"/>
                <w:bCs/>
                <w:sz w:val="20"/>
                <w:lang w:val="en-GB"/>
              </w:rPr>
              <w:t> and </w:t>
            </w:r>
            <w:hyperlink r:id="rId60" w:history="1">
              <w:r w:rsidRPr="00F22651">
                <w:rPr>
                  <w:rStyle w:val="Hyperlink"/>
                  <w:rFonts w:ascii="Arial Narrow" w:hAnsi="Arial Narrow" w:cs="Calibri"/>
                  <w:bCs/>
                  <w:sz w:val="20"/>
                  <w:lang w:val="en-GB"/>
                </w:rPr>
                <w:t>Facebook</w:t>
              </w:r>
            </w:hyperlink>
            <w:r w:rsidRPr="00F22651">
              <w:rPr>
                <w:rFonts w:ascii="Arial Narrow" w:hAnsi="Arial Narrow" w:cs="Calibri"/>
                <w:sz w:val="20"/>
                <w:lang w:val="en-GB"/>
              </w:rPr>
              <w:t xml:space="preserve"> accounts, for which several </w:t>
            </w:r>
            <w:r w:rsidRPr="00F22651">
              <w:rPr>
                <w:rFonts w:ascii="Arial Narrow" w:hAnsi="Arial Narrow" w:cs="Calibri"/>
                <w:bCs/>
                <w:sz w:val="20"/>
                <w:lang w:val="en-GB"/>
              </w:rPr>
              <w:t>social media cards were developed in accordance with global or regional campaigns, in addition to engagement with followers (monitoring and reply) on a weekly basis. Furthermore, 17</w:t>
            </w:r>
            <w:r w:rsidRPr="00F22651">
              <w:rPr>
                <w:rFonts w:ascii="Arial Narrow" w:hAnsi="Arial Narrow" w:cs="Calibri"/>
                <w:sz w:val="20"/>
                <w:lang w:val="en-GB"/>
              </w:rPr>
              <w:t xml:space="preserve"> </w:t>
            </w:r>
            <w:hyperlink r:id="rId61" w:history="1">
              <w:r w:rsidRPr="00F22651">
                <w:rPr>
                  <w:rStyle w:val="Hyperlink"/>
                  <w:rFonts w:ascii="Arial Narrow" w:hAnsi="Arial Narrow" w:cs="Calibri"/>
                  <w:sz w:val="20"/>
                  <w:lang w:val="en-GB"/>
                </w:rPr>
                <w:t>short institutional videos</w:t>
              </w:r>
            </w:hyperlink>
            <w:r w:rsidRPr="00F22651">
              <w:rPr>
                <w:rFonts w:ascii="Arial Narrow" w:hAnsi="Arial Narrow" w:cs="Calibri"/>
                <w:sz w:val="20"/>
                <w:lang w:val="en-GB"/>
              </w:rPr>
              <w:t xml:space="preserve"> were produced for social media dissemination and 18 albums of RFS photos were organized in the </w:t>
            </w:r>
            <w:hyperlink r:id="rId62" w:history="1">
              <w:r w:rsidRPr="00F22651">
                <w:rPr>
                  <w:rStyle w:val="Hyperlink"/>
                  <w:rFonts w:ascii="Arial Narrow" w:hAnsi="Arial Narrow" w:cs="Calibri"/>
                  <w:sz w:val="20"/>
                  <w:lang w:val="en-GB"/>
                </w:rPr>
                <w:t>RFS Image Bank</w:t>
              </w:r>
            </w:hyperlink>
            <w:r w:rsidRPr="00F22651">
              <w:rPr>
                <w:rFonts w:ascii="Arial Narrow" w:hAnsi="Arial Narrow" w:cs="Calibri"/>
                <w:sz w:val="20"/>
                <w:vertAlign w:val="superscript"/>
                <w:lang w:val="en-GB"/>
              </w:rPr>
              <w:footnoteReference w:id="6"/>
            </w:r>
            <w:r w:rsidRPr="00F22651">
              <w:rPr>
                <w:rFonts w:ascii="Arial Narrow" w:hAnsi="Arial Narrow" w:cs="Calibri"/>
                <w:sz w:val="20"/>
                <w:lang w:val="en-GB"/>
              </w:rPr>
              <w:t>.</w:t>
            </w:r>
          </w:p>
          <w:p w14:paraId="587F8CDA" w14:textId="77777777" w:rsidR="00F22651" w:rsidRDefault="00F01CF7" w:rsidP="00644272">
            <w:pPr>
              <w:pStyle w:val="Header"/>
              <w:numPr>
                <w:ilvl w:val="0"/>
                <w:numId w:val="18"/>
              </w:numPr>
              <w:tabs>
                <w:tab w:val="clear" w:pos="4320"/>
                <w:tab w:val="clear" w:pos="8640"/>
              </w:tabs>
              <w:spacing w:after="120"/>
              <w:ind w:left="461" w:hanging="288"/>
              <w:rPr>
                <w:rFonts w:ascii="Arial Narrow" w:hAnsi="Arial Narrow" w:cs="Calibri"/>
                <w:sz w:val="20"/>
                <w:lang w:val="en-GB"/>
              </w:rPr>
            </w:pPr>
            <w:r w:rsidRPr="00F22651">
              <w:rPr>
                <w:rFonts w:ascii="Arial Narrow" w:hAnsi="Arial Narrow" w:cs="Calibri"/>
                <w:sz w:val="20"/>
                <w:u w:val="single"/>
                <w:lang w:val="en-GB"/>
              </w:rPr>
              <w:t>Bulletins and Newsletters</w:t>
            </w:r>
            <w:r w:rsidRPr="00F22651">
              <w:rPr>
                <w:rFonts w:ascii="Arial Narrow" w:hAnsi="Arial Narrow" w:cs="Calibri"/>
                <w:sz w:val="20"/>
                <w:lang w:val="en-GB"/>
              </w:rPr>
              <w:t xml:space="preserve"> produced and disseminated monthly. </w:t>
            </w:r>
            <w:hyperlink r:id="rId63" w:history="1">
              <w:r w:rsidRPr="00F22651">
                <w:rPr>
                  <w:rStyle w:val="Hyperlink"/>
                  <w:rFonts w:ascii="Arial Narrow" w:hAnsi="Arial Narrow" w:cs="Calibri"/>
                  <w:sz w:val="20"/>
                  <w:lang w:val="en-GB"/>
                </w:rPr>
                <w:t>Bulletins</w:t>
              </w:r>
            </w:hyperlink>
            <w:r w:rsidRPr="00F22651">
              <w:rPr>
                <w:rFonts w:ascii="Arial Narrow" w:hAnsi="Arial Narrow" w:cs="Calibri"/>
                <w:sz w:val="20"/>
                <w:lang w:val="en-GB"/>
              </w:rPr>
              <w:t xml:space="preserve"> are updates, also available in French, shared with the RFS internal audience - key focal points at country project teams and Hub partners. </w:t>
            </w:r>
            <w:hyperlink r:id="rId64" w:history="1">
              <w:r w:rsidRPr="00F22651">
                <w:rPr>
                  <w:rStyle w:val="Hyperlink"/>
                  <w:rFonts w:ascii="Arial Narrow" w:hAnsi="Arial Narrow" w:cs="Calibri"/>
                  <w:sz w:val="20"/>
                  <w:lang w:val="en-GB"/>
                </w:rPr>
                <w:t>Newsletters</w:t>
              </w:r>
            </w:hyperlink>
            <w:r w:rsidRPr="00F22651">
              <w:rPr>
                <w:rFonts w:ascii="Arial Narrow" w:hAnsi="Arial Narrow" w:cs="Calibri"/>
                <w:sz w:val="20"/>
                <w:lang w:val="en-GB"/>
              </w:rPr>
              <w:t xml:space="preserve"> are external communications targeted at all RFS contacts.</w:t>
            </w:r>
          </w:p>
          <w:p w14:paraId="304B7A23" w14:textId="77777777" w:rsidR="00711F7E" w:rsidRDefault="00711F7E" w:rsidP="00711F7E">
            <w:pPr>
              <w:pStyle w:val="Header"/>
              <w:spacing w:after="120"/>
              <w:ind w:left="0"/>
              <w:rPr>
                <w:rFonts w:ascii="Arial Narrow" w:hAnsi="Arial Narrow" w:cs="Calibri"/>
                <w:sz w:val="20"/>
              </w:rPr>
            </w:pPr>
            <w:r>
              <w:rPr>
                <w:rFonts w:ascii="Arial Narrow" w:hAnsi="Arial Narrow" w:cs="Calibri"/>
                <w:sz w:val="20"/>
              </w:rPr>
              <w:t>Furthermore, a</w:t>
            </w:r>
            <w:r w:rsidRPr="00F22651">
              <w:rPr>
                <w:rFonts w:ascii="Arial Narrow" w:hAnsi="Arial Narrow" w:cs="Calibri"/>
                <w:sz w:val="20"/>
              </w:rPr>
              <w:t xml:space="preserve">bout 20 news items were produced as part of the </w:t>
            </w:r>
            <w:hyperlink r:id="rId65" w:history="1">
              <w:r w:rsidRPr="00432E84">
                <w:rPr>
                  <w:rStyle w:val="Hyperlink"/>
                  <w:rFonts w:ascii="Arial Narrow" w:hAnsi="Arial Narrow" w:cs="Calibri"/>
                  <w:sz w:val="20"/>
                </w:rPr>
                <w:t>Global Farmer Field School (FFS) Platform</w:t>
              </w:r>
            </w:hyperlink>
            <w:r w:rsidRPr="00432E84">
              <w:rPr>
                <w:rFonts w:ascii="Arial Narrow" w:hAnsi="Arial Narrow" w:cs="Calibri"/>
                <w:sz w:val="20"/>
              </w:rPr>
              <w:t xml:space="preserve"> activities</w:t>
            </w:r>
            <w:r w:rsidRPr="00F22651">
              <w:rPr>
                <w:rFonts w:ascii="Arial Narrow" w:hAnsi="Arial Narrow" w:cs="Calibri"/>
                <w:sz w:val="20"/>
              </w:rPr>
              <w:t xml:space="preserve"> and disseminated through the global FFS online discussion group, the agroecology d-group, the family farming newsletter and the TAP newsletter. Two new thematic pages on SDGs and nutrition were added to the global FFS platform website.</w:t>
            </w:r>
          </w:p>
          <w:p w14:paraId="5A995C9E" w14:textId="77777777" w:rsidR="007E5BBC" w:rsidRPr="00F22651" w:rsidRDefault="007E5BBC" w:rsidP="00711F7E">
            <w:pPr>
              <w:pStyle w:val="Header"/>
              <w:spacing w:after="120"/>
              <w:ind w:left="0"/>
              <w:rPr>
                <w:rFonts w:ascii="Arial Narrow" w:hAnsi="Arial Narrow" w:cs="Calibri"/>
                <w:sz w:val="20"/>
              </w:rPr>
            </w:pPr>
            <w:r w:rsidRPr="007E5BBC">
              <w:rPr>
                <w:rFonts w:ascii="Arial Narrow" w:hAnsi="Arial Narrow" w:cs="Calibri"/>
                <w:sz w:val="20"/>
              </w:rPr>
              <w:t xml:space="preserve">The </w:t>
            </w:r>
            <w:hyperlink r:id="rId66" w:history="1">
              <w:r w:rsidRPr="007E5BBC">
                <w:rPr>
                  <w:rStyle w:val="Hyperlink"/>
                  <w:rFonts w:ascii="Arial Narrow" w:hAnsi="Arial Narrow" w:cs="Calibri"/>
                  <w:sz w:val="20"/>
                </w:rPr>
                <w:t>Toolbox for Sustainable Land Management in Africa</w:t>
              </w:r>
            </w:hyperlink>
            <w:r>
              <w:rPr>
                <w:rFonts w:ascii="Arial Narrow" w:hAnsi="Arial Narrow" w:cs="Calibri"/>
                <w:sz w:val="20"/>
              </w:rPr>
              <w:t xml:space="preserve">, written by UNEP in 2020, </w:t>
            </w:r>
            <w:r w:rsidRPr="007E5BBC">
              <w:rPr>
                <w:rFonts w:ascii="Arial Narrow" w:hAnsi="Arial Narrow" w:cs="Calibri"/>
                <w:sz w:val="20"/>
              </w:rPr>
              <w:t xml:space="preserve">is </w:t>
            </w:r>
            <w:r>
              <w:rPr>
                <w:rFonts w:ascii="Arial Narrow" w:hAnsi="Arial Narrow" w:cs="Calibri"/>
                <w:sz w:val="20"/>
              </w:rPr>
              <w:t xml:space="preserve">reportedly </w:t>
            </w:r>
            <w:r w:rsidRPr="007E5BBC">
              <w:rPr>
                <w:rFonts w:ascii="Arial Narrow" w:hAnsi="Arial Narrow" w:cs="Calibri"/>
                <w:sz w:val="20"/>
              </w:rPr>
              <w:t xml:space="preserve">being used by a number of countries, including Somalia, Eritrea, Egypt, Tanzania and Uganda in their UN Common Country Analysis for UNSDCF.  </w:t>
            </w:r>
          </w:p>
          <w:p w14:paraId="4882F350" w14:textId="77777777" w:rsidR="00065086" w:rsidRPr="00065086" w:rsidRDefault="00065086" w:rsidP="00065086">
            <w:pPr>
              <w:pStyle w:val="Header"/>
              <w:tabs>
                <w:tab w:val="clear" w:pos="4320"/>
                <w:tab w:val="clear" w:pos="8640"/>
              </w:tabs>
              <w:spacing w:after="120"/>
              <w:ind w:left="0"/>
              <w:rPr>
                <w:rFonts w:ascii="Arial Narrow" w:hAnsi="Arial Narrow" w:cs="Calibri"/>
                <w:sz w:val="20"/>
                <w:lang w:val="en-GB"/>
              </w:rPr>
            </w:pPr>
            <w:r>
              <w:rPr>
                <w:rFonts w:ascii="Arial Narrow" w:hAnsi="Arial Narrow" w:cs="Calibri"/>
                <w:sz w:val="20"/>
                <w:lang w:val="en-GB"/>
              </w:rPr>
              <w:t xml:space="preserve">A complete and updated list of all RFS knowledge products disseminated so far can be found on Annex 1. </w:t>
            </w:r>
          </w:p>
        </w:tc>
      </w:tr>
      <w:tr w:rsidR="00EC2433" w:rsidRPr="00813547" w14:paraId="15A74EDD" w14:textId="77777777" w:rsidTr="00F01CF7">
        <w:tc>
          <w:tcPr>
            <w:tcW w:w="1435" w:type="dxa"/>
            <w:shd w:val="clear" w:color="auto" w:fill="auto"/>
          </w:tcPr>
          <w:p w14:paraId="0C02FAAA" w14:textId="77777777" w:rsidR="00EC2433" w:rsidRPr="00813547" w:rsidRDefault="003D64A8" w:rsidP="00E40042">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4</w:t>
            </w:r>
            <w:r w:rsidR="001302EA" w:rsidRPr="00813547">
              <w:rPr>
                <w:rFonts w:ascii="Arial Narrow" w:hAnsi="Arial Narrow" w:cs="Calibri"/>
                <w:b/>
                <w:bCs/>
                <w:sz w:val="20"/>
              </w:rPr>
              <w:t xml:space="preserve">. </w:t>
            </w:r>
            <w:r w:rsidR="00EC2433" w:rsidRPr="00813547">
              <w:rPr>
                <w:rFonts w:ascii="Arial Narrow" w:hAnsi="Arial Narrow" w:cs="Calibri"/>
                <w:b/>
                <w:bCs/>
                <w:sz w:val="20"/>
              </w:rPr>
              <w:t xml:space="preserve">Institutional </w:t>
            </w:r>
            <w:r w:rsidR="00665B95" w:rsidRPr="00813547">
              <w:rPr>
                <w:rFonts w:ascii="Arial Narrow" w:hAnsi="Arial Narrow" w:cs="Calibri"/>
                <w:b/>
                <w:bCs/>
                <w:sz w:val="20"/>
              </w:rPr>
              <w:t xml:space="preserve">and policy dialogue </w:t>
            </w:r>
            <w:r w:rsidR="00EC2433" w:rsidRPr="00813547">
              <w:rPr>
                <w:rFonts w:ascii="Arial Narrow" w:hAnsi="Arial Narrow" w:cs="Calibri"/>
                <w:b/>
                <w:bCs/>
                <w:sz w:val="20"/>
              </w:rPr>
              <w:t xml:space="preserve">processes influenced and/or improved </w:t>
            </w:r>
          </w:p>
        </w:tc>
        <w:tc>
          <w:tcPr>
            <w:tcW w:w="9163" w:type="dxa"/>
            <w:shd w:val="clear" w:color="auto" w:fill="auto"/>
          </w:tcPr>
          <w:p w14:paraId="6956F3FE" w14:textId="77777777" w:rsidR="00065086" w:rsidRPr="00F01CF7" w:rsidRDefault="00065086" w:rsidP="00065086">
            <w:pPr>
              <w:pStyle w:val="Header"/>
              <w:spacing w:after="120"/>
              <w:ind w:left="0"/>
              <w:rPr>
                <w:rFonts w:ascii="Arial Narrow" w:hAnsi="Arial Narrow" w:cs="Calibri"/>
                <w:sz w:val="20"/>
                <w:lang w:val="en-GB"/>
              </w:rPr>
            </w:pPr>
            <w:r w:rsidRPr="00F01CF7">
              <w:rPr>
                <w:rFonts w:ascii="Arial Narrow" w:hAnsi="Arial Narrow" w:cs="Calibri"/>
                <w:sz w:val="20"/>
                <w:lang w:val="en-GB"/>
              </w:rPr>
              <w:t xml:space="preserve">In response to the cancellation of the RFS Annual Workshop due to COVID-19 in March 2020, the PCU organised </w:t>
            </w:r>
            <w:hyperlink r:id="rId67" w:history="1">
              <w:r w:rsidRPr="00432E84">
                <w:rPr>
                  <w:rStyle w:val="Hyperlink"/>
                  <w:rFonts w:ascii="Arial Narrow" w:hAnsi="Arial Narrow" w:cs="Calibri"/>
                  <w:sz w:val="20"/>
                  <w:u w:val="single"/>
                  <w:lang w:val="en-GB"/>
                </w:rPr>
                <w:t>two Country Learning and Exchange Webinars</w:t>
              </w:r>
            </w:hyperlink>
            <w:r w:rsidRPr="00F01CF7">
              <w:rPr>
                <w:rFonts w:ascii="Arial Narrow" w:hAnsi="Arial Narrow" w:cs="Calibri"/>
                <w:sz w:val="20"/>
                <w:lang w:val="en-GB"/>
              </w:rPr>
              <w:t xml:space="preserve"> in July</w:t>
            </w:r>
            <w:r w:rsidR="00370180">
              <w:rPr>
                <w:rFonts w:ascii="Arial Narrow" w:hAnsi="Arial Narrow" w:cs="Calibri"/>
                <w:sz w:val="20"/>
                <w:lang w:val="en-GB"/>
              </w:rPr>
              <w:t xml:space="preserve"> 2020</w:t>
            </w:r>
            <w:r w:rsidRPr="00F01CF7">
              <w:rPr>
                <w:rFonts w:ascii="Arial Narrow" w:hAnsi="Arial Narrow" w:cs="Calibri"/>
                <w:sz w:val="20"/>
                <w:lang w:val="en-GB"/>
              </w:rPr>
              <w:t xml:space="preserve"> to provide an opportunity for RFS country projects to connect and share experiences virtually. Project teams from </w:t>
            </w:r>
            <w:hyperlink r:id="rId68" w:history="1">
              <w:r w:rsidRPr="00F01CF7">
                <w:rPr>
                  <w:rStyle w:val="Hyperlink"/>
                  <w:rFonts w:ascii="Arial Narrow" w:hAnsi="Arial Narrow" w:cs="Calibri"/>
                  <w:sz w:val="20"/>
                  <w:lang w:val="en-GB"/>
                </w:rPr>
                <w:t>Tanzania and Senegal</w:t>
              </w:r>
            </w:hyperlink>
            <w:r w:rsidRPr="00F01CF7">
              <w:rPr>
                <w:rFonts w:ascii="Arial Narrow" w:hAnsi="Arial Narrow" w:cs="Calibri"/>
                <w:sz w:val="20"/>
                <w:lang w:val="en-GB"/>
              </w:rPr>
              <w:t xml:space="preserve">, as well as </w:t>
            </w:r>
            <w:hyperlink r:id="rId69" w:history="1">
              <w:r w:rsidRPr="00F01CF7">
                <w:rPr>
                  <w:rStyle w:val="Hyperlink"/>
                  <w:rFonts w:ascii="Arial Narrow" w:hAnsi="Arial Narrow" w:cs="Calibri"/>
                  <w:sz w:val="20"/>
                  <w:lang w:val="en-GB"/>
                </w:rPr>
                <w:t>Malawi and Nigeria</w:t>
              </w:r>
            </w:hyperlink>
            <w:r w:rsidRPr="00F01CF7">
              <w:rPr>
                <w:rFonts w:ascii="Arial Narrow" w:hAnsi="Arial Narrow" w:cs="Calibri"/>
                <w:sz w:val="20"/>
                <w:u w:val="single"/>
                <w:lang w:val="en-GB"/>
              </w:rPr>
              <w:t>,</w:t>
            </w:r>
            <w:r w:rsidRPr="00F01CF7">
              <w:rPr>
                <w:rFonts w:ascii="Arial Narrow" w:hAnsi="Arial Narrow" w:cs="Calibri"/>
                <w:sz w:val="20"/>
                <w:u w:val="single"/>
                <w:lang w:val="en-AU"/>
              </w:rPr>
              <w:t xml:space="preserve"> </w:t>
            </w:r>
            <w:r w:rsidRPr="00F01CF7">
              <w:rPr>
                <w:rFonts w:ascii="Arial Narrow" w:hAnsi="Arial Narrow" w:cs="Calibri"/>
                <w:sz w:val="20"/>
                <w:lang w:val="en-GB"/>
              </w:rPr>
              <w:t>shared successful project interventions, approaches to gender mainstreaming, challenges to implementation and learning, and key activities and objectives for 2020, including amended plans due to COVID-19. The webinars provided a venue for exchanges not only between RFS stakeholders, but also with colleagues from external organizations interested in the programme’s work, such as AUDA-NEPAD.</w:t>
            </w:r>
          </w:p>
          <w:p w14:paraId="47DB45DE" w14:textId="77777777" w:rsidR="00065086" w:rsidRPr="00F01CF7" w:rsidRDefault="00065086" w:rsidP="00065086">
            <w:pPr>
              <w:pStyle w:val="Header"/>
              <w:spacing w:after="120"/>
              <w:ind w:left="0"/>
              <w:rPr>
                <w:rFonts w:ascii="Arial Narrow" w:hAnsi="Arial Narrow" w:cs="Calibri"/>
                <w:bCs/>
                <w:sz w:val="20"/>
                <w:lang w:val="en-AU"/>
              </w:rPr>
            </w:pPr>
            <w:r w:rsidRPr="00F01CF7">
              <w:rPr>
                <w:rFonts w:ascii="Arial Narrow" w:hAnsi="Arial Narrow" w:cs="Calibri"/>
                <w:sz w:val="20"/>
                <w:lang w:val="en-GB"/>
              </w:rPr>
              <w:t xml:space="preserve">Furthermore, a </w:t>
            </w:r>
            <w:hyperlink r:id="rId70" w:history="1">
              <w:r w:rsidRPr="00432E84">
                <w:rPr>
                  <w:rStyle w:val="Hyperlink"/>
                  <w:rFonts w:ascii="Arial Narrow" w:hAnsi="Arial Narrow" w:cs="Calibri"/>
                  <w:sz w:val="20"/>
                  <w:u w:val="single"/>
                  <w:lang w:val="en-GB"/>
                </w:rPr>
                <w:t>virtual training on enhancing the science-policy interface</w:t>
              </w:r>
            </w:hyperlink>
            <w:r w:rsidRPr="00F01CF7">
              <w:rPr>
                <w:rFonts w:ascii="Arial Narrow" w:hAnsi="Arial Narrow" w:cs="Calibri"/>
                <w:sz w:val="20"/>
                <w:lang w:val="en-GB"/>
              </w:rPr>
              <w:t xml:space="preserve"> was co-organized </w:t>
            </w:r>
            <w:r w:rsidR="00B40F93">
              <w:rPr>
                <w:rFonts w:ascii="Arial Narrow" w:hAnsi="Arial Narrow" w:cs="Calibri"/>
                <w:sz w:val="20"/>
                <w:lang w:val="en-GB"/>
              </w:rPr>
              <w:t>by</w:t>
            </w:r>
            <w:r w:rsidR="00B40F93" w:rsidRPr="00F01CF7">
              <w:rPr>
                <w:rFonts w:ascii="Arial Narrow" w:hAnsi="Arial Narrow" w:cs="Calibri"/>
                <w:sz w:val="20"/>
                <w:lang w:val="en-GB"/>
              </w:rPr>
              <w:t xml:space="preserve"> FAO </w:t>
            </w:r>
            <w:r w:rsidR="00B40F93">
              <w:rPr>
                <w:rFonts w:ascii="Arial Narrow" w:hAnsi="Arial Narrow" w:cs="Calibri"/>
                <w:sz w:val="20"/>
                <w:lang w:val="en-GB"/>
              </w:rPr>
              <w:t>and I</w:t>
            </w:r>
            <w:r w:rsidRPr="00F01CF7">
              <w:rPr>
                <w:rFonts w:ascii="Arial Narrow" w:hAnsi="Arial Narrow" w:cs="Calibri"/>
                <w:sz w:val="20"/>
                <w:lang w:val="en-GB"/>
              </w:rPr>
              <w:t xml:space="preserve">CRAF (through its </w:t>
            </w:r>
            <w:hyperlink r:id="rId71" w:history="1">
              <w:r w:rsidRPr="00F01CF7">
                <w:rPr>
                  <w:rStyle w:val="Hyperlink"/>
                  <w:rFonts w:ascii="Arial Narrow" w:hAnsi="Arial Narrow" w:cs="Calibri"/>
                  <w:sz w:val="20"/>
                  <w:lang w:val="en-GB"/>
                </w:rPr>
                <w:t>SHARED Decision Hub</w:t>
              </w:r>
            </w:hyperlink>
            <w:r w:rsidRPr="00F01CF7">
              <w:rPr>
                <w:rFonts w:ascii="Arial Narrow" w:hAnsi="Arial Narrow" w:cs="Calibri"/>
                <w:sz w:val="20"/>
                <w:lang w:val="en-GB"/>
              </w:rPr>
              <w:t xml:space="preserve">) as an adaptation of the in-person training that would have been held during the RFS Annual Workshop in Senegal. All training resources can be found </w:t>
            </w:r>
            <w:hyperlink r:id="rId72" w:history="1">
              <w:r w:rsidRPr="00F01CF7">
                <w:rPr>
                  <w:rStyle w:val="Hyperlink"/>
                  <w:rFonts w:ascii="Arial Narrow" w:hAnsi="Arial Narrow" w:cs="Calibri"/>
                  <w:sz w:val="20"/>
                  <w:lang w:val="en-GB"/>
                </w:rPr>
                <w:t>here</w:t>
              </w:r>
            </w:hyperlink>
            <w:r w:rsidRPr="00F01CF7">
              <w:rPr>
                <w:rFonts w:ascii="Arial Narrow" w:hAnsi="Arial Narrow" w:cs="Calibri"/>
                <w:sz w:val="20"/>
                <w:lang w:val="en-GB"/>
              </w:rPr>
              <w:t>. As a follow</w:t>
            </w:r>
            <w:r w:rsidR="00B40F93">
              <w:rPr>
                <w:rFonts w:ascii="Arial Narrow" w:hAnsi="Arial Narrow" w:cs="Calibri"/>
                <w:sz w:val="20"/>
                <w:lang w:val="en-GB"/>
              </w:rPr>
              <w:t>-</w:t>
            </w:r>
            <w:r w:rsidRPr="00F01CF7">
              <w:rPr>
                <w:rFonts w:ascii="Arial Narrow" w:hAnsi="Arial Narrow" w:cs="Calibri"/>
                <w:sz w:val="20"/>
                <w:lang w:val="en-GB"/>
              </w:rPr>
              <w:t xml:space="preserve">up to the training event, FAO and the SHARED team have developed the </w:t>
            </w:r>
            <w:hyperlink r:id="rId73" w:history="1">
              <w:r w:rsidRPr="00F01CF7">
                <w:rPr>
                  <w:rStyle w:val="Hyperlink"/>
                  <w:rFonts w:ascii="Arial Narrow" w:hAnsi="Arial Narrow" w:cs="Calibri"/>
                  <w:sz w:val="20"/>
                  <w:lang w:val="en-GB"/>
                </w:rPr>
                <w:t>Resilient Food Systems Tailored SHARED Toolbox: Enhancing inclusive and evidence-based policy development</w:t>
              </w:r>
            </w:hyperlink>
            <w:r w:rsidRPr="00F01CF7">
              <w:rPr>
                <w:rFonts w:ascii="Arial Narrow" w:hAnsi="Arial Narrow" w:cs="Calibri"/>
                <w:sz w:val="20"/>
                <w:lang w:val="en-GB"/>
              </w:rPr>
              <w:t xml:space="preserve"> (</w:t>
            </w:r>
            <w:hyperlink r:id="rId74" w:history="1">
              <w:r w:rsidRPr="00F01CF7">
                <w:rPr>
                  <w:rStyle w:val="Hyperlink"/>
                  <w:rFonts w:ascii="Arial Narrow" w:hAnsi="Arial Narrow" w:cs="Calibri"/>
                  <w:sz w:val="20"/>
                  <w:lang w:val="en-GB"/>
                </w:rPr>
                <w:t>FR</w:t>
              </w:r>
            </w:hyperlink>
            <w:r w:rsidRPr="00F01CF7">
              <w:rPr>
                <w:rFonts w:ascii="Arial Narrow" w:hAnsi="Arial Narrow" w:cs="Calibri"/>
                <w:sz w:val="20"/>
                <w:lang w:val="en-GB"/>
              </w:rPr>
              <w:t xml:space="preserve">), which offers further guidance on applying a systematic approach to influencing policies and decisions using the </w:t>
            </w:r>
            <w:r w:rsidR="00B40F93" w:rsidRPr="00B40F93">
              <w:rPr>
                <w:rFonts w:ascii="Arial Narrow" w:hAnsi="Arial Narrow" w:cs="Calibri"/>
                <w:sz w:val="20"/>
                <w:lang w:val="en-GB"/>
              </w:rPr>
              <w:t>Stakeholder Approach to Risk Informed and Evidence-based Decision-making</w:t>
            </w:r>
            <w:r w:rsidR="00B40F93">
              <w:rPr>
                <w:rFonts w:ascii="Arial Narrow" w:hAnsi="Arial Narrow" w:cs="Calibri"/>
                <w:sz w:val="20"/>
                <w:lang w:val="en-GB"/>
              </w:rPr>
              <w:t xml:space="preserve"> (</w:t>
            </w:r>
            <w:r w:rsidRPr="00F01CF7">
              <w:rPr>
                <w:rFonts w:ascii="Arial Narrow" w:hAnsi="Arial Narrow" w:cs="Calibri"/>
                <w:sz w:val="20"/>
                <w:lang w:val="en-GB"/>
              </w:rPr>
              <w:t>SHARED</w:t>
            </w:r>
            <w:r w:rsidR="00B40F93">
              <w:rPr>
                <w:rFonts w:ascii="Arial Narrow" w:hAnsi="Arial Narrow" w:cs="Calibri"/>
                <w:sz w:val="20"/>
                <w:lang w:val="en-GB"/>
              </w:rPr>
              <w:t>)</w:t>
            </w:r>
            <w:r w:rsidRPr="00F01CF7">
              <w:rPr>
                <w:rFonts w:ascii="Arial Narrow" w:hAnsi="Arial Narrow" w:cs="Calibri"/>
                <w:sz w:val="20"/>
                <w:lang w:val="en-GB"/>
              </w:rPr>
              <w:t xml:space="preserve"> framework. The toolbox provides easy step-by-step instructions for tailoring various approaches, methods and tools to country project needs. In addition, it integrates practical examples and lessons learned from RFS implementation gathered during consultations sessions with each of the RFS country teams.</w:t>
            </w:r>
          </w:p>
          <w:p w14:paraId="42143362" w14:textId="77777777" w:rsidR="00065086" w:rsidRPr="00F01CF7" w:rsidRDefault="00B40F93" w:rsidP="00065086">
            <w:pPr>
              <w:pStyle w:val="Header"/>
              <w:spacing w:after="120"/>
              <w:ind w:left="0"/>
              <w:rPr>
                <w:rFonts w:ascii="Arial Narrow" w:hAnsi="Arial Narrow" w:cs="Calibri"/>
                <w:bCs/>
                <w:sz w:val="20"/>
                <w:lang w:val="en-GB"/>
              </w:rPr>
            </w:pPr>
            <w:r>
              <w:rPr>
                <w:rFonts w:ascii="Arial Narrow" w:hAnsi="Arial Narrow" w:cs="Calibri"/>
                <w:bCs/>
                <w:sz w:val="20"/>
                <w:lang w:val="en-AU"/>
              </w:rPr>
              <w:t>A</w:t>
            </w:r>
            <w:r w:rsidR="00065086" w:rsidRPr="00F01CF7">
              <w:rPr>
                <w:rFonts w:ascii="Arial Narrow" w:hAnsi="Arial Narrow" w:cs="Calibri"/>
                <w:bCs/>
                <w:sz w:val="20"/>
                <w:lang w:val="en-AU"/>
              </w:rPr>
              <w:t xml:space="preserve"> policy dialogue event </w:t>
            </w:r>
            <w:r>
              <w:rPr>
                <w:rFonts w:ascii="Arial Narrow" w:hAnsi="Arial Narrow" w:cs="Calibri"/>
                <w:bCs/>
                <w:sz w:val="20"/>
                <w:lang w:val="en-AU"/>
              </w:rPr>
              <w:t xml:space="preserve">was </w:t>
            </w:r>
            <w:r w:rsidR="00065086" w:rsidRPr="00F01CF7">
              <w:rPr>
                <w:rFonts w:ascii="Arial Narrow" w:hAnsi="Arial Narrow" w:cs="Calibri"/>
                <w:bCs/>
                <w:sz w:val="20"/>
                <w:lang w:val="en-AU"/>
              </w:rPr>
              <w:t xml:space="preserve">co-organized by the African Union (AU) Department of Rural Economy and Agriculture (DREA) with IFAD, FAO and other partners. Held on 22 September 2020, the </w:t>
            </w:r>
            <w:r w:rsidR="00065086" w:rsidRPr="00432E84">
              <w:rPr>
                <w:rFonts w:ascii="Arial Narrow" w:hAnsi="Arial Narrow" w:cs="Calibri"/>
                <w:bCs/>
                <w:sz w:val="20"/>
                <w:u w:val="single"/>
                <w:lang w:val="en-AU"/>
              </w:rPr>
              <w:t xml:space="preserve">virtual conference on </w:t>
            </w:r>
            <w:hyperlink r:id="rId75" w:history="1">
              <w:r w:rsidR="00065086" w:rsidRPr="00432E84">
                <w:rPr>
                  <w:rStyle w:val="Hyperlink"/>
                  <w:rFonts w:ascii="Arial Narrow" w:hAnsi="Arial Narrow" w:cs="Calibri"/>
                  <w:bCs/>
                  <w:i/>
                  <w:iCs/>
                  <w:sz w:val="20"/>
                  <w:u w:val="single"/>
                  <w:lang w:val="en-AU"/>
                </w:rPr>
                <w:t>Rural livelihoods in the context of COVID-19: impact and intervention needed for resilience</w:t>
              </w:r>
            </w:hyperlink>
            <w:r w:rsidR="00065086" w:rsidRPr="00F01CF7">
              <w:rPr>
                <w:rFonts w:ascii="Arial Narrow" w:hAnsi="Arial Narrow" w:cs="Calibri"/>
                <w:bCs/>
                <w:sz w:val="20"/>
                <w:lang w:val="en-AU"/>
              </w:rPr>
              <w:t xml:space="preserve"> provided policymakers, planners, value chain actors and experts a platform to share successful approaches and strategies for mitigating the impact of COVID-19 on rural livelihoods and institutions. Presentations from both IFAD and FAO highlighted knowledge and experiences generated by the RFS programme that could be used to inform other COVID</w:t>
            </w:r>
            <w:r>
              <w:rPr>
                <w:rFonts w:ascii="Arial Narrow" w:hAnsi="Arial Narrow" w:cs="Calibri"/>
                <w:bCs/>
                <w:sz w:val="20"/>
                <w:lang w:val="en-AU"/>
              </w:rPr>
              <w:t>-</w:t>
            </w:r>
            <w:r w:rsidR="00065086" w:rsidRPr="00F01CF7">
              <w:rPr>
                <w:rFonts w:ascii="Arial Narrow" w:hAnsi="Arial Narrow" w:cs="Calibri"/>
                <w:bCs/>
                <w:sz w:val="20"/>
                <w:lang w:val="en-AU"/>
              </w:rPr>
              <w:t>recovery approaches in the agriculture sector.</w:t>
            </w:r>
          </w:p>
          <w:p w14:paraId="1C04195C" w14:textId="77777777" w:rsidR="00235768" w:rsidRPr="00235768" w:rsidRDefault="00235768" w:rsidP="000C6635">
            <w:pPr>
              <w:pStyle w:val="Header"/>
              <w:spacing w:after="120"/>
              <w:ind w:left="0"/>
              <w:rPr>
                <w:rFonts w:ascii="Arial Narrow" w:hAnsi="Arial Narrow" w:cs="Calibri"/>
                <w:sz w:val="20"/>
              </w:rPr>
            </w:pPr>
            <w:r w:rsidRPr="00235768">
              <w:rPr>
                <w:rFonts w:ascii="Arial Narrow" w:hAnsi="Arial Narrow" w:cs="Calibri"/>
                <w:sz w:val="20"/>
              </w:rPr>
              <w:t xml:space="preserve">An introductory meeting was conducted </w:t>
            </w:r>
            <w:r w:rsidR="00065086">
              <w:rPr>
                <w:rFonts w:ascii="Arial Narrow" w:hAnsi="Arial Narrow" w:cs="Calibri"/>
                <w:sz w:val="20"/>
              </w:rPr>
              <w:t xml:space="preserve">by FAO </w:t>
            </w:r>
            <w:r w:rsidRPr="00235768">
              <w:rPr>
                <w:rFonts w:ascii="Arial Narrow" w:hAnsi="Arial Narrow" w:cs="Calibri"/>
                <w:sz w:val="20"/>
              </w:rPr>
              <w:t xml:space="preserve">with the </w:t>
            </w:r>
            <w:r w:rsidRPr="00065086">
              <w:rPr>
                <w:rFonts w:ascii="Arial Narrow" w:hAnsi="Arial Narrow" w:cs="Calibri"/>
                <w:sz w:val="20"/>
                <w:u w:val="single"/>
              </w:rPr>
              <w:t xml:space="preserve">African Land Policy </w:t>
            </w:r>
            <w:r w:rsidR="00644272" w:rsidRPr="00065086">
              <w:rPr>
                <w:rFonts w:ascii="Arial Narrow" w:hAnsi="Arial Narrow" w:cs="Calibri"/>
                <w:sz w:val="20"/>
                <w:u w:val="single"/>
              </w:rPr>
              <w:t>C</w:t>
            </w:r>
            <w:r w:rsidRPr="00065086">
              <w:rPr>
                <w:rFonts w:ascii="Arial Narrow" w:hAnsi="Arial Narrow" w:cs="Calibri"/>
                <w:sz w:val="20"/>
                <w:u w:val="single"/>
              </w:rPr>
              <w:t>entre</w:t>
            </w:r>
            <w:r w:rsidRPr="00235768">
              <w:rPr>
                <w:rFonts w:ascii="Arial Narrow" w:hAnsi="Arial Narrow" w:cs="Calibri"/>
                <w:sz w:val="20"/>
              </w:rPr>
              <w:t xml:space="preserve"> (formerly known as the Land Policy Initiative) </w:t>
            </w:r>
            <w:r w:rsidR="00065086">
              <w:rPr>
                <w:rFonts w:ascii="Arial Narrow" w:hAnsi="Arial Narrow" w:cs="Calibri"/>
                <w:sz w:val="20"/>
              </w:rPr>
              <w:t>-</w:t>
            </w:r>
            <w:r w:rsidRPr="00235768">
              <w:rPr>
                <w:rFonts w:ascii="Arial Narrow" w:hAnsi="Arial Narrow" w:cs="Calibri"/>
                <w:sz w:val="20"/>
              </w:rPr>
              <w:t xml:space="preserve"> an institution mandated by the African Union and Economic Commission for Africa with land policy and land tenure issues for its members. The ALPC developed and is implementing the Framework and Guidelines on </w:t>
            </w:r>
            <w:r w:rsidR="00065086">
              <w:rPr>
                <w:rFonts w:ascii="Arial Narrow" w:hAnsi="Arial Narrow" w:cs="Calibri"/>
                <w:sz w:val="20"/>
              </w:rPr>
              <w:t>L</w:t>
            </w:r>
            <w:r w:rsidRPr="00235768">
              <w:rPr>
                <w:rFonts w:ascii="Arial Narrow" w:hAnsi="Arial Narrow" w:cs="Calibri"/>
                <w:sz w:val="20"/>
              </w:rPr>
              <w:t xml:space="preserve">and Policy in Africa. Areas of potential collaboration were identified in sustainable land management, integrated </w:t>
            </w:r>
            <w:r w:rsidR="00065086">
              <w:rPr>
                <w:rFonts w:ascii="Arial Narrow" w:hAnsi="Arial Narrow" w:cs="Calibri"/>
                <w:sz w:val="20"/>
              </w:rPr>
              <w:t>n</w:t>
            </w:r>
            <w:r w:rsidRPr="00235768">
              <w:rPr>
                <w:rFonts w:ascii="Arial Narrow" w:hAnsi="Arial Narrow" w:cs="Calibri"/>
                <w:sz w:val="20"/>
              </w:rPr>
              <w:t xml:space="preserve">atural resources management and </w:t>
            </w:r>
            <w:r w:rsidR="00065086">
              <w:rPr>
                <w:rFonts w:ascii="Arial Narrow" w:hAnsi="Arial Narrow" w:cs="Calibri"/>
                <w:sz w:val="20"/>
              </w:rPr>
              <w:t>l</w:t>
            </w:r>
            <w:r w:rsidRPr="00235768">
              <w:rPr>
                <w:rFonts w:ascii="Arial Narrow" w:hAnsi="Arial Narrow" w:cs="Calibri"/>
                <w:sz w:val="20"/>
              </w:rPr>
              <w:t xml:space="preserve">and governance. Collaboration is being firmed up on the virtual sessions on awareness and capacity building on the technical guide to the VGGT and LDN under preparation with the </w:t>
            </w:r>
            <w:r w:rsidR="00065086">
              <w:rPr>
                <w:rFonts w:ascii="Arial Narrow" w:hAnsi="Arial Narrow" w:cs="Calibri"/>
                <w:sz w:val="20"/>
              </w:rPr>
              <w:t xml:space="preserve">FAO </w:t>
            </w:r>
            <w:r w:rsidRPr="00235768">
              <w:rPr>
                <w:rFonts w:ascii="Arial Narrow" w:hAnsi="Arial Narrow" w:cs="Calibri"/>
                <w:sz w:val="20"/>
              </w:rPr>
              <w:t xml:space="preserve">Land and Water Division. </w:t>
            </w:r>
          </w:p>
          <w:p w14:paraId="644DA155" w14:textId="77777777" w:rsidR="00235768" w:rsidRPr="00235768" w:rsidRDefault="00235768" w:rsidP="000C6635">
            <w:pPr>
              <w:pStyle w:val="Header"/>
              <w:spacing w:after="120"/>
              <w:ind w:left="0"/>
              <w:rPr>
                <w:rFonts w:ascii="Arial Narrow" w:hAnsi="Arial Narrow" w:cs="Calibri"/>
                <w:sz w:val="20"/>
              </w:rPr>
            </w:pPr>
            <w:r w:rsidRPr="00F73EF4">
              <w:rPr>
                <w:rFonts w:ascii="Arial Narrow" w:hAnsi="Arial Narrow" w:cs="Calibri"/>
                <w:sz w:val="20"/>
                <w:u w:val="single"/>
              </w:rPr>
              <w:t>Discussions on carrying out a high-level event with the African Union</w:t>
            </w:r>
            <w:r w:rsidRPr="00235768">
              <w:rPr>
                <w:rFonts w:ascii="Arial Narrow" w:hAnsi="Arial Narrow" w:cs="Calibri"/>
                <w:sz w:val="20"/>
              </w:rPr>
              <w:t xml:space="preserve"> were conducted with the FAO-SFE Partnership and Programme Officer as well as with FAO RAF Senior Policy Officer, who are focal contact persons with the AU. The recommendation was that the AU DREA has undergone some changes and FAO SFE was still identifying the new focal persons within this department. In addition, the RFS under component 1 has to be very clear on what type of engagement </w:t>
            </w:r>
            <w:r w:rsidR="00065086">
              <w:rPr>
                <w:rFonts w:ascii="Arial Narrow" w:hAnsi="Arial Narrow" w:cs="Calibri"/>
                <w:sz w:val="20"/>
              </w:rPr>
              <w:t xml:space="preserve">should be sought </w:t>
            </w:r>
            <w:r w:rsidRPr="00235768">
              <w:rPr>
                <w:rFonts w:ascii="Arial Narrow" w:hAnsi="Arial Narrow" w:cs="Calibri"/>
                <w:sz w:val="20"/>
              </w:rPr>
              <w:t>with the AU as the RFS programme is very diverse and complex.</w:t>
            </w:r>
          </w:p>
          <w:p w14:paraId="11331B97" w14:textId="77777777" w:rsidR="004D4F16" w:rsidRDefault="00030179" w:rsidP="000C6635">
            <w:pPr>
              <w:pStyle w:val="Header"/>
              <w:tabs>
                <w:tab w:val="clear" w:pos="4320"/>
                <w:tab w:val="clear" w:pos="8640"/>
              </w:tabs>
              <w:spacing w:after="120"/>
              <w:ind w:left="0"/>
              <w:rPr>
                <w:rFonts w:ascii="Arial Narrow" w:hAnsi="Arial Narrow" w:cs="Calibri"/>
                <w:sz w:val="20"/>
              </w:rPr>
            </w:pPr>
            <w:r>
              <w:rPr>
                <w:rFonts w:ascii="Arial Narrow" w:hAnsi="Arial Narrow" w:cs="Calibri"/>
                <w:bCs/>
                <w:sz w:val="20"/>
                <w:lang w:val="en-AU"/>
              </w:rPr>
              <w:t xml:space="preserve">Following up on an invitation from FAO, </w:t>
            </w:r>
            <w:r w:rsidR="004D4F16" w:rsidRPr="00F01CF7">
              <w:rPr>
                <w:rFonts w:ascii="Arial Narrow" w:hAnsi="Arial Narrow" w:cs="Calibri"/>
                <w:bCs/>
                <w:sz w:val="20"/>
                <w:lang w:val="en-AU"/>
              </w:rPr>
              <w:t>ICRAF and TNC wrote a case study on “</w:t>
            </w:r>
            <w:hyperlink r:id="rId76" w:history="1">
              <w:r w:rsidR="004D4F16" w:rsidRPr="00F01CF7">
                <w:rPr>
                  <w:rStyle w:val="Hyperlink"/>
                  <w:rFonts w:ascii="Arial Narrow" w:hAnsi="Arial Narrow" w:cs="Calibri"/>
                  <w:bCs/>
                  <w:i/>
                  <w:iCs/>
                  <w:sz w:val="20"/>
                  <w:lang w:val="en-AU"/>
                </w:rPr>
                <w:t>Scaling investments for water, energy and food security: the case of Kenya’s Upper Tana-Nairobi Water Fund</w:t>
              </w:r>
            </w:hyperlink>
            <w:r w:rsidR="004D4F16" w:rsidRPr="00F01CF7">
              <w:rPr>
                <w:rFonts w:ascii="Arial Narrow" w:hAnsi="Arial Narrow" w:cs="Calibri"/>
                <w:bCs/>
                <w:sz w:val="20"/>
                <w:lang w:val="en-AU"/>
              </w:rPr>
              <w:t xml:space="preserve">”, which was submitted in March as a success story to the authors in charge of preparing </w:t>
            </w:r>
            <w:r w:rsidR="004D4F16" w:rsidRPr="00F73EF4">
              <w:rPr>
                <w:rFonts w:ascii="Arial Narrow" w:hAnsi="Arial Narrow" w:cs="Calibri"/>
                <w:bCs/>
                <w:sz w:val="20"/>
                <w:u w:val="single"/>
                <w:lang w:val="en-AU"/>
              </w:rPr>
              <w:t>The State of Food Security and Nutrition in the World</w:t>
            </w:r>
            <w:r w:rsidR="004D4F16" w:rsidRPr="00F01CF7">
              <w:rPr>
                <w:rFonts w:ascii="Arial Narrow" w:hAnsi="Arial Narrow" w:cs="Calibri"/>
                <w:bCs/>
                <w:sz w:val="20"/>
                <w:lang w:val="en-AU"/>
              </w:rPr>
              <w:t xml:space="preserve"> (</w:t>
            </w:r>
            <w:hyperlink r:id="rId77" w:history="1">
              <w:r w:rsidR="004D4F16" w:rsidRPr="002D7E49">
                <w:rPr>
                  <w:rStyle w:val="Hyperlink"/>
                  <w:rFonts w:ascii="Arial Narrow" w:hAnsi="Arial Narrow" w:cs="Calibri"/>
                  <w:bCs/>
                  <w:sz w:val="20"/>
                  <w:lang w:val="en-AU"/>
                </w:rPr>
                <w:t>SOFI 2021</w:t>
              </w:r>
            </w:hyperlink>
            <w:r w:rsidR="004D4F16" w:rsidRPr="00F01CF7">
              <w:rPr>
                <w:rFonts w:ascii="Arial Narrow" w:hAnsi="Arial Narrow" w:cs="Calibri"/>
                <w:bCs/>
                <w:sz w:val="20"/>
                <w:lang w:val="en-AU"/>
              </w:rPr>
              <w:t xml:space="preserve">). </w:t>
            </w:r>
            <w:r w:rsidR="004D4F16">
              <w:rPr>
                <w:rFonts w:ascii="Arial Narrow" w:hAnsi="Arial Narrow" w:cs="Calibri"/>
                <w:bCs/>
                <w:sz w:val="20"/>
                <w:lang w:val="en-AU"/>
              </w:rPr>
              <w:t xml:space="preserve">Recently launched in July 2021, </w:t>
            </w:r>
            <w:r w:rsidR="004D4F16" w:rsidRPr="00F01CF7">
              <w:rPr>
                <w:rFonts w:ascii="Arial Narrow" w:hAnsi="Arial Narrow" w:cs="Calibri"/>
                <w:bCs/>
                <w:sz w:val="20"/>
                <w:lang w:val="en-AU"/>
              </w:rPr>
              <w:t xml:space="preserve">this flagship publication from FAO, IFAD, WFP, WHO and UNICEF </w:t>
            </w:r>
            <w:r w:rsidR="004D4F16">
              <w:rPr>
                <w:rFonts w:ascii="Arial Narrow" w:hAnsi="Arial Narrow" w:cs="Calibri"/>
                <w:bCs/>
                <w:sz w:val="20"/>
                <w:lang w:val="en-AU"/>
              </w:rPr>
              <w:t>published a reference to this case study on pages 119-120.</w:t>
            </w:r>
          </w:p>
          <w:p w14:paraId="70B61DEF" w14:textId="77777777" w:rsidR="00B92531" w:rsidRPr="00235768" w:rsidRDefault="004D4F16" w:rsidP="00EE2E2B">
            <w:pPr>
              <w:pStyle w:val="Header"/>
              <w:tabs>
                <w:tab w:val="clear" w:pos="4320"/>
                <w:tab w:val="clear" w:pos="8640"/>
              </w:tabs>
              <w:spacing w:after="120"/>
              <w:ind w:left="0"/>
              <w:rPr>
                <w:rFonts w:ascii="Arial Narrow" w:hAnsi="Arial Narrow" w:cs="Calibri"/>
                <w:sz w:val="20"/>
              </w:rPr>
            </w:pPr>
            <w:r>
              <w:rPr>
                <w:rFonts w:ascii="Arial Narrow" w:hAnsi="Arial Narrow" w:cs="Calibri"/>
                <w:sz w:val="20"/>
              </w:rPr>
              <w:t>T</w:t>
            </w:r>
            <w:r w:rsidR="00235768" w:rsidRPr="00235768">
              <w:rPr>
                <w:rFonts w:ascii="Arial Narrow" w:hAnsi="Arial Narrow" w:cs="Calibri"/>
                <w:sz w:val="20"/>
              </w:rPr>
              <w:t xml:space="preserve">he Global FFS Platform team has been closely collaborating with the Social Forestry team in FAO to carry out a stocktaking of experiences in informal adult education approaches for sustainable forestry. While mainly focusing on adaptations of the FFS approach used to strengthen the capacity of forest communities, the stocktaking also covered other participatory advisory approaches. Two key products are being developed as the result of the stocktaking: a report and a technical brief. The collaboration aims at </w:t>
            </w:r>
            <w:r w:rsidR="00235768" w:rsidRPr="00767745">
              <w:rPr>
                <w:rFonts w:ascii="Arial Narrow" w:hAnsi="Arial Narrow" w:cs="Calibri"/>
                <w:sz w:val="20"/>
                <w:u w:val="single"/>
              </w:rPr>
              <w:t>influencing the approach taken in-house to ensure change of practice in forestry towards greater sustainability</w:t>
            </w:r>
            <w:r w:rsidR="00235768" w:rsidRPr="00235768">
              <w:rPr>
                <w:rFonts w:ascii="Arial Narrow" w:hAnsi="Arial Narrow" w:cs="Calibri"/>
                <w:sz w:val="20"/>
              </w:rPr>
              <w:t>. As a result, t</w:t>
            </w:r>
            <w:r w:rsidR="00065086">
              <w:rPr>
                <w:rFonts w:ascii="Arial Narrow" w:hAnsi="Arial Narrow" w:cs="Calibri"/>
                <w:sz w:val="20"/>
              </w:rPr>
              <w:t>w</w:t>
            </w:r>
            <w:r w:rsidR="00235768" w:rsidRPr="00235768">
              <w:rPr>
                <w:rFonts w:ascii="Arial Narrow" w:hAnsi="Arial Narrow" w:cs="Calibri"/>
                <w:sz w:val="20"/>
              </w:rPr>
              <w:t xml:space="preserve">o joint proposals </w:t>
            </w:r>
            <w:r w:rsidR="00065086">
              <w:rPr>
                <w:rFonts w:ascii="Arial Narrow" w:hAnsi="Arial Narrow" w:cs="Calibri"/>
                <w:sz w:val="20"/>
              </w:rPr>
              <w:t xml:space="preserve">have been prepared </w:t>
            </w:r>
            <w:r w:rsidR="00235768" w:rsidRPr="00235768">
              <w:rPr>
                <w:rFonts w:ascii="Arial Narrow" w:hAnsi="Arial Narrow" w:cs="Calibri"/>
                <w:sz w:val="20"/>
              </w:rPr>
              <w:t xml:space="preserve">to develop projects on the theme explored and </w:t>
            </w:r>
            <w:r w:rsidR="00432E84">
              <w:rPr>
                <w:rFonts w:ascii="Arial Narrow" w:hAnsi="Arial Narrow" w:cs="Calibri"/>
                <w:sz w:val="20"/>
              </w:rPr>
              <w:t>to</w:t>
            </w:r>
            <w:r w:rsidR="00235768" w:rsidRPr="00235768">
              <w:rPr>
                <w:rFonts w:ascii="Arial Narrow" w:hAnsi="Arial Narrow" w:cs="Calibri"/>
                <w:sz w:val="20"/>
              </w:rPr>
              <w:t xml:space="preserve"> co-lead a breakout session during the</w:t>
            </w:r>
            <w:r w:rsidR="00432E84">
              <w:t xml:space="preserve"> </w:t>
            </w:r>
            <w:hyperlink r:id="rId78" w:history="1">
              <w:r w:rsidR="00432E84" w:rsidRPr="00432E84">
                <w:rPr>
                  <w:rStyle w:val="Hyperlink"/>
                  <w:rFonts w:ascii="Arial Narrow" w:hAnsi="Arial Narrow" w:cs="Calibri"/>
                  <w:sz w:val="20"/>
                  <w:u w:val="single"/>
                </w:rPr>
                <w:t>International Conference on Forest Education</w:t>
              </w:r>
            </w:hyperlink>
            <w:r w:rsidR="00432E84" w:rsidRPr="00432E84">
              <w:rPr>
                <w:rFonts w:ascii="Arial Narrow" w:hAnsi="Arial Narrow" w:cs="Calibri"/>
                <w:sz w:val="20"/>
              </w:rPr>
              <w:t xml:space="preserve"> </w:t>
            </w:r>
            <w:r w:rsidR="00432E84">
              <w:rPr>
                <w:rFonts w:ascii="Arial Narrow" w:hAnsi="Arial Narrow" w:cs="Calibri"/>
                <w:sz w:val="20"/>
              </w:rPr>
              <w:t>o</w:t>
            </w:r>
            <w:r w:rsidR="00235768" w:rsidRPr="00235768">
              <w:rPr>
                <w:rFonts w:ascii="Arial Narrow" w:hAnsi="Arial Narrow" w:cs="Calibri"/>
                <w:sz w:val="20"/>
              </w:rPr>
              <w:t>n 2</w:t>
            </w:r>
            <w:r w:rsidR="00432E84">
              <w:rPr>
                <w:rFonts w:ascii="Arial Narrow" w:hAnsi="Arial Narrow" w:cs="Calibri"/>
                <w:sz w:val="20"/>
              </w:rPr>
              <w:t>2-24</w:t>
            </w:r>
            <w:r w:rsidR="00235768" w:rsidRPr="00235768">
              <w:rPr>
                <w:rFonts w:ascii="Arial Narrow" w:hAnsi="Arial Narrow" w:cs="Calibri"/>
                <w:sz w:val="20"/>
              </w:rPr>
              <w:t xml:space="preserve"> June</w:t>
            </w:r>
            <w:r w:rsidR="00432E84">
              <w:rPr>
                <w:rFonts w:ascii="Arial Narrow" w:hAnsi="Arial Narrow" w:cs="Calibri"/>
                <w:sz w:val="20"/>
              </w:rPr>
              <w:t xml:space="preserve"> 2021</w:t>
            </w:r>
            <w:r w:rsidR="00235768" w:rsidRPr="00235768">
              <w:rPr>
                <w:rFonts w:ascii="Arial Narrow" w:hAnsi="Arial Narrow" w:cs="Calibri"/>
                <w:sz w:val="20"/>
              </w:rPr>
              <w:t>.</w:t>
            </w:r>
          </w:p>
        </w:tc>
      </w:tr>
      <w:tr w:rsidR="00EC2433" w:rsidRPr="00813547" w14:paraId="0D2189E6" w14:textId="77777777" w:rsidTr="00F01CF7">
        <w:tc>
          <w:tcPr>
            <w:tcW w:w="1435" w:type="dxa"/>
            <w:shd w:val="clear" w:color="auto" w:fill="auto"/>
          </w:tcPr>
          <w:p w14:paraId="4E8943A2" w14:textId="77777777" w:rsidR="00EC2433" w:rsidRPr="00813547" w:rsidRDefault="003D64A8" w:rsidP="00705A68">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5</w:t>
            </w:r>
            <w:r w:rsidR="001302EA" w:rsidRPr="00813547">
              <w:rPr>
                <w:rFonts w:ascii="Arial Narrow" w:hAnsi="Arial Narrow" w:cs="Calibri"/>
                <w:b/>
                <w:bCs/>
                <w:sz w:val="20"/>
              </w:rPr>
              <w:t>.</w:t>
            </w:r>
            <w:r w:rsidRPr="00813547">
              <w:rPr>
                <w:rFonts w:ascii="Arial Narrow" w:hAnsi="Arial Narrow" w:cs="Calibri"/>
                <w:b/>
                <w:bCs/>
                <w:sz w:val="20"/>
              </w:rPr>
              <w:t xml:space="preserve"> </w:t>
            </w:r>
            <w:r w:rsidR="00EC2433" w:rsidRPr="00813547">
              <w:rPr>
                <w:rFonts w:ascii="Arial Narrow" w:hAnsi="Arial Narrow" w:cs="Calibri"/>
                <w:b/>
                <w:bCs/>
                <w:sz w:val="20"/>
              </w:rPr>
              <w:t>Engagement in partnerships (including public-private)</w:t>
            </w:r>
            <w:r w:rsidR="001B111E" w:rsidRPr="00813547">
              <w:rPr>
                <w:rFonts w:ascii="Arial Narrow" w:hAnsi="Arial Narrow" w:cs="Calibri"/>
                <w:b/>
                <w:bCs/>
                <w:sz w:val="20"/>
              </w:rPr>
              <w:t xml:space="preserve"> </w:t>
            </w:r>
          </w:p>
        </w:tc>
        <w:tc>
          <w:tcPr>
            <w:tcW w:w="9163" w:type="dxa"/>
            <w:shd w:val="clear" w:color="auto" w:fill="auto"/>
          </w:tcPr>
          <w:p w14:paraId="02F48568" w14:textId="77777777" w:rsidR="00A26629" w:rsidRDefault="00575A0B" w:rsidP="00A26629">
            <w:pPr>
              <w:pStyle w:val="Header"/>
              <w:spacing w:after="120"/>
              <w:ind w:left="0"/>
              <w:rPr>
                <w:rFonts w:ascii="Arial Narrow" w:hAnsi="Arial Narrow" w:cs="Calibri"/>
                <w:sz w:val="20"/>
              </w:rPr>
            </w:pPr>
            <w:hyperlink r:id="rId79" w:history="1">
              <w:r w:rsidR="00A26629" w:rsidRPr="004D4F16">
                <w:rPr>
                  <w:rStyle w:val="Hyperlink"/>
                  <w:rFonts w:ascii="Arial Narrow" w:hAnsi="Arial Narrow" w:cs="Calibri"/>
                  <w:sz w:val="20"/>
                </w:rPr>
                <w:t>Three catalytic grant awardees</w:t>
              </w:r>
            </w:hyperlink>
            <w:r w:rsidR="00A26629" w:rsidRPr="00153345">
              <w:rPr>
                <w:rFonts w:ascii="Arial Narrow" w:hAnsi="Arial Narrow" w:cs="Calibri"/>
                <w:sz w:val="20"/>
              </w:rPr>
              <w:t xml:space="preserve"> were contracted</w:t>
            </w:r>
            <w:r w:rsidR="00A26629">
              <w:rPr>
                <w:rFonts w:ascii="Arial Narrow" w:hAnsi="Arial Narrow" w:cs="Calibri"/>
                <w:sz w:val="20"/>
              </w:rPr>
              <w:t xml:space="preserve"> by AGRA under component 2.1</w:t>
            </w:r>
            <w:r w:rsidR="00A26629" w:rsidRPr="00153345">
              <w:rPr>
                <w:rFonts w:ascii="Arial Narrow" w:hAnsi="Arial Narrow" w:cs="Calibri"/>
                <w:sz w:val="20"/>
              </w:rPr>
              <w:t xml:space="preserve">, namely: </w:t>
            </w:r>
            <w:r w:rsidR="00A26629" w:rsidRPr="004D4F16">
              <w:rPr>
                <w:rFonts w:ascii="Arial Narrow" w:hAnsi="Arial Narrow" w:cs="Calibri"/>
                <w:sz w:val="20"/>
                <w:u w:val="single"/>
              </w:rPr>
              <w:t>Kilimo Trust, GRAD consulting and African Fertilizers and Agribusiness Partnership (AFAP)</w:t>
            </w:r>
            <w:r w:rsidR="00A26629">
              <w:rPr>
                <w:rFonts w:ascii="Arial Narrow" w:hAnsi="Arial Narrow" w:cs="Calibri"/>
                <w:sz w:val="20"/>
              </w:rPr>
              <w:t xml:space="preserve">. </w:t>
            </w:r>
            <w:r w:rsidR="00A26629" w:rsidRPr="00153345">
              <w:rPr>
                <w:rFonts w:ascii="Arial Narrow" w:hAnsi="Arial Narrow" w:cs="Calibri"/>
                <w:sz w:val="20"/>
              </w:rPr>
              <w:t xml:space="preserve">First tranche disbursements were </w:t>
            </w:r>
            <w:r w:rsidR="00A26629">
              <w:rPr>
                <w:rFonts w:ascii="Arial Narrow" w:hAnsi="Arial Narrow" w:cs="Calibri"/>
                <w:sz w:val="20"/>
              </w:rPr>
              <w:t xml:space="preserve">processed </w:t>
            </w:r>
            <w:r w:rsidR="00A26629" w:rsidRPr="00153345">
              <w:rPr>
                <w:rFonts w:ascii="Arial Narrow" w:hAnsi="Arial Narrow" w:cs="Calibri"/>
                <w:sz w:val="20"/>
              </w:rPr>
              <w:t xml:space="preserve">to Kilimo Trust and AFAP, who </w:t>
            </w:r>
            <w:r w:rsidR="00A26629">
              <w:rPr>
                <w:rFonts w:ascii="Arial Narrow" w:hAnsi="Arial Narrow" w:cs="Calibri"/>
                <w:sz w:val="20"/>
              </w:rPr>
              <w:t xml:space="preserve">will be working respectively in Tanzania and Uganda; </w:t>
            </w:r>
            <w:r w:rsidR="004D4F16">
              <w:rPr>
                <w:rFonts w:ascii="Arial Narrow" w:hAnsi="Arial Narrow" w:cs="Calibri"/>
                <w:sz w:val="20"/>
              </w:rPr>
              <w:t xml:space="preserve">as well as </w:t>
            </w:r>
            <w:r w:rsidR="00A26629">
              <w:rPr>
                <w:rFonts w:ascii="Arial Narrow" w:hAnsi="Arial Narrow" w:cs="Calibri"/>
                <w:sz w:val="20"/>
              </w:rPr>
              <w:t>in Malawi and neighboring countries.</w:t>
            </w:r>
            <w:r w:rsidR="00A26629" w:rsidRPr="00153345">
              <w:rPr>
                <w:rFonts w:ascii="Arial Narrow" w:hAnsi="Arial Narrow" w:cs="Calibri"/>
                <w:sz w:val="20"/>
              </w:rPr>
              <w:t xml:space="preserve"> The</w:t>
            </w:r>
            <w:r w:rsidR="004D4F16">
              <w:rPr>
                <w:rFonts w:ascii="Arial Narrow" w:hAnsi="Arial Narrow" w:cs="Calibri"/>
                <w:sz w:val="20"/>
              </w:rPr>
              <w:t>se grants will</w:t>
            </w:r>
            <w:r w:rsidR="00A26629" w:rsidRPr="00153345">
              <w:rPr>
                <w:rFonts w:ascii="Arial Narrow" w:hAnsi="Arial Narrow" w:cs="Calibri"/>
                <w:sz w:val="20"/>
              </w:rPr>
              <w:t xml:space="preserve"> support three smallholder farmer inclusive value chain greening projects on sorghum, rice, and groundnut. </w:t>
            </w:r>
          </w:p>
          <w:p w14:paraId="79AE9B4E" w14:textId="46AC0A3E" w:rsidR="00EC2433" w:rsidRDefault="00837590" w:rsidP="001E145F">
            <w:pPr>
              <w:pStyle w:val="Header"/>
              <w:spacing w:after="120"/>
              <w:ind w:left="0"/>
              <w:rPr>
                <w:rFonts w:ascii="Arial Narrow" w:hAnsi="Arial Narrow" w:cs="Calibri"/>
                <w:sz w:val="20"/>
              </w:rPr>
            </w:pPr>
            <w:r w:rsidRPr="00837590">
              <w:rPr>
                <w:rFonts w:ascii="Arial Narrow" w:hAnsi="Arial Narrow" w:cs="Calibri"/>
                <w:sz w:val="20"/>
              </w:rPr>
              <w:t xml:space="preserve">The </w:t>
            </w:r>
            <w:r w:rsidR="004D4F16">
              <w:rPr>
                <w:rFonts w:ascii="Arial Narrow" w:hAnsi="Arial Narrow" w:cs="Calibri"/>
                <w:sz w:val="20"/>
              </w:rPr>
              <w:t>G</w:t>
            </w:r>
            <w:r w:rsidRPr="00837590">
              <w:rPr>
                <w:rFonts w:ascii="Arial Narrow" w:hAnsi="Arial Narrow" w:cs="Calibri"/>
                <w:sz w:val="20"/>
              </w:rPr>
              <w:t xml:space="preserve">lobal FFS </w:t>
            </w:r>
            <w:r w:rsidR="004D4F16">
              <w:rPr>
                <w:rFonts w:ascii="Arial Narrow" w:hAnsi="Arial Narrow" w:cs="Calibri"/>
                <w:sz w:val="20"/>
              </w:rPr>
              <w:t>P</w:t>
            </w:r>
            <w:r w:rsidRPr="00837590">
              <w:rPr>
                <w:rFonts w:ascii="Arial Narrow" w:hAnsi="Arial Narrow" w:cs="Calibri"/>
                <w:sz w:val="20"/>
              </w:rPr>
              <w:t xml:space="preserve">latform </w:t>
            </w:r>
            <w:r w:rsidR="004D4F16">
              <w:rPr>
                <w:rFonts w:ascii="Arial Narrow" w:hAnsi="Arial Narrow" w:cs="Calibri"/>
                <w:sz w:val="20"/>
              </w:rPr>
              <w:t xml:space="preserve">initiated </w:t>
            </w:r>
            <w:r w:rsidRPr="00837590">
              <w:rPr>
                <w:rFonts w:ascii="Arial Narrow" w:hAnsi="Arial Narrow" w:cs="Calibri"/>
                <w:sz w:val="20"/>
              </w:rPr>
              <w:t xml:space="preserve">contact with FAO’s </w:t>
            </w:r>
            <w:r w:rsidRPr="004D4F16">
              <w:rPr>
                <w:rFonts w:ascii="Arial Narrow" w:hAnsi="Arial Narrow" w:cs="Calibri"/>
                <w:sz w:val="20"/>
                <w:u w:val="single"/>
              </w:rPr>
              <w:t>TAP platform</w:t>
            </w:r>
            <w:r w:rsidRPr="00837590">
              <w:rPr>
                <w:rFonts w:ascii="Arial Narrow" w:hAnsi="Arial Narrow" w:cs="Calibri"/>
                <w:sz w:val="20"/>
              </w:rPr>
              <w:t xml:space="preserve"> to establish synergies in work on advisory services. The annual FFS partner’s event </w:t>
            </w:r>
            <w:r w:rsidR="004D4F16">
              <w:rPr>
                <w:rFonts w:ascii="Arial Narrow" w:hAnsi="Arial Narrow" w:cs="Calibri"/>
                <w:sz w:val="20"/>
              </w:rPr>
              <w:t xml:space="preserve">took place on </w:t>
            </w:r>
            <w:r w:rsidRPr="00837590">
              <w:rPr>
                <w:rFonts w:ascii="Arial Narrow" w:hAnsi="Arial Narrow" w:cs="Calibri"/>
                <w:sz w:val="20"/>
              </w:rPr>
              <w:t>10 June</w:t>
            </w:r>
            <w:r w:rsidR="004D4F16">
              <w:rPr>
                <w:rFonts w:ascii="Arial Narrow" w:hAnsi="Arial Narrow" w:cs="Calibri"/>
                <w:sz w:val="20"/>
              </w:rPr>
              <w:t xml:space="preserve"> 2021</w:t>
            </w:r>
            <w:r w:rsidR="009F3F21">
              <w:rPr>
                <w:rFonts w:ascii="Arial Narrow" w:hAnsi="Arial Narrow" w:cs="Calibri"/>
                <w:sz w:val="20"/>
              </w:rPr>
              <w:t>,</w:t>
            </w:r>
            <w:r w:rsidR="009F3F21" w:rsidRPr="00C11244">
              <w:rPr>
                <w:rFonts w:ascii="Arial Narrow" w:hAnsi="Arial Narrow" w:cs="Calibri"/>
                <w:sz w:val="20"/>
              </w:rPr>
              <w:t xml:space="preserve"> includ</w:t>
            </w:r>
            <w:r w:rsidR="009F3F21">
              <w:rPr>
                <w:rFonts w:ascii="Arial Narrow" w:hAnsi="Arial Narrow" w:cs="Calibri"/>
                <w:sz w:val="20"/>
              </w:rPr>
              <w:t>ing</w:t>
            </w:r>
            <w:r w:rsidR="009F3F21" w:rsidRPr="00C11244">
              <w:rPr>
                <w:rFonts w:ascii="Arial Narrow" w:hAnsi="Arial Narrow" w:cs="Calibri"/>
                <w:sz w:val="20"/>
              </w:rPr>
              <w:t xml:space="preserve"> presentations from selected partners on topics of wide interest (</w:t>
            </w:r>
            <w:r w:rsidR="00347876">
              <w:rPr>
                <w:rFonts w:ascii="Arial Narrow" w:hAnsi="Arial Narrow" w:cs="Calibri"/>
                <w:sz w:val="20"/>
              </w:rPr>
              <w:t xml:space="preserve">e.g., from </w:t>
            </w:r>
            <w:r w:rsidR="009F3F21" w:rsidRPr="00B547AB">
              <w:rPr>
                <w:rFonts w:ascii="Arial Narrow" w:hAnsi="Arial Narrow" w:cs="Calibri"/>
                <w:sz w:val="20"/>
                <w:u w:val="single"/>
              </w:rPr>
              <w:t>CARE</w:t>
            </w:r>
            <w:r w:rsidR="009F3F21" w:rsidRPr="00C11244">
              <w:rPr>
                <w:rFonts w:ascii="Arial Narrow" w:hAnsi="Arial Narrow" w:cs="Calibri"/>
                <w:sz w:val="20"/>
              </w:rPr>
              <w:t xml:space="preserve"> on integration of gender-transformative approaches into FFS, </w:t>
            </w:r>
            <w:r w:rsidR="009F3F21" w:rsidRPr="00B547AB">
              <w:rPr>
                <w:rFonts w:ascii="Arial Narrow" w:hAnsi="Arial Narrow" w:cs="Calibri"/>
                <w:sz w:val="20"/>
                <w:u w:val="single"/>
              </w:rPr>
              <w:t>Oxfam Novib</w:t>
            </w:r>
            <w:r w:rsidR="009F3F21" w:rsidRPr="00C11244">
              <w:rPr>
                <w:rFonts w:ascii="Arial Narrow" w:hAnsi="Arial Narrow" w:cs="Calibri"/>
                <w:sz w:val="20"/>
              </w:rPr>
              <w:t xml:space="preserve"> on seed multiplication, diversification and nutrition), </w:t>
            </w:r>
            <w:r w:rsidR="00347876">
              <w:rPr>
                <w:rFonts w:ascii="Arial Narrow" w:hAnsi="Arial Narrow" w:cs="Calibri"/>
                <w:sz w:val="20"/>
              </w:rPr>
              <w:t xml:space="preserve">as well as </w:t>
            </w:r>
            <w:r w:rsidR="009F3F21" w:rsidRPr="00C11244">
              <w:rPr>
                <w:rFonts w:ascii="Arial Narrow" w:hAnsi="Arial Narrow" w:cs="Calibri"/>
                <w:sz w:val="20"/>
              </w:rPr>
              <w:t>discussions on future joint activities and collaborations</w:t>
            </w:r>
            <w:r w:rsidR="009F3F21">
              <w:rPr>
                <w:rFonts w:ascii="Arial Narrow" w:hAnsi="Arial Narrow" w:cs="Calibri"/>
                <w:sz w:val="20"/>
              </w:rPr>
              <w:t xml:space="preserve">, such as </w:t>
            </w:r>
            <w:r w:rsidR="00347876">
              <w:rPr>
                <w:rFonts w:ascii="Arial Narrow" w:hAnsi="Arial Narrow" w:cs="Calibri"/>
                <w:sz w:val="20"/>
              </w:rPr>
              <w:t xml:space="preserve">for </w:t>
            </w:r>
            <w:r w:rsidR="009F3F21" w:rsidRPr="00C11244">
              <w:rPr>
                <w:rFonts w:ascii="Arial Narrow" w:hAnsi="Arial Narrow" w:cs="Calibri"/>
                <w:sz w:val="20"/>
              </w:rPr>
              <w:t xml:space="preserve">developing joint publications on digitalization of collaborative agricultural advisory services (AAS), the effect of COVID on AAS and other key topics. </w:t>
            </w:r>
            <w:r w:rsidR="009F3F21">
              <w:rPr>
                <w:rFonts w:ascii="Arial Narrow" w:hAnsi="Arial Narrow" w:cs="Calibri"/>
                <w:sz w:val="20"/>
              </w:rPr>
              <w:t xml:space="preserve">The FFS team </w:t>
            </w:r>
            <w:r w:rsidR="004D4F16">
              <w:rPr>
                <w:rFonts w:ascii="Arial Narrow" w:hAnsi="Arial Narrow" w:cs="Calibri"/>
                <w:sz w:val="20"/>
              </w:rPr>
              <w:t xml:space="preserve">also joined </w:t>
            </w:r>
            <w:r w:rsidRPr="00837590">
              <w:rPr>
                <w:rFonts w:ascii="Arial Narrow" w:hAnsi="Arial Narrow" w:cs="Calibri"/>
                <w:sz w:val="20"/>
              </w:rPr>
              <w:t xml:space="preserve">two half-days of work co-organized with </w:t>
            </w:r>
            <w:r w:rsidRPr="00767745">
              <w:rPr>
                <w:rFonts w:ascii="Arial Narrow" w:hAnsi="Arial Narrow" w:cs="Calibri"/>
                <w:sz w:val="20"/>
                <w:u w:val="single"/>
              </w:rPr>
              <w:t>CIRAD and AVSF</w:t>
            </w:r>
            <w:r w:rsidR="004D4F16">
              <w:rPr>
                <w:rFonts w:ascii="Arial Narrow" w:hAnsi="Arial Narrow" w:cs="Calibri"/>
                <w:sz w:val="20"/>
              </w:rPr>
              <w:t xml:space="preserve">, focused </w:t>
            </w:r>
            <w:r w:rsidRPr="00837590">
              <w:rPr>
                <w:rFonts w:ascii="Arial Narrow" w:hAnsi="Arial Narrow" w:cs="Calibri"/>
                <w:sz w:val="20"/>
              </w:rPr>
              <w:t>on using platforms such as Farmer Field Schools as local innovation platforms to support transition towards agroecological systems (half day 1); and reflecting on appropriate methods for monitoring and evaluation of participatory advisory services (half day 2). These exchanges will result in the production of two technical briefs and a short policy note by all actors (</w:t>
            </w:r>
            <w:r w:rsidRPr="004D4F16">
              <w:rPr>
                <w:rFonts w:ascii="Arial Narrow" w:hAnsi="Arial Narrow" w:cs="Calibri"/>
                <w:sz w:val="20"/>
                <w:u w:val="single"/>
              </w:rPr>
              <w:t>FAO-AVSF-CIRAD</w:t>
            </w:r>
            <w:r w:rsidRPr="00837590">
              <w:rPr>
                <w:rFonts w:ascii="Arial Narrow" w:hAnsi="Arial Narrow" w:cs="Calibri"/>
                <w:sz w:val="20"/>
              </w:rPr>
              <w:t>).</w:t>
            </w:r>
          </w:p>
          <w:p w14:paraId="3A88E5D7" w14:textId="77777777" w:rsidR="00F01CF7" w:rsidRPr="00F01CF7" w:rsidRDefault="00F01CF7" w:rsidP="000C6635">
            <w:pPr>
              <w:pStyle w:val="Header"/>
              <w:spacing w:after="120"/>
              <w:ind w:left="0"/>
              <w:rPr>
                <w:rFonts w:ascii="Arial Narrow" w:hAnsi="Arial Narrow" w:cs="Calibri"/>
                <w:bCs/>
                <w:sz w:val="20"/>
                <w:lang w:val="en-AU"/>
              </w:rPr>
            </w:pPr>
            <w:r w:rsidRPr="00F01CF7">
              <w:rPr>
                <w:rFonts w:ascii="Arial Narrow" w:hAnsi="Arial Narrow" w:cs="Calibri"/>
                <w:bCs/>
                <w:sz w:val="20"/>
                <w:lang w:val="en-AU"/>
              </w:rPr>
              <w:t xml:space="preserve">As further explained on item </w:t>
            </w:r>
            <w:r w:rsidR="00A26629">
              <w:rPr>
                <w:rFonts w:ascii="Arial Narrow" w:hAnsi="Arial Narrow" w:cs="Calibri"/>
                <w:bCs/>
                <w:sz w:val="20"/>
                <w:lang w:val="en-AU"/>
              </w:rPr>
              <w:t>B.8</w:t>
            </w:r>
            <w:r w:rsidRPr="00F01CF7">
              <w:rPr>
                <w:rFonts w:ascii="Arial Narrow" w:hAnsi="Arial Narrow" w:cs="Calibri"/>
                <w:bCs/>
                <w:sz w:val="20"/>
                <w:lang w:val="en-AU"/>
              </w:rPr>
              <w:t xml:space="preserve"> below, ICRAF has been partnering with the </w:t>
            </w:r>
            <w:r w:rsidRPr="00CE1B78">
              <w:rPr>
                <w:rFonts w:ascii="Arial Narrow" w:hAnsi="Arial Narrow" w:cs="Calibri"/>
                <w:bCs/>
                <w:sz w:val="20"/>
                <w:u w:val="single"/>
                <w:lang w:val="en-AU"/>
              </w:rPr>
              <w:t>Bangor University</w:t>
            </w:r>
            <w:r w:rsidRPr="00F01CF7">
              <w:rPr>
                <w:rFonts w:ascii="Arial Narrow" w:hAnsi="Arial Narrow" w:cs="Calibri"/>
                <w:bCs/>
                <w:sz w:val="20"/>
                <w:lang w:val="en-AU"/>
              </w:rPr>
              <w:t>, UK, for the roll out of the Outcome Mapping trainings and activities across the RFS.</w:t>
            </w:r>
          </w:p>
          <w:p w14:paraId="30E6463E" w14:textId="547932E4" w:rsidR="00C11244" w:rsidRPr="00B547AB" w:rsidRDefault="00F01CF7" w:rsidP="000C6635">
            <w:pPr>
              <w:pStyle w:val="Header"/>
              <w:tabs>
                <w:tab w:val="clear" w:pos="4320"/>
                <w:tab w:val="clear" w:pos="8640"/>
              </w:tabs>
              <w:spacing w:after="120"/>
              <w:ind w:left="0"/>
              <w:rPr>
                <w:rFonts w:ascii="Arial Narrow" w:hAnsi="Arial Narrow" w:cs="Calibri"/>
                <w:bCs/>
                <w:sz w:val="20"/>
                <w:lang w:val="en-AU"/>
              </w:rPr>
            </w:pPr>
            <w:r w:rsidRPr="00F01CF7">
              <w:rPr>
                <w:rFonts w:ascii="Arial Narrow" w:hAnsi="Arial Narrow" w:cs="Calibri"/>
                <w:bCs/>
                <w:sz w:val="20"/>
                <w:lang w:val="en-AU"/>
              </w:rPr>
              <w:t xml:space="preserve">A collaboration is </w:t>
            </w:r>
            <w:r w:rsidR="008D37B1">
              <w:rPr>
                <w:rFonts w:ascii="Arial Narrow" w:hAnsi="Arial Narrow" w:cs="Calibri"/>
                <w:bCs/>
                <w:sz w:val="20"/>
                <w:lang w:val="en-AU"/>
              </w:rPr>
              <w:t xml:space="preserve">also </w:t>
            </w:r>
            <w:r w:rsidRPr="00F01CF7">
              <w:rPr>
                <w:rFonts w:ascii="Arial Narrow" w:hAnsi="Arial Narrow" w:cs="Calibri"/>
                <w:bCs/>
                <w:sz w:val="20"/>
                <w:lang w:val="en-AU"/>
              </w:rPr>
              <w:t xml:space="preserve">currently </w:t>
            </w:r>
            <w:r w:rsidR="008D37B1">
              <w:rPr>
                <w:rFonts w:ascii="Arial Narrow" w:hAnsi="Arial Narrow" w:cs="Calibri"/>
                <w:bCs/>
                <w:sz w:val="20"/>
                <w:lang w:val="en-AU"/>
              </w:rPr>
              <w:t xml:space="preserve">being explored </w:t>
            </w:r>
            <w:r w:rsidRPr="00F01CF7">
              <w:rPr>
                <w:rFonts w:ascii="Arial Narrow" w:hAnsi="Arial Narrow" w:cs="Calibri"/>
                <w:bCs/>
                <w:sz w:val="20"/>
                <w:lang w:val="en-AU"/>
              </w:rPr>
              <w:t xml:space="preserve">with the </w:t>
            </w:r>
            <w:hyperlink r:id="rId80" w:history="1">
              <w:r w:rsidRPr="004A7BD7">
                <w:rPr>
                  <w:rStyle w:val="Hyperlink"/>
                  <w:rFonts w:ascii="Arial Narrow" w:hAnsi="Arial Narrow" w:cs="Calibri"/>
                  <w:bCs/>
                  <w:sz w:val="20"/>
                  <w:u w:val="single"/>
                  <w:lang w:val="en-AU"/>
                </w:rPr>
                <w:t>CGIAR Research Program on Forests, Trees and Agroforestry (FTA)</w:t>
              </w:r>
            </w:hyperlink>
            <w:r w:rsidRPr="00F01CF7">
              <w:rPr>
                <w:rFonts w:ascii="Arial Narrow" w:hAnsi="Arial Narrow" w:cs="Calibri"/>
                <w:bCs/>
                <w:sz w:val="20"/>
                <w:lang w:val="en-AU"/>
              </w:rPr>
              <w:t xml:space="preserve"> </w:t>
            </w:r>
            <w:r w:rsidR="004A7BD7">
              <w:rPr>
                <w:rFonts w:ascii="Arial Narrow" w:hAnsi="Arial Narrow" w:cs="Calibri"/>
                <w:bCs/>
                <w:sz w:val="20"/>
                <w:lang w:val="en-AU"/>
              </w:rPr>
              <w:t>for the provision of additional RFS co-financing to ICRAF, including for j</w:t>
            </w:r>
            <w:r w:rsidRPr="00F01CF7">
              <w:rPr>
                <w:rFonts w:ascii="Arial Narrow" w:hAnsi="Arial Narrow" w:cs="Calibri"/>
                <w:bCs/>
                <w:sz w:val="20"/>
                <w:lang w:val="en-AU"/>
              </w:rPr>
              <w:t xml:space="preserve">oint development of </w:t>
            </w:r>
            <w:r w:rsidR="008D37B1">
              <w:rPr>
                <w:rFonts w:ascii="Arial Narrow" w:hAnsi="Arial Narrow" w:cs="Calibri"/>
                <w:bCs/>
                <w:sz w:val="20"/>
                <w:lang w:val="en-AU"/>
              </w:rPr>
              <w:t>knowledge products</w:t>
            </w:r>
            <w:r w:rsidR="00030179">
              <w:rPr>
                <w:rFonts w:ascii="Arial Narrow" w:hAnsi="Arial Narrow" w:cs="Calibri"/>
                <w:bCs/>
                <w:sz w:val="20"/>
                <w:lang w:val="en-AU"/>
              </w:rPr>
              <w:t xml:space="preserve"> /</w:t>
            </w:r>
            <w:r w:rsidR="008D37B1">
              <w:rPr>
                <w:rFonts w:ascii="Arial Narrow" w:hAnsi="Arial Narrow" w:cs="Calibri"/>
                <w:bCs/>
                <w:sz w:val="20"/>
                <w:lang w:val="en-AU"/>
              </w:rPr>
              <w:t xml:space="preserve"> activities on </w:t>
            </w:r>
            <w:r w:rsidRPr="00F01CF7">
              <w:rPr>
                <w:rFonts w:ascii="Arial Narrow" w:hAnsi="Arial Narrow" w:cs="Calibri"/>
                <w:bCs/>
                <w:sz w:val="20"/>
                <w:lang w:val="en-AU"/>
              </w:rPr>
              <w:t>gender mainstreaming, which would be useful for the RFS and several other initiatives. This is only expected to bear fruits in the next reporting period, though.</w:t>
            </w:r>
          </w:p>
        </w:tc>
      </w:tr>
      <w:tr w:rsidR="00EC2433" w:rsidRPr="00813547" w14:paraId="571311AF" w14:textId="77777777" w:rsidTr="00F01CF7">
        <w:tc>
          <w:tcPr>
            <w:tcW w:w="1435" w:type="dxa"/>
            <w:shd w:val="clear" w:color="auto" w:fill="auto"/>
          </w:tcPr>
          <w:p w14:paraId="5AB3FA12" w14:textId="77777777" w:rsidR="00EC2433" w:rsidRPr="00813547" w:rsidRDefault="006102DF" w:rsidP="00665B95">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6</w:t>
            </w:r>
            <w:r w:rsidR="001302EA" w:rsidRPr="00813547">
              <w:rPr>
                <w:rFonts w:ascii="Arial Narrow" w:hAnsi="Arial Narrow" w:cs="Calibri"/>
                <w:b/>
                <w:bCs/>
                <w:sz w:val="20"/>
              </w:rPr>
              <w:t>.</w:t>
            </w:r>
            <w:r w:rsidR="003D64A8" w:rsidRPr="00813547">
              <w:rPr>
                <w:rFonts w:ascii="Arial Narrow" w:hAnsi="Arial Narrow" w:cs="Calibri"/>
                <w:b/>
                <w:bCs/>
                <w:sz w:val="20"/>
              </w:rPr>
              <w:t xml:space="preserve"> </w:t>
            </w:r>
            <w:r w:rsidR="00EC2433" w:rsidRPr="00813547">
              <w:rPr>
                <w:rFonts w:ascii="Arial Narrow" w:hAnsi="Arial Narrow" w:cs="Calibri"/>
                <w:b/>
                <w:bCs/>
                <w:sz w:val="20"/>
              </w:rPr>
              <w:t>Innovations and scaling – up successful approaches and technologies</w:t>
            </w:r>
          </w:p>
        </w:tc>
        <w:tc>
          <w:tcPr>
            <w:tcW w:w="9163" w:type="dxa"/>
            <w:shd w:val="clear" w:color="auto" w:fill="auto"/>
          </w:tcPr>
          <w:p w14:paraId="458D6340" w14:textId="77777777" w:rsidR="005B7201" w:rsidRPr="001E145F" w:rsidRDefault="00F41780" w:rsidP="001E29F5">
            <w:pPr>
              <w:pStyle w:val="Header"/>
              <w:spacing w:after="120"/>
              <w:ind w:left="0"/>
              <w:rPr>
                <w:rFonts w:ascii="Arial Narrow" w:hAnsi="Arial Narrow" w:cs="Calibri"/>
                <w:bCs/>
                <w:sz w:val="20"/>
                <w:lang w:val="en-AU"/>
              </w:rPr>
            </w:pPr>
            <w:r w:rsidRPr="001E145F">
              <w:rPr>
                <w:rFonts w:ascii="Arial Narrow" w:hAnsi="Arial Narrow" w:cs="Calibri"/>
                <w:bCs/>
                <w:sz w:val="20"/>
                <w:lang w:val="en-AU"/>
              </w:rPr>
              <w:t>K</w:t>
            </w:r>
            <w:r w:rsidR="005B7201" w:rsidRPr="001E145F">
              <w:rPr>
                <w:rFonts w:ascii="Arial Narrow" w:hAnsi="Arial Narrow" w:cs="Calibri"/>
                <w:bCs/>
                <w:sz w:val="20"/>
                <w:lang w:val="en-AU"/>
              </w:rPr>
              <w:t xml:space="preserve">ey milestones </w:t>
            </w:r>
            <w:r w:rsidRPr="001E145F">
              <w:rPr>
                <w:rFonts w:ascii="Arial Narrow" w:hAnsi="Arial Narrow" w:cs="Calibri"/>
                <w:bCs/>
                <w:sz w:val="20"/>
                <w:lang w:val="en-AU"/>
              </w:rPr>
              <w:t xml:space="preserve">were achieved </w:t>
            </w:r>
            <w:r w:rsidR="00030179" w:rsidRPr="001E145F">
              <w:rPr>
                <w:rFonts w:ascii="Arial Narrow" w:hAnsi="Arial Narrow" w:cs="Calibri"/>
                <w:bCs/>
                <w:sz w:val="20"/>
                <w:lang w:val="en-AU"/>
              </w:rPr>
              <w:t xml:space="preserve">by UNDP and AGRA </w:t>
            </w:r>
            <w:r w:rsidRPr="001E145F">
              <w:rPr>
                <w:rFonts w:ascii="Arial Narrow" w:hAnsi="Arial Narrow" w:cs="Calibri"/>
                <w:bCs/>
                <w:sz w:val="20"/>
                <w:lang w:val="en-AU"/>
              </w:rPr>
              <w:t xml:space="preserve">within Component 2.1 </w:t>
            </w:r>
            <w:r w:rsidR="005B7201" w:rsidRPr="001E145F">
              <w:rPr>
                <w:rFonts w:ascii="Arial Narrow" w:hAnsi="Arial Narrow" w:cs="Calibri"/>
                <w:bCs/>
                <w:sz w:val="20"/>
                <w:lang w:val="en-AU"/>
              </w:rPr>
              <w:t>in the reporting period:</w:t>
            </w:r>
          </w:p>
          <w:p w14:paraId="5C255881" w14:textId="77777777" w:rsidR="00C811E4" w:rsidRPr="001E145F" w:rsidRDefault="00C811E4" w:rsidP="00C811E4">
            <w:pPr>
              <w:pStyle w:val="Header"/>
              <w:numPr>
                <w:ilvl w:val="0"/>
                <w:numId w:val="27"/>
              </w:numPr>
              <w:tabs>
                <w:tab w:val="clear" w:pos="4320"/>
                <w:tab w:val="clear" w:pos="8640"/>
              </w:tabs>
              <w:spacing w:after="120"/>
              <w:ind w:left="454" w:hanging="284"/>
              <w:jc w:val="both"/>
              <w:rPr>
                <w:rFonts w:ascii="Arial Narrow" w:hAnsi="Arial Narrow" w:cs="Calibri"/>
                <w:bCs/>
                <w:sz w:val="20"/>
                <w:lang w:val="en-AU"/>
              </w:rPr>
            </w:pPr>
            <w:r w:rsidRPr="001E145F">
              <w:rPr>
                <w:rFonts w:ascii="Arial Narrow" w:hAnsi="Arial Narrow" w:cs="Calibri"/>
                <w:bCs/>
                <w:sz w:val="20"/>
                <w:lang w:val="en-AU"/>
              </w:rPr>
              <w:t xml:space="preserve">Finalization of the </w:t>
            </w:r>
            <w:hyperlink r:id="rId81" w:history="1">
              <w:r w:rsidRPr="001E145F">
                <w:rPr>
                  <w:rStyle w:val="Hyperlink"/>
                  <w:rFonts w:ascii="Arial Narrow" w:hAnsi="Arial Narrow" w:cs="Calibri"/>
                  <w:bCs/>
                  <w:sz w:val="20"/>
                  <w:u w:val="single"/>
                  <w:lang w:val="en-GB"/>
                </w:rPr>
                <w:t>Training Manual</w:t>
              </w:r>
              <w:r w:rsidRPr="001E145F">
                <w:rPr>
                  <w:rStyle w:val="Hyperlink"/>
                  <w:rFonts w:ascii="Arial Narrow" w:hAnsi="Arial Narrow" w:cs="Calibri"/>
                  <w:bCs/>
                  <w:sz w:val="20"/>
                  <w:lang w:val="en-GB"/>
                </w:rPr>
                <w:t xml:space="preserve"> for Resilient and Sustainable Food Value Chain Development in Africa</w:t>
              </w:r>
            </w:hyperlink>
            <w:r w:rsidR="0081022A" w:rsidRPr="001E145F">
              <w:rPr>
                <w:rFonts w:ascii="Arial Narrow" w:hAnsi="Arial Narrow" w:cs="Calibri"/>
                <w:bCs/>
                <w:sz w:val="20"/>
                <w:lang w:val="en-AU"/>
              </w:rPr>
              <w:t xml:space="preserve"> (</w:t>
            </w:r>
            <w:hyperlink r:id="rId82" w:history="1">
              <w:r w:rsidR="0081022A" w:rsidRPr="001E145F">
                <w:rPr>
                  <w:rStyle w:val="Hyperlink"/>
                  <w:rFonts w:ascii="Arial Narrow" w:hAnsi="Arial Narrow" w:cstheme="minorHAnsi"/>
                  <w:sz w:val="20"/>
                  <w:lang w:val="en-GB"/>
                </w:rPr>
                <w:t>FR</w:t>
              </w:r>
            </w:hyperlink>
            <w:r w:rsidR="0081022A" w:rsidRPr="001E145F">
              <w:rPr>
                <w:rFonts w:ascii="Arial Narrow" w:hAnsi="Arial Narrow" w:cs="Calibri"/>
                <w:bCs/>
                <w:sz w:val="20"/>
                <w:lang w:val="en-AU"/>
              </w:rPr>
              <w:t>).</w:t>
            </w:r>
          </w:p>
          <w:p w14:paraId="1FC126EE" w14:textId="77777777" w:rsidR="0081022A" w:rsidRPr="001E145F" w:rsidRDefault="0081022A" w:rsidP="00C811E4">
            <w:pPr>
              <w:pStyle w:val="Header"/>
              <w:numPr>
                <w:ilvl w:val="0"/>
                <w:numId w:val="27"/>
              </w:numPr>
              <w:tabs>
                <w:tab w:val="clear" w:pos="4320"/>
                <w:tab w:val="clear" w:pos="8640"/>
              </w:tabs>
              <w:spacing w:after="120"/>
              <w:ind w:left="454" w:hanging="284"/>
              <w:jc w:val="both"/>
              <w:rPr>
                <w:rFonts w:ascii="Arial Narrow" w:hAnsi="Arial Narrow" w:cs="Calibri"/>
                <w:bCs/>
                <w:sz w:val="20"/>
                <w:lang w:val="en-AU"/>
              </w:rPr>
            </w:pPr>
            <w:r w:rsidRPr="001E145F">
              <w:rPr>
                <w:rFonts w:ascii="Arial Narrow" w:hAnsi="Arial Narrow" w:cs="Calibri"/>
                <w:bCs/>
                <w:sz w:val="20"/>
                <w:lang w:val="en-AU"/>
              </w:rPr>
              <w:t xml:space="preserve">Development and launch of an </w:t>
            </w:r>
            <w:hyperlink r:id="rId83" w:history="1">
              <w:r w:rsidRPr="001E145F">
                <w:rPr>
                  <w:rStyle w:val="Hyperlink"/>
                  <w:rFonts w:ascii="Arial Narrow" w:hAnsi="Arial Narrow" w:cs="Calibri"/>
                  <w:bCs/>
                  <w:sz w:val="20"/>
                  <w:u w:val="single"/>
                  <w:lang w:val="en-AU"/>
                </w:rPr>
                <w:t>e-Module Training</w:t>
              </w:r>
              <w:r w:rsidRPr="001E145F">
                <w:rPr>
                  <w:rStyle w:val="Hyperlink"/>
                  <w:rFonts w:ascii="Arial Narrow" w:hAnsi="Arial Narrow" w:cs="Calibri"/>
                  <w:bCs/>
                  <w:sz w:val="20"/>
                  <w:lang w:val="en-AU"/>
                </w:rPr>
                <w:t xml:space="preserve"> on Resilient and Sustainable Food Value Chain Development in Africa</w:t>
              </w:r>
              <w:r w:rsidRPr="001E145F">
                <w:rPr>
                  <w:rStyle w:val="Hyperlink"/>
                  <w:rFonts w:ascii="Arial" w:hAnsi="Arial" w:cs="Arial"/>
                  <w:bCs/>
                  <w:sz w:val="20"/>
                  <w:lang w:val="en-AU"/>
                </w:rPr>
                <w:t>​</w:t>
              </w:r>
            </w:hyperlink>
            <w:r w:rsidRPr="001E145F">
              <w:rPr>
                <w:rFonts w:ascii="Arial Narrow" w:hAnsi="Arial Narrow" w:cs="Calibri"/>
                <w:bCs/>
                <w:sz w:val="20"/>
                <w:lang w:val="en-AU"/>
              </w:rPr>
              <w:t>.</w:t>
            </w:r>
          </w:p>
          <w:p w14:paraId="4FFF38AD" w14:textId="77777777" w:rsidR="001E29F5" w:rsidRPr="00B547AB" w:rsidRDefault="00C811E4" w:rsidP="001E29F5">
            <w:pPr>
              <w:pStyle w:val="ListParagraph"/>
              <w:numPr>
                <w:ilvl w:val="0"/>
                <w:numId w:val="27"/>
              </w:numPr>
              <w:spacing w:after="120"/>
              <w:ind w:left="454" w:hanging="284"/>
              <w:jc w:val="both"/>
              <w:rPr>
                <w:rFonts w:ascii="Arial Narrow" w:hAnsi="Arial Narrow" w:cs="Calibri"/>
                <w:bCs/>
                <w:sz w:val="20"/>
                <w:szCs w:val="20"/>
                <w:lang w:val="en-AU"/>
              </w:rPr>
            </w:pPr>
            <w:r w:rsidRPr="00B547AB">
              <w:rPr>
                <w:rFonts w:ascii="Arial Narrow" w:hAnsi="Arial Narrow" w:cs="Calibri"/>
                <w:bCs/>
                <w:sz w:val="20"/>
                <w:szCs w:val="20"/>
                <w:lang w:val="en-AU"/>
              </w:rPr>
              <w:t xml:space="preserve">Organization of the virtual </w:t>
            </w:r>
            <w:hyperlink r:id="rId84" w:history="1">
              <w:r w:rsidRPr="00B547AB">
                <w:rPr>
                  <w:rStyle w:val="Hyperlink"/>
                  <w:rFonts w:ascii="Arial Narrow" w:hAnsi="Arial Narrow" w:cs="Calibri"/>
                  <w:bCs/>
                  <w:sz w:val="20"/>
                  <w:szCs w:val="20"/>
                  <w:lang w:val="en-AU"/>
                </w:rPr>
                <w:t>Training on Resilient and Sustainable Food Value Chain Development</w:t>
              </w:r>
            </w:hyperlink>
            <w:r w:rsidRPr="001E145F">
              <w:rPr>
                <w:rFonts w:ascii="Arial Narrow" w:hAnsi="Arial Narrow" w:cs="Calibri"/>
                <w:bCs/>
                <w:sz w:val="20"/>
                <w:szCs w:val="20"/>
                <w:lang w:val="en-AU"/>
              </w:rPr>
              <w:t xml:space="preserve"> through </w:t>
            </w:r>
            <w:r w:rsidRPr="00B547AB">
              <w:rPr>
                <w:rFonts w:ascii="Arial Narrow" w:hAnsi="Arial Narrow" w:cs="Calibri"/>
                <w:bCs/>
                <w:sz w:val="20"/>
                <w:szCs w:val="20"/>
                <w:u w:val="single"/>
                <w:lang w:val="en-AU"/>
              </w:rPr>
              <w:t>three sessions</w:t>
            </w:r>
            <w:r w:rsidRPr="00B547AB">
              <w:rPr>
                <w:rFonts w:ascii="Arial Narrow" w:hAnsi="Arial Narrow" w:cs="Calibri"/>
                <w:bCs/>
                <w:sz w:val="20"/>
                <w:szCs w:val="20"/>
                <w:lang w:val="en-AU"/>
              </w:rPr>
              <w:t xml:space="preserve"> </w:t>
            </w:r>
            <w:r w:rsidR="00724196" w:rsidRPr="00B547AB">
              <w:rPr>
                <w:rFonts w:ascii="Arial Narrow" w:hAnsi="Arial Narrow" w:cs="Calibri"/>
                <w:bCs/>
                <w:sz w:val="20"/>
                <w:szCs w:val="20"/>
                <w:lang w:val="en-AU"/>
              </w:rPr>
              <w:t xml:space="preserve">in May-June 2021 </w:t>
            </w:r>
            <w:r w:rsidRPr="00B547AB">
              <w:rPr>
                <w:rFonts w:ascii="Arial Narrow" w:hAnsi="Arial Narrow" w:cs="Calibri"/>
                <w:bCs/>
                <w:sz w:val="20"/>
                <w:szCs w:val="20"/>
                <w:lang w:val="en-AU"/>
              </w:rPr>
              <w:t>dedicated to RFS country projects in East, West and Southern Africa</w:t>
            </w:r>
            <w:r w:rsidR="00724196" w:rsidRPr="00B547AB">
              <w:rPr>
                <w:rFonts w:ascii="Arial Narrow" w:hAnsi="Arial Narrow" w:cs="Calibri"/>
                <w:bCs/>
                <w:sz w:val="20"/>
                <w:szCs w:val="20"/>
                <w:lang w:val="en-AU"/>
              </w:rPr>
              <w:t>. A</w:t>
            </w:r>
            <w:r w:rsidR="0081022A" w:rsidRPr="00B547AB">
              <w:rPr>
                <w:rFonts w:ascii="Arial Narrow" w:hAnsi="Arial Narrow" w:cs="Calibri"/>
                <w:bCs/>
                <w:sz w:val="20"/>
                <w:szCs w:val="20"/>
                <w:lang w:val="en-AU"/>
              </w:rPr>
              <w:t>ttended by almost all RFS country teams (</w:t>
            </w:r>
            <w:r w:rsidR="001E29F5" w:rsidRPr="00B547AB">
              <w:rPr>
                <w:rFonts w:ascii="Arial Narrow" w:hAnsi="Arial Narrow" w:cs="Calibri"/>
                <w:bCs/>
                <w:sz w:val="20"/>
                <w:szCs w:val="20"/>
                <w:lang w:val="en-AU"/>
              </w:rPr>
              <w:t>except for</w:t>
            </w:r>
            <w:r w:rsidR="0081022A" w:rsidRPr="00B547AB">
              <w:rPr>
                <w:rFonts w:ascii="Arial Narrow" w:hAnsi="Arial Narrow" w:cs="Calibri"/>
                <w:bCs/>
                <w:sz w:val="20"/>
                <w:szCs w:val="20"/>
                <w:lang w:val="en-AU"/>
              </w:rPr>
              <w:t xml:space="preserve"> Senegal)</w:t>
            </w:r>
            <w:r w:rsidR="00724196" w:rsidRPr="00B547AB">
              <w:rPr>
                <w:rFonts w:ascii="Arial Narrow" w:hAnsi="Arial Narrow" w:cs="Calibri"/>
                <w:bCs/>
                <w:sz w:val="20"/>
                <w:szCs w:val="20"/>
                <w:lang w:val="en-AU"/>
              </w:rPr>
              <w:t xml:space="preserve">, these sessions </w:t>
            </w:r>
            <w:r w:rsidR="001E29F5" w:rsidRPr="00B547AB">
              <w:rPr>
                <w:rFonts w:ascii="Arial Narrow" w:hAnsi="Arial Narrow" w:cs="Calibri"/>
                <w:bCs/>
                <w:sz w:val="20"/>
                <w:szCs w:val="20"/>
                <w:lang w:val="en-AU"/>
              </w:rPr>
              <w:t>built country team capacity to develop multi-stakeholder platforms (MSPs), identify priority value chains, map value chains, and develop action plans.</w:t>
            </w:r>
          </w:p>
          <w:p w14:paraId="0D2E11E1" w14:textId="77777777" w:rsidR="00C811E4" w:rsidRPr="00B547AB" w:rsidRDefault="001E29F5" w:rsidP="001E29F5">
            <w:pPr>
              <w:pStyle w:val="ListParagraph"/>
              <w:numPr>
                <w:ilvl w:val="0"/>
                <w:numId w:val="27"/>
              </w:numPr>
              <w:spacing w:after="120"/>
              <w:ind w:left="454" w:hanging="284"/>
              <w:jc w:val="both"/>
              <w:rPr>
                <w:rFonts w:ascii="Arial Narrow" w:hAnsi="Arial Narrow" w:cs="Calibri"/>
                <w:bCs/>
                <w:sz w:val="20"/>
                <w:szCs w:val="20"/>
                <w:lang w:val="en-AU"/>
              </w:rPr>
            </w:pPr>
            <w:r w:rsidRPr="00B547AB">
              <w:rPr>
                <w:rFonts w:ascii="Arial Narrow" w:hAnsi="Arial Narrow" w:cs="Calibri"/>
                <w:bCs/>
                <w:sz w:val="20"/>
                <w:szCs w:val="20"/>
                <w:lang w:val="en-AU"/>
              </w:rPr>
              <w:t xml:space="preserve">Development and dissemination of a RFS </w:t>
            </w:r>
            <w:r w:rsidRPr="00B547AB">
              <w:rPr>
                <w:rFonts w:ascii="Arial Narrow" w:hAnsi="Arial Narrow" w:cs="Calibri"/>
                <w:bCs/>
                <w:sz w:val="20"/>
                <w:szCs w:val="20"/>
                <w:lang w:val="en-GB"/>
              </w:rPr>
              <w:t xml:space="preserve">ACT knowledge brief on </w:t>
            </w:r>
            <w:hyperlink r:id="rId85" w:history="1">
              <w:r w:rsidRPr="00B547AB">
                <w:rPr>
                  <w:rStyle w:val="Hyperlink"/>
                  <w:rFonts w:ascii="Arial Narrow" w:hAnsi="Arial Narrow" w:cs="Calibri"/>
                  <w:bCs/>
                  <w:sz w:val="20"/>
                  <w:szCs w:val="20"/>
                  <w:lang w:val="en-GB"/>
                </w:rPr>
                <w:t>Catalyzing Resilient and Sustainable Food Value Chain Development in Africa</w:t>
              </w:r>
            </w:hyperlink>
            <w:r w:rsidRPr="001E145F">
              <w:rPr>
                <w:rFonts w:ascii="Arial Narrow" w:hAnsi="Arial Narrow" w:cs="Calibri"/>
                <w:bCs/>
                <w:sz w:val="20"/>
                <w:szCs w:val="20"/>
                <w:lang w:val="en-GB"/>
              </w:rPr>
              <w:t xml:space="preserve"> (produced </w:t>
            </w:r>
            <w:r w:rsidRPr="00B547AB">
              <w:rPr>
                <w:rFonts w:ascii="Arial Narrow" w:hAnsi="Arial Narrow" w:cs="Calibri"/>
                <w:bCs/>
                <w:sz w:val="20"/>
                <w:szCs w:val="20"/>
                <w:lang w:val="en-GB"/>
              </w:rPr>
              <w:t>by ICRAF in collaboration with UNDP and AGRA).</w:t>
            </w:r>
          </w:p>
          <w:p w14:paraId="3B708DBA" w14:textId="77777777" w:rsidR="00724196" w:rsidRPr="001E145F" w:rsidRDefault="00724196" w:rsidP="00724196">
            <w:pPr>
              <w:pStyle w:val="Header"/>
              <w:numPr>
                <w:ilvl w:val="0"/>
                <w:numId w:val="27"/>
              </w:numPr>
              <w:tabs>
                <w:tab w:val="clear" w:pos="4320"/>
                <w:tab w:val="clear" w:pos="8640"/>
              </w:tabs>
              <w:spacing w:after="120"/>
              <w:ind w:left="454" w:hanging="284"/>
              <w:jc w:val="both"/>
              <w:rPr>
                <w:rFonts w:ascii="Arial Narrow" w:hAnsi="Arial Narrow" w:cs="Calibri"/>
                <w:bCs/>
                <w:sz w:val="20"/>
                <w:lang w:val="en-AU"/>
              </w:rPr>
            </w:pPr>
            <w:r w:rsidRPr="001E145F">
              <w:rPr>
                <w:rFonts w:ascii="Arial Narrow" w:hAnsi="Arial Narrow" w:cs="Calibri"/>
                <w:bCs/>
                <w:sz w:val="20"/>
                <w:u w:val="single"/>
                <w:lang w:val="en-AU"/>
              </w:rPr>
              <w:t>Contracting of three catalytic grant recipients</w:t>
            </w:r>
            <w:r w:rsidRPr="001E145F">
              <w:rPr>
                <w:rFonts w:ascii="Arial Narrow" w:hAnsi="Arial Narrow" w:cs="Calibri"/>
                <w:bCs/>
                <w:sz w:val="20"/>
                <w:lang w:val="en-AU"/>
              </w:rPr>
              <w:t>, followed up by the disbursement of first tranches</w:t>
            </w:r>
            <w:r w:rsidR="00030179" w:rsidRPr="001E145F">
              <w:rPr>
                <w:rFonts w:ascii="Arial Narrow" w:hAnsi="Arial Narrow" w:cs="Calibri"/>
                <w:bCs/>
                <w:sz w:val="20"/>
                <w:lang w:val="en-AU"/>
              </w:rPr>
              <w:t xml:space="preserve"> (see section B.5 above)</w:t>
            </w:r>
            <w:r w:rsidRPr="001E145F">
              <w:rPr>
                <w:rFonts w:ascii="Arial Narrow" w:hAnsi="Arial Narrow" w:cs="Calibri"/>
                <w:bCs/>
                <w:sz w:val="20"/>
                <w:lang w:val="en-AU"/>
              </w:rPr>
              <w:t>.</w:t>
            </w:r>
          </w:p>
          <w:p w14:paraId="67F9D9C1" w14:textId="77777777" w:rsidR="00C811E4" w:rsidRPr="001E145F" w:rsidRDefault="00C811E4" w:rsidP="00C811E4">
            <w:pPr>
              <w:pStyle w:val="Header"/>
              <w:numPr>
                <w:ilvl w:val="0"/>
                <w:numId w:val="27"/>
              </w:numPr>
              <w:tabs>
                <w:tab w:val="clear" w:pos="4320"/>
                <w:tab w:val="clear" w:pos="8640"/>
              </w:tabs>
              <w:spacing w:after="120"/>
              <w:ind w:left="454" w:hanging="284"/>
              <w:jc w:val="both"/>
              <w:rPr>
                <w:rFonts w:ascii="Arial Narrow" w:hAnsi="Arial Narrow" w:cs="Calibri"/>
                <w:bCs/>
                <w:sz w:val="20"/>
                <w:lang w:val="en-AU"/>
              </w:rPr>
            </w:pPr>
            <w:r w:rsidRPr="001E145F">
              <w:rPr>
                <w:rFonts w:ascii="Arial Narrow" w:hAnsi="Arial Narrow" w:cs="Calibri"/>
                <w:bCs/>
                <w:sz w:val="20"/>
                <w:lang w:val="en-AU"/>
              </w:rPr>
              <w:t>P</w:t>
            </w:r>
            <w:r w:rsidR="005B7201" w:rsidRPr="001E145F">
              <w:rPr>
                <w:rFonts w:ascii="Arial Narrow" w:hAnsi="Arial Narrow" w:cs="Calibri"/>
                <w:bCs/>
                <w:sz w:val="20"/>
                <w:lang w:val="en-AU"/>
              </w:rPr>
              <w:t xml:space="preserve">reparation and </w:t>
            </w:r>
            <w:r w:rsidR="00724196" w:rsidRPr="001E145F">
              <w:rPr>
                <w:rFonts w:ascii="Arial Narrow" w:hAnsi="Arial Narrow" w:cs="Calibri"/>
                <w:bCs/>
                <w:sz w:val="20"/>
                <w:lang w:val="en-AU"/>
              </w:rPr>
              <w:t>dissemination</w:t>
            </w:r>
            <w:r w:rsidR="005B7201" w:rsidRPr="001E145F">
              <w:rPr>
                <w:rFonts w:ascii="Arial Narrow" w:hAnsi="Arial Narrow" w:cs="Calibri"/>
                <w:bCs/>
                <w:sz w:val="20"/>
                <w:lang w:val="en-AU"/>
              </w:rPr>
              <w:t xml:space="preserve"> of </w:t>
            </w:r>
            <w:r w:rsidRPr="001E145F">
              <w:rPr>
                <w:rFonts w:ascii="Arial Narrow" w:hAnsi="Arial Narrow" w:cs="Calibri"/>
                <w:bCs/>
                <w:sz w:val="20"/>
                <w:u w:val="single"/>
                <w:lang w:val="en-AU"/>
              </w:rPr>
              <w:t xml:space="preserve">updated </w:t>
            </w:r>
            <w:r w:rsidR="005B7201" w:rsidRPr="001E145F">
              <w:rPr>
                <w:rFonts w:ascii="Arial Narrow" w:hAnsi="Arial Narrow" w:cs="Calibri"/>
                <w:bCs/>
                <w:sz w:val="20"/>
                <w:u w:val="single"/>
                <w:lang w:val="en-AU"/>
              </w:rPr>
              <w:t>technical service offers</w:t>
            </w:r>
            <w:r w:rsidR="005B7201" w:rsidRPr="001E145F">
              <w:rPr>
                <w:rFonts w:ascii="Arial Narrow" w:hAnsi="Arial Narrow" w:cs="Calibri"/>
                <w:bCs/>
                <w:sz w:val="20"/>
                <w:lang w:val="en-AU"/>
              </w:rPr>
              <w:t xml:space="preserve"> to </w:t>
            </w:r>
            <w:r w:rsidRPr="001E145F">
              <w:rPr>
                <w:rFonts w:ascii="Arial Narrow" w:hAnsi="Arial Narrow" w:cs="Calibri"/>
                <w:bCs/>
                <w:sz w:val="20"/>
                <w:lang w:val="en-AU"/>
              </w:rPr>
              <w:t>all</w:t>
            </w:r>
            <w:r w:rsidR="005B7201" w:rsidRPr="001E145F">
              <w:rPr>
                <w:rFonts w:ascii="Arial Narrow" w:hAnsi="Arial Narrow" w:cs="Calibri"/>
                <w:bCs/>
                <w:sz w:val="20"/>
                <w:lang w:val="en-AU"/>
              </w:rPr>
              <w:t xml:space="preserve"> 12 </w:t>
            </w:r>
            <w:r w:rsidRPr="001E145F">
              <w:rPr>
                <w:rFonts w:ascii="Arial Narrow" w:hAnsi="Arial Narrow" w:cs="Calibri"/>
                <w:bCs/>
                <w:sz w:val="20"/>
                <w:lang w:val="en-AU"/>
              </w:rPr>
              <w:t>RFS</w:t>
            </w:r>
            <w:r w:rsidR="005B7201" w:rsidRPr="001E145F">
              <w:rPr>
                <w:rFonts w:ascii="Arial Narrow" w:hAnsi="Arial Narrow" w:cs="Calibri"/>
                <w:bCs/>
                <w:sz w:val="20"/>
                <w:lang w:val="en-AU"/>
              </w:rPr>
              <w:t xml:space="preserve"> country projects.</w:t>
            </w:r>
          </w:p>
          <w:p w14:paraId="7723C25D" w14:textId="77777777" w:rsidR="006E398E" w:rsidRPr="001E145F" w:rsidRDefault="001E29F5" w:rsidP="006E398E">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sz w:val="20"/>
                <w:u w:val="single"/>
              </w:rPr>
              <w:t xml:space="preserve">Technical support is being provided to the RFS </w:t>
            </w:r>
            <w:r w:rsidR="006E398E" w:rsidRPr="001E145F">
              <w:rPr>
                <w:rFonts w:ascii="Arial Narrow" w:hAnsi="Arial Narrow" w:cs="Calibri"/>
                <w:sz w:val="20"/>
                <w:u w:val="single"/>
              </w:rPr>
              <w:t xml:space="preserve">Uganda </w:t>
            </w:r>
            <w:r w:rsidRPr="001E145F">
              <w:rPr>
                <w:rFonts w:ascii="Arial Narrow" w:hAnsi="Arial Narrow" w:cs="Calibri"/>
                <w:sz w:val="20"/>
                <w:u w:val="single"/>
              </w:rPr>
              <w:t>project</w:t>
            </w:r>
            <w:r w:rsidRPr="001E145F">
              <w:rPr>
                <w:rFonts w:ascii="Arial Narrow" w:hAnsi="Arial Narrow" w:cs="Calibri"/>
                <w:sz w:val="20"/>
              </w:rPr>
              <w:t xml:space="preserve"> for the development of three commodity-based multistakeholder platforms focused on </w:t>
            </w:r>
            <w:r w:rsidR="00EE401D" w:rsidRPr="001E145F">
              <w:rPr>
                <w:rFonts w:ascii="Arial Narrow" w:hAnsi="Arial Narrow" w:cs="Calibri"/>
                <w:sz w:val="20"/>
              </w:rPr>
              <w:t xml:space="preserve">the </w:t>
            </w:r>
            <w:r w:rsidRPr="001E145F">
              <w:rPr>
                <w:rFonts w:ascii="Arial Narrow" w:hAnsi="Arial Narrow" w:cs="Calibri"/>
                <w:sz w:val="20"/>
              </w:rPr>
              <w:t xml:space="preserve">value chains </w:t>
            </w:r>
            <w:r w:rsidR="00EE401D" w:rsidRPr="001E145F">
              <w:rPr>
                <w:rFonts w:ascii="Arial Narrow" w:hAnsi="Arial Narrow" w:cs="Calibri"/>
                <w:sz w:val="20"/>
              </w:rPr>
              <w:t xml:space="preserve">of </w:t>
            </w:r>
            <w:r w:rsidRPr="001E145F">
              <w:rPr>
                <w:rFonts w:ascii="Arial Narrow" w:hAnsi="Arial Narrow" w:cs="Calibri"/>
                <w:sz w:val="20"/>
              </w:rPr>
              <w:t xml:space="preserve">sorghum, livestock and cassava in </w:t>
            </w:r>
            <w:r w:rsidR="00EE401D" w:rsidRPr="001E145F">
              <w:rPr>
                <w:rFonts w:ascii="Arial Narrow" w:hAnsi="Arial Narrow" w:cs="Calibri"/>
                <w:sz w:val="20"/>
              </w:rPr>
              <w:t xml:space="preserve">the </w:t>
            </w:r>
            <w:r w:rsidRPr="001E145F">
              <w:rPr>
                <w:rFonts w:ascii="Arial Narrow" w:hAnsi="Arial Narrow" w:cs="Calibri"/>
                <w:sz w:val="20"/>
              </w:rPr>
              <w:t xml:space="preserve">Karamoja sub-region. </w:t>
            </w:r>
            <w:r w:rsidR="00EE401D" w:rsidRPr="001E145F">
              <w:rPr>
                <w:rFonts w:ascii="Arial Narrow" w:hAnsi="Arial Narrow" w:cs="Calibri"/>
                <w:sz w:val="20"/>
              </w:rPr>
              <w:t>This follows a request for support received by the PCU in late March 2021, after which linkages were strengthened between the CP and relevant Hub partners. UNDP-AGRA have already supported the preparation of</w:t>
            </w:r>
            <w:r w:rsidR="006E398E" w:rsidRPr="001E145F">
              <w:rPr>
                <w:rFonts w:ascii="Arial Narrow" w:hAnsi="Arial Narrow" w:cs="Calibri"/>
                <w:sz w:val="20"/>
              </w:rPr>
              <w:t xml:space="preserve"> </w:t>
            </w:r>
            <w:r w:rsidR="00EE401D" w:rsidRPr="001E145F">
              <w:rPr>
                <w:rFonts w:ascii="Arial Narrow" w:hAnsi="Arial Narrow" w:cs="Calibri"/>
                <w:sz w:val="20"/>
              </w:rPr>
              <w:t>t</w:t>
            </w:r>
            <w:r w:rsidR="006E398E" w:rsidRPr="001E145F">
              <w:rPr>
                <w:rFonts w:ascii="Arial Narrow" w:hAnsi="Arial Narrow" w:cs="Calibri"/>
                <w:sz w:val="20"/>
              </w:rPr>
              <w:t xml:space="preserve">erms of </w:t>
            </w:r>
            <w:r w:rsidR="00EE401D" w:rsidRPr="001E145F">
              <w:rPr>
                <w:rFonts w:ascii="Arial Narrow" w:hAnsi="Arial Narrow" w:cs="Calibri"/>
                <w:sz w:val="20"/>
              </w:rPr>
              <w:t>r</w:t>
            </w:r>
            <w:r w:rsidR="006E398E" w:rsidRPr="001E145F">
              <w:rPr>
                <w:rFonts w:ascii="Arial Narrow" w:hAnsi="Arial Narrow" w:cs="Calibri"/>
                <w:sz w:val="20"/>
              </w:rPr>
              <w:t>eference for the recruitment of a consultant who will assist the Uganda team</w:t>
            </w:r>
            <w:r w:rsidR="00EE401D" w:rsidRPr="001E145F">
              <w:rPr>
                <w:rFonts w:ascii="Arial Narrow" w:hAnsi="Arial Narrow" w:cs="Calibri"/>
                <w:sz w:val="20"/>
              </w:rPr>
              <w:t xml:space="preserve">, and additional </w:t>
            </w:r>
            <w:r w:rsidR="007F2C80" w:rsidRPr="001E145F">
              <w:rPr>
                <w:rFonts w:ascii="Arial Narrow" w:hAnsi="Arial Narrow" w:cs="Calibri"/>
                <w:sz w:val="20"/>
              </w:rPr>
              <w:t xml:space="preserve">technical </w:t>
            </w:r>
            <w:r w:rsidR="00EE401D" w:rsidRPr="001E145F">
              <w:rPr>
                <w:rFonts w:ascii="Arial Narrow" w:hAnsi="Arial Narrow" w:cs="Calibri"/>
                <w:sz w:val="20"/>
              </w:rPr>
              <w:t xml:space="preserve">support is planned for FY2022, including through a collaborative FAO-ICRAF work on the SHARED approach envisaged for the second half of 2021. </w:t>
            </w:r>
          </w:p>
          <w:p w14:paraId="31E4504A" w14:textId="77777777" w:rsidR="00F01CF7" w:rsidRPr="001E145F" w:rsidRDefault="00F01CF7" w:rsidP="001E145F">
            <w:pPr>
              <w:pStyle w:val="Header"/>
              <w:spacing w:after="120"/>
              <w:ind w:left="0"/>
              <w:rPr>
                <w:rFonts w:ascii="Arial Narrow" w:hAnsi="Arial Narrow" w:cs="Calibri"/>
                <w:bCs/>
                <w:sz w:val="20"/>
                <w:lang w:val="en-GB"/>
              </w:rPr>
            </w:pPr>
            <w:r w:rsidRPr="001E145F">
              <w:rPr>
                <w:rFonts w:ascii="Arial Narrow" w:hAnsi="Arial Narrow" w:cs="Calibri"/>
                <w:bCs/>
                <w:sz w:val="20"/>
                <w:lang w:val="en-GB"/>
              </w:rPr>
              <w:t xml:space="preserve">A key innovative feature finalized in the 2021 reporting period </w:t>
            </w:r>
            <w:r w:rsidR="00030179" w:rsidRPr="001E145F">
              <w:rPr>
                <w:rFonts w:ascii="Arial Narrow" w:hAnsi="Arial Narrow" w:cs="Calibri"/>
                <w:bCs/>
                <w:sz w:val="20"/>
                <w:lang w:val="en-GB"/>
              </w:rPr>
              <w:t>i</w:t>
            </w:r>
            <w:r w:rsidRPr="001E145F">
              <w:rPr>
                <w:rFonts w:ascii="Arial Narrow" w:hAnsi="Arial Narrow" w:cs="Calibri"/>
                <w:bCs/>
                <w:sz w:val="20"/>
                <w:lang w:val="en-GB"/>
              </w:rPr>
              <w:t xml:space="preserve">s the </w:t>
            </w:r>
            <w:r w:rsidRPr="001E145F">
              <w:rPr>
                <w:rFonts w:ascii="Arial Narrow" w:hAnsi="Arial Narrow" w:cs="Calibri"/>
                <w:bCs/>
                <w:sz w:val="20"/>
                <w:u w:val="single"/>
                <w:lang w:val="en-GB"/>
              </w:rPr>
              <w:t>new RFS online monitoring platform</w:t>
            </w:r>
            <w:r w:rsidRPr="001E145F">
              <w:rPr>
                <w:rFonts w:ascii="Arial Narrow" w:hAnsi="Arial Narrow" w:cs="Calibri"/>
                <w:bCs/>
                <w:sz w:val="20"/>
                <w:lang w:val="en-GB"/>
              </w:rPr>
              <w:t xml:space="preserve">: </w:t>
            </w:r>
            <w:hyperlink r:id="rId86" w:history="1">
              <w:r w:rsidRPr="001E145F">
                <w:rPr>
                  <w:rStyle w:val="Hyperlink"/>
                  <w:rFonts w:ascii="Arial Narrow" w:hAnsi="Arial Narrow" w:cs="Calibri"/>
                  <w:bCs/>
                  <w:sz w:val="20"/>
                  <w:lang w:val="en-GB"/>
                </w:rPr>
                <w:t>SmartME</w:t>
              </w:r>
            </w:hyperlink>
            <w:r w:rsidRPr="001E145F">
              <w:rPr>
                <w:rFonts w:ascii="Arial Narrow" w:hAnsi="Arial Narrow" w:cs="Calibri"/>
                <w:bCs/>
                <w:sz w:val="20"/>
                <w:lang w:val="en-GB"/>
              </w:rPr>
              <w:t>. This was being developed since 2019 to ensure</w:t>
            </w:r>
            <w:r w:rsidRPr="001E145F">
              <w:rPr>
                <w:rFonts w:ascii="Arial Narrow" w:hAnsi="Arial Narrow" w:cs="Calibri"/>
                <w:sz w:val="20"/>
                <w:lang w:val="en-AU"/>
              </w:rPr>
              <w:t xml:space="preserve"> </w:t>
            </w:r>
            <w:r w:rsidRPr="001E145F">
              <w:rPr>
                <w:rFonts w:ascii="Arial Narrow" w:hAnsi="Arial Narrow" w:cs="Calibri"/>
                <w:bCs/>
                <w:sz w:val="20"/>
                <w:lang w:val="en-GB"/>
              </w:rPr>
              <w:t xml:space="preserve">programme-wide M&amp;E data can be stored, documented, and easily visualized and shared through a transparent system. The platform can </w:t>
            </w:r>
            <w:r w:rsidR="00030179" w:rsidRPr="001E145F">
              <w:rPr>
                <w:rFonts w:ascii="Arial Narrow" w:hAnsi="Arial Narrow" w:cs="Calibri"/>
                <w:bCs/>
                <w:sz w:val="20"/>
                <w:lang w:val="en-GB"/>
              </w:rPr>
              <w:t xml:space="preserve">also </w:t>
            </w:r>
            <w:r w:rsidRPr="001E145F">
              <w:rPr>
                <w:rFonts w:ascii="Arial Narrow" w:hAnsi="Arial Narrow" w:cs="Calibri"/>
                <w:bCs/>
                <w:sz w:val="20"/>
                <w:lang w:val="en-GB"/>
              </w:rPr>
              <w:t>be accessed from the RFS Knowledge Centre.</w:t>
            </w:r>
          </w:p>
          <w:p w14:paraId="1EE8ECF1" w14:textId="33229DA7" w:rsidR="001A77D7" w:rsidRPr="001E145F" w:rsidRDefault="001A77D7" w:rsidP="00B547AB">
            <w:pPr>
              <w:pStyle w:val="Header"/>
              <w:spacing w:after="120"/>
              <w:ind w:left="0"/>
              <w:rPr>
                <w:rFonts w:ascii="Arial Narrow" w:hAnsi="Arial Narrow" w:cs="Calibri"/>
                <w:bCs/>
                <w:sz w:val="20"/>
              </w:rPr>
            </w:pPr>
            <w:r w:rsidRPr="001E145F">
              <w:rPr>
                <w:rFonts w:ascii="Arial Narrow" w:hAnsi="Arial Narrow" w:cs="Calibri"/>
                <w:bCs/>
                <w:sz w:val="20"/>
                <w:lang w:val="en-GB"/>
              </w:rPr>
              <w:t xml:space="preserve">Another innovation is the </w:t>
            </w:r>
            <w:r w:rsidRPr="001E145F">
              <w:rPr>
                <w:rFonts w:ascii="Arial Narrow" w:hAnsi="Arial Narrow" w:cs="Calibri"/>
                <w:bCs/>
                <w:sz w:val="20"/>
                <w:u w:val="single"/>
                <w:lang w:val="en-GB"/>
              </w:rPr>
              <w:t>Making Every Voice Count for Adaptive Management (MEVCAM) initiative</w:t>
            </w:r>
            <w:r w:rsidRPr="001E145F">
              <w:rPr>
                <w:rFonts w:ascii="Arial Narrow" w:hAnsi="Arial Narrow" w:cs="Calibri"/>
                <w:bCs/>
                <w:sz w:val="20"/>
                <w:lang w:val="en-GB"/>
              </w:rPr>
              <w:t>, a joint collaborative effort of FAO’s Forestry Division and the South-South and Triangular Cooperation Division which aims to bring local communities and decision makers together to identify challenges and develop common solutions to acute problems on the ground through the development of participatory videos.</w:t>
            </w:r>
            <w:r w:rsidRPr="001E145F">
              <w:rPr>
                <w:rFonts w:ascii="Arial Narrow" w:hAnsi="Arial Narrow" w:cs="Calibri"/>
                <w:sz w:val="20"/>
              </w:rPr>
              <w:t xml:space="preserve"> C</w:t>
            </w:r>
            <w:r w:rsidRPr="001E145F">
              <w:rPr>
                <w:rFonts w:ascii="Arial Narrow" w:hAnsi="Arial Narrow" w:cs="Calibri"/>
                <w:bCs/>
                <w:sz w:val="20"/>
              </w:rPr>
              <w:t xml:space="preserve">o-funding from FAO’s South-South Triangular Cooperation (SSTC) Programme was secured for 4 RFS country projects (Burundi, Uganda, Tanzania and Malawi) to participate in the virtual trainings. Activities were initiated with a </w:t>
            </w:r>
            <w:hyperlink r:id="rId87" w:history="1">
              <w:r w:rsidRPr="001E145F">
                <w:rPr>
                  <w:rStyle w:val="Hyperlink"/>
                  <w:rFonts w:ascii="Arial Narrow" w:hAnsi="Arial Narrow" w:cs="Calibri"/>
                  <w:bCs/>
                  <w:sz w:val="20"/>
                  <w:lang w:val="en-GB"/>
                </w:rPr>
                <w:t>MEVCAM Good practice identification workshop</w:t>
              </w:r>
            </w:hyperlink>
            <w:r w:rsidRPr="001E145F">
              <w:rPr>
                <w:rFonts w:ascii="Arial Narrow" w:hAnsi="Arial Narrow" w:cs="Calibri"/>
                <w:bCs/>
                <w:sz w:val="20"/>
              </w:rPr>
              <w:t xml:space="preserve"> held on 29-30 March 2021.</w:t>
            </w:r>
          </w:p>
          <w:p w14:paraId="214024F2" w14:textId="7E974E57" w:rsidR="001E145F" w:rsidRPr="001E145F" w:rsidRDefault="001E145F" w:rsidP="00B547AB">
            <w:pPr>
              <w:pStyle w:val="Header"/>
              <w:spacing w:after="120"/>
              <w:ind w:left="0"/>
              <w:rPr>
                <w:rFonts w:ascii="Arial Narrow" w:hAnsi="Arial Narrow" w:cs="Calibri"/>
                <w:bCs/>
                <w:sz w:val="20"/>
              </w:rPr>
            </w:pPr>
            <w:r w:rsidRPr="001E145F">
              <w:rPr>
                <w:rFonts w:ascii="Arial Narrow" w:hAnsi="Arial Narrow" w:cs="Calibri"/>
                <w:bCs/>
                <w:sz w:val="20"/>
              </w:rPr>
              <w:t xml:space="preserve">The FAO RFS team </w:t>
            </w:r>
            <w:r w:rsidRPr="00B547AB">
              <w:rPr>
                <w:rFonts w:ascii="Arial Narrow" w:hAnsi="Arial Narrow" w:cs="Calibri"/>
                <w:bCs/>
                <w:sz w:val="20"/>
              </w:rPr>
              <w:t xml:space="preserve">has also launched an </w:t>
            </w:r>
            <w:hyperlink r:id="rId88" w:history="1">
              <w:r w:rsidRPr="00B547AB">
                <w:rPr>
                  <w:rStyle w:val="Hyperlink"/>
                  <w:rFonts w:ascii="Arial Narrow" w:hAnsi="Arial Narrow"/>
                  <w:sz w:val="20"/>
                  <w:u w:val="single"/>
                </w:rPr>
                <w:t>e-learning course on Farmer Field Schools</w:t>
              </w:r>
            </w:hyperlink>
            <w:r w:rsidRPr="00B547AB">
              <w:rPr>
                <w:rFonts w:ascii="Arial Narrow" w:hAnsi="Arial Narrow" w:cs="Calibri"/>
                <w:bCs/>
                <w:sz w:val="20"/>
              </w:rPr>
              <w:t xml:space="preserve"> in July</w:t>
            </w:r>
            <w:r w:rsidRPr="001E145F">
              <w:rPr>
                <w:rFonts w:ascii="Arial Narrow" w:hAnsi="Arial Narrow" w:cs="Calibri"/>
                <w:bCs/>
                <w:sz w:val="20"/>
              </w:rPr>
              <w:t xml:space="preserve"> 2021. The first two modules on ‘Introduction to FFS’ and ‘FFS implementation’ were developed in collaboration with the AFAAS and Ekorural. The course is aimed at interested practitioners, evaluators, and programme managers as well as already trained master trainers and facilitators needing a refresher training on methodology. It will be followed by another course focusing on the formulation of FFS programmes and training events. </w:t>
            </w:r>
          </w:p>
          <w:p w14:paraId="5206DD5E" w14:textId="156E87E7" w:rsidR="001E145F" w:rsidRPr="001E145F" w:rsidRDefault="001E145F" w:rsidP="00B547AB">
            <w:pPr>
              <w:pStyle w:val="Header"/>
              <w:spacing w:after="120"/>
              <w:ind w:left="0"/>
              <w:rPr>
                <w:rFonts w:ascii="Arial Narrow" w:hAnsi="Arial Narrow" w:cs="Calibri"/>
                <w:bCs/>
                <w:sz w:val="20"/>
              </w:rPr>
            </w:pPr>
            <w:r w:rsidRPr="001E145F">
              <w:rPr>
                <w:rFonts w:ascii="Arial Narrow" w:hAnsi="Arial Narrow" w:cs="Calibri"/>
                <w:sz w:val="20"/>
              </w:rPr>
              <w:t xml:space="preserve">Two </w:t>
            </w:r>
            <w:r w:rsidRPr="001E145F">
              <w:rPr>
                <w:rFonts w:ascii="Arial Narrow" w:hAnsi="Arial Narrow" w:cs="Calibri"/>
                <w:sz w:val="20"/>
                <w:u w:val="single"/>
              </w:rPr>
              <w:t>stocktaking exercises</w:t>
            </w:r>
            <w:r w:rsidRPr="001E145F">
              <w:rPr>
                <w:rFonts w:ascii="Arial Narrow" w:hAnsi="Arial Narrow" w:cs="Calibri"/>
                <w:sz w:val="20"/>
              </w:rPr>
              <w:t xml:space="preserve"> are ongoing on FFS and agroforestry and on FFS and participatory advice and agroecological transitions. Based on these exercises, key lessons will be drawn that allow successful approaches to be upscaled. Two project proposals were co-developed with FAO’s forestry team aiming at putting key lessons from the agroforestry stocktaking in practice.</w:t>
            </w:r>
          </w:p>
          <w:p w14:paraId="0EB87FFF" w14:textId="67B9A590" w:rsidR="00837590" w:rsidRPr="001E145F" w:rsidRDefault="00F01CF7" w:rsidP="00B547AB">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bCs/>
                <w:sz w:val="20"/>
                <w:lang w:val="en-GB"/>
              </w:rPr>
              <w:t xml:space="preserve">ICRAF collaborated with IFAD and GEF SEC on the finalization and dissemination of a </w:t>
            </w:r>
            <w:r w:rsidRPr="001E145F">
              <w:rPr>
                <w:rFonts w:ascii="Arial Narrow" w:hAnsi="Arial Narrow" w:cs="Calibri"/>
                <w:bCs/>
                <w:sz w:val="20"/>
                <w:u w:val="single"/>
                <w:lang w:val="en-GB"/>
              </w:rPr>
              <w:t xml:space="preserve">RFS ACT Knowledge Brief on </w:t>
            </w:r>
            <w:hyperlink r:id="rId89" w:history="1">
              <w:r w:rsidRPr="001E145F">
                <w:rPr>
                  <w:rStyle w:val="Hyperlink"/>
                  <w:rFonts w:ascii="Arial Narrow" w:hAnsi="Arial Narrow" w:cs="Calibri"/>
                  <w:sz w:val="20"/>
                  <w:u w:val="single"/>
                  <w:lang w:val="en-GB"/>
                </w:rPr>
                <w:t>Burkina Faso: Community-led efforts to halt land degradation</w:t>
              </w:r>
            </w:hyperlink>
            <w:r w:rsidRPr="001E145F">
              <w:rPr>
                <w:rFonts w:ascii="Arial Narrow" w:hAnsi="Arial Narrow" w:cs="Calibri"/>
                <w:sz w:val="20"/>
                <w:lang w:val="en-GB"/>
              </w:rPr>
              <w:t xml:space="preserve"> (</w:t>
            </w:r>
            <w:hyperlink r:id="rId90" w:history="1">
              <w:r w:rsidRPr="001E145F">
                <w:rPr>
                  <w:rStyle w:val="Hyperlink"/>
                  <w:rFonts w:ascii="Arial Narrow" w:hAnsi="Arial Narrow" w:cs="Calibri"/>
                  <w:sz w:val="20"/>
                  <w:lang w:val="en-GB"/>
                </w:rPr>
                <w:t>FR</w:t>
              </w:r>
            </w:hyperlink>
            <w:r w:rsidRPr="001E145F">
              <w:rPr>
                <w:rFonts w:ascii="Arial Narrow" w:hAnsi="Arial Narrow" w:cs="Calibri"/>
                <w:sz w:val="20"/>
                <w:lang w:val="en-GB"/>
              </w:rPr>
              <w:t xml:space="preserve">). The brief highlights good practices that have emerged from the Burkina Faso project. It also outlines lessons learned that could be integrated into projects facing similar challenges related to land degradation, low agricultural </w:t>
            </w:r>
            <w:r w:rsidR="00F41780" w:rsidRPr="001E145F">
              <w:rPr>
                <w:rFonts w:ascii="Arial Narrow" w:hAnsi="Arial Narrow" w:cs="Calibri"/>
                <w:sz w:val="20"/>
                <w:lang w:val="en-GB"/>
              </w:rPr>
              <w:t>productivity,</w:t>
            </w:r>
            <w:r w:rsidRPr="001E145F">
              <w:rPr>
                <w:rFonts w:ascii="Arial Narrow" w:hAnsi="Arial Narrow" w:cs="Calibri"/>
                <w:sz w:val="20"/>
                <w:lang w:val="en-GB"/>
              </w:rPr>
              <w:t xml:space="preserve"> and food insecurity.</w:t>
            </w:r>
            <w:r w:rsidRPr="001E145F">
              <w:rPr>
                <w:rFonts w:ascii="Arial Narrow" w:hAnsi="Arial Narrow" w:cs="Calibri"/>
                <w:bCs/>
                <w:sz w:val="20"/>
                <w:lang w:val="en-GB"/>
              </w:rPr>
              <w:t xml:space="preserve"> </w:t>
            </w:r>
          </w:p>
        </w:tc>
      </w:tr>
      <w:tr w:rsidR="00EC2433" w:rsidRPr="00813547" w14:paraId="18419596" w14:textId="77777777" w:rsidTr="00F01CF7">
        <w:tc>
          <w:tcPr>
            <w:tcW w:w="1435" w:type="dxa"/>
            <w:shd w:val="clear" w:color="auto" w:fill="auto"/>
          </w:tcPr>
          <w:p w14:paraId="119A3B52" w14:textId="77777777" w:rsidR="00EC2433" w:rsidRPr="00813547" w:rsidRDefault="006102DF" w:rsidP="00665B95">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7</w:t>
            </w:r>
            <w:r w:rsidR="001302EA" w:rsidRPr="00813547">
              <w:rPr>
                <w:rFonts w:ascii="Arial Narrow" w:hAnsi="Arial Narrow" w:cs="Calibri"/>
                <w:b/>
                <w:bCs/>
                <w:sz w:val="20"/>
              </w:rPr>
              <w:t>.</w:t>
            </w:r>
            <w:r w:rsidR="003D64A8" w:rsidRPr="00813547">
              <w:rPr>
                <w:rFonts w:ascii="Arial Narrow" w:hAnsi="Arial Narrow" w:cs="Calibri"/>
                <w:b/>
                <w:bCs/>
                <w:sz w:val="20"/>
              </w:rPr>
              <w:t xml:space="preserve"> </w:t>
            </w:r>
            <w:r w:rsidR="00EC2433" w:rsidRPr="00813547">
              <w:rPr>
                <w:rFonts w:ascii="Arial Narrow" w:hAnsi="Arial Narrow" w:cs="Calibri"/>
                <w:b/>
                <w:bCs/>
                <w:sz w:val="20"/>
              </w:rPr>
              <w:t>Contributions towards GEF Focal Areas</w:t>
            </w:r>
            <w:r w:rsidR="007E1A65" w:rsidRPr="00813547">
              <w:rPr>
                <w:rFonts w:ascii="Arial Narrow" w:hAnsi="Arial Narrow" w:cs="Calibri"/>
                <w:b/>
                <w:bCs/>
                <w:sz w:val="20"/>
              </w:rPr>
              <w:t xml:space="preserve"> and (if applicable) GEF7 core indicators</w:t>
            </w:r>
            <w:r w:rsidR="00EC2433" w:rsidRPr="00813547">
              <w:rPr>
                <w:rStyle w:val="FootnoteReference"/>
                <w:rFonts w:ascii="Arial Narrow" w:hAnsi="Arial Narrow" w:cs="Calibri"/>
                <w:b/>
                <w:bCs/>
                <w:sz w:val="20"/>
              </w:rPr>
              <w:footnoteReference w:id="7"/>
            </w:r>
          </w:p>
        </w:tc>
        <w:tc>
          <w:tcPr>
            <w:tcW w:w="9163" w:type="dxa"/>
            <w:shd w:val="clear" w:color="auto" w:fill="auto"/>
          </w:tcPr>
          <w:p w14:paraId="64E27CF9" w14:textId="77777777" w:rsidR="00A3079B" w:rsidRDefault="00A3079B" w:rsidP="000C6635">
            <w:pPr>
              <w:pStyle w:val="Header"/>
              <w:tabs>
                <w:tab w:val="clear" w:pos="4320"/>
                <w:tab w:val="clear" w:pos="8640"/>
              </w:tabs>
              <w:spacing w:after="120"/>
              <w:ind w:left="0"/>
              <w:rPr>
                <w:rFonts w:ascii="Arial Narrow" w:hAnsi="Arial Narrow" w:cs="Calibri"/>
                <w:sz w:val="20"/>
                <w:lang w:val="en-GB"/>
              </w:rPr>
            </w:pPr>
            <w:r w:rsidRPr="00F01CF7">
              <w:rPr>
                <w:rFonts w:ascii="Arial Narrow" w:hAnsi="Arial Narrow" w:cs="Calibri"/>
                <w:sz w:val="20"/>
                <w:lang w:val="en-GB"/>
              </w:rPr>
              <w:t xml:space="preserve">The cross-cutting Regional Hub project supports </w:t>
            </w:r>
            <w:r>
              <w:rPr>
                <w:rFonts w:ascii="Arial Narrow" w:hAnsi="Arial Narrow" w:cs="Calibri"/>
                <w:sz w:val="20"/>
                <w:lang w:val="en-GB"/>
              </w:rPr>
              <w:t xml:space="preserve">RFS </w:t>
            </w:r>
            <w:r w:rsidRPr="00F01CF7">
              <w:rPr>
                <w:rFonts w:ascii="Arial Narrow" w:hAnsi="Arial Narrow" w:cs="Calibri"/>
                <w:sz w:val="20"/>
                <w:lang w:val="en-GB"/>
              </w:rPr>
              <w:t xml:space="preserve">country teams to deliver their projects, set-up programme mechanisms and address regional perspectives. It does not target specific </w:t>
            </w:r>
            <w:r w:rsidRPr="009038D9">
              <w:rPr>
                <w:rFonts w:ascii="Arial Narrow" w:hAnsi="Arial Narrow" w:cs="Calibri"/>
                <w:sz w:val="20"/>
                <w:u w:val="single"/>
                <w:lang w:val="en-GB"/>
              </w:rPr>
              <w:t>GEF focal areas</w:t>
            </w:r>
            <w:r w:rsidRPr="00F01CF7">
              <w:rPr>
                <w:rFonts w:ascii="Arial Narrow" w:hAnsi="Arial Narrow" w:cs="Calibri"/>
                <w:sz w:val="20"/>
                <w:lang w:val="en-GB"/>
              </w:rPr>
              <w:t xml:space="preserve">. Nonetheless, it is fair to state that the Hub activities have been contributing overall to the following main focal areas: </w:t>
            </w:r>
            <w:r w:rsidRPr="009038D9">
              <w:rPr>
                <w:rFonts w:ascii="Arial Narrow" w:hAnsi="Arial Narrow" w:cs="Calibri"/>
                <w:sz w:val="20"/>
                <w:u w:val="single"/>
                <w:lang w:val="en-GB"/>
              </w:rPr>
              <w:t>land degradation; biodiversity conservation; and climate change</w:t>
            </w:r>
            <w:r w:rsidRPr="00F01CF7">
              <w:rPr>
                <w:rFonts w:ascii="Arial Narrow" w:hAnsi="Arial Narrow" w:cs="Calibri"/>
                <w:sz w:val="20"/>
                <w:lang w:val="en-GB"/>
              </w:rPr>
              <w:t>.</w:t>
            </w:r>
          </w:p>
          <w:p w14:paraId="5FE14189" w14:textId="77777777" w:rsidR="009038D9" w:rsidRPr="00F01CF7" w:rsidRDefault="009038D9" w:rsidP="009038D9">
            <w:pPr>
              <w:pStyle w:val="Header"/>
              <w:tabs>
                <w:tab w:val="clear" w:pos="4320"/>
                <w:tab w:val="clear" w:pos="8640"/>
              </w:tabs>
              <w:spacing w:after="120"/>
              <w:ind w:left="0"/>
              <w:rPr>
                <w:rFonts w:ascii="Arial Narrow" w:hAnsi="Arial Narrow" w:cs="Calibri"/>
                <w:sz w:val="20"/>
                <w:lang w:val="en-GB"/>
              </w:rPr>
            </w:pPr>
            <w:r w:rsidRPr="00F01CF7">
              <w:rPr>
                <w:rFonts w:ascii="Arial Narrow" w:hAnsi="Arial Narrow" w:cs="Calibri"/>
                <w:sz w:val="20"/>
                <w:lang w:val="en-GB"/>
              </w:rPr>
              <w:t xml:space="preserve">Following up on the request received from GEF SEC in Q2 2020 to facilitate the programme’s </w:t>
            </w:r>
            <w:r w:rsidRPr="00767745">
              <w:rPr>
                <w:rFonts w:ascii="Arial Narrow" w:hAnsi="Arial Narrow" w:cs="Calibri"/>
                <w:sz w:val="20"/>
                <w:u w:val="single"/>
                <w:lang w:val="en-GB"/>
              </w:rPr>
              <w:t>transition to the GEF-7 results architecture</w:t>
            </w:r>
            <w:r w:rsidRPr="00F01CF7">
              <w:rPr>
                <w:rFonts w:ascii="Arial Narrow" w:hAnsi="Arial Narrow" w:cs="Calibri"/>
                <w:sz w:val="20"/>
                <w:lang w:val="en-GB"/>
              </w:rPr>
              <w:t xml:space="preserve">, throughout the reporting period </w:t>
            </w:r>
            <w:r w:rsidR="008226A8">
              <w:rPr>
                <w:rFonts w:ascii="Arial Narrow" w:hAnsi="Arial Narrow" w:cs="Calibri"/>
                <w:sz w:val="20"/>
                <w:lang w:val="en-GB"/>
              </w:rPr>
              <w:t>the PCU</w:t>
            </w:r>
            <w:r w:rsidRPr="00F01CF7">
              <w:rPr>
                <w:rFonts w:ascii="Arial Narrow" w:hAnsi="Arial Narrow" w:cs="Calibri"/>
                <w:sz w:val="20"/>
                <w:lang w:val="en-GB"/>
              </w:rPr>
              <w:t xml:space="preserve"> intensified a comprehensive consultation process with all RFS country teams and Hub partners to:</w:t>
            </w:r>
          </w:p>
          <w:p w14:paraId="5F9BFFE1" w14:textId="77777777" w:rsidR="009038D9" w:rsidRPr="00F01CF7" w:rsidRDefault="009038D9" w:rsidP="000F539D">
            <w:pPr>
              <w:pStyle w:val="Header"/>
              <w:numPr>
                <w:ilvl w:val="0"/>
                <w:numId w:val="20"/>
              </w:numPr>
              <w:tabs>
                <w:tab w:val="clear" w:pos="4320"/>
                <w:tab w:val="clear" w:pos="8640"/>
              </w:tabs>
              <w:spacing w:after="120"/>
              <w:ind w:left="461" w:hanging="288"/>
              <w:rPr>
                <w:rFonts w:ascii="Arial Narrow" w:hAnsi="Arial Narrow" w:cs="Calibri"/>
                <w:sz w:val="20"/>
                <w:lang w:val="en-GB"/>
              </w:rPr>
            </w:pPr>
            <w:r w:rsidRPr="00F01CF7">
              <w:rPr>
                <w:rFonts w:ascii="Arial Narrow" w:hAnsi="Arial Narrow" w:cs="Calibri"/>
                <w:sz w:val="20"/>
                <w:lang w:val="en-GB"/>
              </w:rPr>
              <w:t>Inform and explain the new reporting procedures related to GEF-7 core indicators and sub-indicators;</w:t>
            </w:r>
          </w:p>
          <w:p w14:paraId="7EB45624" w14:textId="77777777" w:rsidR="009038D9" w:rsidRPr="00F01CF7" w:rsidRDefault="009038D9" w:rsidP="000F539D">
            <w:pPr>
              <w:pStyle w:val="Header"/>
              <w:numPr>
                <w:ilvl w:val="0"/>
                <w:numId w:val="20"/>
              </w:numPr>
              <w:tabs>
                <w:tab w:val="clear" w:pos="4320"/>
                <w:tab w:val="clear" w:pos="8640"/>
              </w:tabs>
              <w:spacing w:after="120"/>
              <w:ind w:left="461" w:hanging="288"/>
              <w:rPr>
                <w:rFonts w:ascii="Arial Narrow" w:hAnsi="Arial Narrow" w:cs="Calibri"/>
                <w:sz w:val="20"/>
                <w:lang w:val="en-GB"/>
              </w:rPr>
            </w:pPr>
            <w:r w:rsidRPr="00F01CF7">
              <w:rPr>
                <w:rFonts w:ascii="Arial Narrow" w:hAnsi="Arial Narrow" w:cs="Calibri"/>
                <w:sz w:val="20"/>
                <w:lang w:val="en-GB"/>
              </w:rPr>
              <w:t>Encourage them to adopt an updated reporting structure contributing to these indicators;</w:t>
            </w:r>
          </w:p>
          <w:p w14:paraId="6759A97F" w14:textId="77777777" w:rsidR="009038D9" w:rsidRPr="00F01CF7" w:rsidRDefault="009038D9" w:rsidP="000F539D">
            <w:pPr>
              <w:pStyle w:val="Header"/>
              <w:numPr>
                <w:ilvl w:val="0"/>
                <w:numId w:val="20"/>
              </w:numPr>
              <w:tabs>
                <w:tab w:val="clear" w:pos="4320"/>
                <w:tab w:val="clear" w:pos="8640"/>
              </w:tabs>
              <w:spacing w:after="120"/>
              <w:ind w:left="461" w:hanging="288"/>
              <w:rPr>
                <w:rFonts w:ascii="Arial Narrow" w:hAnsi="Arial Narrow" w:cs="Calibri"/>
                <w:sz w:val="20"/>
                <w:lang w:val="en-GB"/>
              </w:rPr>
            </w:pPr>
            <w:r w:rsidRPr="00F01CF7">
              <w:rPr>
                <w:rFonts w:ascii="Arial Narrow" w:hAnsi="Arial Narrow" w:cs="Calibri"/>
                <w:sz w:val="20"/>
                <w:lang w:val="en-GB"/>
              </w:rPr>
              <w:t>Support them where needed to adapt their previous project M&amp;E frameworks, including by:</w:t>
            </w:r>
          </w:p>
          <w:p w14:paraId="75C8683E" w14:textId="77777777" w:rsidR="009038D9" w:rsidRPr="00F01CF7" w:rsidRDefault="009038D9" w:rsidP="000F539D">
            <w:pPr>
              <w:pStyle w:val="Header"/>
              <w:numPr>
                <w:ilvl w:val="0"/>
                <w:numId w:val="20"/>
              </w:numPr>
              <w:tabs>
                <w:tab w:val="clear" w:pos="4320"/>
                <w:tab w:val="clear" w:pos="8640"/>
              </w:tabs>
              <w:spacing w:after="120"/>
              <w:rPr>
                <w:rFonts w:ascii="Arial Narrow" w:hAnsi="Arial Narrow" w:cs="Calibri"/>
                <w:sz w:val="20"/>
                <w:lang w:val="en-GB"/>
              </w:rPr>
            </w:pPr>
            <w:r w:rsidRPr="00F01CF7">
              <w:rPr>
                <w:rFonts w:ascii="Arial Narrow" w:hAnsi="Arial Narrow" w:cs="Calibri"/>
                <w:sz w:val="20"/>
                <w:lang w:val="en-GB"/>
              </w:rPr>
              <w:t>Assessing how GEF-6 indicators should be carried over under GEF-7 and cross-checking assigned targets for core indicators for each country;</w:t>
            </w:r>
          </w:p>
          <w:p w14:paraId="2453FD13" w14:textId="77777777" w:rsidR="009038D9" w:rsidRPr="00F01CF7" w:rsidRDefault="009038D9" w:rsidP="000F539D">
            <w:pPr>
              <w:pStyle w:val="Header"/>
              <w:numPr>
                <w:ilvl w:val="0"/>
                <w:numId w:val="20"/>
              </w:numPr>
              <w:tabs>
                <w:tab w:val="clear" w:pos="4320"/>
                <w:tab w:val="clear" w:pos="8640"/>
              </w:tabs>
              <w:spacing w:after="120"/>
              <w:ind w:left="461" w:hanging="288"/>
              <w:rPr>
                <w:rFonts w:ascii="Arial Narrow" w:hAnsi="Arial Narrow" w:cs="Calibri"/>
                <w:sz w:val="20"/>
                <w:lang w:val="en-GB"/>
              </w:rPr>
            </w:pPr>
            <w:r w:rsidRPr="00F01CF7">
              <w:rPr>
                <w:rFonts w:ascii="Arial Narrow" w:hAnsi="Arial Narrow" w:cs="Calibri"/>
                <w:sz w:val="20"/>
                <w:lang w:val="en-GB"/>
              </w:rPr>
              <w:t>Update the core programmatic M&amp;E instruments at the regional level: the RFS M&amp;E Plan, results-based framework (both for the programme as a whole and for the Regional Hub project), as well as the SmartME platform, which displays the latter in an interactive mode.</w:t>
            </w:r>
          </w:p>
          <w:p w14:paraId="452080C4" w14:textId="77777777" w:rsidR="009038D9" w:rsidRDefault="009038D9" w:rsidP="009038D9">
            <w:pPr>
              <w:pStyle w:val="Header"/>
              <w:spacing w:after="120"/>
              <w:ind w:left="0"/>
              <w:rPr>
                <w:rFonts w:ascii="Arial Narrow" w:hAnsi="Arial Narrow" w:cs="Calibri"/>
                <w:sz w:val="20"/>
                <w:lang w:val="en-GB"/>
              </w:rPr>
            </w:pPr>
            <w:r w:rsidRPr="00F01CF7">
              <w:rPr>
                <w:rFonts w:ascii="Arial Narrow" w:hAnsi="Arial Narrow" w:cs="Calibri"/>
                <w:sz w:val="20"/>
                <w:lang w:val="en-GB"/>
              </w:rPr>
              <w:t xml:space="preserve">Updated (GEF-7-compliant) versions of both the </w:t>
            </w:r>
            <w:hyperlink r:id="rId91" w:history="1">
              <w:r w:rsidRPr="00767745">
                <w:rPr>
                  <w:rStyle w:val="Hyperlink"/>
                  <w:rFonts w:ascii="Arial Narrow" w:hAnsi="Arial Narrow" w:cs="Calibri"/>
                  <w:sz w:val="20"/>
                  <w:u w:val="single"/>
                  <w:lang w:val="en-GB"/>
                </w:rPr>
                <w:t>Resilient Food Systems Monitoring &amp; Evaluation Plan</w:t>
              </w:r>
            </w:hyperlink>
            <w:r w:rsidRPr="00F01CF7">
              <w:rPr>
                <w:rFonts w:ascii="Arial Narrow" w:hAnsi="Arial Narrow" w:cs="Calibri"/>
                <w:sz w:val="20"/>
                <w:lang w:val="en-GB"/>
              </w:rPr>
              <w:t xml:space="preserve"> (</w:t>
            </w:r>
            <w:hyperlink r:id="rId92" w:history="1">
              <w:r w:rsidR="0006575C" w:rsidRPr="0006575C">
                <w:rPr>
                  <w:rStyle w:val="Hyperlink"/>
                  <w:rFonts w:ascii="Arial Narrow" w:hAnsi="Arial Narrow" w:cs="Calibri"/>
                  <w:sz w:val="20"/>
                  <w:lang w:val="en-GB"/>
                </w:rPr>
                <w:t>FR</w:t>
              </w:r>
            </w:hyperlink>
            <w:r w:rsidRPr="00F01CF7">
              <w:rPr>
                <w:rFonts w:ascii="Arial Narrow" w:hAnsi="Arial Narrow" w:cs="Calibri"/>
                <w:sz w:val="20"/>
                <w:lang w:val="en-GB"/>
              </w:rPr>
              <w:t xml:space="preserve">) </w:t>
            </w:r>
            <w:r w:rsidRPr="00F01CF7">
              <w:rPr>
                <w:rFonts w:ascii="Arial Narrow" w:hAnsi="Arial Narrow" w:cs="Calibri"/>
                <w:sz w:val="20"/>
                <w:lang w:val="en-AU"/>
              </w:rPr>
              <w:t xml:space="preserve">and the </w:t>
            </w:r>
            <w:hyperlink r:id="rId93" w:history="1">
              <w:r w:rsidRPr="00767745">
                <w:rPr>
                  <w:rStyle w:val="Hyperlink"/>
                  <w:rFonts w:ascii="Arial Narrow" w:hAnsi="Arial Narrow" w:cs="Calibri"/>
                  <w:sz w:val="20"/>
                  <w:u w:val="single"/>
                  <w:lang w:val="en-GB"/>
                </w:rPr>
                <w:t>SmartME system</w:t>
              </w:r>
            </w:hyperlink>
            <w:r w:rsidRPr="00F01CF7">
              <w:rPr>
                <w:rFonts w:ascii="Arial Narrow" w:hAnsi="Arial Narrow" w:cs="Calibri"/>
                <w:sz w:val="20"/>
                <w:lang w:val="en-GB"/>
              </w:rPr>
              <w:t xml:space="preserve"> have been </w:t>
            </w:r>
            <w:hyperlink r:id="rId94" w:history="1">
              <w:r w:rsidRPr="00F01CF7">
                <w:rPr>
                  <w:rStyle w:val="Hyperlink"/>
                  <w:rFonts w:ascii="Arial Narrow" w:hAnsi="Arial Narrow" w:cs="Calibri"/>
                  <w:sz w:val="20"/>
                  <w:lang w:val="en-GB"/>
                </w:rPr>
                <w:t>launched and disseminated</w:t>
              </w:r>
            </w:hyperlink>
            <w:r w:rsidRPr="00F01CF7">
              <w:rPr>
                <w:rFonts w:ascii="Arial Narrow" w:hAnsi="Arial Narrow" w:cs="Calibri"/>
                <w:sz w:val="20"/>
                <w:lang w:val="en-GB"/>
              </w:rPr>
              <w:t xml:space="preserve"> to RFS stakeholders. While the transition process has been completed at regional / programme level, the Regional Hub will continue to support RFS country teams as possible to facilitate the monitoring of GEF-7 core indicators and sub-indicators at country level.</w:t>
            </w:r>
          </w:p>
          <w:p w14:paraId="0AF8C842" w14:textId="77777777" w:rsidR="00FE2265" w:rsidRDefault="000C70BC" w:rsidP="00335454">
            <w:pPr>
              <w:pStyle w:val="Header"/>
              <w:spacing w:after="120"/>
              <w:ind w:left="0"/>
              <w:rPr>
                <w:rFonts w:ascii="Arial Narrow" w:hAnsi="Arial Narrow" w:cs="Calibri"/>
                <w:sz w:val="20"/>
                <w:lang w:val="en-GB"/>
              </w:rPr>
            </w:pPr>
            <w:r>
              <w:rPr>
                <w:rFonts w:ascii="Arial Narrow" w:hAnsi="Arial Narrow" w:cs="Calibri"/>
                <w:sz w:val="20"/>
                <w:lang w:val="en-GB"/>
              </w:rPr>
              <w:t>T</w:t>
            </w:r>
            <w:r w:rsidR="00D82C0E" w:rsidRPr="00D82C0E">
              <w:rPr>
                <w:rFonts w:ascii="Arial Narrow" w:hAnsi="Arial Narrow" w:cs="Calibri"/>
                <w:sz w:val="20"/>
                <w:lang w:val="en-GB"/>
              </w:rPr>
              <w:t>he overall</w:t>
            </w:r>
            <w:r w:rsidR="00D82C0E">
              <w:rPr>
                <w:rFonts w:ascii="Arial Narrow" w:hAnsi="Arial Narrow" w:cs="Calibri"/>
                <w:sz w:val="20"/>
                <w:lang w:val="en-GB"/>
              </w:rPr>
              <w:t xml:space="preserve"> transition process was </w:t>
            </w:r>
            <w:r>
              <w:rPr>
                <w:rFonts w:ascii="Arial Narrow" w:hAnsi="Arial Narrow" w:cs="Calibri"/>
                <w:sz w:val="20"/>
                <w:lang w:val="en-GB"/>
              </w:rPr>
              <w:t xml:space="preserve">led by ICRAF with support from all Hub partners, especially FAO, Conservation International and Bioversity, which have </w:t>
            </w:r>
            <w:r w:rsidR="00335454">
              <w:rPr>
                <w:rFonts w:ascii="Arial Narrow" w:hAnsi="Arial Narrow" w:cs="Calibri"/>
                <w:sz w:val="20"/>
                <w:lang w:val="en-GB"/>
              </w:rPr>
              <w:t xml:space="preserve">all provided </w:t>
            </w:r>
            <w:r>
              <w:rPr>
                <w:rFonts w:ascii="Arial Narrow" w:hAnsi="Arial Narrow" w:cs="Calibri"/>
                <w:sz w:val="20"/>
                <w:lang w:val="en-GB"/>
              </w:rPr>
              <w:t>training</w:t>
            </w:r>
            <w:r w:rsidR="00335454">
              <w:rPr>
                <w:rFonts w:ascii="Arial Narrow" w:hAnsi="Arial Narrow" w:cs="Calibri"/>
                <w:sz w:val="20"/>
                <w:lang w:val="en-GB"/>
              </w:rPr>
              <w:t>, guidance and backstopping to country project teams on monitoring tools relevant for assessing GEF-7 core indicators and sub-indicators – see sections B.8 and E.</w:t>
            </w:r>
          </w:p>
          <w:p w14:paraId="0527326B" w14:textId="77777777" w:rsidR="00F2512B" w:rsidRDefault="00F2512B" w:rsidP="00335454">
            <w:pPr>
              <w:pStyle w:val="Header"/>
              <w:spacing w:after="120"/>
              <w:ind w:left="0"/>
              <w:rPr>
                <w:rFonts w:ascii="Arial Narrow" w:hAnsi="Arial Narrow" w:cs="Calibri"/>
                <w:sz w:val="20"/>
                <w:lang w:val="en-GB"/>
              </w:rPr>
            </w:pPr>
            <w:r>
              <w:rPr>
                <w:rFonts w:ascii="Arial Narrow" w:hAnsi="Arial Narrow" w:cs="Calibri"/>
                <w:sz w:val="20"/>
                <w:lang w:val="en-GB"/>
              </w:rPr>
              <w:t xml:space="preserve">Additional contributions provided by FAO include the organization of the following </w:t>
            </w:r>
            <w:r w:rsidRPr="00767745">
              <w:rPr>
                <w:rFonts w:ascii="Arial Narrow" w:hAnsi="Arial Narrow" w:cs="Calibri"/>
                <w:sz w:val="20"/>
                <w:u w:val="single"/>
                <w:lang w:val="en-GB"/>
              </w:rPr>
              <w:t>two events</w:t>
            </w:r>
            <w:r>
              <w:rPr>
                <w:rFonts w:ascii="Arial Narrow" w:hAnsi="Arial Narrow" w:cs="Calibri"/>
                <w:sz w:val="20"/>
                <w:lang w:val="en-GB"/>
              </w:rPr>
              <w:t xml:space="preserve"> in May 2021</w:t>
            </w:r>
            <w:r w:rsidR="00EB0014">
              <w:rPr>
                <w:rFonts w:ascii="Arial Narrow" w:hAnsi="Arial Narrow" w:cs="Calibri"/>
                <w:sz w:val="20"/>
                <w:lang w:val="en-GB"/>
              </w:rPr>
              <w:t xml:space="preserve"> (see further details on section E)</w:t>
            </w:r>
            <w:r>
              <w:rPr>
                <w:rFonts w:ascii="Arial Narrow" w:hAnsi="Arial Narrow" w:cs="Calibri"/>
                <w:sz w:val="20"/>
                <w:lang w:val="en-GB"/>
              </w:rPr>
              <w:t>:</w:t>
            </w:r>
          </w:p>
          <w:p w14:paraId="4BC5ED51" w14:textId="77777777" w:rsidR="001A77D7" w:rsidRDefault="00575A0B" w:rsidP="000F539D">
            <w:pPr>
              <w:pStyle w:val="Header"/>
              <w:numPr>
                <w:ilvl w:val="0"/>
                <w:numId w:val="36"/>
              </w:numPr>
              <w:spacing w:after="120"/>
              <w:ind w:left="461" w:hanging="288"/>
              <w:rPr>
                <w:rFonts w:ascii="Arial Narrow" w:hAnsi="Arial Narrow" w:cs="Calibri"/>
                <w:sz w:val="20"/>
                <w:lang w:val="en-GB"/>
              </w:rPr>
            </w:pPr>
            <w:hyperlink r:id="rId95" w:history="1">
              <w:r w:rsidR="001A77D7" w:rsidRPr="001A77D7">
                <w:rPr>
                  <w:rStyle w:val="Hyperlink"/>
                  <w:rFonts w:ascii="Arial Narrow" w:hAnsi="Arial Narrow" w:cs="Calibri"/>
                  <w:sz w:val="20"/>
                  <w:lang w:val="en-GB"/>
                </w:rPr>
                <w:t>Learning from a living archive: Local communities owning change, monitoring progress and communicating the impact</w:t>
              </w:r>
            </w:hyperlink>
          </w:p>
          <w:p w14:paraId="032E09FB" w14:textId="77777777" w:rsidR="001A77D7" w:rsidRPr="00335454" w:rsidRDefault="00575A0B" w:rsidP="000F539D">
            <w:pPr>
              <w:pStyle w:val="Header"/>
              <w:numPr>
                <w:ilvl w:val="0"/>
                <w:numId w:val="36"/>
              </w:numPr>
              <w:spacing w:after="120"/>
              <w:ind w:left="461" w:hanging="288"/>
              <w:rPr>
                <w:rFonts w:ascii="Arial Narrow" w:hAnsi="Arial Narrow" w:cs="Calibri"/>
                <w:sz w:val="20"/>
                <w:lang w:val="en-GB"/>
              </w:rPr>
            </w:pPr>
            <w:hyperlink r:id="rId96" w:history="1">
              <w:r w:rsidR="001A77D7" w:rsidRPr="001A77D7">
                <w:rPr>
                  <w:rStyle w:val="Hyperlink"/>
                  <w:rFonts w:ascii="Arial Narrow" w:hAnsi="Arial Narrow" w:cs="Calibri"/>
                  <w:sz w:val="20"/>
                  <w:lang w:val="en-GB"/>
                </w:rPr>
                <w:t>Webinar series: Decision support and mainstreaming strategies for sustainable land management</w:t>
              </w:r>
            </w:hyperlink>
          </w:p>
        </w:tc>
      </w:tr>
      <w:tr w:rsidR="00C9434C" w:rsidRPr="00813547" w14:paraId="4C255E94" w14:textId="77777777" w:rsidTr="00F01CF7">
        <w:tc>
          <w:tcPr>
            <w:tcW w:w="1435" w:type="dxa"/>
            <w:shd w:val="clear" w:color="auto" w:fill="auto"/>
          </w:tcPr>
          <w:p w14:paraId="27146633" w14:textId="77777777" w:rsidR="00D84BA1" w:rsidRPr="00813547" w:rsidRDefault="006102DF" w:rsidP="00665B95">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8</w:t>
            </w:r>
            <w:r w:rsidR="001302EA" w:rsidRPr="00813547">
              <w:rPr>
                <w:rFonts w:ascii="Arial Narrow" w:hAnsi="Arial Narrow" w:cs="Calibri"/>
                <w:b/>
                <w:bCs/>
                <w:sz w:val="20"/>
              </w:rPr>
              <w:t>.</w:t>
            </w:r>
            <w:r w:rsidR="003D64A8" w:rsidRPr="00813547">
              <w:rPr>
                <w:rFonts w:ascii="Arial Narrow" w:hAnsi="Arial Narrow" w:cs="Calibri"/>
                <w:b/>
                <w:bCs/>
                <w:sz w:val="20"/>
              </w:rPr>
              <w:t xml:space="preserve"> </w:t>
            </w:r>
            <w:r w:rsidR="00C9434C" w:rsidRPr="00813547">
              <w:rPr>
                <w:rFonts w:ascii="Arial Narrow" w:hAnsi="Arial Narrow" w:cs="Calibri"/>
                <w:b/>
                <w:bCs/>
                <w:sz w:val="20"/>
              </w:rPr>
              <w:t>Monitoring tools used for the reporting period</w:t>
            </w:r>
            <w:r w:rsidR="00C9434C" w:rsidRPr="00813547">
              <w:rPr>
                <w:rStyle w:val="FootnoteReference"/>
                <w:rFonts w:ascii="Arial Narrow" w:hAnsi="Arial Narrow" w:cs="Calibri"/>
                <w:b/>
                <w:bCs/>
                <w:sz w:val="20"/>
              </w:rPr>
              <w:footnoteReference w:id="8"/>
            </w:r>
          </w:p>
        </w:tc>
        <w:tc>
          <w:tcPr>
            <w:tcW w:w="9163" w:type="dxa"/>
            <w:shd w:val="clear" w:color="auto" w:fill="auto"/>
          </w:tcPr>
          <w:p w14:paraId="54A180AD" w14:textId="77777777" w:rsidR="00A84183" w:rsidRPr="001E145F" w:rsidRDefault="000F539D" w:rsidP="00B547AB">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sz w:val="20"/>
                <w:u w:val="single"/>
              </w:rPr>
              <w:t xml:space="preserve">Updates were made to the </w:t>
            </w:r>
            <w:hyperlink r:id="rId97" w:history="1">
              <w:r w:rsidRPr="001E145F">
                <w:rPr>
                  <w:rStyle w:val="Hyperlink"/>
                  <w:rFonts w:ascii="Arial Narrow" w:hAnsi="Arial Narrow" w:cs="Calibri"/>
                  <w:sz w:val="20"/>
                  <w:u w:val="single"/>
                </w:rPr>
                <w:t>Resilience Atlas</w:t>
              </w:r>
            </w:hyperlink>
            <w:r w:rsidRPr="001E145F">
              <w:rPr>
                <w:rFonts w:ascii="Arial Narrow" w:hAnsi="Arial Narrow" w:cs="Calibri"/>
                <w:sz w:val="20"/>
              </w:rPr>
              <w:t xml:space="preserve"> to include additional data on high resolution land cover baseline datasets, and annual datasets from the Earth Observation for Sustainable Development (EO4SD) Consortium. These included datasets on actual evapotranspiration, gross biomass water productivity, above-ground biomass production, and changes in evapotranspiration.</w:t>
            </w:r>
          </w:p>
          <w:p w14:paraId="52D257FF" w14:textId="77777777" w:rsidR="000F539D" w:rsidRPr="001E145F" w:rsidRDefault="000F539D" w:rsidP="00B547AB">
            <w:pPr>
              <w:pStyle w:val="Header"/>
              <w:tabs>
                <w:tab w:val="clear" w:pos="4320"/>
                <w:tab w:val="clear" w:pos="8640"/>
              </w:tabs>
              <w:spacing w:after="120"/>
              <w:ind w:left="0"/>
              <w:rPr>
                <w:rFonts w:ascii="Arial Narrow" w:hAnsi="Arial Narrow" w:cs="Calibri"/>
                <w:bCs/>
                <w:sz w:val="20"/>
              </w:rPr>
            </w:pPr>
            <w:r w:rsidRPr="001E145F">
              <w:rPr>
                <w:rFonts w:ascii="Arial Narrow" w:hAnsi="Arial Narrow" w:cs="Calibri"/>
                <w:bCs/>
                <w:sz w:val="20"/>
              </w:rPr>
              <w:t xml:space="preserve">Conservation International’s Vital Signs Program conducted a </w:t>
            </w:r>
            <w:hyperlink r:id="rId98" w:history="1">
              <w:r w:rsidRPr="001E145F">
                <w:rPr>
                  <w:rStyle w:val="Hyperlink"/>
                  <w:rFonts w:ascii="Arial Narrow" w:hAnsi="Arial Narrow" w:cs="Calibri"/>
                  <w:bCs/>
                  <w:sz w:val="20"/>
                  <w:u w:val="single"/>
                </w:rPr>
                <w:t>training to enhance skills of RFS country teams</w:t>
              </w:r>
              <w:r w:rsidRPr="001E145F">
                <w:rPr>
                  <w:rStyle w:val="Hyperlink"/>
                  <w:rFonts w:ascii="Arial Narrow" w:hAnsi="Arial Narrow" w:cs="Calibri"/>
                  <w:bCs/>
                  <w:sz w:val="20"/>
                </w:rPr>
                <w:t xml:space="preserve"> in monitoring and assessing ecosystem resilience by enhancing the understanding, the interpretation, and the application of the Resilience Atlas for planning and decision making</w:t>
              </w:r>
            </w:hyperlink>
            <w:r w:rsidRPr="001E145F">
              <w:rPr>
                <w:rFonts w:ascii="Arial Narrow" w:hAnsi="Arial Narrow" w:cs="Calibri"/>
                <w:bCs/>
                <w:sz w:val="20"/>
              </w:rPr>
              <w:t>.</w:t>
            </w:r>
            <w:r w:rsidRPr="001E145F">
              <w:rPr>
                <w:rFonts w:ascii="Arial Narrow" w:hAnsi="Arial Narrow" w:cs="Calibri"/>
                <w:sz w:val="20"/>
              </w:rPr>
              <w:t xml:space="preserve"> </w:t>
            </w:r>
            <w:r w:rsidRPr="001E145F">
              <w:rPr>
                <w:rFonts w:ascii="Arial Narrow" w:hAnsi="Arial Narrow" w:cs="Calibri"/>
                <w:bCs/>
                <w:sz w:val="20"/>
              </w:rPr>
              <w:t>Over 25 participants from the RFS country projects of Nigeria, Senegal, Burkina Faso, Eswatini, Ghana, Burundi, Malawi and Uganda, in addition to other Hub partners, attended the sessions.</w:t>
            </w:r>
          </w:p>
          <w:p w14:paraId="6A86A1BC" w14:textId="77777777" w:rsidR="00F73EF4" w:rsidRPr="001E145F" w:rsidRDefault="00F73EF4" w:rsidP="00B547AB">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sz w:val="20"/>
                <w:u w:val="single"/>
              </w:rPr>
              <w:t>Two baseline assessments</w:t>
            </w:r>
            <w:r w:rsidRPr="001E145F">
              <w:rPr>
                <w:rFonts w:ascii="Arial Narrow" w:hAnsi="Arial Narrow" w:cs="Calibri"/>
                <w:sz w:val="20"/>
              </w:rPr>
              <w:t xml:space="preserve"> were conducted by CI on land cover and land degradation: one for the overall RFS programme and the other, customized one, for the RFS Nigeria project (upon its request and co-funding) – see further details on section E. </w:t>
            </w:r>
          </w:p>
          <w:p w14:paraId="49F789CE" w14:textId="77777777" w:rsidR="00F73EF4" w:rsidRPr="001E145F" w:rsidRDefault="00F73EF4" w:rsidP="00B547AB">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sz w:val="20"/>
              </w:rPr>
              <w:t xml:space="preserve">The </w:t>
            </w:r>
            <w:r w:rsidRPr="001E145F">
              <w:rPr>
                <w:rFonts w:ascii="Arial Narrow" w:hAnsi="Arial Narrow" w:cs="Calibri"/>
                <w:sz w:val="20"/>
                <w:u w:val="single"/>
              </w:rPr>
              <w:t xml:space="preserve">new </w:t>
            </w:r>
            <w:hyperlink r:id="rId99" w:history="1">
              <w:r w:rsidRPr="001E145F">
                <w:rPr>
                  <w:rStyle w:val="Hyperlink"/>
                  <w:rFonts w:ascii="Arial Narrow" w:hAnsi="Arial Narrow" w:cs="Calibri"/>
                  <w:sz w:val="20"/>
                  <w:u w:val="single"/>
                </w:rPr>
                <w:t>DATAR Web Portal</w:t>
              </w:r>
            </w:hyperlink>
            <w:r w:rsidRPr="001E145F">
              <w:rPr>
                <w:rFonts w:ascii="Arial Narrow" w:hAnsi="Arial Narrow" w:cs="Calibri"/>
                <w:sz w:val="20"/>
              </w:rPr>
              <w:t xml:space="preserve"> was launched and </w:t>
            </w:r>
            <w:r w:rsidRPr="001E145F">
              <w:rPr>
                <w:rFonts w:ascii="Arial Narrow" w:hAnsi="Arial Narrow" w:cs="Calibri"/>
                <w:sz w:val="20"/>
                <w:u w:val="single"/>
              </w:rPr>
              <w:t>DATAR App released</w:t>
            </w:r>
            <w:r w:rsidRPr="001E145F">
              <w:rPr>
                <w:rFonts w:ascii="Arial Narrow" w:hAnsi="Arial Narrow" w:cs="Calibri"/>
                <w:sz w:val="20"/>
              </w:rPr>
              <w:t xml:space="preserve"> on 01 April 2021, downloadable from Google Play Store and directly from the portal or the </w:t>
            </w:r>
            <w:hyperlink r:id="rId100" w:history="1">
              <w:r w:rsidRPr="001E145F">
                <w:rPr>
                  <w:rStyle w:val="Hyperlink"/>
                  <w:rFonts w:ascii="Arial Narrow" w:hAnsi="Arial Narrow" w:cs="Calibri"/>
                  <w:sz w:val="20"/>
                </w:rPr>
                <w:t>PAR website</w:t>
              </w:r>
            </w:hyperlink>
            <w:r w:rsidRPr="001E145F">
              <w:rPr>
                <w:rFonts w:ascii="Arial Narrow" w:hAnsi="Arial Narrow" w:cs="Calibri"/>
                <w:sz w:val="20"/>
              </w:rPr>
              <w:t xml:space="preserve"> (for countries where Google is not available). Numerous guidelines, training materials and other technical documents to support the adoption of DATAR have been finalized and are available for download at the DATAR web portal.</w:t>
            </w:r>
          </w:p>
          <w:p w14:paraId="386E7BE1" w14:textId="77777777" w:rsidR="00F73EF4" w:rsidRPr="001E145F" w:rsidRDefault="00F73EF4" w:rsidP="00B547AB">
            <w:pPr>
              <w:pStyle w:val="Header"/>
              <w:tabs>
                <w:tab w:val="clear" w:pos="4320"/>
                <w:tab w:val="clear" w:pos="8640"/>
              </w:tabs>
              <w:spacing w:after="120"/>
              <w:ind w:left="0"/>
              <w:rPr>
                <w:rFonts w:ascii="Arial Narrow" w:hAnsi="Arial Narrow" w:cs="Calibri"/>
                <w:sz w:val="20"/>
              </w:rPr>
            </w:pPr>
            <w:r w:rsidRPr="001E145F">
              <w:rPr>
                <w:rFonts w:ascii="Arial Narrow" w:hAnsi="Arial Narrow" w:cs="Calibri"/>
                <w:sz w:val="20"/>
              </w:rPr>
              <w:t xml:space="preserve">Letters of Agreement to transfer funds to partnering country projects for </w:t>
            </w:r>
            <w:r w:rsidRPr="001E145F">
              <w:rPr>
                <w:rFonts w:ascii="Arial Narrow" w:hAnsi="Arial Narrow" w:cs="Calibri"/>
                <w:sz w:val="20"/>
                <w:u w:val="single"/>
              </w:rPr>
              <w:t>DATAR training and data collection</w:t>
            </w:r>
            <w:r w:rsidRPr="001E145F">
              <w:rPr>
                <w:rFonts w:ascii="Arial Narrow" w:hAnsi="Arial Narrow" w:cs="Calibri"/>
                <w:sz w:val="20"/>
              </w:rPr>
              <w:t xml:space="preserve"> have been developed for Malawi, Uganda, Ethiopia, Tanzania, Burundi and Nigeria. The Letter of Agreement has been signed with Malawi and funds transferred with </w:t>
            </w:r>
            <w:r w:rsidR="00767745" w:rsidRPr="001E145F">
              <w:rPr>
                <w:rFonts w:ascii="Arial Narrow" w:hAnsi="Arial Narrow" w:cs="Calibri"/>
                <w:sz w:val="20"/>
              </w:rPr>
              <w:t>t</w:t>
            </w:r>
            <w:r w:rsidRPr="001E145F">
              <w:rPr>
                <w:rFonts w:ascii="Arial Narrow" w:hAnsi="Arial Narrow" w:cs="Calibri"/>
                <w:sz w:val="20"/>
              </w:rPr>
              <w:t>raining scheduled for July 2021. In addition, the Kenya project has requested for the DATAR training, and arrangements are underway to have them included in the training program.</w:t>
            </w:r>
          </w:p>
          <w:p w14:paraId="01932AA1" w14:textId="1DD7D526" w:rsidR="006E5762" w:rsidRPr="001E145F" w:rsidRDefault="006E5762" w:rsidP="00B547AB">
            <w:pPr>
              <w:pStyle w:val="Header"/>
              <w:spacing w:after="120"/>
              <w:ind w:left="0"/>
              <w:rPr>
                <w:rFonts w:ascii="Arial Narrow" w:hAnsi="Arial Narrow" w:cs="Calibri"/>
                <w:sz w:val="20"/>
              </w:rPr>
            </w:pPr>
            <w:r w:rsidRPr="001E145F">
              <w:rPr>
                <w:rFonts w:ascii="Arial Narrow" w:hAnsi="Arial Narrow" w:cs="Calibri"/>
                <w:sz w:val="20"/>
              </w:rPr>
              <w:t xml:space="preserve">A </w:t>
            </w:r>
            <w:hyperlink r:id="rId101" w:history="1">
              <w:r w:rsidRPr="001E145F">
                <w:rPr>
                  <w:rStyle w:val="Hyperlink"/>
                  <w:rFonts w:ascii="Arial Narrow" w:hAnsi="Arial Narrow" w:cs="Calibri"/>
                  <w:sz w:val="20"/>
                  <w:u w:val="single"/>
                </w:rPr>
                <w:t xml:space="preserve">training on </w:t>
              </w:r>
              <w:r w:rsidR="004433B4" w:rsidRPr="001E145F">
                <w:rPr>
                  <w:rStyle w:val="Hyperlink"/>
                  <w:rFonts w:ascii="Arial Narrow" w:hAnsi="Arial Narrow" w:cs="Calibri"/>
                  <w:sz w:val="20"/>
                  <w:u w:val="single"/>
                  <w:lang w:val="en-GB"/>
                </w:rPr>
                <w:t>using the SHARP+ tool</w:t>
              </w:r>
              <w:r w:rsidR="004433B4" w:rsidRPr="001E145F">
                <w:rPr>
                  <w:rStyle w:val="Hyperlink"/>
                  <w:rFonts w:ascii="Arial Narrow" w:hAnsi="Arial Narrow" w:cs="Calibri"/>
                  <w:sz w:val="20"/>
                  <w:lang w:val="en-GB"/>
                </w:rPr>
                <w:t xml:space="preserve"> to assess household climate resilience</w:t>
              </w:r>
            </w:hyperlink>
            <w:r w:rsidR="004433B4" w:rsidRPr="001E145F">
              <w:rPr>
                <w:rFonts w:ascii="Arial Narrow" w:hAnsi="Arial Narrow" w:cs="Calibri"/>
                <w:sz w:val="20"/>
              </w:rPr>
              <w:t xml:space="preserve"> </w:t>
            </w:r>
            <w:r w:rsidRPr="001E145F">
              <w:rPr>
                <w:rFonts w:ascii="Arial Narrow" w:hAnsi="Arial Narrow" w:cs="Calibri"/>
                <w:sz w:val="20"/>
              </w:rPr>
              <w:t>was organized</w:t>
            </w:r>
            <w:r w:rsidR="004433B4" w:rsidRPr="001E145F">
              <w:rPr>
                <w:rFonts w:ascii="Arial Narrow" w:hAnsi="Arial Narrow" w:cs="Calibri"/>
                <w:sz w:val="20"/>
              </w:rPr>
              <w:t xml:space="preserve"> by FAO</w:t>
            </w:r>
            <w:r w:rsidRPr="001E145F">
              <w:rPr>
                <w:rFonts w:ascii="Arial Narrow" w:hAnsi="Arial Narrow" w:cs="Calibri"/>
                <w:sz w:val="20"/>
              </w:rPr>
              <w:t xml:space="preserve"> between April and May 2021</w:t>
            </w:r>
            <w:r w:rsidR="004433B4" w:rsidRPr="001E145F">
              <w:rPr>
                <w:rFonts w:ascii="Arial Narrow" w:hAnsi="Arial Narrow" w:cs="Calibri"/>
                <w:sz w:val="20"/>
              </w:rPr>
              <w:t xml:space="preserve"> to interested </w:t>
            </w:r>
            <w:r w:rsidR="004433B4" w:rsidRPr="001E145F">
              <w:rPr>
                <w:rFonts w:ascii="Arial Narrow" w:hAnsi="Arial Narrow"/>
                <w:sz w:val="20"/>
              </w:rPr>
              <w:t xml:space="preserve">country projects: Ethiopia, Kenya, Malawi, Uganda. This followed up on an </w:t>
            </w:r>
            <w:hyperlink r:id="rId102" w:history="1">
              <w:r w:rsidR="004433B4" w:rsidRPr="001E145F">
                <w:rPr>
                  <w:rStyle w:val="Hyperlink"/>
                  <w:rFonts w:ascii="Arial Narrow" w:hAnsi="Arial Narrow"/>
                  <w:sz w:val="20"/>
                </w:rPr>
                <w:t>initial virtual training on SHARP+</w:t>
              </w:r>
            </w:hyperlink>
            <w:r w:rsidR="004433B4" w:rsidRPr="001E145F">
              <w:rPr>
                <w:rFonts w:ascii="Arial Narrow" w:hAnsi="Arial Narrow"/>
                <w:sz w:val="20"/>
              </w:rPr>
              <w:t xml:space="preserve"> offered to Niger, Senegal, Ethiopia, Kenya, Malawi and Uganda in </w:t>
            </w:r>
            <w:r w:rsidR="001E145F" w:rsidRPr="001E145F">
              <w:rPr>
                <w:rFonts w:ascii="Arial Narrow" w:hAnsi="Arial Narrow"/>
                <w:sz w:val="20"/>
              </w:rPr>
              <w:t xml:space="preserve">June and </w:t>
            </w:r>
            <w:r w:rsidR="004433B4" w:rsidRPr="001E145F">
              <w:rPr>
                <w:rFonts w:ascii="Arial Narrow" w:hAnsi="Arial Narrow"/>
                <w:sz w:val="20"/>
              </w:rPr>
              <w:t>November 2020.</w:t>
            </w:r>
            <w:r w:rsidRPr="001E145F">
              <w:rPr>
                <w:rFonts w:ascii="Arial Narrow" w:hAnsi="Arial Narrow" w:cs="Calibri"/>
                <w:sz w:val="20"/>
              </w:rPr>
              <w:t xml:space="preserve"> Conversations are ongoing with </w:t>
            </w:r>
            <w:r w:rsidR="00767745" w:rsidRPr="001E145F">
              <w:rPr>
                <w:rFonts w:ascii="Arial Narrow" w:hAnsi="Arial Narrow" w:cs="Calibri"/>
                <w:sz w:val="20"/>
              </w:rPr>
              <w:t>RFS</w:t>
            </w:r>
            <w:r w:rsidRPr="001E145F">
              <w:rPr>
                <w:rFonts w:ascii="Arial Narrow" w:hAnsi="Arial Narrow" w:cs="Calibri"/>
                <w:sz w:val="20"/>
              </w:rPr>
              <w:t xml:space="preserve"> teams in Ethiopia and Uganda to support the implementation of the tool in the field. SHARP+ comprises the HDDS as part of the assessment, which support</w:t>
            </w:r>
            <w:r w:rsidR="004433B4" w:rsidRPr="001E145F">
              <w:rPr>
                <w:rFonts w:ascii="Arial Narrow" w:hAnsi="Arial Narrow" w:cs="Calibri"/>
                <w:sz w:val="20"/>
              </w:rPr>
              <w:t>s</w:t>
            </w:r>
            <w:r w:rsidRPr="001E145F">
              <w:rPr>
                <w:rFonts w:ascii="Arial Narrow" w:hAnsi="Arial Narrow" w:cs="Calibri"/>
                <w:sz w:val="20"/>
              </w:rPr>
              <w:t xml:space="preserve"> the monitoring of food security indicators.</w:t>
            </w:r>
          </w:p>
          <w:p w14:paraId="05D70555" w14:textId="77777777" w:rsidR="00F01CF7" w:rsidRPr="001E145F" w:rsidRDefault="00F01CF7" w:rsidP="00B547AB">
            <w:pPr>
              <w:pStyle w:val="Header"/>
              <w:tabs>
                <w:tab w:val="clear" w:pos="4320"/>
                <w:tab w:val="clear" w:pos="8640"/>
              </w:tabs>
              <w:spacing w:after="120"/>
              <w:ind w:left="0"/>
              <w:rPr>
                <w:rFonts w:ascii="Arial Narrow" w:hAnsi="Arial Narrow" w:cs="Calibri"/>
                <w:sz w:val="20"/>
                <w:lang w:val="en-GB"/>
              </w:rPr>
            </w:pPr>
            <w:r w:rsidRPr="001E145F">
              <w:rPr>
                <w:rFonts w:ascii="Arial Narrow" w:hAnsi="Arial Narrow" w:cs="Calibri"/>
                <w:sz w:val="20"/>
                <w:lang w:val="en-GB"/>
              </w:rPr>
              <w:t xml:space="preserve">ICRAF, in partnership with Bangor University and IFAD, continued working with interested country project teams to integrate </w:t>
            </w:r>
            <w:r w:rsidRPr="001E145F">
              <w:rPr>
                <w:rFonts w:ascii="Arial Narrow" w:hAnsi="Arial Narrow" w:cs="Calibri"/>
                <w:sz w:val="20"/>
                <w:u w:val="single"/>
                <w:lang w:val="en-GB"/>
              </w:rPr>
              <w:t>Outcoming Mapping</w:t>
            </w:r>
            <w:r w:rsidRPr="001E145F">
              <w:rPr>
                <w:rFonts w:ascii="Arial Narrow" w:hAnsi="Arial Narrow" w:cs="Calibri"/>
                <w:sz w:val="20"/>
                <w:lang w:val="en-GB"/>
              </w:rPr>
              <w:t xml:space="preserve"> into project implementation and monitoring activities. In particular, in order to further strengthen Outcome Mapping capacity development and tailor training to different country project needs, from July to September 2020, the three partners held a series of </w:t>
            </w:r>
            <w:hyperlink r:id="rId103" w:history="1">
              <w:r w:rsidRPr="001E145F">
                <w:rPr>
                  <w:rStyle w:val="Hyperlink"/>
                  <w:rFonts w:ascii="Arial Narrow" w:hAnsi="Arial Narrow" w:cs="Calibri"/>
                  <w:sz w:val="20"/>
                  <w:lang w:val="en-GB"/>
                </w:rPr>
                <w:t>virtual training sessions tailored to four country projects – Nigeria, Uganda, Senegal and Niger</w:t>
              </w:r>
            </w:hyperlink>
            <w:r w:rsidRPr="001E145F">
              <w:rPr>
                <w:rFonts w:ascii="Arial Narrow" w:hAnsi="Arial Narrow" w:cs="Calibri"/>
                <w:sz w:val="20"/>
                <w:lang w:val="en-GB"/>
              </w:rPr>
              <w:t>. The objective of the training series was to help RFS country project teams build the skills necessary to integrate Outcoming Mapping into their monitoring and evaluation plans and activities.</w:t>
            </w:r>
          </w:p>
          <w:p w14:paraId="4CAA773E" w14:textId="77777777" w:rsidR="00F01CF7" w:rsidRPr="001E145F" w:rsidRDefault="00F01CF7" w:rsidP="00B547AB">
            <w:pPr>
              <w:pStyle w:val="Header"/>
              <w:tabs>
                <w:tab w:val="clear" w:pos="4320"/>
                <w:tab w:val="clear" w:pos="8640"/>
              </w:tabs>
              <w:spacing w:after="120"/>
              <w:ind w:left="0"/>
              <w:rPr>
                <w:rFonts w:ascii="Arial Narrow" w:hAnsi="Arial Narrow" w:cs="Calibri"/>
                <w:sz w:val="20"/>
                <w:lang w:val="en-GB"/>
              </w:rPr>
            </w:pPr>
            <w:r w:rsidRPr="001E145F">
              <w:rPr>
                <w:rFonts w:ascii="Arial Narrow" w:hAnsi="Arial Narrow" w:cs="Calibri"/>
                <w:sz w:val="20"/>
                <w:u w:val="single"/>
                <w:lang w:val="en-GB"/>
              </w:rPr>
              <w:t>Two Mid-Term Reviews</w:t>
            </w:r>
            <w:r w:rsidRPr="001E145F">
              <w:rPr>
                <w:rFonts w:ascii="Arial Narrow" w:hAnsi="Arial Narrow" w:cs="Calibri"/>
                <w:sz w:val="20"/>
                <w:lang w:val="en-GB"/>
              </w:rPr>
              <w:t xml:space="preserve"> (MTRs), for the Regional Hub project and the entire RFS programme, are currently being conducted by an independent evaluator under the joint guidance of and support from IFAD and ICRAF. Results are expected to be available by </w:t>
            </w:r>
            <w:r w:rsidR="00CD7546" w:rsidRPr="001E145F">
              <w:rPr>
                <w:rFonts w:ascii="Arial Narrow" w:hAnsi="Arial Narrow" w:cs="Calibri"/>
                <w:sz w:val="20"/>
                <w:lang w:val="en-GB"/>
              </w:rPr>
              <w:t>August</w:t>
            </w:r>
            <w:r w:rsidRPr="001E145F">
              <w:rPr>
                <w:rFonts w:ascii="Arial Narrow" w:hAnsi="Arial Narrow" w:cs="Calibri"/>
                <w:sz w:val="20"/>
                <w:lang w:val="en-GB"/>
              </w:rPr>
              <w:t>.</w:t>
            </w:r>
          </w:p>
          <w:p w14:paraId="621DEF6D" w14:textId="67526159" w:rsidR="001E145F" w:rsidRPr="001E145F" w:rsidRDefault="001E145F" w:rsidP="00B547AB">
            <w:pPr>
              <w:pStyle w:val="Header"/>
              <w:spacing w:after="120"/>
              <w:ind w:left="0"/>
              <w:rPr>
                <w:rFonts w:ascii="Arial Narrow" w:hAnsi="Arial Narrow" w:cs="Calibri"/>
                <w:sz w:val="20"/>
              </w:rPr>
            </w:pPr>
            <w:r w:rsidRPr="001E145F">
              <w:rPr>
                <w:rFonts w:ascii="Arial Narrow" w:hAnsi="Arial Narrow" w:cs="Calibri"/>
                <w:sz w:val="20"/>
                <w:u w:val="single"/>
              </w:rPr>
              <w:t xml:space="preserve">Two peer-reviewed papers on impact of FFS were published and </w:t>
            </w:r>
            <w:r w:rsidR="00B10F53">
              <w:rPr>
                <w:rFonts w:ascii="Arial Narrow" w:hAnsi="Arial Narrow" w:cs="Calibri"/>
                <w:sz w:val="20"/>
                <w:u w:val="single"/>
              </w:rPr>
              <w:t>another article is being written</w:t>
            </w:r>
            <w:r w:rsidR="00B10F53" w:rsidRPr="00B547AB">
              <w:rPr>
                <w:rFonts w:ascii="Arial Narrow" w:hAnsi="Arial Narrow" w:cs="Calibri"/>
                <w:sz w:val="20"/>
              </w:rPr>
              <w:t xml:space="preserve"> in </w:t>
            </w:r>
            <w:r w:rsidRPr="001E145F">
              <w:rPr>
                <w:rFonts w:ascii="Arial Narrow" w:hAnsi="Arial Narrow" w:cs="Calibri"/>
                <w:sz w:val="20"/>
              </w:rPr>
              <w:t xml:space="preserve">collaboration with Wageningen University on </w:t>
            </w:r>
            <w:r w:rsidR="00B10F53">
              <w:rPr>
                <w:rFonts w:ascii="Arial Narrow" w:hAnsi="Arial Narrow" w:cs="Calibri"/>
                <w:sz w:val="20"/>
              </w:rPr>
              <w:t>m</w:t>
            </w:r>
            <w:r w:rsidRPr="001E145F">
              <w:rPr>
                <w:rFonts w:ascii="Arial Narrow" w:hAnsi="Arial Narrow" w:cs="Calibri"/>
                <w:sz w:val="20"/>
              </w:rPr>
              <w:t xml:space="preserve">onitoring and </w:t>
            </w:r>
            <w:r w:rsidR="00B10F53">
              <w:rPr>
                <w:rFonts w:ascii="Arial Narrow" w:hAnsi="Arial Narrow" w:cs="Calibri"/>
                <w:sz w:val="20"/>
              </w:rPr>
              <w:t>e</w:t>
            </w:r>
            <w:r w:rsidRPr="001E145F">
              <w:rPr>
                <w:rFonts w:ascii="Arial Narrow" w:hAnsi="Arial Narrow" w:cs="Calibri"/>
                <w:sz w:val="20"/>
              </w:rPr>
              <w:t>valuation of FFS (carried out in 2018-2019):</w:t>
            </w:r>
          </w:p>
          <w:p w14:paraId="31771C96" w14:textId="2B8C7487" w:rsidR="001E145F" w:rsidRPr="001E145F" w:rsidRDefault="001E145F" w:rsidP="00B547AB">
            <w:pPr>
              <w:pStyle w:val="Header"/>
              <w:numPr>
                <w:ilvl w:val="0"/>
                <w:numId w:val="43"/>
              </w:numPr>
              <w:spacing w:after="120"/>
              <w:rPr>
                <w:rFonts w:ascii="Arial Narrow" w:hAnsi="Arial Narrow" w:cs="Calibri"/>
                <w:sz w:val="20"/>
                <w:u w:val="single"/>
              </w:rPr>
            </w:pPr>
            <w:r w:rsidRPr="001E145F">
              <w:rPr>
                <w:rFonts w:ascii="Arial Narrow" w:hAnsi="Arial Narrow" w:cs="Calibri"/>
                <w:sz w:val="20"/>
              </w:rPr>
              <w:t>“</w:t>
            </w:r>
            <w:hyperlink r:id="rId104" w:history="1">
              <w:r w:rsidRPr="00D6768C">
                <w:rPr>
                  <w:rStyle w:val="Hyperlink"/>
                  <w:rFonts w:ascii="Arial Narrow" w:hAnsi="Arial Narrow" w:cs="Calibri"/>
                  <w:sz w:val="20"/>
                </w:rPr>
                <w:t>Impacts of farmer field schools in the human, social, natural and financial domain: a qualitative review</w:t>
              </w:r>
            </w:hyperlink>
            <w:r w:rsidRPr="001E145F">
              <w:rPr>
                <w:rFonts w:ascii="Arial Narrow" w:hAnsi="Arial Narrow" w:cs="Calibri"/>
                <w:sz w:val="20"/>
              </w:rPr>
              <w:t xml:space="preserve">” has been published in the Food </w:t>
            </w:r>
            <w:r w:rsidR="00B10F53">
              <w:rPr>
                <w:rFonts w:ascii="Arial Narrow" w:hAnsi="Arial Narrow" w:cs="Calibri"/>
                <w:sz w:val="20"/>
              </w:rPr>
              <w:t>S</w:t>
            </w:r>
            <w:r w:rsidRPr="001E145F">
              <w:rPr>
                <w:rFonts w:ascii="Arial Narrow" w:hAnsi="Arial Narrow" w:cs="Calibri"/>
                <w:sz w:val="20"/>
              </w:rPr>
              <w:t>ecurity</w:t>
            </w:r>
            <w:r w:rsidR="00B10F53">
              <w:rPr>
                <w:rFonts w:ascii="Arial Narrow" w:hAnsi="Arial Narrow" w:cs="Calibri"/>
                <w:sz w:val="20"/>
              </w:rPr>
              <w:t xml:space="preserve"> Journal</w:t>
            </w:r>
            <w:r w:rsidRPr="001E145F">
              <w:rPr>
                <w:rFonts w:ascii="Arial Narrow" w:hAnsi="Arial Narrow" w:cs="Calibri"/>
                <w:sz w:val="20"/>
              </w:rPr>
              <w:t>.</w:t>
            </w:r>
          </w:p>
          <w:p w14:paraId="4190873A" w14:textId="750162DF" w:rsidR="001E145F" w:rsidRPr="001E145F" w:rsidRDefault="001E145F" w:rsidP="00B547AB">
            <w:pPr>
              <w:pStyle w:val="Header"/>
              <w:numPr>
                <w:ilvl w:val="0"/>
                <w:numId w:val="43"/>
              </w:numPr>
              <w:spacing w:after="120"/>
              <w:rPr>
                <w:rFonts w:ascii="Arial Narrow" w:hAnsi="Arial Narrow" w:cs="Calibri"/>
                <w:sz w:val="20"/>
                <w:u w:val="single"/>
              </w:rPr>
            </w:pPr>
            <w:r w:rsidRPr="001E145F">
              <w:rPr>
                <w:rFonts w:ascii="Arial Narrow" w:hAnsi="Arial Narrow" w:cs="Calibri"/>
                <w:sz w:val="20"/>
              </w:rPr>
              <w:t>The second paper exploring FFS impacts through two in-depth case studies was published in the Wageningen Journal of Life Sciences: “</w:t>
            </w:r>
            <w:hyperlink r:id="rId105" w:history="1">
              <w:r w:rsidRPr="00D6768C">
                <w:rPr>
                  <w:rStyle w:val="Hyperlink"/>
                  <w:rFonts w:ascii="Arial Narrow" w:hAnsi="Arial Narrow" w:cs="Calibri"/>
                  <w:sz w:val="20"/>
                </w:rPr>
                <w:t>Is the farmer field school still relevant? Case studies from Malawi and Indonesia</w:t>
              </w:r>
            </w:hyperlink>
            <w:r w:rsidRPr="001E145F">
              <w:rPr>
                <w:rFonts w:ascii="Arial Narrow" w:hAnsi="Arial Narrow" w:cs="Calibri"/>
                <w:sz w:val="20"/>
              </w:rPr>
              <w:t xml:space="preserve">”. </w:t>
            </w:r>
          </w:p>
          <w:p w14:paraId="24F4531E" w14:textId="4FA09A39" w:rsidR="001E145F" w:rsidRPr="001E145F" w:rsidRDefault="00B10F53" w:rsidP="00B547AB">
            <w:pPr>
              <w:pStyle w:val="Header"/>
              <w:numPr>
                <w:ilvl w:val="0"/>
                <w:numId w:val="43"/>
              </w:numPr>
              <w:tabs>
                <w:tab w:val="clear" w:pos="4320"/>
                <w:tab w:val="clear" w:pos="8640"/>
              </w:tabs>
              <w:spacing w:after="120"/>
              <w:rPr>
                <w:rFonts w:ascii="Arial Narrow" w:hAnsi="Arial Narrow" w:cs="Calibri"/>
                <w:sz w:val="20"/>
              </w:rPr>
            </w:pPr>
            <w:r>
              <w:rPr>
                <w:rFonts w:ascii="Arial Narrow" w:hAnsi="Arial Narrow" w:cs="Calibri"/>
                <w:sz w:val="20"/>
              </w:rPr>
              <w:t xml:space="preserve">An </w:t>
            </w:r>
            <w:r w:rsidR="001E145F" w:rsidRPr="001E145F">
              <w:rPr>
                <w:rFonts w:ascii="Arial Narrow" w:hAnsi="Arial Narrow" w:cs="Calibri"/>
                <w:sz w:val="20"/>
              </w:rPr>
              <w:t xml:space="preserve">additional article </w:t>
            </w:r>
            <w:r>
              <w:rPr>
                <w:rFonts w:ascii="Arial Narrow" w:hAnsi="Arial Narrow" w:cs="Calibri"/>
                <w:sz w:val="20"/>
              </w:rPr>
              <w:t xml:space="preserve">on </w:t>
            </w:r>
            <w:r w:rsidR="001E145F" w:rsidRPr="001E145F">
              <w:rPr>
                <w:rFonts w:ascii="Arial Narrow" w:hAnsi="Arial Narrow" w:cs="Calibri"/>
                <w:sz w:val="20"/>
              </w:rPr>
              <w:t xml:space="preserve">“Leading issues in implementation of Farmer Field Schools: a global survey” </w:t>
            </w:r>
            <w:r>
              <w:rPr>
                <w:rFonts w:ascii="Arial Narrow" w:hAnsi="Arial Narrow" w:cs="Calibri"/>
                <w:sz w:val="20"/>
              </w:rPr>
              <w:t xml:space="preserve">is being prepared for </w:t>
            </w:r>
            <w:r w:rsidR="001E145F" w:rsidRPr="001E145F">
              <w:rPr>
                <w:rFonts w:ascii="Arial Narrow" w:hAnsi="Arial Narrow" w:cs="Calibri"/>
                <w:sz w:val="20"/>
              </w:rPr>
              <w:t>The Journal of Agricultural Education and Extension (RAEE).</w:t>
            </w:r>
          </w:p>
        </w:tc>
      </w:tr>
      <w:tr w:rsidR="00EC2433" w:rsidRPr="00F01F04" w14:paraId="532F57C4" w14:textId="77777777" w:rsidTr="00F01CF7">
        <w:tc>
          <w:tcPr>
            <w:tcW w:w="1435" w:type="dxa"/>
            <w:shd w:val="clear" w:color="auto" w:fill="auto"/>
          </w:tcPr>
          <w:p w14:paraId="50AA228D" w14:textId="77777777" w:rsidR="00115044" w:rsidRPr="00F01F04" w:rsidRDefault="006102DF" w:rsidP="00665B95">
            <w:pPr>
              <w:pStyle w:val="Header"/>
              <w:tabs>
                <w:tab w:val="clear" w:pos="4320"/>
                <w:tab w:val="clear" w:pos="8640"/>
              </w:tabs>
              <w:spacing w:after="0"/>
              <w:ind w:left="0"/>
              <w:rPr>
                <w:rFonts w:ascii="Arial Narrow" w:hAnsi="Arial Narrow" w:cs="Calibri"/>
                <w:b/>
                <w:bCs/>
                <w:sz w:val="20"/>
              </w:rPr>
            </w:pPr>
            <w:r w:rsidRPr="00813547">
              <w:rPr>
                <w:rFonts w:ascii="Arial Narrow" w:hAnsi="Arial Narrow" w:cs="Calibri"/>
                <w:b/>
                <w:bCs/>
                <w:sz w:val="20"/>
              </w:rPr>
              <w:t>9</w:t>
            </w:r>
            <w:r w:rsidR="001302EA" w:rsidRPr="00813547">
              <w:rPr>
                <w:rFonts w:ascii="Arial Narrow" w:hAnsi="Arial Narrow" w:cs="Calibri"/>
                <w:b/>
                <w:bCs/>
                <w:sz w:val="20"/>
              </w:rPr>
              <w:t>.</w:t>
            </w:r>
            <w:r w:rsidR="003D64A8" w:rsidRPr="00813547">
              <w:rPr>
                <w:rFonts w:ascii="Arial Narrow" w:hAnsi="Arial Narrow" w:cs="Calibri"/>
                <w:b/>
                <w:bCs/>
                <w:sz w:val="20"/>
              </w:rPr>
              <w:t xml:space="preserve"> </w:t>
            </w:r>
            <w:r w:rsidR="00EC2433" w:rsidRPr="00813547">
              <w:rPr>
                <w:rFonts w:ascii="Arial Narrow" w:hAnsi="Arial Narrow" w:cs="Calibri"/>
                <w:b/>
                <w:bCs/>
                <w:sz w:val="20"/>
              </w:rPr>
              <w:t>Other</w:t>
            </w:r>
            <w:r w:rsidR="007E1A65" w:rsidRPr="00813547">
              <w:rPr>
                <w:rFonts w:ascii="Arial Narrow" w:hAnsi="Arial Narrow" w:cs="Calibri"/>
                <w:b/>
                <w:bCs/>
                <w:sz w:val="20"/>
              </w:rPr>
              <w:t xml:space="preserve"> matters</w:t>
            </w:r>
          </w:p>
        </w:tc>
        <w:tc>
          <w:tcPr>
            <w:tcW w:w="9163" w:type="dxa"/>
            <w:shd w:val="clear" w:color="auto" w:fill="auto"/>
          </w:tcPr>
          <w:p w14:paraId="29FC6805" w14:textId="77777777" w:rsidR="00EC2433" w:rsidRPr="00235768" w:rsidRDefault="00EC2433" w:rsidP="000C6635">
            <w:pPr>
              <w:pStyle w:val="Header"/>
              <w:tabs>
                <w:tab w:val="clear" w:pos="4320"/>
                <w:tab w:val="clear" w:pos="8640"/>
              </w:tabs>
              <w:spacing w:after="120"/>
              <w:ind w:left="0"/>
              <w:rPr>
                <w:rFonts w:ascii="Arial Narrow" w:hAnsi="Arial Narrow" w:cs="Calibri"/>
                <w:sz w:val="20"/>
              </w:rPr>
            </w:pPr>
          </w:p>
        </w:tc>
      </w:tr>
    </w:tbl>
    <w:p w14:paraId="5A46CCC6" w14:textId="77777777" w:rsidR="0053519F" w:rsidRPr="00C46BAD" w:rsidRDefault="0053519F" w:rsidP="00B41FA3">
      <w:pPr>
        <w:pStyle w:val="Header"/>
        <w:tabs>
          <w:tab w:val="clear" w:pos="4320"/>
          <w:tab w:val="clear" w:pos="8640"/>
        </w:tabs>
        <w:spacing w:after="0"/>
        <w:ind w:left="0"/>
        <w:rPr>
          <w:rFonts w:ascii="Arial Narrow" w:hAnsi="Arial Narrow" w:cs="Calibri"/>
          <w:b/>
          <w:bCs/>
          <w:sz w:val="20"/>
        </w:rPr>
        <w:sectPr w:rsidR="0053519F" w:rsidRPr="00C46BAD" w:rsidSect="00027B71">
          <w:headerReference w:type="default" r:id="rId106"/>
          <w:footerReference w:type="default" r:id="rId107"/>
          <w:pgSz w:w="12240" w:h="15840" w:code="1"/>
          <w:pgMar w:top="1457" w:right="1134" w:bottom="720" w:left="902" w:header="357" w:footer="471" w:gutter="0"/>
          <w:cols w:space="720"/>
          <w:docGrid w:linePitch="360"/>
        </w:sectPr>
      </w:pPr>
    </w:p>
    <w:tbl>
      <w:tblPr>
        <w:tblpPr w:leftFromText="180" w:rightFromText="180" w:vertAnchor="text" w:horzAnchor="margin" w:tblpY="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229"/>
      </w:tblGrid>
      <w:tr w:rsidR="0053519F" w:rsidRPr="00F01F04" w14:paraId="5F663DE2" w14:textId="77777777" w:rsidTr="00A84183">
        <w:tc>
          <w:tcPr>
            <w:tcW w:w="10598" w:type="dxa"/>
            <w:gridSpan w:val="2"/>
            <w:shd w:val="clear" w:color="auto" w:fill="F2F2F2"/>
          </w:tcPr>
          <w:p w14:paraId="692AA836" w14:textId="77777777" w:rsidR="0053519F" w:rsidRPr="00F01F04" w:rsidRDefault="0053519F" w:rsidP="00063C41">
            <w:pPr>
              <w:pStyle w:val="Header"/>
              <w:numPr>
                <w:ilvl w:val="0"/>
                <w:numId w:val="5"/>
              </w:numPr>
              <w:tabs>
                <w:tab w:val="clear" w:pos="4320"/>
                <w:tab w:val="clear" w:pos="8640"/>
              </w:tabs>
              <w:spacing w:after="0"/>
              <w:jc w:val="center"/>
              <w:rPr>
                <w:rFonts w:ascii="Arial Narrow" w:hAnsi="Arial Narrow" w:cs="Calibri"/>
                <w:b/>
                <w:bCs/>
                <w:sz w:val="20"/>
              </w:rPr>
            </w:pPr>
            <w:r w:rsidRPr="00F01F04">
              <w:rPr>
                <w:rFonts w:ascii="Arial Narrow" w:hAnsi="Arial Narrow" w:cs="Calibri"/>
                <w:b/>
                <w:bCs/>
                <w:sz w:val="20"/>
              </w:rPr>
              <w:t>CRITICAL OPERATIONS BOTTLENECKS</w:t>
            </w:r>
          </w:p>
          <w:p w14:paraId="2484091E" w14:textId="77777777" w:rsidR="0053519F" w:rsidRPr="00F01F04" w:rsidRDefault="0053519F" w:rsidP="00A84183">
            <w:pPr>
              <w:pStyle w:val="Header"/>
              <w:tabs>
                <w:tab w:val="clear" w:pos="4320"/>
                <w:tab w:val="clear" w:pos="8640"/>
              </w:tabs>
              <w:spacing w:after="0"/>
              <w:ind w:left="0"/>
              <w:jc w:val="center"/>
              <w:rPr>
                <w:rFonts w:ascii="Arial Narrow" w:hAnsi="Arial Narrow" w:cs="Calibri"/>
                <w:i/>
                <w:iCs/>
                <w:sz w:val="20"/>
              </w:rPr>
            </w:pPr>
            <w:r w:rsidRPr="00F01F04">
              <w:rPr>
                <w:rFonts w:ascii="Arial Narrow" w:hAnsi="Arial Narrow" w:cs="Calibri"/>
                <w:i/>
                <w:iCs/>
                <w:sz w:val="20"/>
              </w:rPr>
              <w:t xml:space="preserve">Please briefly provide any update of current or potential challenges that impede the correct project implementation – if applicable. </w:t>
            </w:r>
          </w:p>
          <w:p w14:paraId="785E9425" w14:textId="77777777" w:rsidR="0053519F" w:rsidRPr="00F01F04" w:rsidRDefault="0053519F" w:rsidP="00A84183">
            <w:pPr>
              <w:pStyle w:val="Header"/>
              <w:tabs>
                <w:tab w:val="clear" w:pos="4320"/>
                <w:tab w:val="clear" w:pos="8640"/>
              </w:tabs>
              <w:spacing w:after="0"/>
              <w:ind w:left="0"/>
              <w:jc w:val="center"/>
              <w:rPr>
                <w:rFonts w:ascii="Arial Narrow" w:hAnsi="Arial Narrow" w:cs="Calibri"/>
                <w:b/>
                <w:bCs/>
                <w:sz w:val="20"/>
              </w:rPr>
            </w:pPr>
            <w:r w:rsidRPr="00F01F04">
              <w:rPr>
                <w:rFonts w:ascii="Arial Narrow" w:hAnsi="Arial Narrow" w:cs="Calibri"/>
                <w:i/>
                <w:iCs/>
                <w:sz w:val="20"/>
              </w:rPr>
              <w:t xml:space="preserve">Please include also brief recommendations for follow up </w:t>
            </w:r>
          </w:p>
        </w:tc>
      </w:tr>
      <w:tr w:rsidR="0053519F" w:rsidRPr="00F01F04" w14:paraId="3BD96E74" w14:textId="77777777" w:rsidTr="00A84183">
        <w:trPr>
          <w:trHeight w:val="1058"/>
        </w:trPr>
        <w:tc>
          <w:tcPr>
            <w:tcW w:w="10598" w:type="dxa"/>
            <w:gridSpan w:val="2"/>
            <w:shd w:val="clear" w:color="auto" w:fill="auto"/>
          </w:tcPr>
          <w:p w14:paraId="7060FD69" w14:textId="77777777" w:rsidR="00960959" w:rsidRDefault="00960959" w:rsidP="000C6635">
            <w:pPr>
              <w:pStyle w:val="Header"/>
              <w:spacing w:after="120"/>
              <w:ind w:left="0"/>
              <w:rPr>
                <w:rFonts w:ascii="Arial Narrow" w:hAnsi="Arial Narrow" w:cs="Calibri"/>
                <w:b/>
                <w:bCs/>
                <w:sz w:val="20"/>
              </w:rPr>
            </w:pPr>
            <w:r>
              <w:rPr>
                <w:rFonts w:ascii="Arial Narrow" w:hAnsi="Arial Narrow" w:cs="Calibri"/>
                <w:b/>
                <w:bCs/>
                <w:sz w:val="20"/>
              </w:rPr>
              <w:t xml:space="preserve">Overall: </w:t>
            </w:r>
            <w:r w:rsidRPr="00F01CF7">
              <w:rPr>
                <w:rFonts w:ascii="Arial Narrow" w:hAnsi="Arial Narrow" w:cs="Calibri"/>
                <w:bCs/>
                <w:sz w:val="20"/>
                <w:lang w:val="en-GB"/>
              </w:rPr>
              <w:t xml:space="preserve"> The </w:t>
            </w:r>
            <w:r w:rsidRPr="00F01CF7">
              <w:rPr>
                <w:rFonts w:ascii="Arial Narrow" w:hAnsi="Arial Narrow" w:cs="Calibri"/>
                <w:bCs/>
                <w:sz w:val="20"/>
                <w:u w:val="single"/>
                <w:lang w:val="en-GB"/>
              </w:rPr>
              <w:t>COVID-19 pandemic</w:t>
            </w:r>
            <w:r w:rsidRPr="00F01CF7">
              <w:rPr>
                <w:rFonts w:ascii="Arial Narrow" w:hAnsi="Arial Narrow" w:cs="Calibri"/>
                <w:bCs/>
                <w:sz w:val="20"/>
                <w:lang w:val="en-GB"/>
              </w:rPr>
              <w:t xml:space="preserve"> has remained the major challenge faced by the entire programme within this reporting period. </w:t>
            </w:r>
            <w:r>
              <w:rPr>
                <w:rFonts w:ascii="Arial Narrow" w:hAnsi="Arial Narrow" w:cs="Calibri"/>
                <w:bCs/>
                <w:sz w:val="20"/>
                <w:lang w:val="en-GB"/>
              </w:rPr>
              <w:t xml:space="preserve">While most Regional Hub partners </w:t>
            </w:r>
            <w:r w:rsidRPr="00F01CF7">
              <w:rPr>
                <w:rFonts w:ascii="Arial Narrow" w:hAnsi="Arial Narrow" w:cs="Calibri"/>
                <w:bCs/>
                <w:sz w:val="20"/>
                <w:lang w:val="en-GB"/>
              </w:rPr>
              <w:t>ha</w:t>
            </w:r>
            <w:r>
              <w:rPr>
                <w:rFonts w:ascii="Arial Narrow" w:hAnsi="Arial Narrow" w:cs="Calibri"/>
                <w:bCs/>
                <w:sz w:val="20"/>
                <w:lang w:val="en-GB"/>
              </w:rPr>
              <w:t>ve</w:t>
            </w:r>
            <w:r w:rsidRPr="00F01CF7">
              <w:rPr>
                <w:rFonts w:ascii="Arial Narrow" w:hAnsi="Arial Narrow" w:cs="Calibri"/>
                <w:bCs/>
                <w:sz w:val="20"/>
                <w:lang w:val="en-GB"/>
              </w:rPr>
              <w:t xml:space="preserve"> </w:t>
            </w:r>
            <w:r>
              <w:rPr>
                <w:rFonts w:ascii="Arial Narrow" w:hAnsi="Arial Narrow" w:cs="Calibri"/>
                <w:bCs/>
                <w:sz w:val="20"/>
                <w:lang w:val="en-GB"/>
              </w:rPr>
              <w:t xml:space="preserve">been able to successfully </w:t>
            </w:r>
            <w:r w:rsidRPr="00F01CF7">
              <w:rPr>
                <w:rFonts w:ascii="Arial Narrow" w:hAnsi="Arial Narrow" w:cs="Calibri"/>
                <w:bCs/>
                <w:sz w:val="20"/>
                <w:lang w:val="en-GB"/>
              </w:rPr>
              <w:t xml:space="preserve">adapt as possible to the new reality, especially by </w:t>
            </w:r>
            <w:r w:rsidRPr="00F01CF7">
              <w:rPr>
                <w:rFonts w:ascii="Arial Narrow" w:hAnsi="Arial Narrow" w:cs="Calibri"/>
                <w:bCs/>
                <w:sz w:val="20"/>
                <w:u w:val="single"/>
                <w:lang w:val="en-GB"/>
              </w:rPr>
              <w:t>converting previously planned in-person training</w:t>
            </w:r>
            <w:r>
              <w:rPr>
                <w:rFonts w:ascii="Arial Narrow" w:hAnsi="Arial Narrow" w:cs="Calibri"/>
                <w:bCs/>
                <w:sz w:val="20"/>
                <w:u w:val="single"/>
                <w:lang w:val="en-GB"/>
              </w:rPr>
              <w:t xml:space="preserve">s, consultations and meetings </w:t>
            </w:r>
            <w:r w:rsidRPr="00F01CF7">
              <w:rPr>
                <w:rFonts w:ascii="Arial Narrow" w:hAnsi="Arial Narrow" w:cs="Calibri"/>
                <w:bCs/>
                <w:sz w:val="20"/>
                <w:u w:val="single"/>
                <w:lang w:val="en-GB"/>
              </w:rPr>
              <w:t>into remote ones</w:t>
            </w:r>
            <w:r w:rsidRPr="00960959">
              <w:rPr>
                <w:rFonts w:ascii="Arial Narrow" w:hAnsi="Arial Narrow" w:cs="Calibri"/>
                <w:bCs/>
                <w:sz w:val="20"/>
                <w:lang w:val="en-GB"/>
              </w:rPr>
              <w:t>, it is also noted these virtual offers are often perceived as less effective than face-to-face activities.</w:t>
            </w:r>
            <w:r>
              <w:rPr>
                <w:rFonts w:ascii="Arial Narrow" w:hAnsi="Arial Narrow" w:cs="Calibri"/>
                <w:bCs/>
                <w:sz w:val="20"/>
                <w:u w:val="single"/>
                <w:lang w:val="en-GB"/>
              </w:rPr>
              <w:t xml:space="preserve"> </w:t>
            </w:r>
          </w:p>
          <w:p w14:paraId="53E69E14" w14:textId="77777777" w:rsidR="006B52D3" w:rsidRDefault="006B52D3" w:rsidP="000C6635">
            <w:pPr>
              <w:pStyle w:val="Header"/>
              <w:spacing w:after="120"/>
              <w:ind w:left="0"/>
              <w:rPr>
                <w:rFonts w:ascii="Arial Narrow" w:hAnsi="Arial Narrow" w:cs="Calibri"/>
                <w:b/>
                <w:bCs/>
                <w:sz w:val="20"/>
              </w:rPr>
            </w:pPr>
            <w:r w:rsidRPr="00897132">
              <w:rPr>
                <w:rFonts w:ascii="Arial Narrow" w:hAnsi="Arial Narrow" w:cs="Calibri"/>
                <w:b/>
                <w:bCs/>
                <w:sz w:val="20"/>
              </w:rPr>
              <w:t>Subcomponent 1.2</w:t>
            </w:r>
            <w:r w:rsidRPr="00897132">
              <w:rPr>
                <w:rFonts w:ascii="Arial Narrow" w:hAnsi="Arial Narrow" w:cs="Calibri"/>
                <w:sz w:val="20"/>
              </w:rPr>
              <w:t>:</w:t>
            </w:r>
            <w:r w:rsidRPr="00897132">
              <w:rPr>
                <w:rFonts w:ascii="Arial Narrow" w:hAnsi="Arial Narrow"/>
                <w:sz w:val="20"/>
              </w:rPr>
              <w:t xml:space="preserve"> No </w:t>
            </w:r>
            <w:r w:rsidRPr="00897132">
              <w:rPr>
                <w:rFonts w:ascii="Arial Narrow" w:hAnsi="Arial Narrow" w:cs="Calibri"/>
                <w:sz w:val="20"/>
              </w:rPr>
              <w:t xml:space="preserve">substantial original inputs on technical progress related to subcomponent 1.2 during FY2021 have been received by IFAD or the PCU from the subcomponent lead: UNEP. The 2021 </w:t>
            </w:r>
            <w:r w:rsidR="001D65B5" w:rsidRPr="00897132">
              <w:rPr>
                <w:rFonts w:ascii="Arial Narrow" w:hAnsi="Arial Narrow" w:cs="Calibri"/>
                <w:sz w:val="20"/>
              </w:rPr>
              <w:t>b</w:t>
            </w:r>
            <w:r w:rsidRPr="00897132">
              <w:rPr>
                <w:rFonts w:ascii="Arial Narrow" w:hAnsi="Arial Narrow" w:cs="Calibri"/>
                <w:sz w:val="20"/>
              </w:rPr>
              <w:t xml:space="preserve">rief </w:t>
            </w:r>
            <w:r w:rsidR="001D65B5" w:rsidRPr="00897132">
              <w:rPr>
                <w:rFonts w:ascii="Arial Narrow" w:hAnsi="Arial Narrow" w:cs="Calibri"/>
                <w:sz w:val="20"/>
              </w:rPr>
              <w:t>t</w:t>
            </w:r>
            <w:r w:rsidRPr="00897132">
              <w:rPr>
                <w:rFonts w:ascii="Arial Narrow" w:hAnsi="Arial Narrow" w:cs="Calibri"/>
                <w:sz w:val="20"/>
              </w:rPr>
              <w:t xml:space="preserve">echnical </w:t>
            </w:r>
            <w:r w:rsidR="001D65B5" w:rsidRPr="00897132">
              <w:rPr>
                <w:rFonts w:ascii="Arial Narrow" w:hAnsi="Arial Narrow" w:cs="Calibri"/>
                <w:sz w:val="20"/>
              </w:rPr>
              <w:t>r</w:t>
            </w:r>
            <w:r w:rsidRPr="00897132">
              <w:rPr>
                <w:rFonts w:ascii="Arial Narrow" w:hAnsi="Arial Narrow" w:cs="Calibri"/>
                <w:sz w:val="20"/>
              </w:rPr>
              <w:t xml:space="preserve">eport submitted by UNEP in February 2021 for the period July-December 2020 does not indicate </w:t>
            </w:r>
            <w:r w:rsidR="00767745" w:rsidRPr="00897132">
              <w:rPr>
                <w:rFonts w:ascii="Arial Narrow" w:hAnsi="Arial Narrow" w:cs="Calibri"/>
                <w:sz w:val="20"/>
              </w:rPr>
              <w:t xml:space="preserve">concrete </w:t>
            </w:r>
            <w:r w:rsidRPr="00897132">
              <w:rPr>
                <w:rFonts w:ascii="Arial Narrow" w:hAnsi="Arial Narrow" w:cs="Calibri"/>
                <w:sz w:val="20"/>
              </w:rPr>
              <w:t xml:space="preserve">new deliverables, other than what had already been reported on the 2020 PIR. </w:t>
            </w:r>
            <w:r w:rsidRPr="00897132">
              <w:rPr>
                <w:rFonts w:ascii="Arial Narrow" w:hAnsi="Arial Narrow"/>
                <w:sz w:val="20"/>
              </w:rPr>
              <w:t xml:space="preserve">As of </w:t>
            </w:r>
            <w:r w:rsidR="00CD7546" w:rsidRPr="00897132">
              <w:rPr>
                <w:rFonts w:ascii="Arial Narrow" w:hAnsi="Arial Narrow"/>
                <w:sz w:val="20"/>
              </w:rPr>
              <w:t>the end of Jul</w:t>
            </w:r>
            <w:r w:rsidRPr="00897132">
              <w:rPr>
                <w:rFonts w:ascii="Arial Narrow" w:hAnsi="Arial Narrow"/>
                <w:sz w:val="20"/>
              </w:rPr>
              <w:t xml:space="preserve">y 2021 (two months after its deadline), UNEP has not yet </w:t>
            </w:r>
            <w:r w:rsidR="001D65B5" w:rsidRPr="00897132">
              <w:rPr>
                <w:rFonts w:ascii="Arial Narrow" w:hAnsi="Arial Narrow"/>
                <w:sz w:val="20"/>
              </w:rPr>
              <w:t>met its contractual obligation to submit the 2021 annual technical report to IFAD. Furthermore, early results from the mid-term review being conducted by an independent evaluator indicate this component is now lagging behind all others.</w:t>
            </w:r>
          </w:p>
          <w:p w14:paraId="514B45B3" w14:textId="77777777" w:rsidR="00153345" w:rsidRDefault="001D65B5" w:rsidP="000C6635">
            <w:pPr>
              <w:pStyle w:val="Header"/>
              <w:spacing w:after="120"/>
              <w:ind w:left="0"/>
              <w:rPr>
                <w:rFonts w:ascii="Arial Narrow" w:hAnsi="Arial Narrow" w:cs="Calibri"/>
                <w:sz w:val="20"/>
                <w:lang w:val="en-AU"/>
              </w:rPr>
            </w:pPr>
            <w:r>
              <w:rPr>
                <w:rFonts w:ascii="Arial Narrow" w:hAnsi="Arial Narrow" w:cs="Calibri"/>
                <w:b/>
                <w:bCs/>
                <w:sz w:val="20"/>
              </w:rPr>
              <w:t xml:space="preserve">Subcomponent 2.1: </w:t>
            </w:r>
            <w:r w:rsidR="00153345" w:rsidRPr="00153345">
              <w:rPr>
                <w:rFonts w:ascii="Arial Narrow" w:hAnsi="Arial Narrow" w:cs="Calibri"/>
                <w:sz w:val="20"/>
              </w:rPr>
              <w:t>Several RFS countr</w:t>
            </w:r>
            <w:r>
              <w:rPr>
                <w:rFonts w:ascii="Arial Narrow" w:hAnsi="Arial Narrow" w:cs="Calibri"/>
                <w:sz w:val="20"/>
              </w:rPr>
              <w:t xml:space="preserve">y teams </w:t>
            </w:r>
            <w:r w:rsidR="00153345" w:rsidRPr="00153345">
              <w:rPr>
                <w:rFonts w:ascii="Arial Narrow" w:hAnsi="Arial Narrow" w:cs="Calibri"/>
                <w:sz w:val="20"/>
              </w:rPr>
              <w:t xml:space="preserve">who attended the regional training expressed interest in receiving </w:t>
            </w:r>
            <w:r w:rsidR="00153345" w:rsidRPr="00767745">
              <w:rPr>
                <w:rFonts w:ascii="Arial Narrow" w:hAnsi="Arial Narrow" w:cs="Calibri"/>
                <w:sz w:val="20"/>
                <w:u w:val="single"/>
              </w:rPr>
              <w:t>follow</w:t>
            </w:r>
            <w:r w:rsidRPr="00767745">
              <w:rPr>
                <w:rFonts w:ascii="Arial Narrow" w:hAnsi="Arial Narrow" w:cs="Calibri"/>
                <w:sz w:val="20"/>
                <w:u w:val="single"/>
              </w:rPr>
              <w:t>-</w:t>
            </w:r>
            <w:r w:rsidR="00153345" w:rsidRPr="00767745">
              <w:rPr>
                <w:rFonts w:ascii="Arial Narrow" w:hAnsi="Arial Narrow" w:cs="Calibri"/>
                <w:sz w:val="20"/>
                <w:u w:val="single"/>
              </w:rPr>
              <w:t>up trainings in value chain greening</w:t>
            </w:r>
            <w:r w:rsidR="00153345" w:rsidRPr="00153345">
              <w:rPr>
                <w:rFonts w:ascii="Arial Narrow" w:hAnsi="Arial Narrow" w:cs="Calibri"/>
                <w:sz w:val="20"/>
              </w:rPr>
              <w:t>, which would focus on capacitating them to develop effective value chain greening plan before they can undertake the exercise of developing these plans.</w:t>
            </w:r>
            <w:r>
              <w:rPr>
                <w:rFonts w:ascii="Arial Narrow" w:hAnsi="Arial Narrow" w:cs="Calibri"/>
                <w:sz w:val="20"/>
              </w:rPr>
              <w:t xml:space="preserve"> </w:t>
            </w:r>
            <w:r w:rsidR="00153345" w:rsidRPr="00FB336F">
              <w:rPr>
                <w:rFonts w:ascii="Arial Narrow" w:hAnsi="Arial Narrow" w:cs="Calibri"/>
                <w:sz w:val="20"/>
                <w:u w:val="single"/>
                <w:lang w:val="en-AU"/>
              </w:rPr>
              <w:t>Uganda</w:t>
            </w:r>
            <w:r w:rsidRPr="00FB336F">
              <w:rPr>
                <w:rFonts w:ascii="Arial Narrow" w:hAnsi="Arial Narrow" w:cs="Calibri"/>
                <w:sz w:val="20"/>
                <w:u w:val="single"/>
                <w:lang w:val="en-AU"/>
              </w:rPr>
              <w:t xml:space="preserve">, in particular, </w:t>
            </w:r>
            <w:r w:rsidR="00153345" w:rsidRPr="00FB336F">
              <w:rPr>
                <w:rFonts w:ascii="Arial Narrow" w:hAnsi="Arial Narrow" w:cs="Calibri"/>
                <w:sz w:val="20"/>
                <w:u w:val="single"/>
                <w:lang w:val="en-AU"/>
              </w:rPr>
              <w:t>highlighted the team still had some gaps</w:t>
            </w:r>
            <w:r w:rsidR="00153345" w:rsidRPr="00153345">
              <w:rPr>
                <w:rFonts w:ascii="Arial Narrow" w:hAnsi="Arial Narrow" w:cs="Calibri"/>
                <w:sz w:val="20"/>
                <w:lang w:val="en-AU"/>
              </w:rPr>
              <w:t xml:space="preserve"> relating to selection of their focus crops and livestock commercialization, in particular with regards to combining what they had learnt from value chain greening training sessions and the findings of the value chain analysis that was conducted by the country project</w:t>
            </w:r>
            <w:r w:rsidR="00A84183">
              <w:rPr>
                <w:rFonts w:ascii="Arial Narrow" w:hAnsi="Arial Narrow" w:cs="Calibri"/>
                <w:sz w:val="20"/>
                <w:lang w:val="en-AU"/>
              </w:rPr>
              <w:t>.</w:t>
            </w:r>
          </w:p>
          <w:p w14:paraId="4FBDB519" w14:textId="77777777" w:rsidR="00837590" w:rsidRPr="00837590" w:rsidRDefault="00837590" w:rsidP="001D65B5">
            <w:pPr>
              <w:pStyle w:val="Header"/>
              <w:spacing w:after="120"/>
              <w:ind w:left="0"/>
              <w:rPr>
                <w:rFonts w:ascii="Arial Narrow" w:hAnsi="Arial Narrow" w:cs="Calibri"/>
                <w:sz w:val="20"/>
              </w:rPr>
            </w:pPr>
          </w:p>
        </w:tc>
      </w:tr>
      <w:tr w:rsidR="0053519F" w:rsidRPr="00F01F04" w14:paraId="7A5FF6E3" w14:textId="77777777" w:rsidTr="00A84183">
        <w:tc>
          <w:tcPr>
            <w:tcW w:w="3369" w:type="dxa"/>
            <w:shd w:val="clear" w:color="auto" w:fill="auto"/>
          </w:tcPr>
          <w:p w14:paraId="1F6F20F9" w14:textId="77777777" w:rsidR="0053519F" w:rsidRPr="00F01F04" w:rsidRDefault="0053519F" w:rsidP="000C6635">
            <w:pPr>
              <w:pStyle w:val="Header"/>
              <w:tabs>
                <w:tab w:val="clear" w:pos="4320"/>
                <w:tab w:val="clear" w:pos="8640"/>
              </w:tabs>
              <w:spacing w:after="120"/>
              <w:ind w:left="0"/>
              <w:rPr>
                <w:rFonts w:ascii="Arial Narrow" w:hAnsi="Arial Narrow" w:cs="Calibri"/>
                <w:b/>
                <w:bCs/>
                <w:sz w:val="20"/>
              </w:rPr>
            </w:pPr>
            <w:r w:rsidRPr="00F01F04">
              <w:rPr>
                <w:rFonts w:ascii="Arial Narrow" w:hAnsi="Arial Narrow" w:cs="Calibri"/>
                <w:b/>
                <w:bCs/>
                <w:sz w:val="20"/>
              </w:rPr>
              <w:t>Recommendations to follow up</w:t>
            </w:r>
          </w:p>
          <w:p w14:paraId="0550B937" w14:textId="77777777" w:rsidR="0053519F" w:rsidRPr="00F01F04" w:rsidRDefault="0053519F" w:rsidP="000C6635">
            <w:pPr>
              <w:pStyle w:val="Header"/>
              <w:tabs>
                <w:tab w:val="clear" w:pos="4320"/>
                <w:tab w:val="clear" w:pos="8640"/>
              </w:tabs>
              <w:spacing w:after="120"/>
              <w:ind w:left="0"/>
              <w:rPr>
                <w:rFonts w:ascii="Arial Narrow" w:hAnsi="Arial Narrow" w:cs="Calibri"/>
                <w:b/>
                <w:bCs/>
                <w:sz w:val="20"/>
              </w:rPr>
            </w:pPr>
          </w:p>
          <w:p w14:paraId="04DE34C5" w14:textId="77777777" w:rsidR="0053519F" w:rsidRPr="00F01F04" w:rsidRDefault="0053519F" w:rsidP="000C6635">
            <w:pPr>
              <w:pStyle w:val="Header"/>
              <w:tabs>
                <w:tab w:val="clear" w:pos="4320"/>
                <w:tab w:val="clear" w:pos="8640"/>
              </w:tabs>
              <w:spacing w:after="120"/>
              <w:ind w:left="0"/>
              <w:rPr>
                <w:rFonts w:ascii="Arial Narrow" w:hAnsi="Arial Narrow" w:cs="Calibri"/>
                <w:b/>
                <w:bCs/>
                <w:sz w:val="20"/>
              </w:rPr>
            </w:pPr>
          </w:p>
          <w:p w14:paraId="5B9B2F79" w14:textId="77777777" w:rsidR="0053519F" w:rsidRPr="00F01F04" w:rsidRDefault="0053519F" w:rsidP="000C6635">
            <w:pPr>
              <w:pStyle w:val="Header"/>
              <w:tabs>
                <w:tab w:val="clear" w:pos="4320"/>
                <w:tab w:val="clear" w:pos="8640"/>
              </w:tabs>
              <w:spacing w:after="120"/>
              <w:ind w:left="0"/>
              <w:rPr>
                <w:rFonts w:ascii="Arial Narrow" w:hAnsi="Arial Narrow" w:cs="Calibri"/>
                <w:b/>
                <w:bCs/>
                <w:sz w:val="20"/>
              </w:rPr>
            </w:pPr>
          </w:p>
        </w:tc>
        <w:tc>
          <w:tcPr>
            <w:tcW w:w="7229" w:type="dxa"/>
            <w:shd w:val="clear" w:color="auto" w:fill="auto"/>
          </w:tcPr>
          <w:p w14:paraId="6B7920DA" w14:textId="77777777" w:rsidR="001D65B5" w:rsidRDefault="001D65B5" w:rsidP="000C6635">
            <w:pPr>
              <w:pStyle w:val="Header"/>
              <w:tabs>
                <w:tab w:val="left" w:pos="5189"/>
              </w:tabs>
              <w:spacing w:after="120"/>
              <w:ind w:left="0"/>
              <w:rPr>
                <w:rFonts w:ascii="Arial Narrow" w:hAnsi="Arial Narrow" w:cs="Calibri"/>
                <w:b/>
                <w:bCs/>
                <w:sz w:val="20"/>
              </w:rPr>
            </w:pPr>
            <w:r>
              <w:rPr>
                <w:rFonts w:ascii="Arial Narrow" w:hAnsi="Arial Narrow" w:cs="Calibri"/>
                <w:b/>
                <w:bCs/>
                <w:sz w:val="20"/>
              </w:rPr>
              <w:t xml:space="preserve">Overall: </w:t>
            </w:r>
          </w:p>
          <w:p w14:paraId="20EE3A9E" w14:textId="77777777" w:rsidR="00837590" w:rsidRPr="001D65B5" w:rsidRDefault="001D65B5" w:rsidP="001D65B5">
            <w:pPr>
              <w:pStyle w:val="Header"/>
              <w:numPr>
                <w:ilvl w:val="0"/>
                <w:numId w:val="37"/>
              </w:numPr>
              <w:tabs>
                <w:tab w:val="left" w:pos="5189"/>
              </w:tabs>
              <w:spacing w:after="120"/>
              <w:rPr>
                <w:rFonts w:ascii="Arial Narrow" w:hAnsi="Arial Narrow" w:cs="Calibri"/>
                <w:b/>
                <w:bCs/>
                <w:sz w:val="20"/>
              </w:rPr>
            </w:pPr>
            <w:r>
              <w:rPr>
                <w:rFonts w:ascii="Arial Narrow" w:hAnsi="Arial Narrow" w:cs="Calibri"/>
                <w:sz w:val="20"/>
              </w:rPr>
              <w:t>All Regional Hub partners should c</w:t>
            </w:r>
            <w:r w:rsidRPr="001D65B5">
              <w:rPr>
                <w:rFonts w:ascii="Arial Narrow" w:hAnsi="Arial Narrow" w:cs="Calibri"/>
                <w:sz w:val="20"/>
              </w:rPr>
              <w:t>ontinue</w:t>
            </w:r>
            <w:r>
              <w:rPr>
                <w:rFonts w:ascii="Arial Narrow" w:hAnsi="Arial Narrow" w:cs="Calibri"/>
                <w:b/>
                <w:bCs/>
                <w:sz w:val="20"/>
              </w:rPr>
              <w:t xml:space="preserve"> </w:t>
            </w:r>
            <w:r w:rsidRPr="001D65B5">
              <w:rPr>
                <w:rFonts w:ascii="Arial Narrow" w:hAnsi="Arial Narrow" w:cs="Calibri"/>
                <w:sz w:val="20"/>
              </w:rPr>
              <w:t>to</w:t>
            </w:r>
            <w:r>
              <w:rPr>
                <w:rFonts w:ascii="Arial Narrow" w:hAnsi="Arial Narrow" w:cs="Calibri"/>
                <w:b/>
                <w:bCs/>
                <w:sz w:val="20"/>
              </w:rPr>
              <w:t xml:space="preserve"> </w:t>
            </w:r>
            <w:r w:rsidRPr="001D65B5">
              <w:rPr>
                <w:rFonts w:ascii="Arial Narrow" w:hAnsi="Arial Narrow" w:cs="Calibri"/>
                <w:sz w:val="20"/>
              </w:rPr>
              <w:t>e</w:t>
            </w:r>
            <w:r w:rsidR="00837590" w:rsidRPr="001D65B5">
              <w:rPr>
                <w:rFonts w:ascii="Arial Narrow" w:hAnsi="Arial Narrow" w:cs="Calibri"/>
                <w:sz w:val="20"/>
              </w:rPr>
              <w:t>x</w:t>
            </w:r>
            <w:r w:rsidR="00837590" w:rsidRPr="00837590">
              <w:rPr>
                <w:rFonts w:ascii="Arial Narrow" w:hAnsi="Arial Narrow" w:cs="Calibri"/>
                <w:sz w:val="20"/>
              </w:rPr>
              <w:t>plor</w:t>
            </w:r>
            <w:r>
              <w:rPr>
                <w:rFonts w:ascii="Arial Narrow" w:hAnsi="Arial Narrow" w:cs="Calibri"/>
                <w:sz w:val="20"/>
              </w:rPr>
              <w:t xml:space="preserve">e </w:t>
            </w:r>
            <w:r w:rsidR="00837590" w:rsidRPr="00837590">
              <w:rPr>
                <w:rFonts w:ascii="Arial Narrow" w:hAnsi="Arial Narrow" w:cs="Calibri"/>
                <w:sz w:val="20"/>
              </w:rPr>
              <w:t>existing tools and platforms</w:t>
            </w:r>
            <w:r>
              <w:rPr>
                <w:rFonts w:ascii="Arial Narrow" w:hAnsi="Arial Narrow" w:cs="Calibri"/>
                <w:sz w:val="20"/>
              </w:rPr>
              <w:t xml:space="preserve"> (and learn / test new ones)</w:t>
            </w:r>
            <w:r w:rsidR="00837590" w:rsidRPr="00837590">
              <w:rPr>
                <w:rFonts w:ascii="Arial Narrow" w:hAnsi="Arial Narrow" w:cs="Calibri"/>
                <w:sz w:val="20"/>
              </w:rPr>
              <w:t xml:space="preserve"> to support virtual facilitation and training</w:t>
            </w:r>
            <w:r>
              <w:rPr>
                <w:rFonts w:ascii="Arial Narrow" w:hAnsi="Arial Narrow" w:cs="Calibri"/>
                <w:sz w:val="20"/>
              </w:rPr>
              <w:t xml:space="preserve"> to country projects</w:t>
            </w:r>
            <w:r w:rsidR="003020BA">
              <w:rPr>
                <w:rFonts w:ascii="Arial Narrow" w:hAnsi="Arial Narrow" w:cs="Calibri"/>
                <w:sz w:val="20"/>
              </w:rPr>
              <w:t>, based on their limitations and requirements</w:t>
            </w:r>
            <w:r w:rsidR="00837590" w:rsidRPr="00837590">
              <w:rPr>
                <w:rFonts w:ascii="Arial Narrow" w:hAnsi="Arial Narrow" w:cs="Calibri"/>
                <w:sz w:val="20"/>
              </w:rPr>
              <w:t>.</w:t>
            </w:r>
          </w:p>
          <w:p w14:paraId="6E4B76C5" w14:textId="77777777" w:rsidR="0053519F" w:rsidRDefault="00837590" w:rsidP="001D65B5">
            <w:pPr>
              <w:pStyle w:val="Header"/>
              <w:numPr>
                <w:ilvl w:val="0"/>
                <w:numId w:val="37"/>
              </w:numPr>
              <w:tabs>
                <w:tab w:val="clear" w:pos="4320"/>
                <w:tab w:val="clear" w:pos="8640"/>
                <w:tab w:val="left" w:pos="5189"/>
              </w:tabs>
              <w:spacing w:after="120"/>
              <w:rPr>
                <w:rFonts w:ascii="Arial Narrow" w:hAnsi="Arial Narrow" w:cs="Calibri"/>
                <w:sz w:val="20"/>
              </w:rPr>
            </w:pPr>
            <w:r w:rsidRPr="00837590">
              <w:rPr>
                <w:rFonts w:ascii="Arial Narrow" w:hAnsi="Arial Narrow" w:cs="Calibri"/>
                <w:sz w:val="20"/>
              </w:rPr>
              <w:t>Organize a wider discussion to understand how the quality of learning and support has been affected during COVID-19.</w:t>
            </w:r>
          </w:p>
          <w:p w14:paraId="60184652" w14:textId="77777777" w:rsidR="003020BA" w:rsidRPr="00897132" w:rsidRDefault="003020BA" w:rsidP="000C6635">
            <w:pPr>
              <w:pStyle w:val="Header"/>
              <w:tabs>
                <w:tab w:val="clear" w:pos="4320"/>
                <w:tab w:val="clear" w:pos="8640"/>
                <w:tab w:val="left" w:pos="5189"/>
              </w:tabs>
              <w:spacing w:after="120"/>
              <w:ind w:left="0"/>
              <w:rPr>
                <w:rFonts w:ascii="Arial Narrow" w:hAnsi="Arial Narrow" w:cs="Calibri"/>
                <w:b/>
                <w:bCs/>
                <w:sz w:val="20"/>
              </w:rPr>
            </w:pPr>
            <w:r w:rsidRPr="00897132">
              <w:rPr>
                <w:rFonts w:ascii="Arial Narrow" w:hAnsi="Arial Narrow" w:cs="Calibri"/>
                <w:b/>
                <w:bCs/>
                <w:sz w:val="20"/>
              </w:rPr>
              <w:t xml:space="preserve">Subcomponent 1.2: </w:t>
            </w:r>
          </w:p>
          <w:p w14:paraId="1E4EA137" w14:textId="77777777" w:rsidR="003020BA" w:rsidRPr="003020BA" w:rsidRDefault="003020BA" w:rsidP="000C6635">
            <w:pPr>
              <w:pStyle w:val="Header"/>
              <w:tabs>
                <w:tab w:val="clear" w:pos="4320"/>
                <w:tab w:val="clear" w:pos="8640"/>
                <w:tab w:val="left" w:pos="5189"/>
              </w:tabs>
              <w:spacing w:after="120"/>
              <w:ind w:left="0"/>
              <w:rPr>
                <w:rFonts w:ascii="Arial Narrow" w:hAnsi="Arial Narrow" w:cs="Calibri"/>
                <w:sz w:val="20"/>
              </w:rPr>
            </w:pPr>
            <w:r w:rsidRPr="00897132">
              <w:rPr>
                <w:rFonts w:ascii="Arial Narrow" w:hAnsi="Arial Narrow" w:cs="Calibri"/>
                <w:sz w:val="20"/>
              </w:rPr>
              <w:t>Discussions are currently in place between IFAD and UNEP, with support from the PCU, to address the issues identified on the implementation of this subcomponent. No further disbursements</w:t>
            </w:r>
            <w:r w:rsidR="00F55A7C" w:rsidRPr="00897132">
              <w:rPr>
                <w:rFonts w:ascii="Arial Narrow" w:hAnsi="Arial Narrow" w:cs="Calibri"/>
                <w:sz w:val="20"/>
              </w:rPr>
              <w:t xml:space="preserve"> shall</w:t>
            </w:r>
            <w:r w:rsidRPr="00897132">
              <w:rPr>
                <w:rFonts w:ascii="Arial Narrow" w:hAnsi="Arial Narrow" w:cs="Calibri"/>
                <w:sz w:val="20"/>
              </w:rPr>
              <w:t xml:space="preserve"> be processed to UNEP until all clarifications are provided by the agency (and deemed satisfactory by IFAD), and until all contractual reporting obligations are met.</w:t>
            </w:r>
          </w:p>
          <w:p w14:paraId="498B8443" w14:textId="77777777" w:rsidR="00837590" w:rsidRDefault="003020BA" w:rsidP="000C6635">
            <w:pPr>
              <w:pStyle w:val="Header"/>
              <w:tabs>
                <w:tab w:val="clear" w:pos="4320"/>
                <w:tab w:val="clear" w:pos="8640"/>
                <w:tab w:val="left" w:pos="5189"/>
              </w:tabs>
              <w:spacing w:after="120"/>
              <w:ind w:left="0"/>
              <w:rPr>
                <w:rFonts w:ascii="Arial Narrow" w:hAnsi="Arial Narrow" w:cs="Calibri"/>
                <w:sz w:val="20"/>
              </w:rPr>
            </w:pPr>
            <w:r>
              <w:rPr>
                <w:rFonts w:ascii="Arial Narrow" w:hAnsi="Arial Narrow" w:cs="Calibri"/>
                <w:b/>
                <w:bCs/>
                <w:sz w:val="20"/>
              </w:rPr>
              <w:t>Subcomponent 2.1</w:t>
            </w:r>
            <w:r w:rsidR="00153345">
              <w:rPr>
                <w:rFonts w:ascii="Arial Narrow" w:hAnsi="Arial Narrow" w:cs="Calibri"/>
                <w:sz w:val="20"/>
              </w:rPr>
              <w:t>:</w:t>
            </w:r>
          </w:p>
          <w:p w14:paraId="085DCA8C" w14:textId="77777777" w:rsidR="00837590" w:rsidRDefault="00153345" w:rsidP="000C6635">
            <w:pPr>
              <w:pStyle w:val="Header"/>
              <w:tabs>
                <w:tab w:val="clear" w:pos="4320"/>
                <w:tab w:val="clear" w:pos="8640"/>
                <w:tab w:val="left" w:pos="5189"/>
              </w:tabs>
              <w:spacing w:after="120"/>
              <w:ind w:left="0"/>
              <w:rPr>
                <w:rFonts w:ascii="Arial Narrow" w:hAnsi="Arial Narrow" w:cs="Calibri"/>
                <w:sz w:val="20"/>
              </w:rPr>
            </w:pPr>
            <w:r w:rsidRPr="00153345">
              <w:rPr>
                <w:rFonts w:ascii="Arial Narrow" w:hAnsi="Arial Narrow" w:cs="Calibri"/>
                <w:sz w:val="20"/>
              </w:rPr>
              <w:t>AGRA-UNDP have agreed to develop and roll out country-specific training sessions that focus on training the countr</w:t>
            </w:r>
            <w:r w:rsidR="003020BA">
              <w:rPr>
                <w:rFonts w:ascii="Arial Narrow" w:hAnsi="Arial Narrow" w:cs="Calibri"/>
                <w:sz w:val="20"/>
              </w:rPr>
              <w:t xml:space="preserve">y teams on </w:t>
            </w:r>
            <w:r w:rsidRPr="00153345">
              <w:rPr>
                <w:rFonts w:ascii="Arial Narrow" w:hAnsi="Arial Narrow" w:cs="Calibri"/>
                <w:sz w:val="20"/>
              </w:rPr>
              <w:t>how to develop value chain greening plans. This process is set to start with Uganda and Burundi, based on their highlighted specific needs.</w:t>
            </w:r>
          </w:p>
          <w:p w14:paraId="113005EC" w14:textId="77777777" w:rsidR="00837590" w:rsidRPr="003020BA" w:rsidRDefault="00153345" w:rsidP="000C6635">
            <w:pPr>
              <w:pStyle w:val="Header"/>
              <w:tabs>
                <w:tab w:val="clear" w:pos="4320"/>
                <w:tab w:val="clear" w:pos="8640"/>
                <w:tab w:val="left" w:pos="5189"/>
              </w:tabs>
              <w:spacing w:after="120"/>
              <w:ind w:left="0"/>
              <w:rPr>
                <w:rFonts w:ascii="Arial Narrow" w:hAnsi="Arial Narrow" w:cs="Calibri"/>
                <w:sz w:val="20"/>
                <w:lang w:val="en-AU"/>
              </w:rPr>
            </w:pPr>
            <w:r w:rsidRPr="00153345">
              <w:rPr>
                <w:rFonts w:ascii="Arial Narrow" w:hAnsi="Arial Narrow" w:cs="Calibri"/>
                <w:sz w:val="20"/>
                <w:lang w:val="en-AU"/>
              </w:rPr>
              <w:t>AGRA-UNDP agreed to develop and share a summarised set of actions that will help Uganda select value chain greening activities for adoption from the set of recommendations made in the value chain analysis report</w:t>
            </w:r>
            <w:r>
              <w:rPr>
                <w:rFonts w:ascii="Arial Narrow" w:hAnsi="Arial Narrow" w:cs="Calibri"/>
                <w:sz w:val="20"/>
                <w:lang w:val="en-AU"/>
              </w:rPr>
              <w:t>.</w:t>
            </w:r>
          </w:p>
        </w:tc>
      </w:tr>
      <w:tr w:rsidR="0053519F" w:rsidRPr="00F01F04" w14:paraId="3137ACAB" w14:textId="77777777" w:rsidTr="00A84183">
        <w:tc>
          <w:tcPr>
            <w:tcW w:w="3369" w:type="dxa"/>
            <w:shd w:val="clear" w:color="auto" w:fill="auto"/>
          </w:tcPr>
          <w:p w14:paraId="4E8F5F98" w14:textId="77777777" w:rsidR="0053519F" w:rsidRPr="00F01F04" w:rsidRDefault="0053519F" w:rsidP="00A84183">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IFAD’s comments</w:t>
            </w:r>
          </w:p>
          <w:p w14:paraId="6D53313E" w14:textId="77777777" w:rsidR="0053519F" w:rsidRPr="00F01F04" w:rsidRDefault="0053519F" w:rsidP="00A84183">
            <w:pPr>
              <w:pStyle w:val="Header"/>
              <w:tabs>
                <w:tab w:val="clear" w:pos="4320"/>
                <w:tab w:val="clear" w:pos="8640"/>
              </w:tabs>
              <w:spacing w:after="0"/>
              <w:ind w:left="0"/>
              <w:rPr>
                <w:rFonts w:ascii="Arial Narrow" w:hAnsi="Arial Narrow" w:cs="Calibri"/>
                <w:b/>
                <w:bCs/>
                <w:sz w:val="20"/>
              </w:rPr>
            </w:pPr>
          </w:p>
          <w:p w14:paraId="2B950E5C" w14:textId="77777777" w:rsidR="0053519F" w:rsidRPr="00F01F04" w:rsidRDefault="0053519F" w:rsidP="00A84183">
            <w:pPr>
              <w:pStyle w:val="Header"/>
              <w:tabs>
                <w:tab w:val="clear" w:pos="4320"/>
                <w:tab w:val="clear" w:pos="8640"/>
              </w:tabs>
              <w:spacing w:after="0"/>
              <w:ind w:left="0"/>
              <w:rPr>
                <w:rFonts w:ascii="Arial Narrow" w:hAnsi="Arial Narrow" w:cs="Calibri"/>
                <w:b/>
                <w:bCs/>
                <w:sz w:val="20"/>
              </w:rPr>
            </w:pPr>
          </w:p>
          <w:p w14:paraId="1054BC90" w14:textId="77777777" w:rsidR="0053519F" w:rsidRPr="00F01F04" w:rsidRDefault="0053519F" w:rsidP="00A84183">
            <w:pPr>
              <w:pStyle w:val="Header"/>
              <w:tabs>
                <w:tab w:val="clear" w:pos="4320"/>
                <w:tab w:val="clear" w:pos="8640"/>
              </w:tabs>
              <w:spacing w:after="0"/>
              <w:ind w:left="0"/>
              <w:rPr>
                <w:rFonts w:ascii="Arial Narrow" w:hAnsi="Arial Narrow" w:cs="Calibri"/>
                <w:b/>
                <w:bCs/>
                <w:sz w:val="20"/>
              </w:rPr>
            </w:pPr>
          </w:p>
        </w:tc>
        <w:tc>
          <w:tcPr>
            <w:tcW w:w="7229" w:type="dxa"/>
            <w:shd w:val="clear" w:color="auto" w:fill="auto"/>
          </w:tcPr>
          <w:p w14:paraId="1DD28B53" w14:textId="68B48161" w:rsidR="0053519F" w:rsidRPr="00837590" w:rsidRDefault="00B43DCE" w:rsidP="00A84183">
            <w:pPr>
              <w:pStyle w:val="Header"/>
              <w:tabs>
                <w:tab w:val="clear" w:pos="4320"/>
                <w:tab w:val="clear" w:pos="8640"/>
                <w:tab w:val="left" w:pos="5189"/>
              </w:tabs>
              <w:spacing w:after="0"/>
              <w:ind w:left="0"/>
              <w:rPr>
                <w:rFonts w:ascii="Arial Narrow" w:hAnsi="Arial Narrow" w:cs="Calibri"/>
                <w:sz w:val="20"/>
              </w:rPr>
            </w:pPr>
            <w:r w:rsidRPr="0079265D">
              <w:rPr>
                <w:rFonts w:ascii="Arial Narrow" w:hAnsi="Arial Narrow" w:cs="Calibri"/>
                <w:sz w:val="20"/>
              </w:rPr>
              <w:t>Des</w:t>
            </w:r>
            <w:r>
              <w:rPr>
                <w:rFonts w:ascii="Arial Narrow" w:hAnsi="Arial Narrow" w:cs="Calibri"/>
                <w:sz w:val="20"/>
              </w:rPr>
              <w:t xml:space="preserve">pite the COVID-19 pandemic, the RFS hub project has made a significant </w:t>
            </w:r>
            <w:r w:rsidRPr="0079265D">
              <w:rPr>
                <w:rFonts w:ascii="Arial Narrow" w:hAnsi="Arial Narrow" w:cs="Calibri"/>
                <w:sz w:val="20"/>
              </w:rPr>
              <w:t>progress in delivering its key</w:t>
            </w:r>
            <w:r>
              <w:rPr>
                <w:rFonts w:ascii="Arial Narrow" w:hAnsi="Arial Narrow" w:cs="Calibri"/>
                <w:sz w:val="20"/>
              </w:rPr>
              <w:t xml:space="preserve"> milestones in 2020. Indeed, the RFS Hub project M</w:t>
            </w:r>
            <w:r w:rsidRPr="0079265D">
              <w:rPr>
                <w:rFonts w:ascii="Arial Narrow" w:hAnsi="Arial Narrow" w:cs="Calibri"/>
                <w:sz w:val="20"/>
              </w:rPr>
              <w:t>id-term review has been conducted and the report is under finalization. A part from subcomponent1.2 where the</w:t>
            </w:r>
            <w:r>
              <w:rPr>
                <w:rFonts w:ascii="Arial Narrow" w:hAnsi="Arial Narrow" w:cs="Calibri"/>
                <w:sz w:val="20"/>
              </w:rPr>
              <w:t>re is a bit delay in delivering the S</w:t>
            </w:r>
            <w:r w:rsidRPr="0079265D">
              <w:rPr>
                <w:rFonts w:ascii="Arial Narrow" w:hAnsi="Arial Narrow" w:cs="Calibri"/>
                <w:sz w:val="20"/>
              </w:rPr>
              <w:t xml:space="preserve">cience and policy interface, the overall project implementation progress is on </w:t>
            </w:r>
            <w:r>
              <w:rPr>
                <w:rFonts w:ascii="Arial Narrow" w:hAnsi="Arial Narrow" w:cs="Calibri"/>
                <w:sz w:val="20"/>
              </w:rPr>
              <w:t>good track.  N</w:t>
            </w:r>
            <w:r w:rsidRPr="0079265D">
              <w:rPr>
                <w:rFonts w:ascii="Arial Narrow" w:hAnsi="Arial Narrow" w:cs="Calibri"/>
                <w:sz w:val="20"/>
              </w:rPr>
              <w:t>ext year will be critical to address key recommendations from the MTR.  IFAD is working closely  with RFS regional partners to develop an action plan/road map to effectively  address those recommendations</w:t>
            </w:r>
            <w:r>
              <w:rPr>
                <w:rFonts w:ascii="Arial Narrow" w:hAnsi="Arial Narrow" w:cs="Calibri"/>
                <w:sz w:val="20"/>
              </w:rPr>
              <w:t>,</w:t>
            </w:r>
          </w:p>
        </w:tc>
      </w:tr>
      <w:tr w:rsidR="00E06193" w:rsidRPr="00F01F04" w14:paraId="64E64EAA" w14:textId="77777777" w:rsidTr="00A84183">
        <w:tc>
          <w:tcPr>
            <w:tcW w:w="3369" w:type="dxa"/>
            <w:shd w:val="clear" w:color="auto" w:fill="auto"/>
          </w:tcPr>
          <w:p w14:paraId="3FE7FAD5" w14:textId="77777777" w:rsidR="00E06193" w:rsidRPr="00F01F04" w:rsidRDefault="00E06193" w:rsidP="00A84183">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GEF OFP comments</w:t>
            </w:r>
          </w:p>
          <w:p w14:paraId="418E87A2" w14:textId="77777777" w:rsidR="00E06193" w:rsidRPr="00F01F04" w:rsidRDefault="00E06193" w:rsidP="00A84183">
            <w:pPr>
              <w:pStyle w:val="Header"/>
              <w:tabs>
                <w:tab w:val="clear" w:pos="4320"/>
                <w:tab w:val="clear" w:pos="8640"/>
              </w:tabs>
              <w:spacing w:after="0"/>
              <w:ind w:left="0"/>
              <w:rPr>
                <w:rFonts w:ascii="Arial Narrow" w:hAnsi="Arial Narrow" w:cs="Calibri"/>
                <w:b/>
                <w:bCs/>
                <w:sz w:val="20"/>
              </w:rPr>
            </w:pPr>
          </w:p>
          <w:p w14:paraId="13F62BEB" w14:textId="77777777" w:rsidR="00E06193" w:rsidRPr="00F01F04" w:rsidRDefault="00E06193" w:rsidP="00A84183">
            <w:pPr>
              <w:pStyle w:val="Header"/>
              <w:tabs>
                <w:tab w:val="clear" w:pos="4320"/>
                <w:tab w:val="clear" w:pos="8640"/>
              </w:tabs>
              <w:spacing w:after="0"/>
              <w:ind w:left="0"/>
              <w:rPr>
                <w:rFonts w:ascii="Arial Narrow" w:hAnsi="Arial Narrow" w:cs="Calibri"/>
                <w:b/>
                <w:bCs/>
                <w:sz w:val="20"/>
              </w:rPr>
            </w:pPr>
          </w:p>
          <w:p w14:paraId="65FF9695" w14:textId="77777777" w:rsidR="00E06193" w:rsidRPr="00F01F04" w:rsidRDefault="00E06193" w:rsidP="00A84183">
            <w:pPr>
              <w:pStyle w:val="Header"/>
              <w:tabs>
                <w:tab w:val="clear" w:pos="4320"/>
                <w:tab w:val="clear" w:pos="8640"/>
              </w:tabs>
              <w:spacing w:after="0"/>
              <w:ind w:left="0"/>
              <w:rPr>
                <w:rFonts w:ascii="Arial Narrow" w:hAnsi="Arial Narrow" w:cs="Calibri"/>
                <w:b/>
                <w:bCs/>
                <w:sz w:val="20"/>
              </w:rPr>
            </w:pPr>
          </w:p>
        </w:tc>
        <w:tc>
          <w:tcPr>
            <w:tcW w:w="7229" w:type="dxa"/>
            <w:shd w:val="clear" w:color="auto" w:fill="auto"/>
          </w:tcPr>
          <w:p w14:paraId="1940C585" w14:textId="77777777" w:rsidR="00E06193" w:rsidRPr="00837590" w:rsidRDefault="00E06193" w:rsidP="00A84183">
            <w:pPr>
              <w:pStyle w:val="Header"/>
              <w:tabs>
                <w:tab w:val="clear" w:pos="4320"/>
                <w:tab w:val="clear" w:pos="8640"/>
                <w:tab w:val="left" w:pos="5189"/>
              </w:tabs>
              <w:spacing w:after="0"/>
              <w:ind w:left="0"/>
              <w:rPr>
                <w:rFonts w:ascii="Arial Narrow" w:hAnsi="Arial Narrow" w:cs="Calibri"/>
                <w:sz w:val="20"/>
              </w:rPr>
            </w:pPr>
          </w:p>
        </w:tc>
      </w:tr>
    </w:tbl>
    <w:p w14:paraId="7264B74E" w14:textId="77777777" w:rsidR="001B111E" w:rsidRPr="00C46BAD" w:rsidRDefault="001B111E" w:rsidP="00B41FA3">
      <w:pPr>
        <w:pStyle w:val="Header"/>
        <w:tabs>
          <w:tab w:val="clear" w:pos="4320"/>
          <w:tab w:val="clear" w:pos="8640"/>
        </w:tabs>
        <w:spacing w:after="0"/>
        <w:ind w:left="0"/>
        <w:rPr>
          <w:rFonts w:ascii="Arial Narrow" w:hAnsi="Arial Narrow" w:cs="Calibri"/>
          <w:b/>
          <w:bCs/>
          <w:sz w:val="20"/>
        </w:rPr>
      </w:pPr>
    </w:p>
    <w:p w14:paraId="1CD92C97" w14:textId="77777777" w:rsidR="0053519F" w:rsidRPr="00C46BAD" w:rsidRDefault="0053519F" w:rsidP="00B41FA3">
      <w:pPr>
        <w:pStyle w:val="Header"/>
        <w:tabs>
          <w:tab w:val="clear" w:pos="4320"/>
          <w:tab w:val="clear" w:pos="8640"/>
        </w:tabs>
        <w:spacing w:after="0"/>
        <w:ind w:left="0"/>
        <w:rPr>
          <w:rFonts w:ascii="Arial Narrow" w:hAnsi="Arial Narrow" w:cs="Calibri"/>
          <w:b/>
          <w:bCs/>
          <w:sz w:val="20"/>
        </w:rPr>
      </w:pPr>
    </w:p>
    <w:p w14:paraId="52905D11" w14:textId="77777777" w:rsidR="001302EA" w:rsidRPr="00C46BAD" w:rsidRDefault="001302EA" w:rsidP="00B41FA3">
      <w:pPr>
        <w:pStyle w:val="Header"/>
        <w:tabs>
          <w:tab w:val="clear" w:pos="4320"/>
          <w:tab w:val="clear" w:pos="8640"/>
        </w:tabs>
        <w:spacing w:after="0"/>
        <w:ind w:left="0"/>
        <w:rPr>
          <w:rFonts w:ascii="Arial Narrow" w:hAnsi="Arial Narrow" w:cs="Calibri"/>
          <w:b/>
          <w:bCs/>
          <w:sz w:val="20"/>
        </w:rPr>
      </w:pPr>
    </w:p>
    <w:tbl>
      <w:tblPr>
        <w:tblpPr w:leftFromText="180" w:rightFromText="180" w:vertAnchor="text" w:horzAnchor="margin" w:tblpY="-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843"/>
      </w:tblGrid>
      <w:tr w:rsidR="00DB1ABB" w:rsidRPr="00F01F04" w14:paraId="147D77BC" w14:textId="77777777" w:rsidTr="001B111E">
        <w:tc>
          <w:tcPr>
            <w:tcW w:w="10598" w:type="dxa"/>
            <w:gridSpan w:val="2"/>
            <w:shd w:val="clear" w:color="auto" w:fill="F2F2F2"/>
          </w:tcPr>
          <w:p w14:paraId="074F4892" w14:textId="77777777" w:rsidR="00DB1ABB" w:rsidRPr="00813547" w:rsidRDefault="00DB1ABB" w:rsidP="00063C41">
            <w:pPr>
              <w:pStyle w:val="Header"/>
              <w:numPr>
                <w:ilvl w:val="0"/>
                <w:numId w:val="5"/>
              </w:numPr>
              <w:tabs>
                <w:tab w:val="clear" w:pos="4320"/>
                <w:tab w:val="clear" w:pos="8640"/>
              </w:tabs>
              <w:spacing w:after="0"/>
              <w:jc w:val="center"/>
              <w:rPr>
                <w:rFonts w:ascii="Arial Narrow" w:hAnsi="Arial Narrow" w:cs="Calibri"/>
                <w:b/>
                <w:bCs/>
                <w:sz w:val="20"/>
              </w:rPr>
            </w:pPr>
            <w:r w:rsidRPr="00813547">
              <w:rPr>
                <w:rFonts w:ascii="Arial Narrow" w:hAnsi="Arial Narrow" w:cs="Calibri"/>
                <w:b/>
                <w:bCs/>
                <w:sz w:val="20"/>
              </w:rPr>
              <w:t>GEF - OVERALL PROJECT RATINGS</w:t>
            </w:r>
            <w:r w:rsidR="00E541F8" w:rsidRPr="00813547">
              <w:rPr>
                <w:rStyle w:val="FootnoteReference"/>
                <w:rFonts w:ascii="Arial Narrow" w:hAnsi="Arial Narrow" w:cs="Calibri"/>
                <w:b/>
                <w:bCs/>
                <w:sz w:val="20"/>
              </w:rPr>
              <w:footnoteReference w:id="9"/>
            </w:r>
          </w:p>
          <w:p w14:paraId="079FB207" w14:textId="77777777" w:rsidR="00DB1ABB" w:rsidRPr="00F01F04" w:rsidRDefault="00DB1ABB" w:rsidP="006B6A34">
            <w:pPr>
              <w:pStyle w:val="Header"/>
              <w:tabs>
                <w:tab w:val="clear" w:pos="4320"/>
                <w:tab w:val="clear" w:pos="8640"/>
              </w:tabs>
              <w:spacing w:after="0"/>
              <w:ind w:left="720"/>
              <w:jc w:val="center"/>
              <w:rPr>
                <w:rFonts w:ascii="Arial Narrow" w:hAnsi="Arial Narrow" w:cs="Calibri"/>
                <w:i/>
                <w:iCs/>
                <w:sz w:val="20"/>
              </w:rPr>
            </w:pPr>
            <w:r w:rsidRPr="00F01F04">
              <w:rPr>
                <w:rFonts w:ascii="Arial Narrow" w:hAnsi="Arial Narrow" w:cs="Calibri"/>
                <w:i/>
                <w:iCs/>
                <w:sz w:val="20"/>
              </w:rPr>
              <w:t>Please indicate overall rate for IP</w:t>
            </w:r>
            <w:r w:rsidR="001302EA" w:rsidRPr="00F01F04">
              <w:rPr>
                <w:rFonts w:ascii="Arial Narrow" w:hAnsi="Arial Narrow" w:cs="Calibri"/>
                <w:i/>
                <w:iCs/>
                <w:sz w:val="20"/>
              </w:rPr>
              <w:t xml:space="preserve"> </w:t>
            </w:r>
            <w:r w:rsidRPr="00F01F04">
              <w:rPr>
                <w:rFonts w:ascii="Arial Narrow" w:hAnsi="Arial Narrow" w:cs="Calibri"/>
                <w:i/>
                <w:iCs/>
                <w:sz w:val="20"/>
              </w:rPr>
              <w:t>, DO and Risk following tables 1 and 2 below</w:t>
            </w:r>
          </w:p>
        </w:tc>
      </w:tr>
      <w:tr w:rsidR="00DB1ABB" w:rsidRPr="00F01F04" w14:paraId="1EA4CF00" w14:textId="77777777" w:rsidTr="00813547">
        <w:tc>
          <w:tcPr>
            <w:tcW w:w="8755" w:type="dxa"/>
            <w:shd w:val="clear" w:color="auto" w:fill="auto"/>
          </w:tcPr>
          <w:p w14:paraId="2C671BD3"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0AA32DCB" w14:textId="77777777" w:rsidR="00DB1ABB" w:rsidRPr="00F01F04" w:rsidRDefault="00DB1ABB" w:rsidP="001302EA">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 xml:space="preserve">Implementation Progress </w:t>
            </w:r>
            <w:r w:rsidR="00C37F4F">
              <w:rPr>
                <w:rFonts w:ascii="Arial Narrow" w:hAnsi="Arial Narrow" w:cs="Calibri"/>
                <w:b/>
                <w:bCs/>
                <w:sz w:val="20"/>
              </w:rPr>
              <w:t xml:space="preserve">Rating </w:t>
            </w:r>
            <w:r w:rsidRPr="00F01F04">
              <w:rPr>
                <w:rFonts w:ascii="Arial Narrow" w:hAnsi="Arial Narrow" w:cs="Calibri"/>
                <w:b/>
                <w:bCs/>
                <w:sz w:val="20"/>
              </w:rPr>
              <w:t xml:space="preserve">(IP) </w:t>
            </w:r>
          </w:p>
          <w:p w14:paraId="31208ACE" w14:textId="77777777" w:rsidR="001302EA" w:rsidRPr="00F01F04" w:rsidRDefault="001302EA" w:rsidP="001302EA">
            <w:pPr>
              <w:pStyle w:val="Header"/>
              <w:tabs>
                <w:tab w:val="clear" w:pos="4320"/>
                <w:tab w:val="clear" w:pos="8640"/>
              </w:tabs>
              <w:spacing w:after="0"/>
              <w:ind w:left="0"/>
              <w:rPr>
                <w:rFonts w:ascii="Arial Narrow" w:hAnsi="Arial Narrow" w:cs="Calibri"/>
                <w:b/>
                <w:bCs/>
                <w:sz w:val="20"/>
              </w:rPr>
            </w:pPr>
            <w:r w:rsidRPr="00F01F04">
              <w:rPr>
                <w:rFonts w:ascii="Arial Narrow" w:hAnsi="Arial Narrow"/>
                <w:sz w:val="18"/>
                <w:szCs w:val="18"/>
              </w:rPr>
              <w:t xml:space="preserve">Based on progress made for the given reporting period </w:t>
            </w:r>
            <w:r w:rsidR="00E541F8" w:rsidRPr="00F01F04">
              <w:rPr>
                <w:rFonts w:ascii="Arial Narrow" w:hAnsi="Arial Narrow"/>
                <w:sz w:val="18"/>
                <w:szCs w:val="18"/>
              </w:rPr>
              <w:t>(HS/S/MS/MU/U or HU)</w:t>
            </w:r>
          </w:p>
        </w:tc>
        <w:tc>
          <w:tcPr>
            <w:tcW w:w="1843" w:type="dxa"/>
            <w:shd w:val="clear" w:color="auto" w:fill="auto"/>
          </w:tcPr>
          <w:p w14:paraId="4879D44E" w14:textId="77777777" w:rsidR="00DB1ABB" w:rsidRDefault="00DB1ABB" w:rsidP="00DB1ABB">
            <w:pPr>
              <w:pStyle w:val="Header"/>
              <w:tabs>
                <w:tab w:val="clear" w:pos="4320"/>
                <w:tab w:val="clear" w:pos="8640"/>
              </w:tabs>
              <w:spacing w:after="0"/>
              <w:ind w:left="0"/>
              <w:rPr>
                <w:rFonts w:ascii="Arial Narrow" w:hAnsi="Arial Narrow" w:cs="Calibri"/>
                <w:b/>
                <w:bCs/>
                <w:sz w:val="20"/>
                <w:highlight w:val="yellow"/>
              </w:rPr>
            </w:pPr>
          </w:p>
          <w:p w14:paraId="04D29B84" w14:textId="77777777" w:rsidR="00517BB3" w:rsidRPr="00F01F04" w:rsidRDefault="00517BB3" w:rsidP="00DB1ABB">
            <w:pPr>
              <w:pStyle w:val="Header"/>
              <w:tabs>
                <w:tab w:val="clear" w:pos="4320"/>
                <w:tab w:val="clear" w:pos="8640"/>
              </w:tabs>
              <w:spacing w:after="0"/>
              <w:ind w:left="0"/>
              <w:rPr>
                <w:rFonts w:ascii="Arial Narrow" w:hAnsi="Arial Narrow" w:cs="Calibri"/>
                <w:b/>
                <w:bCs/>
                <w:sz w:val="20"/>
                <w:highlight w:val="yellow"/>
              </w:rPr>
            </w:pPr>
            <w:r w:rsidRPr="00517BB3">
              <w:rPr>
                <w:rFonts w:ascii="Arial Narrow" w:hAnsi="Arial Narrow" w:cs="Calibri"/>
                <w:b/>
                <w:bCs/>
                <w:sz w:val="20"/>
              </w:rPr>
              <w:t>S</w:t>
            </w:r>
          </w:p>
        </w:tc>
      </w:tr>
      <w:tr w:rsidR="00DB1ABB" w:rsidRPr="00F01F04" w14:paraId="357BF669" w14:textId="77777777" w:rsidTr="00813547">
        <w:tc>
          <w:tcPr>
            <w:tcW w:w="8755" w:type="dxa"/>
            <w:tcBorders>
              <w:bottom w:val="single" w:sz="4" w:space="0" w:color="auto"/>
            </w:tcBorders>
            <w:shd w:val="clear" w:color="auto" w:fill="auto"/>
          </w:tcPr>
          <w:p w14:paraId="33A607BF"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0383EE93" w14:textId="77777777" w:rsidR="00DB1ABB" w:rsidRPr="00F01F04" w:rsidRDefault="00DB1ABB" w:rsidP="00A302B8">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 xml:space="preserve">Development </w:t>
            </w:r>
            <w:r w:rsidR="00A302B8">
              <w:rPr>
                <w:rFonts w:ascii="Arial Narrow" w:hAnsi="Arial Narrow" w:cs="Calibri"/>
                <w:b/>
                <w:bCs/>
                <w:sz w:val="20"/>
              </w:rPr>
              <w:t>objective Rating</w:t>
            </w:r>
            <w:r w:rsidRPr="00F01F04">
              <w:rPr>
                <w:rFonts w:ascii="Arial Narrow" w:hAnsi="Arial Narrow" w:cs="Calibri"/>
                <w:b/>
                <w:bCs/>
                <w:sz w:val="20"/>
              </w:rPr>
              <w:t xml:space="preserve"> (DO)</w:t>
            </w:r>
          </w:p>
          <w:p w14:paraId="77643C1D" w14:textId="77777777" w:rsidR="001302EA" w:rsidRPr="00F01F04" w:rsidRDefault="001302EA" w:rsidP="001302EA">
            <w:pPr>
              <w:pStyle w:val="Header"/>
              <w:tabs>
                <w:tab w:val="clear" w:pos="4320"/>
                <w:tab w:val="clear" w:pos="8640"/>
              </w:tabs>
              <w:spacing w:after="0"/>
              <w:ind w:left="0"/>
              <w:rPr>
                <w:rFonts w:ascii="Arial Narrow" w:hAnsi="Arial Narrow" w:cs="Calibri"/>
                <w:b/>
                <w:bCs/>
                <w:sz w:val="20"/>
              </w:rPr>
            </w:pPr>
            <w:r w:rsidRPr="00F01F04">
              <w:rPr>
                <w:rFonts w:ascii="Arial Narrow" w:hAnsi="Arial Narrow"/>
                <w:sz w:val="18"/>
                <w:szCs w:val="18"/>
              </w:rPr>
              <w:t>Based on the likelihood that by the end of the project, implementation will achieve its stated objectives (HS/S/MS/MU/U or HU)</w:t>
            </w:r>
          </w:p>
        </w:tc>
        <w:tc>
          <w:tcPr>
            <w:tcW w:w="1843" w:type="dxa"/>
            <w:tcBorders>
              <w:bottom w:val="single" w:sz="4" w:space="0" w:color="auto"/>
            </w:tcBorders>
            <w:shd w:val="clear" w:color="auto" w:fill="auto"/>
          </w:tcPr>
          <w:p w14:paraId="5B632603" w14:textId="77777777" w:rsidR="00DB1ABB" w:rsidRPr="00517BB3" w:rsidRDefault="00DB1ABB" w:rsidP="00DB1ABB">
            <w:pPr>
              <w:pStyle w:val="Header"/>
              <w:tabs>
                <w:tab w:val="clear" w:pos="4320"/>
                <w:tab w:val="clear" w:pos="8640"/>
              </w:tabs>
              <w:spacing w:after="0"/>
              <w:ind w:left="0"/>
              <w:rPr>
                <w:rFonts w:ascii="Arial Narrow" w:hAnsi="Arial Narrow" w:cs="Calibri"/>
                <w:b/>
                <w:bCs/>
                <w:sz w:val="20"/>
              </w:rPr>
            </w:pPr>
          </w:p>
          <w:p w14:paraId="05B61623" w14:textId="77777777" w:rsidR="00517BB3" w:rsidRPr="00517BB3" w:rsidRDefault="00517BB3" w:rsidP="00DB1ABB">
            <w:pPr>
              <w:pStyle w:val="Header"/>
              <w:tabs>
                <w:tab w:val="clear" w:pos="4320"/>
                <w:tab w:val="clear" w:pos="8640"/>
              </w:tabs>
              <w:spacing w:after="0"/>
              <w:ind w:left="0"/>
              <w:rPr>
                <w:rFonts w:ascii="Arial Narrow" w:hAnsi="Arial Narrow" w:cs="Calibri"/>
                <w:b/>
                <w:bCs/>
                <w:sz w:val="20"/>
              </w:rPr>
            </w:pPr>
            <w:r w:rsidRPr="00517BB3">
              <w:rPr>
                <w:rFonts w:ascii="Arial Narrow" w:hAnsi="Arial Narrow" w:cs="Calibri"/>
                <w:b/>
                <w:bCs/>
                <w:sz w:val="20"/>
              </w:rPr>
              <w:t>S</w:t>
            </w:r>
          </w:p>
        </w:tc>
      </w:tr>
      <w:tr w:rsidR="00DB1ABB" w:rsidRPr="00F01F04" w14:paraId="554499DA" w14:textId="77777777" w:rsidTr="00813547">
        <w:trPr>
          <w:trHeight w:val="848"/>
        </w:trPr>
        <w:tc>
          <w:tcPr>
            <w:tcW w:w="8755" w:type="dxa"/>
            <w:shd w:val="clear" w:color="auto" w:fill="auto"/>
          </w:tcPr>
          <w:p w14:paraId="6FA8EEBC" w14:textId="77777777" w:rsidR="00E541F8" w:rsidRPr="00F01F04" w:rsidRDefault="00E541F8" w:rsidP="001302EA">
            <w:pPr>
              <w:pStyle w:val="Header"/>
              <w:tabs>
                <w:tab w:val="clear" w:pos="4320"/>
                <w:tab w:val="clear" w:pos="8640"/>
              </w:tabs>
              <w:spacing w:after="0"/>
              <w:ind w:left="0"/>
              <w:rPr>
                <w:rFonts w:ascii="Arial Narrow" w:hAnsi="Arial Narrow" w:cs="Calibri"/>
                <w:b/>
                <w:bCs/>
                <w:sz w:val="20"/>
              </w:rPr>
            </w:pPr>
          </w:p>
          <w:p w14:paraId="3EDBA546" w14:textId="77777777" w:rsidR="00DB1ABB" w:rsidRPr="00F01F04" w:rsidRDefault="00DB1ABB" w:rsidP="001302EA">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Risk</w:t>
            </w:r>
            <w:r w:rsidR="00C37F4F">
              <w:rPr>
                <w:rFonts w:ascii="Arial Narrow" w:hAnsi="Arial Narrow" w:cs="Calibri"/>
                <w:b/>
                <w:bCs/>
                <w:sz w:val="20"/>
              </w:rPr>
              <w:t xml:space="preserve"> Rating</w:t>
            </w:r>
          </w:p>
          <w:p w14:paraId="0B603564" w14:textId="77777777" w:rsidR="001302EA" w:rsidRPr="00F01F04" w:rsidRDefault="001302EA" w:rsidP="005846E8">
            <w:pPr>
              <w:pStyle w:val="FootnoteText"/>
              <w:jc w:val="both"/>
            </w:pPr>
            <w:r w:rsidRPr="00F01F04">
              <w:rPr>
                <w:rFonts w:ascii="Arial Narrow" w:hAnsi="Arial Narrow"/>
                <w:sz w:val="18"/>
                <w:szCs w:val="18"/>
              </w:rPr>
              <w:t>Based on the overall risk of factors internal or external to the project which may affect implementation or prospects for achieving project objectives (H/S/M o L)</w:t>
            </w:r>
          </w:p>
        </w:tc>
        <w:tc>
          <w:tcPr>
            <w:tcW w:w="1843" w:type="dxa"/>
            <w:shd w:val="clear" w:color="auto" w:fill="auto"/>
          </w:tcPr>
          <w:p w14:paraId="04ECF155" w14:textId="77777777" w:rsidR="00DB1ABB" w:rsidRPr="00517BB3" w:rsidRDefault="00DB1ABB" w:rsidP="00DB1ABB">
            <w:pPr>
              <w:pStyle w:val="Header"/>
              <w:tabs>
                <w:tab w:val="clear" w:pos="4320"/>
                <w:tab w:val="clear" w:pos="8640"/>
              </w:tabs>
              <w:spacing w:after="0"/>
              <w:ind w:left="0"/>
              <w:rPr>
                <w:rFonts w:ascii="Arial Narrow" w:hAnsi="Arial Narrow" w:cs="Calibri"/>
                <w:b/>
                <w:bCs/>
                <w:sz w:val="20"/>
              </w:rPr>
            </w:pPr>
          </w:p>
          <w:p w14:paraId="10F2FF9B" w14:textId="77777777" w:rsidR="00517BB3" w:rsidRPr="00517BB3" w:rsidRDefault="00517BB3" w:rsidP="00DB1ABB">
            <w:pPr>
              <w:pStyle w:val="Header"/>
              <w:tabs>
                <w:tab w:val="clear" w:pos="4320"/>
                <w:tab w:val="clear" w:pos="8640"/>
              </w:tabs>
              <w:spacing w:after="0"/>
              <w:ind w:left="0"/>
              <w:rPr>
                <w:rFonts w:ascii="Arial Narrow" w:hAnsi="Arial Narrow" w:cs="Calibri"/>
                <w:b/>
                <w:bCs/>
                <w:sz w:val="20"/>
              </w:rPr>
            </w:pPr>
            <w:r w:rsidRPr="00517BB3">
              <w:rPr>
                <w:rFonts w:ascii="Arial Narrow" w:hAnsi="Arial Narrow" w:cs="Calibri"/>
                <w:b/>
                <w:bCs/>
                <w:sz w:val="20"/>
              </w:rPr>
              <w:t>M</w:t>
            </w:r>
          </w:p>
        </w:tc>
      </w:tr>
      <w:tr w:rsidR="00E06193" w:rsidRPr="00F01F04" w14:paraId="79CDAC75" w14:textId="77777777" w:rsidTr="00A84183">
        <w:trPr>
          <w:trHeight w:val="848"/>
        </w:trPr>
        <w:tc>
          <w:tcPr>
            <w:tcW w:w="10598" w:type="dxa"/>
            <w:gridSpan w:val="2"/>
            <w:tcBorders>
              <w:bottom w:val="single" w:sz="4" w:space="0" w:color="auto"/>
            </w:tcBorders>
            <w:shd w:val="clear" w:color="auto" w:fill="auto"/>
          </w:tcPr>
          <w:p w14:paraId="43CF110B" w14:textId="77777777" w:rsidR="00E06193" w:rsidRPr="00F01F04" w:rsidRDefault="00E06193" w:rsidP="00E06193">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GEF OFP comments</w:t>
            </w:r>
          </w:p>
        </w:tc>
      </w:tr>
    </w:tbl>
    <w:p w14:paraId="625E000F" w14:textId="77777777" w:rsidR="001B111E" w:rsidRPr="00C46BAD" w:rsidRDefault="001B111E">
      <w:pPr>
        <w:rPr>
          <w:rFonts w:ascii="Arial Narrow" w:hAnsi="Arial Narrow"/>
        </w:rPr>
      </w:pPr>
    </w:p>
    <w:tbl>
      <w:tblPr>
        <w:tblpPr w:leftFromText="180" w:rightFromText="180" w:vertAnchor="text" w:horzAnchor="margin" w:tblpY="-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4022"/>
        <w:gridCol w:w="4397"/>
      </w:tblGrid>
      <w:tr w:rsidR="001302EA" w:rsidRPr="00F01F04" w14:paraId="147320CC" w14:textId="77777777" w:rsidTr="003C77EF">
        <w:trPr>
          <w:trHeight w:val="450"/>
        </w:trPr>
        <w:tc>
          <w:tcPr>
            <w:tcW w:w="10620" w:type="dxa"/>
            <w:gridSpan w:val="3"/>
            <w:tcBorders>
              <w:top w:val="nil"/>
              <w:left w:val="nil"/>
              <w:bottom w:val="single" w:sz="4" w:space="0" w:color="auto"/>
              <w:right w:val="nil"/>
            </w:tcBorders>
            <w:shd w:val="clear" w:color="auto" w:fill="auto"/>
          </w:tcPr>
          <w:p w14:paraId="4B352D85" w14:textId="77777777" w:rsidR="00F5704D" w:rsidRPr="00C5740D" w:rsidRDefault="00F5704D" w:rsidP="00C46BAD">
            <w:pPr>
              <w:rPr>
                <w:rFonts w:ascii="Arial Narrow" w:hAnsi="Arial Narrow" w:cstheme="minorHAnsi"/>
                <w:b/>
                <w:bCs/>
                <w:sz w:val="18"/>
                <w:szCs w:val="18"/>
              </w:rPr>
            </w:pPr>
          </w:p>
          <w:p w14:paraId="52201AA3" w14:textId="77777777" w:rsidR="001302EA" w:rsidRPr="00F01F04" w:rsidRDefault="001302EA" w:rsidP="001302EA">
            <w:pPr>
              <w:jc w:val="center"/>
              <w:rPr>
                <w:rFonts w:ascii="Arial Narrow" w:hAnsi="Arial Narrow" w:cstheme="minorHAnsi"/>
                <w:b/>
                <w:bCs/>
                <w:sz w:val="18"/>
                <w:szCs w:val="18"/>
              </w:rPr>
            </w:pPr>
            <w:r w:rsidRPr="00F01F04">
              <w:rPr>
                <w:rFonts w:ascii="Arial Narrow" w:hAnsi="Arial Narrow" w:cstheme="minorHAnsi"/>
                <w:b/>
                <w:bCs/>
                <w:sz w:val="18"/>
                <w:szCs w:val="18"/>
              </w:rPr>
              <w:t>Table 1</w:t>
            </w:r>
          </w:p>
          <w:p w14:paraId="34AAB875" w14:textId="77777777" w:rsidR="001302EA" w:rsidRPr="00F01F04" w:rsidRDefault="001302EA" w:rsidP="00E541F8">
            <w:pPr>
              <w:jc w:val="center"/>
              <w:rPr>
                <w:rFonts w:ascii="Arial Narrow" w:hAnsi="Arial Narrow" w:cs="Calibri"/>
                <w:b/>
                <w:bCs/>
                <w:sz w:val="20"/>
              </w:rPr>
            </w:pPr>
            <w:r w:rsidRPr="00F01F04">
              <w:rPr>
                <w:rFonts w:ascii="Arial Narrow" w:hAnsi="Arial Narrow" w:cstheme="minorHAnsi"/>
                <w:b/>
                <w:bCs/>
                <w:sz w:val="18"/>
                <w:szCs w:val="18"/>
              </w:rPr>
              <w:t>IIMPLEMENTATION PROGRESS AND DEVELOPMENT OBJECTIVE - RATING CRITERIA</w:t>
            </w:r>
          </w:p>
        </w:tc>
      </w:tr>
      <w:tr w:rsidR="001302EA" w:rsidRPr="00F01F04" w14:paraId="5E83C7D8" w14:textId="77777777" w:rsidTr="003C77EF">
        <w:trPr>
          <w:trHeight w:val="308"/>
        </w:trPr>
        <w:tc>
          <w:tcPr>
            <w:tcW w:w="2201" w:type="dxa"/>
            <w:tcBorders>
              <w:top w:val="single" w:sz="4" w:space="0" w:color="auto"/>
            </w:tcBorders>
            <w:shd w:val="clear" w:color="auto" w:fill="auto"/>
          </w:tcPr>
          <w:p w14:paraId="1FBDDFBE" w14:textId="77777777" w:rsidR="001302EA" w:rsidRPr="00F01F04" w:rsidRDefault="001302EA" w:rsidP="001302EA">
            <w:pPr>
              <w:pStyle w:val="Header"/>
              <w:tabs>
                <w:tab w:val="clear" w:pos="4320"/>
                <w:tab w:val="clear" w:pos="8640"/>
              </w:tabs>
              <w:spacing w:after="0"/>
              <w:ind w:left="0"/>
              <w:rPr>
                <w:rFonts w:ascii="Arial Narrow" w:hAnsi="Arial Narrow" w:cs="Calibri"/>
                <w:b/>
                <w:bCs/>
                <w:sz w:val="20"/>
              </w:rPr>
            </w:pPr>
          </w:p>
        </w:tc>
        <w:tc>
          <w:tcPr>
            <w:tcW w:w="4022" w:type="dxa"/>
            <w:tcBorders>
              <w:top w:val="single" w:sz="4" w:space="0" w:color="auto"/>
            </w:tcBorders>
            <w:shd w:val="clear" w:color="auto" w:fill="auto"/>
          </w:tcPr>
          <w:p w14:paraId="523D4740" w14:textId="77777777" w:rsidR="001302EA" w:rsidRPr="00C46BAD" w:rsidRDefault="001302EA" w:rsidP="001302EA">
            <w:pPr>
              <w:rPr>
                <w:rFonts w:ascii="Arial Narrow" w:hAnsi="Arial Narrow" w:cs="Calibri"/>
                <w:i/>
                <w:iCs/>
                <w:sz w:val="18"/>
                <w:szCs w:val="18"/>
                <w:u w:val="single"/>
                <w:lang w:val="en-GB"/>
              </w:rPr>
            </w:pPr>
          </w:p>
          <w:p w14:paraId="13E34A2E" w14:textId="77777777" w:rsidR="001302EA" w:rsidRPr="00F01F04" w:rsidRDefault="001302EA" w:rsidP="001302EA">
            <w:pPr>
              <w:jc w:val="center"/>
              <w:rPr>
                <w:rFonts w:ascii="Arial Narrow" w:hAnsi="Arial Narrow" w:cs="Tahoma"/>
                <w:b/>
                <w:sz w:val="18"/>
                <w:szCs w:val="18"/>
              </w:rPr>
            </w:pPr>
            <w:r w:rsidRPr="00F01F04">
              <w:rPr>
                <w:rFonts w:ascii="Arial Narrow" w:hAnsi="Arial Narrow" w:cs="Tahoma"/>
                <w:b/>
                <w:sz w:val="18"/>
                <w:szCs w:val="18"/>
              </w:rPr>
              <w:t>IMPLEMENTATION PROGRESS</w:t>
            </w:r>
            <w:r w:rsidR="00E541F8" w:rsidRPr="00F01F04">
              <w:rPr>
                <w:rFonts w:ascii="Arial Narrow" w:hAnsi="Arial Narrow" w:cs="Tahoma"/>
                <w:b/>
                <w:sz w:val="18"/>
                <w:szCs w:val="18"/>
              </w:rPr>
              <w:t xml:space="preserve"> (IP)</w:t>
            </w:r>
          </w:p>
          <w:p w14:paraId="11A177B8" w14:textId="77777777" w:rsidR="001302EA" w:rsidRPr="00F01F04" w:rsidRDefault="001302EA" w:rsidP="001302EA">
            <w:pPr>
              <w:jc w:val="both"/>
              <w:rPr>
                <w:rFonts w:ascii="Arial Narrow" w:hAnsi="Arial Narrow" w:cstheme="minorHAnsi"/>
                <w:sz w:val="18"/>
                <w:szCs w:val="18"/>
              </w:rPr>
            </w:pPr>
          </w:p>
        </w:tc>
        <w:tc>
          <w:tcPr>
            <w:tcW w:w="4397" w:type="dxa"/>
            <w:tcBorders>
              <w:top w:val="single" w:sz="4" w:space="0" w:color="auto"/>
            </w:tcBorders>
            <w:shd w:val="clear" w:color="auto" w:fill="auto"/>
          </w:tcPr>
          <w:p w14:paraId="7A7A7960" w14:textId="77777777" w:rsidR="001302EA" w:rsidRPr="00F01F04" w:rsidRDefault="001302EA" w:rsidP="001302EA">
            <w:pPr>
              <w:jc w:val="center"/>
              <w:rPr>
                <w:rFonts w:ascii="Arial Narrow" w:hAnsi="Arial Narrow" w:cstheme="minorHAnsi"/>
                <w:b/>
                <w:bCs/>
                <w:sz w:val="18"/>
                <w:szCs w:val="18"/>
              </w:rPr>
            </w:pPr>
          </w:p>
          <w:p w14:paraId="478F462B" w14:textId="77777777" w:rsidR="001302EA" w:rsidRPr="00F01F04" w:rsidRDefault="001302EA" w:rsidP="001302EA">
            <w:pPr>
              <w:jc w:val="center"/>
              <w:rPr>
                <w:rFonts w:ascii="Arial Narrow" w:hAnsi="Arial Narrow" w:cstheme="minorHAnsi"/>
                <w:b/>
                <w:bCs/>
                <w:sz w:val="18"/>
                <w:szCs w:val="18"/>
              </w:rPr>
            </w:pPr>
            <w:r w:rsidRPr="00F01F04">
              <w:rPr>
                <w:rFonts w:ascii="Arial Narrow" w:hAnsi="Arial Narrow" w:cstheme="minorHAnsi"/>
                <w:b/>
                <w:bCs/>
                <w:sz w:val="18"/>
                <w:szCs w:val="18"/>
              </w:rPr>
              <w:t>DEVELOPMENT OBJECTIVE</w:t>
            </w:r>
            <w:r w:rsidR="00E541F8" w:rsidRPr="00F01F04">
              <w:rPr>
                <w:rFonts w:ascii="Arial Narrow" w:hAnsi="Arial Narrow" w:cstheme="minorHAnsi"/>
                <w:b/>
                <w:bCs/>
                <w:sz w:val="18"/>
                <w:szCs w:val="18"/>
              </w:rPr>
              <w:t xml:space="preserve"> (DO)</w:t>
            </w:r>
          </w:p>
        </w:tc>
      </w:tr>
      <w:tr w:rsidR="001302EA" w:rsidRPr="00F01F04" w14:paraId="6C20B98B" w14:textId="77777777" w:rsidTr="003C77EF">
        <w:trPr>
          <w:trHeight w:val="867"/>
        </w:trPr>
        <w:tc>
          <w:tcPr>
            <w:tcW w:w="2201" w:type="dxa"/>
            <w:shd w:val="clear" w:color="auto" w:fill="auto"/>
          </w:tcPr>
          <w:p w14:paraId="00969CB6" w14:textId="77777777" w:rsidR="001302EA" w:rsidRPr="00C46BAD" w:rsidRDefault="001302EA" w:rsidP="001302EA">
            <w:pPr>
              <w:rPr>
                <w:rFonts w:ascii="Arial Narrow" w:hAnsi="Arial Narrow" w:cs="Tahoma"/>
                <w:sz w:val="18"/>
                <w:szCs w:val="18"/>
              </w:rPr>
            </w:pPr>
            <w:r w:rsidRPr="00C46BAD">
              <w:rPr>
                <w:rFonts w:ascii="Arial Narrow" w:hAnsi="Arial Narrow" w:cs="Tahoma"/>
                <w:b/>
                <w:sz w:val="18"/>
                <w:szCs w:val="18"/>
              </w:rPr>
              <w:t>Highly Satisfactory (HS):</w:t>
            </w:r>
            <w:r w:rsidRPr="00C46BAD">
              <w:rPr>
                <w:rFonts w:ascii="Arial Narrow" w:hAnsi="Arial Narrow" w:cs="Tahoma"/>
                <w:sz w:val="18"/>
                <w:szCs w:val="18"/>
              </w:rPr>
              <w:t xml:space="preserve">  </w:t>
            </w:r>
          </w:p>
          <w:p w14:paraId="2D06B388" w14:textId="77777777" w:rsidR="001302EA" w:rsidRPr="00C46BAD" w:rsidRDefault="001302EA" w:rsidP="001302EA">
            <w:pPr>
              <w:rPr>
                <w:rFonts w:ascii="Arial Narrow" w:hAnsi="Arial Narrow" w:cstheme="minorHAnsi"/>
                <w:sz w:val="18"/>
                <w:szCs w:val="18"/>
              </w:rPr>
            </w:pPr>
          </w:p>
        </w:tc>
        <w:tc>
          <w:tcPr>
            <w:tcW w:w="4022" w:type="dxa"/>
            <w:shd w:val="clear" w:color="auto" w:fill="auto"/>
          </w:tcPr>
          <w:p w14:paraId="752231D6"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Implementation of </w:t>
            </w:r>
            <w:r w:rsidRPr="00F01F04">
              <w:rPr>
                <w:rFonts w:ascii="Arial Narrow" w:hAnsi="Arial Narrow" w:cs="Tahoma"/>
                <w:b/>
                <w:sz w:val="18"/>
                <w:szCs w:val="18"/>
              </w:rPr>
              <w:t>all</w:t>
            </w:r>
            <w:r w:rsidRPr="00F01F04">
              <w:rPr>
                <w:rFonts w:ascii="Arial Narrow" w:hAnsi="Arial Narrow" w:cs="Tahoma"/>
                <w:sz w:val="18"/>
                <w:szCs w:val="18"/>
              </w:rPr>
              <w:t xml:space="preserve"> components is in substantial compliance with the original/formally revised implementation plan for the project. The project can be presented as “good practice”.</w:t>
            </w:r>
          </w:p>
        </w:tc>
        <w:tc>
          <w:tcPr>
            <w:tcW w:w="4397" w:type="dxa"/>
            <w:shd w:val="clear" w:color="auto" w:fill="auto"/>
          </w:tcPr>
          <w:p w14:paraId="3BDEC462"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Project is expected to achieve or exceed </w:t>
            </w:r>
            <w:r w:rsidRPr="00F01F04">
              <w:rPr>
                <w:rFonts w:ascii="Arial Narrow" w:hAnsi="Arial Narrow" w:cs="Tahoma"/>
                <w:b/>
                <w:sz w:val="18"/>
                <w:szCs w:val="18"/>
              </w:rPr>
              <w:t>all</w:t>
            </w:r>
            <w:r w:rsidRPr="00F01F04">
              <w:rPr>
                <w:rFonts w:ascii="Arial Narrow" w:hAnsi="Arial Narrow" w:cs="Tahoma"/>
                <w:sz w:val="18"/>
                <w:szCs w:val="18"/>
              </w:rPr>
              <w:t xml:space="preserve"> its major global environmental objectives, and yield substantial global environmental benefits, without major shortcomings. The project can be presented as “good practice</w:t>
            </w:r>
          </w:p>
        </w:tc>
      </w:tr>
      <w:tr w:rsidR="001302EA" w:rsidRPr="00F01F04" w14:paraId="486B5BE3" w14:textId="77777777" w:rsidTr="003C77EF">
        <w:trPr>
          <w:trHeight w:val="708"/>
        </w:trPr>
        <w:tc>
          <w:tcPr>
            <w:tcW w:w="2201" w:type="dxa"/>
            <w:shd w:val="clear" w:color="auto" w:fill="auto"/>
          </w:tcPr>
          <w:p w14:paraId="3E7AF073" w14:textId="77777777" w:rsidR="001302EA" w:rsidRPr="00C46BAD" w:rsidRDefault="001302EA" w:rsidP="001302EA">
            <w:pPr>
              <w:rPr>
                <w:rFonts w:ascii="Arial Narrow" w:hAnsi="Arial Narrow" w:cs="Tahoma"/>
                <w:sz w:val="18"/>
                <w:szCs w:val="18"/>
              </w:rPr>
            </w:pPr>
            <w:r w:rsidRPr="00C46BAD">
              <w:rPr>
                <w:rFonts w:ascii="Arial Narrow" w:hAnsi="Arial Narrow" w:cs="Tahoma"/>
                <w:b/>
                <w:sz w:val="18"/>
                <w:szCs w:val="18"/>
              </w:rPr>
              <w:t>Satisfactory (S):</w:t>
            </w:r>
            <w:r w:rsidRPr="00C46BAD">
              <w:rPr>
                <w:rFonts w:ascii="Arial Narrow" w:hAnsi="Arial Narrow" w:cs="Tahoma"/>
                <w:sz w:val="18"/>
                <w:szCs w:val="18"/>
              </w:rPr>
              <w:t xml:space="preserve">  </w:t>
            </w:r>
          </w:p>
          <w:p w14:paraId="0D67356F" w14:textId="77777777" w:rsidR="001302EA" w:rsidRPr="00C46BAD" w:rsidRDefault="001302EA" w:rsidP="001302EA">
            <w:pPr>
              <w:rPr>
                <w:rFonts w:ascii="Arial Narrow" w:hAnsi="Arial Narrow" w:cstheme="minorHAnsi"/>
                <w:sz w:val="18"/>
                <w:szCs w:val="18"/>
              </w:rPr>
            </w:pPr>
          </w:p>
        </w:tc>
        <w:tc>
          <w:tcPr>
            <w:tcW w:w="4022" w:type="dxa"/>
            <w:shd w:val="clear" w:color="auto" w:fill="auto"/>
          </w:tcPr>
          <w:p w14:paraId="4B79AC01"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Implementation of </w:t>
            </w:r>
            <w:r w:rsidRPr="00F01F04">
              <w:rPr>
                <w:rFonts w:ascii="Arial Narrow" w:hAnsi="Arial Narrow" w:cs="Tahoma"/>
                <w:b/>
                <w:sz w:val="18"/>
                <w:szCs w:val="18"/>
              </w:rPr>
              <w:t>most</w:t>
            </w:r>
            <w:r w:rsidRPr="00F01F04">
              <w:rPr>
                <w:rFonts w:ascii="Arial Narrow" w:hAnsi="Arial Narrow" w:cs="Tahoma"/>
                <w:sz w:val="18"/>
                <w:szCs w:val="18"/>
              </w:rPr>
              <w:t xml:space="preserve"> components is in substantial compliance with the original/formally revised plan except for only a few </w:t>
            </w:r>
            <w:r w:rsidR="005977DD" w:rsidRPr="00F01F04">
              <w:rPr>
                <w:rFonts w:ascii="Arial Narrow" w:hAnsi="Arial Narrow" w:cs="Tahoma"/>
                <w:sz w:val="18"/>
                <w:szCs w:val="18"/>
              </w:rPr>
              <w:t>that is</w:t>
            </w:r>
            <w:r w:rsidRPr="00F01F04">
              <w:rPr>
                <w:rFonts w:ascii="Arial Narrow" w:hAnsi="Arial Narrow" w:cs="Tahoma"/>
                <w:sz w:val="18"/>
                <w:szCs w:val="18"/>
              </w:rPr>
              <w:t xml:space="preserve"> subject to remedial action.</w:t>
            </w:r>
          </w:p>
        </w:tc>
        <w:tc>
          <w:tcPr>
            <w:tcW w:w="4397" w:type="dxa"/>
            <w:shd w:val="clear" w:color="auto" w:fill="auto"/>
          </w:tcPr>
          <w:p w14:paraId="15C8838C"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Project is expected to achieve </w:t>
            </w:r>
            <w:r w:rsidRPr="00F01F04">
              <w:rPr>
                <w:rFonts w:ascii="Arial Narrow" w:hAnsi="Arial Narrow" w:cs="Tahoma"/>
                <w:b/>
                <w:bCs/>
                <w:sz w:val="18"/>
                <w:szCs w:val="18"/>
              </w:rPr>
              <w:t xml:space="preserve">most </w:t>
            </w:r>
            <w:r w:rsidRPr="00F01F04">
              <w:rPr>
                <w:rFonts w:ascii="Arial Narrow" w:hAnsi="Arial Narrow" w:cs="Tahoma"/>
                <w:sz w:val="18"/>
                <w:szCs w:val="18"/>
              </w:rPr>
              <w:t>of its major global environmental objectives, and yield satisfactory global environmental benefits, with only minor shortcomings.</w:t>
            </w:r>
          </w:p>
        </w:tc>
      </w:tr>
      <w:tr w:rsidR="001302EA" w:rsidRPr="00F01F04" w14:paraId="4649D855" w14:textId="77777777" w:rsidTr="003C77EF">
        <w:trPr>
          <w:trHeight w:val="708"/>
        </w:trPr>
        <w:tc>
          <w:tcPr>
            <w:tcW w:w="2201" w:type="dxa"/>
            <w:shd w:val="clear" w:color="auto" w:fill="auto"/>
          </w:tcPr>
          <w:p w14:paraId="59B0FEFC" w14:textId="77777777" w:rsidR="001302EA" w:rsidRPr="00C46BAD" w:rsidRDefault="001302EA" w:rsidP="001302EA">
            <w:pPr>
              <w:tabs>
                <w:tab w:val="left" w:pos="3420"/>
                <w:tab w:val="left" w:pos="3600"/>
                <w:tab w:val="left" w:pos="4320"/>
              </w:tabs>
              <w:rPr>
                <w:rFonts w:ascii="Arial Narrow" w:hAnsi="Arial Narrow" w:cs="Tahoma"/>
                <w:sz w:val="18"/>
                <w:szCs w:val="18"/>
              </w:rPr>
            </w:pPr>
            <w:r w:rsidRPr="00C46BAD">
              <w:rPr>
                <w:rFonts w:ascii="Arial Narrow" w:hAnsi="Arial Narrow" w:cs="Tahoma"/>
                <w:b/>
                <w:sz w:val="18"/>
                <w:szCs w:val="18"/>
              </w:rPr>
              <w:t>Marginally Satisfactory (MS):</w:t>
            </w:r>
            <w:r w:rsidRPr="00C46BAD">
              <w:rPr>
                <w:rFonts w:ascii="Arial Narrow" w:hAnsi="Arial Narrow" w:cs="Tahoma"/>
                <w:sz w:val="18"/>
                <w:szCs w:val="18"/>
              </w:rPr>
              <w:t xml:space="preserve">  </w:t>
            </w:r>
          </w:p>
          <w:p w14:paraId="7632FC7C" w14:textId="77777777" w:rsidR="001302EA" w:rsidRPr="00C46BAD" w:rsidRDefault="001302EA" w:rsidP="001302EA">
            <w:pPr>
              <w:rPr>
                <w:rFonts w:ascii="Arial Narrow" w:hAnsi="Arial Narrow" w:cstheme="minorHAnsi"/>
                <w:sz w:val="18"/>
                <w:szCs w:val="18"/>
              </w:rPr>
            </w:pPr>
          </w:p>
        </w:tc>
        <w:tc>
          <w:tcPr>
            <w:tcW w:w="4022" w:type="dxa"/>
            <w:shd w:val="clear" w:color="auto" w:fill="auto"/>
          </w:tcPr>
          <w:p w14:paraId="1D0D1351"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Implementation of </w:t>
            </w:r>
            <w:r w:rsidRPr="00F01F04">
              <w:rPr>
                <w:rFonts w:ascii="Arial Narrow" w:hAnsi="Arial Narrow" w:cs="Tahoma"/>
                <w:b/>
                <w:sz w:val="18"/>
                <w:szCs w:val="18"/>
              </w:rPr>
              <w:t>some</w:t>
            </w:r>
            <w:r w:rsidRPr="00F01F04">
              <w:rPr>
                <w:rFonts w:ascii="Arial Narrow" w:hAnsi="Arial Narrow" w:cs="Tahoma"/>
                <w:sz w:val="18"/>
                <w:szCs w:val="18"/>
              </w:rPr>
              <w:t xml:space="preserve"> components is in substantial compliance with the original/formally revised plan with </w:t>
            </w:r>
            <w:r w:rsidRPr="00F01F04">
              <w:rPr>
                <w:rFonts w:ascii="Arial Narrow" w:hAnsi="Arial Narrow" w:cs="Tahoma"/>
                <w:b/>
                <w:bCs/>
                <w:sz w:val="18"/>
                <w:szCs w:val="18"/>
              </w:rPr>
              <w:t>some</w:t>
            </w:r>
            <w:r w:rsidRPr="00F01F04">
              <w:rPr>
                <w:rFonts w:ascii="Arial Narrow" w:hAnsi="Arial Narrow" w:cs="Tahoma"/>
                <w:sz w:val="18"/>
                <w:szCs w:val="18"/>
              </w:rPr>
              <w:t xml:space="preserve"> components requiring remedial action.</w:t>
            </w:r>
          </w:p>
        </w:tc>
        <w:tc>
          <w:tcPr>
            <w:tcW w:w="4397" w:type="dxa"/>
            <w:shd w:val="clear" w:color="auto" w:fill="auto"/>
          </w:tcPr>
          <w:p w14:paraId="19AABE0E"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Project is expected to achieve </w:t>
            </w:r>
            <w:r w:rsidRPr="00F01F04">
              <w:rPr>
                <w:rFonts w:ascii="Arial Narrow" w:hAnsi="Arial Narrow" w:cs="Tahoma"/>
                <w:b/>
                <w:sz w:val="18"/>
                <w:szCs w:val="18"/>
              </w:rPr>
              <w:t>most</w:t>
            </w:r>
            <w:r w:rsidRPr="00F01F04">
              <w:rPr>
                <w:rFonts w:ascii="Arial Narrow" w:hAnsi="Arial Narrow" w:cs="Tahoma"/>
                <w:sz w:val="18"/>
                <w:szCs w:val="18"/>
              </w:rPr>
              <w:t xml:space="preserve"> of its major relevant objectives but with either significant shortcomings or modest overall relevance. Project is expected not to achieve </w:t>
            </w:r>
            <w:r w:rsidRPr="00F01F04">
              <w:rPr>
                <w:rFonts w:ascii="Arial Narrow" w:hAnsi="Arial Narrow" w:cs="Tahoma"/>
                <w:b/>
                <w:bCs/>
                <w:sz w:val="18"/>
                <w:szCs w:val="18"/>
              </w:rPr>
              <w:t>some</w:t>
            </w:r>
            <w:r w:rsidRPr="00F01F04">
              <w:rPr>
                <w:rFonts w:ascii="Arial Narrow" w:hAnsi="Arial Narrow" w:cs="Tahoma"/>
                <w:sz w:val="18"/>
                <w:szCs w:val="18"/>
              </w:rPr>
              <w:t xml:space="preserve"> of its major global environmental objectives or yield some of the expected global environment benefits.</w:t>
            </w:r>
          </w:p>
        </w:tc>
      </w:tr>
      <w:tr w:rsidR="001302EA" w:rsidRPr="00F01F04" w14:paraId="4EB1EDAC" w14:textId="77777777" w:rsidTr="003C77EF">
        <w:trPr>
          <w:trHeight w:val="708"/>
        </w:trPr>
        <w:tc>
          <w:tcPr>
            <w:tcW w:w="2201" w:type="dxa"/>
            <w:shd w:val="clear" w:color="auto" w:fill="auto"/>
          </w:tcPr>
          <w:p w14:paraId="19FD0607" w14:textId="77777777" w:rsidR="001302EA" w:rsidRPr="00C46BAD" w:rsidRDefault="001302EA" w:rsidP="001302EA">
            <w:pPr>
              <w:rPr>
                <w:rFonts w:ascii="Arial Narrow" w:hAnsi="Arial Narrow" w:cstheme="minorHAnsi"/>
                <w:sz w:val="18"/>
                <w:szCs w:val="18"/>
              </w:rPr>
            </w:pPr>
            <w:r w:rsidRPr="00C46BAD">
              <w:rPr>
                <w:rFonts w:ascii="Arial Narrow" w:hAnsi="Arial Narrow" w:cs="Tahoma"/>
                <w:b/>
                <w:sz w:val="18"/>
                <w:szCs w:val="18"/>
              </w:rPr>
              <w:t>Marginally Unsatisfactory (MU):</w:t>
            </w:r>
            <w:r w:rsidRPr="00C46BAD">
              <w:rPr>
                <w:rFonts w:ascii="Arial Narrow" w:hAnsi="Arial Narrow" w:cs="Tahoma"/>
                <w:sz w:val="18"/>
                <w:szCs w:val="18"/>
              </w:rPr>
              <w:t xml:space="preserve">  </w:t>
            </w:r>
          </w:p>
        </w:tc>
        <w:tc>
          <w:tcPr>
            <w:tcW w:w="4022" w:type="dxa"/>
            <w:shd w:val="clear" w:color="auto" w:fill="auto"/>
          </w:tcPr>
          <w:p w14:paraId="1ADD0985" w14:textId="77777777" w:rsidR="001302EA" w:rsidRPr="00F01F04" w:rsidRDefault="001302EA" w:rsidP="001302EA">
            <w:pPr>
              <w:jc w:val="both"/>
              <w:rPr>
                <w:rFonts w:ascii="Arial Narrow" w:hAnsi="Arial Narrow" w:cstheme="minorHAnsi"/>
                <w:sz w:val="18"/>
                <w:szCs w:val="18"/>
              </w:rPr>
            </w:pPr>
            <w:r w:rsidRPr="00C5740D">
              <w:rPr>
                <w:rFonts w:ascii="Arial Narrow" w:hAnsi="Arial Narrow" w:cs="Tahoma"/>
                <w:sz w:val="18"/>
                <w:szCs w:val="18"/>
              </w:rPr>
              <w:t xml:space="preserve">Implementation of </w:t>
            </w:r>
            <w:r w:rsidRPr="00C5740D">
              <w:rPr>
                <w:rFonts w:ascii="Arial Narrow" w:hAnsi="Arial Narrow" w:cs="Tahoma"/>
                <w:b/>
                <w:sz w:val="18"/>
                <w:szCs w:val="18"/>
              </w:rPr>
              <w:t>some</w:t>
            </w:r>
            <w:r w:rsidRPr="00C5740D">
              <w:rPr>
                <w:rFonts w:ascii="Arial Narrow" w:hAnsi="Arial Narrow" w:cs="Tahoma"/>
                <w:sz w:val="18"/>
                <w:szCs w:val="18"/>
              </w:rPr>
              <w:t xml:space="preserve"> components is not in substantial compliance with the original/formally revised plan with </w:t>
            </w:r>
            <w:r w:rsidRPr="00F01F04">
              <w:rPr>
                <w:rFonts w:ascii="Arial Narrow" w:hAnsi="Arial Narrow" w:cs="Tahoma"/>
                <w:b/>
                <w:bCs/>
                <w:sz w:val="18"/>
                <w:szCs w:val="18"/>
              </w:rPr>
              <w:t>most</w:t>
            </w:r>
            <w:r w:rsidRPr="00F01F04">
              <w:rPr>
                <w:rFonts w:ascii="Arial Narrow" w:hAnsi="Arial Narrow" w:cs="Tahoma"/>
                <w:sz w:val="18"/>
                <w:szCs w:val="18"/>
              </w:rPr>
              <w:t xml:space="preserve"> components requiring remedial action</w:t>
            </w:r>
            <w:r w:rsidR="005725D6" w:rsidRPr="00F01F04">
              <w:rPr>
                <w:rFonts w:ascii="Arial Narrow" w:hAnsi="Arial Narrow" w:cs="Tahoma"/>
                <w:sz w:val="18"/>
                <w:szCs w:val="18"/>
              </w:rPr>
              <w:t>.</w:t>
            </w:r>
          </w:p>
        </w:tc>
        <w:tc>
          <w:tcPr>
            <w:tcW w:w="4397" w:type="dxa"/>
            <w:shd w:val="clear" w:color="auto" w:fill="auto"/>
          </w:tcPr>
          <w:p w14:paraId="2CC2F807"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Project is expected to achieve of its major global environmental objectives with major shortcomings or is expected to achieve only </w:t>
            </w:r>
            <w:r w:rsidRPr="00F01F04">
              <w:rPr>
                <w:rFonts w:ascii="Arial Narrow" w:hAnsi="Arial Narrow" w:cs="Tahoma"/>
                <w:b/>
                <w:sz w:val="18"/>
                <w:szCs w:val="18"/>
              </w:rPr>
              <w:t>some</w:t>
            </w:r>
            <w:r w:rsidRPr="00F01F04">
              <w:rPr>
                <w:rFonts w:ascii="Arial Narrow" w:hAnsi="Arial Narrow" w:cs="Tahoma"/>
                <w:sz w:val="18"/>
                <w:szCs w:val="18"/>
              </w:rPr>
              <w:t xml:space="preserve"> of its major global environmental objectives.</w:t>
            </w:r>
          </w:p>
        </w:tc>
      </w:tr>
      <w:tr w:rsidR="001302EA" w:rsidRPr="00F01F04" w14:paraId="267C2599" w14:textId="77777777" w:rsidTr="003C77EF">
        <w:trPr>
          <w:trHeight w:val="708"/>
        </w:trPr>
        <w:tc>
          <w:tcPr>
            <w:tcW w:w="2201" w:type="dxa"/>
            <w:tcBorders>
              <w:bottom w:val="single" w:sz="4" w:space="0" w:color="auto"/>
            </w:tcBorders>
            <w:shd w:val="clear" w:color="auto" w:fill="auto"/>
          </w:tcPr>
          <w:p w14:paraId="1AF7C41E" w14:textId="77777777" w:rsidR="001302EA" w:rsidRPr="00F01F04" w:rsidRDefault="001302EA" w:rsidP="001302EA">
            <w:pPr>
              <w:tabs>
                <w:tab w:val="left" w:pos="3420"/>
                <w:tab w:val="left" w:pos="3600"/>
                <w:tab w:val="left" w:pos="4320"/>
              </w:tabs>
              <w:rPr>
                <w:rFonts w:ascii="Arial Narrow" w:hAnsi="Arial Narrow" w:cs="Tahoma"/>
                <w:sz w:val="18"/>
                <w:szCs w:val="18"/>
              </w:rPr>
            </w:pPr>
            <w:r w:rsidRPr="00F01F04">
              <w:rPr>
                <w:rFonts w:ascii="Arial Narrow" w:hAnsi="Arial Narrow" w:cs="Tahoma"/>
                <w:b/>
                <w:sz w:val="18"/>
                <w:szCs w:val="18"/>
              </w:rPr>
              <w:t>Unsatisfactory (U):</w:t>
            </w:r>
            <w:r w:rsidRPr="00F01F04">
              <w:rPr>
                <w:rFonts w:ascii="Arial Narrow" w:hAnsi="Arial Narrow" w:cs="Tahoma"/>
                <w:sz w:val="18"/>
                <w:szCs w:val="18"/>
              </w:rPr>
              <w:t xml:space="preserve">  </w:t>
            </w:r>
          </w:p>
          <w:p w14:paraId="2E2B6434" w14:textId="77777777" w:rsidR="001302EA" w:rsidRPr="00C5740D" w:rsidRDefault="001302EA" w:rsidP="001302EA">
            <w:pPr>
              <w:rPr>
                <w:rFonts w:ascii="Arial Narrow" w:hAnsi="Arial Narrow" w:cstheme="minorHAnsi"/>
                <w:sz w:val="18"/>
                <w:szCs w:val="18"/>
              </w:rPr>
            </w:pPr>
          </w:p>
        </w:tc>
        <w:tc>
          <w:tcPr>
            <w:tcW w:w="4022" w:type="dxa"/>
            <w:tcBorders>
              <w:bottom w:val="single" w:sz="4" w:space="0" w:color="auto"/>
            </w:tcBorders>
            <w:shd w:val="clear" w:color="auto" w:fill="auto"/>
          </w:tcPr>
          <w:p w14:paraId="51AFE64C"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Implementation of </w:t>
            </w:r>
            <w:r w:rsidRPr="00F01F04">
              <w:rPr>
                <w:rFonts w:ascii="Arial Narrow" w:hAnsi="Arial Narrow" w:cs="Tahoma"/>
                <w:b/>
                <w:sz w:val="18"/>
                <w:szCs w:val="18"/>
              </w:rPr>
              <w:t xml:space="preserve">most </w:t>
            </w:r>
            <w:r w:rsidRPr="00F01F04">
              <w:rPr>
                <w:rFonts w:ascii="Arial Narrow" w:hAnsi="Arial Narrow" w:cs="Tahoma"/>
                <w:sz w:val="18"/>
                <w:szCs w:val="18"/>
              </w:rPr>
              <w:t xml:space="preserve">components is </w:t>
            </w:r>
            <w:r w:rsidRPr="00F01F04">
              <w:rPr>
                <w:rFonts w:ascii="Arial Narrow" w:hAnsi="Arial Narrow" w:cs="Tahoma"/>
                <w:bCs/>
                <w:sz w:val="18"/>
                <w:szCs w:val="18"/>
              </w:rPr>
              <w:t>not</w:t>
            </w:r>
            <w:r w:rsidRPr="00F01F04">
              <w:rPr>
                <w:rFonts w:ascii="Arial Narrow" w:hAnsi="Arial Narrow" w:cs="Tahoma"/>
                <w:sz w:val="18"/>
                <w:szCs w:val="18"/>
              </w:rPr>
              <w:t xml:space="preserve"> in substantial compliance with the original/formally revised plan.</w:t>
            </w:r>
          </w:p>
        </w:tc>
        <w:tc>
          <w:tcPr>
            <w:tcW w:w="4397" w:type="dxa"/>
            <w:tcBorders>
              <w:bottom w:val="single" w:sz="4" w:space="0" w:color="auto"/>
            </w:tcBorders>
            <w:shd w:val="clear" w:color="auto" w:fill="auto"/>
          </w:tcPr>
          <w:p w14:paraId="6422CF6B"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Project is expected </w:t>
            </w:r>
            <w:r w:rsidRPr="00F01F04">
              <w:rPr>
                <w:rFonts w:ascii="Arial Narrow" w:hAnsi="Arial Narrow" w:cs="Tahoma"/>
                <w:b/>
                <w:sz w:val="18"/>
                <w:szCs w:val="18"/>
              </w:rPr>
              <w:t xml:space="preserve">not </w:t>
            </w:r>
            <w:r w:rsidRPr="00F01F04">
              <w:rPr>
                <w:rFonts w:ascii="Arial Narrow" w:hAnsi="Arial Narrow" w:cs="Tahoma"/>
                <w:sz w:val="18"/>
                <w:szCs w:val="18"/>
              </w:rPr>
              <w:t xml:space="preserve">to achieve </w:t>
            </w:r>
            <w:r w:rsidRPr="00F01F04">
              <w:rPr>
                <w:rFonts w:ascii="Arial Narrow" w:hAnsi="Arial Narrow" w:cs="Tahoma"/>
                <w:b/>
                <w:sz w:val="18"/>
                <w:szCs w:val="18"/>
              </w:rPr>
              <w:t>most</w:t>
            </w:r>
            <w:r w:rsidRPr="00F01F04">
              <w:rPr>
                <w:rFonts w:ascii="Arial Narrow" w:hAnsi="Arial Narrow" w:cs="Tahoma"/>
                <w:sz w:val="18"/>
                <w:szCs w:val="18"/>
              </w:rPr>
              <w:t xml:space="preserve"> of its major global environment objectives or to yield any satisfactory global environmental benefits.</w:t>
            </w:r>
          </w:p>
        </w:tc>
      </w:tr>
      <w:tr w:rsidR="001302EA" w:rsidRPr="00F01F04" w14:paraId="0A911EAA" w14:textId="77777777" w:rsidTr="003C77EF">
        <w:trPr>
          <w:trHeight w:val="708"/>
        </w:trPr>
        <w:tc>
          <w:tcPr>
            <w:tcW w:w="2201" w:type="dxa"/>
            <w:tcBorders>
              <w:bottom w:val="single" w:sz="4" w:space="0" w:color="auto"/>
            </w:tcBorders>
            <w:shd w:val="clear" w:color="auto" w:fill="auto"/>
          </w:tcPr>
          <w:p w14:paraId="03BB1D60" w14:textId="77777777" w:rsidR="001302EA" w:rsidRPr="00F01F04" w:rsidRDefault="001302EA" w:rsidP="001302EA">
            <w:pPr>
              <w:tabs>
                <w:tab w:val="left" w:pos="3420"/>
                <w:tab w:val="left" w:pos="3600"/>
                <w:tab w:val="left" w:pos="4320"/>
              </w:tabs>
              <w:rPr>
                <w:rFonts w:ascii="Arial Narrow" w:hAnsi="Arial Narrow" w:cs="Tahoma"/>
                <w:b/>
                <w:sz w:val="18"/>
                <w:szCs w:val="18"/>
              </w:rPr>
            </w:pPr>
            <w:r w:rsidRPr="00F01F04">
              <w:rPr>
                <w:rFonts w:ascii="Arial Narrow" w:hAnsi="Arial Narrow" w:cs="Tahoma"/>
                <w:b/>
                <w:sz w:val="18"/>
                <w:szCs w:val="18"/>
              </w:rPr>
              <w:t>Highly Unsatisfactory (HU):</w:t>
            </w:r>
            <w:r w:rsidRPr="00F01F04">
              <w:rPr>
                <w:rFonts w:ascii="Arial Narrow" w:hAnsi="Arial Narrow" w:cs="Tahoma"/>
                <w:sz w:val="18"/>
                <w:szCs w:val="18"/>
              </w:rPr>
              <w:t xml:space="preserve">  </w:t>
            </w:r>
          </w:p>
        </w:tc>
        <w:tc>
          <w:tcPr>
            <w:tcW w:w="4022" w:type="dxa"/>
            <w:tcBorders>
              <w:bottom w:val="single" w:sz="4" w:space="0" w:color="auto"/>
            </w:tcBorders>
            <w:shd w:val="clear" w:color="auto" w:fill="auto"/>
          </w:tcPr>
          <w:p w14:paraId="3C62A798" w14:textId="77777777" w:rsidR="001302EA" w:rsidRPr="00F01F04" w:rsidRDefault="001302EA" w:rsidP="001302EA">
            <w:pPr>
              <w:jc w:val="both"/>
              <w:rPr>
                <w:rFonts w:ascii="Arial Narrow" w:hAnsi="Arial Narrow" w:cs="Tahoma"/>
                <w:sz w:val="18"/>
                <w:szCs w:val="18"/>
              </w:rPr>
            </w:pPr>
            <w:r w:rsidRPr="00C5740D">
              <w:rPr>
                <w:rFonts w:ascii="Arial Narrow" w:hAnsi="Arial Narrow" w:cs="Tahoma"/>
                <w:sz w:val="18"/>
                <w:szCs w:val="18"/>
              </w:rPr>
              <w:t xml:space="preserve">Implementation of </w:t>
            </w:r>
            <w:r w:rsidRPr="00C5740D">
              <w:rPr>
                <w:rFonts w:ascii="Arial Narrow" w:hAnsi="Arial Narrow" w:cs="Tahoma"/>
                <w:b/>
                <w:sz w:val="18"/>
                <w:szCs w:val="18"/>
              </w:rPr>
              <w:t>none</w:t>
            </w:r>
            <w:r w:rsidRPr="00F01F04">
              <w:rPr>
                <w:rFonts w:ascii="Arial Narrow" w:hAnsi="Arial Narrow" w:cs="Tahoma"/>
                <w:sz w:val="18"/>
                <w:szCs w:val="18"/>
              </w:rPr>
              <w:t xml:space="preserve"> of the components is in substantial compliance with the original/formally revised plan. </w:t>
            </w:r>
          </w:p>
          <w:p w14:paraId="2FC44325" w14:textId="77777777" w:rsidR="001302EA" w:rsidRPr="00F01F04" w:rsidRDefault="001302EA" w:rsidP="001302EA">
            <w:pPr>
              <w:jc w:val="both"/>
              <w:rPr>
                <w:rFonts w:ascii="Arial Narrow" w:hAnsi="Arial Narrow" w:cs="Tahoma"/>
                <w:sz w:val="18"/>
                <w:szCs w:val="18"/>
              </w:rPr>
            </w:pPr>
          </w:p>
        </w:tc>
        <w:tc>
          <w:tcPr>
            <w:tcW w:w="4397" w:type="dxa"/>
            <w:tcBorders>
              <w:bottom w:val="single" w:sz="4" w:space="0" w:color="auto"/>
            </w:tcBorders>
            <w:shd w:val="clear" w:color="auto" w:fill="auto"/>
          </w:tcPr>
          <w:p w14:paraId="17509C83"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cs="Tahoma"/>
                <w:sz w:val="18"/>
                <w:szCs w:val="18"/>
              </w:rPr>
              <w:t xml:space="preserve">The project has failed to achieve, and is not expected to achieve, </w:t>
            </w:r>
            <w:r w:rsidRPr="00F01F04">
              <w:rPr>
                <w:rFonts w:ascii="Arial Narrow" w:hAnsi="Arial Narrow" w:cs="Tahoma"/>
                <w:b/>
                <w:sz w:val="18"/>
                <w:szCs w:val="18"/>
              </w:rPr>
              <w:t>any</w:t>
            </w:r>
            <w:r w:rsidRPr="00F01F04">
              <w:rPr>
                <w:rFonts w:ascii="Arial Narrow" w:hAnsi="Arial Narrow" w:cs="Tahoma"/>
                <w:sz w:val="18"/>
                <w:szCs w:val="18"/>
              </w:rPr>
              <w:t xml:space="preserve"> of its major global environment objectives with no worthwhile benefits.</w:t>
            </w:r>
          </w:p>
        </w:tc>
      </w:tr>
    </w:tbl>
    <w:p w14:paraId="7C5227C3" w14:textId="77777777" w:rsidR="001B111E" w:rsidRPr="00C46BAD" w:rsidRDefault="001B111E">
      <w:pPr>
        <w:rPr>
          <w:rFonts w:ascii="Arial Narrow" w:hAnsi="Arial Narrow"/>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001"/>
      </w:tblGrid>
      <w:tr w:rsidR="001302EA" w:rsidRPr="00F01F04" w14:paraId="62BC89A8" w14:textId="77777777" w:rsidTr="001B111E">
        <w:trPr>
          <w:trHeight w:val="510"/>
        </w:trPr>
        <w:tc>
          <w:tcPr>
            <w:tcW w:w="10420" w:type="dxa"/>
            <w:gridSpan w:val="2"/>
            <w:tcBorders>
              <w:top w:val="nil"/>
              <w:left w:val="nil"/>
              <w:bottom w:val="single" w:sz="4" w:space="0" w:color="auto"/>
              <w:right w:val="nil"/>
            </w:tcBorders>
            <w:shd w:val="clear" w:color="auto" w:fill="auto"/>
          </w:tcPr>
          <w:p w14:paraId="76CC5308" w14:textId="77777777" w:rsidR="001302EA" w:rsidRPr="00F01F04" w:rsidRDefault="001302EA" w:rsidP="001302EA">
            <w:pPr>
              <w:jc w:val="center"/>
              <w:rPr>
                <w:rFonts w:ascii="Arial Narrow" w:hAnsi="Arial Narrow" w:cstheme="minorHAnsi"/>
                <w:b/>
                <w:bCs/>
                <w:sz w:val="18"/>
                <w:szCs w:val="18"/>
              </w:rPr>
            </w:pPr>
          </w:p>
          <w:p w14:paraId="179A4907" w14:textId="77777777" w:rsidR="001302EA" w:rsidRPr="00C5740D" w:rsidRDefault="001302EA" w:rsidP="001302EA">
            <w:pPr>
              <w:jc w:val="center"/>
              <w:rPr>
                <w:rFonts w:ascii="Arial Narrow" w:hAnsi="Arial Narrow" w:cstheme="minorHAnsi"/>
                <w:b/>
                <w:bCs/>
                <w:sz w:val="18"/>
                <w:szCs w:val="18"/>
              </w:rPr>
            </w:pPr>
            <w:r w:rsidRPr="00C5740D">
              <w:rPr>
                <w:rFonts w:ascii="Arial Narrow" w:hAnsi="Arial Narrow" w:cstheme="minorHAnsi"/>
                <w:b/>
                <w:bCs/>
                <w:sz w:val="18"/>
                <w:szCs w:val="18"/>
              </w:rPr>
              <w:t>Table 2</w:t>
            </w:r>
          </w:p>
          <w:p w14:paraId="14F05368" w14:textId="77777777" w:rsidR="001302EA" w:rsidRPr="00F01F04" w:rsidRDefault="001302EA" w:rsidP="00E541F8">
            <w:pPr>
              <w:jc w:val="center"/>
              <w:rPr>
                <w:rFonts w:ascii="Arial Narrow" w:hAnsi="Arial Narrow" w:cs="Tahoma"/>
                <w:sz w:val="18"/>
                <w:szCs w:val="18"/>
              </w:rPr>
            </w:pPr>
            <w:r w:rsidRPr="00F01F04">
              <w:rPr>
                <w:rFonts w:ascii="Arial Narrow" w:hAnsi="Arial Narrow" w:cstheme="minorHAnsi"/>
                <w:b/>
                <w:bCs/>
                <w:sz w:val="18"/>
                <w:szCs w:val="18"/>
              </w:rPr>
              <w:t>RISK RATING CRITERIA</w:t>
            </w:r>
          </w:p>
        </w:tc>
      </w:tr>
      <w:tr w:rsidR="001302EA" w:rsidRPr="00F01F04" w14:paraId="780331A0" w14:textId="77777777" w:rsidTr="001B111E">
        <w:trPr>
          <w:trHeight w:val="418"/>
        </w:trPr>
        <w:tc>
          <w:tcPr>
            <w:tcW w:w="2235" w:type="dxa"/>
            <w:tcBorders>
              <w:top w:val="single" w:sz="4" w:space="0" w:color="auto"/>
            </w:tcBorders>
            <w:shd w:val="clear" w:color="auto" w:fill="auto"/>
          </w:tcPr>
          <w:p w14:paraId="75F9D9CE" w14:textId="77777777" w:rsidR="001302EA" w:rsidRPr="00F01F04" w:rsidRDefault="001302EA" w:rsidP="001302EA">
            <w:pPr>
              <w:rPr>
                <w:rFonts w:ascii="Arial Narrow" w:hAnsi="Arial Narrow" w:cstheme="minorHAnsi"/>
                <w:b/>
                <w:bCs/>
                <w:sz w:val="18"/>
                <w:szCs w:val="18"/>
              </w:rPr>
            </w:pPr>
            <w:r w:rsidRPr="00F01F04">
              <w:rPr>
                <w:rFonts w:ascii="Arial Narrow" w:hAnsi="Arial Narrow" w:cstheme="minorHAnsi"/>
                <w:b/>
                <w:bCs/>
                <w:sz w:val="18"/>
                <w:szCs w:val="18"/>
              </w:rPr>
              <w:t>High Risk (H)</w:t>
            </w:r>
          </w:p>
        </w:tc>
        <w:tc>
          <w:tcPr>
            <w:tcW w:w="8185" w:type="dxa"/>
            <w:tcBorders>
              <w:top w:val="single" w:sz="4" w:space="0" w:color="auto"/>
            </w:tcBorders>
            <w:shd w:val="clear" w:color="auto" w:fill="auto"/>
          </w:tcPr>
          <w:p w14:paraId="0D25A3A2" w14:textId="77777777" w:rsidR="001302EA" w:rsidRPr="00F01F04" w:rsidRDefault="001302EA" w:rsidP="001302EA">
            <w:pPr>
              <w:jc w:val="both"/>
              <w:rPr>
                <w:rFonts w:ascii="Arial Narrow" w:hAnsi="Arial Narrow" w:cstheme="minorHAnsi"/>
                <w:sz w:val="18"/>
                <w:szCs w:val="18"/>
              </w:rPr>
            </w:pPr>
            <w:r w:rsidRPr="00C5740D">
              <w:rPr>
                <w:rFonts w:ascii="Arial Narrow" w:hAnsi="Arial Narrow"/>
                <w:sz w:val="18"/>
                <w:szCs w:val="18"/>
              </w:rPr>
              <w:t>There is a probability of greater than 75% that assumptions may fail to hold or materialize, and/or the project may face high risks.</w:t>
            </w:r>
          </w:p>
        </w:tc>
      </w:tr>
      <w:tr w:rsidR="001302EA" w:rsidRPr="00F01F04" w14:paraId="5239D2CB" w14:textId="77777777" w:rsidTr="00A84183">
        <w:trPr>
          <w:trHeight w:val="418"/>
        </w:trPr>
        <w:tc>
          <w:tcPr>
            <w:tcW w:w="2235" w:type="dxa"/>
            <w:shd w:val="clear" w:color="auto" w:fill="auto"/>
          </w:tcPr>
          <w:p w14:paraId="2D93B4AC" w14:textId="77777777" w:rsidR="001302EA" w:rsidRPr="00C46BAD" w:rsidRDefault="001302EA" w:rsidP="001302EA">
            <w:pPr>
              <w:rPr>
                <w:rFonts w:ascii="Arial Narrow" w:hAnsi="Arial Narrow" w:cstheme="minorHAnsi"/>
                <w:b/>
                <w:bCs/>
                <w:sz w:val="18"/>
                <w:szCs w:val="18"/>
              </w:rPr>
            </w:pPr>
            <w:r w:rsidRPr="00C46BAD">
              <w:rPr>
                <w:rFonts w:ascii="Arial Narrow" w:hAnsi="Arial Narrow" w:cstheme="minorHAnsi"/>
                <w:b/>
                <w:bCs/>
                <w:sz w:val="18"/>
                <w:szCs w:val="18"/>
              </w:rPr>
              <w:t>Substantial Risk (S)</w:t>
            </w:r>
          </w:p>
        </w:tc>
        <w:tc>
          <w:tcPr>
            <w:tcW w:w="8185" w:type="dxa"/>
            <w:shd w:val="clear" w:color="auto" w:fill="auto"/>
          </w:tcPr>
          <w:p w14:paraId="1686F38B" w14:textId="77777777" w:rsidR="001302EA" w:rsidRPr="00F01F04" w:rsidRDefault="001302EA" w:rsidP="001302EA">
            <w:pPr>
              <w:jc w:val="both"/>
              <w:rPr>
                <w:rFonts w:ascii="Arial Narrow" w:hAnsi="Arial Narrow" w:cstheme="minorHAnsi"/>
                <w:sz w:val="18"/>
                <w:szCs w:val="18"/>
              </w:rPr>
            </w:pPr>
            <w:r w:rsidRPr="00C5740D">
              <w:rPr>
                <w:rFonts w:ascii="Arial Narrow" w:hAnsi="Arial Narrow"/>
                <w:sz w:val="18"/>
                <w:szCs w:val="18"/>
              </w:rPr>
              <w:t>There is a probability of between 51% and 75% that assumptions may fail to hold and/or the project may face substantial risks.</w:t>
            </w:r>
          </w:p>
        </w:tc>
      </w:tr>
      <w:tr w:rsidR="001302EA" w:rsidRPr="00F01F04" w14:paraId="066FC8CF" w14:textId="77777777" w:rsidTr="00A84183">
        <w:trPr>
          <w:trHeight w:val="418"/>
        </w:trPr>
        <w:tc>
          <w:tcPr>
            <w:tcW w:w="2235" w:type="dxa"/>
            <w:shd w:val="clear" w:color="auto" w:fill="auto"/>
          </w:tcPr>
          <w:p w14:paraId="0F589189" w14:textId="77777777" w:rsidR="001302EA" w:rsidRPr="00C46BAD" w:rsidRDefault="001302EA" w:rsidP="001302EA">
            <w:pPr>
              <w:rPr>
                <w:rFonts w:ascii="Arial Narrow" w:hAnsi="Arial Narrow" w:cstheme="minorHAnsi"/>
                <w:b/>
                <w:bCs/>
                <w:sz w:val="18"/>
                <w:szCs w:val="18"/>
              </w:rPr>
            </w:pPr>
            <w:r w:rsidRPr="00C46BAD">
              <w:rPr>
                <w:rFonts w:ascii="Arial Narrow" w:hAnsi="Arial Narrow" w:cstheme="minorHAnsi"/>
                <w:b/>
                <w:bCs/>
                <w:sz w:val="18"/>
                <w:szCs w:val="18"/>
              </w:rPr>
              <w:t>Modest Risk (M)</w:t>
            </w:r>
          </w:p>
        </w:tc>
        <w:tc>
          <w:tcPr>
            <w:tcW w:w="8185" w:type="dxa"/>
            <w:shd w:val="clear" w:color="auto" w:fill="auto"/>
          </w:tcPr>
          <w:p w14:paraId="53D3FBCD" w14:textId="77777777" w:rsidR="001302EA" w:rsidRPr="00C5740D" w:rsidRDefault="001302EA" w:rsidP="001302EA">
            <w:pPr>
              <w:jc w:val="both"/>
              <w:rPr>
                <w:rFonts w:ascii="Arial Narrow" w:hAnsi="Arial Narrow" w:cstheme="minorHAnsi"/>
                <w:sz w:val="18"/>
                <w:szCs w:val="18"/>
              </w:rPr>
            </w:pPr>
            <w:r w:rsidRPr="00C5740D">
              <w:rPr>
                <w:rFonts w:ascii="Arial Narrow" w:hAnsi="Arial Narrow"/>
                <w:sz w:val="18"/>
                <w:szCs w:val="18"/>
              </w:rPr>
              <w:t>There is a probability of between 26% and 50% that assumptions may fail to hold or materialize, and/ or the project may face only modest risks</w:t>
            </w:r>
            <w:r w:rsidR="005725D6" w:rsidRPr="00C5740D">
              <w:rPr>
                <w:rFonts w:ascii="Arial Narrow" w:hAnsi="Arial Narrow"/>
                <w:sz w:val="18"/>
                <w:szCs w:val="18"/>
              </w:rPr>
              <w:t>.</w:t>
            </w:r>
          </w:p>
        </w:tc>
      </w:tr>
      <w:tr w:rsidR="001302EA" w:rsidRPr="00F01F04" w14:paraId="2421D671" w14:textId="77777777" w:rsidTr="00A84183">
        <w:trPr>
          <w:trHeight w:val="418"/>
        </w:trPr>
        <w:tc>
          <w:tcPr>
            <w:tcW w:w="2235" w:type="dxa"/>
            <w:shd w:val="clear" w:color="auto" w:fill="auto"/>
          </w:tcPr>
          <w:p w14:paraId="09775ECE" w14:textId="77777777" w:rsidR="001302EA" w:rsidRPr="00C46BAD" w:rsidRDefault="001302EA" w:rsidP="001302EA">
            <w:pPr>
              <w:rPr>
                <w:rFonts w:ascii="Arial Narrow" w:hAnsi="Arial Narrow" w:cstheme="minorHAnsi"/>
                <w:b/>
                <w:bCs/>
                <w:sz w:val="18"/>
                <w:szCs w:val="18"/>
              </w:rPr>
            </w:pPr>
            <w:r w:rsidRPr="00C46BAD">
              <w:rPr>
                <w:rFonts w:ascii="Arial Narrow" w:hAnsi="Arial Narrow" w:cstheme="minorHAnsi"/>
                <w:b/>
                <w:bCs/>
                <w:sz w:val="18"/>
                <w:szCs w:val="18"/>
              </w:rPr>
              <w:t>Lowest Risk (L)</w:t>
            </w:r>
          </w:p>
        </w:tc>
        <w:tc>
          <w:tcPr>
            <w:tcW w:w="8185" w:type="dxa"/>
            <w:shd w:val="clear" w:color="auto" w:fill="auto"/>
          </w:tcPr>
          <w:p w14:paraId="437CC1C1" w14:textId="77777777" w:rsidR="001302EA" w:rsidRPr="00F01F04" w:rsidRDefault="001302EA" w:rsidP="001302EA">
            <w:pPr>
              <w:jc w:val="both"/>
              <w:rPr>
                <w:rFonts w:ascii="Arial Narrow" w:hAnsi="Arial Narrow" w:cstheme="minorHAnsi"/>
                <w:sz w:val="18"/>
                <w:szCs w:val="18"/>
              </w:rPr>
            </w:pPr>
            <w:r w:rsidRPr="00F01F04">
              <w:rPr>
                <w:rFonts w:ascii="Arial Narrow" w:hAnsi="Arial Narrow"/>
                <w:sz w:val="18"/>
                <w:szCs w:val="18"/>
              </w:rPr>
              <w:t>There is a probability of up to 25% that assumptions may fail to hold or materialize, and/ or the project may face only modest risks.</w:t>
            </w:r>
          </w:p>
        </w:tc>
      </w:tr>
    </w:tbl>
    <w:p w14:paraId="412C71E9" w14:textId="77777777" w:rsidR="00DB1ABB" w:rsidRPr="00C46BAD" w:rsidRDefault="00DB1ABB" w:rsidP="001302EA">
      <w:pPr>
        <w:rPr>
          <w:rFonts w:ascii="Arial Narrow" w:hAnsi="Arial Narrow" w:cs="Calibri"/>
          <w:b/>
          <w:bCs/>
          <w:sz w:val="20"/>
        </w:rPr>
      </w:pPr>
    </w:p>
    <w:tbl>
      <w:tblPr>
        <w:tblpPr w:leftFromText="180" w:rightFromText="180" w:vertAnchor="text" w:horzAnchor="margin" w:tblpY="-15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30"/>
      </w:tblGrid>
      <w:tr w:rsidR="00DB1ABB" w:rsidRPr="00F01F04" w14:paraId="27E24548" w14:textId="77777777" w:rsidTr="00DB1ABB">
        <w:tc>
          <w:tcPr>
            <w:tcW w:w="10548" w:type="dxa"/>
            <w:gridSpan w:val="2"/>
            <w:shd w:val="clear" w:color="auto" w:fill="F2F2F2"/>
          </w:tcPr>
          <w:p w14:paraId="611ACEB6" w14:textId="77777777" w:rsidR="00DB1ABB" w:rsidRPr="00C5740D" w:rsidRDefault="00DB1ABB" w:rsidP="00063C41">
            <w:pPr>
              <w:pStyle w:val="Header"/>
              <w:numPr>
                <w:ilvl w:val="0"/>
                <w:numId w:val="5"/>
              </w:numPr>
              <w:tabs>
                <w:tab w:val="clear" w:pos="4320"/>
                <w:tab w:val="clear" w:pos="8640"/>
              </w:tabs>
              <w:spacing w:after="0"/>
              <w:jc w:val="center"/>
              <w:rPr>
                <w:rFonts w:ascii="Arial Narrow" w:hAnsi="Arial Narrow" w:cs="Calibri"/>
                <w:b/>
                <w:bCs/>
                <w:sz w:val="20"/>
              </w:rPr>
            </w:pPr>
            <w:r w:rsidRPr="00C5740D">
              <w:rPr>
                <w:rFonts w:ascii="Arial Narrow" w:hAnsi="Arial Narrow" w:cs="Calibri"/>
                <w:b/>
                <w:bCs/>
                <w:sz w:val="20"/>
              </w:rPr>
              <w:t>MEASURING PERFORMANCE</w:t>
            </w:r>
          </w:p>
          <w:p w14:paraId="5C78F881" w14:textId="77777777" w:rsidR="00DB1ABB" w:rsidRPr="00F01F04" w:rsidRDefault="00DB1ABB" w:rsidP="006B6A34">
            <w:pPr>
              <w:pStyle w:val="Header"/>
              <w:tabs>
                <w:tab w:val="clear" w:pos="4320"/>
                <w:tab w:val="clear" w:pos="8640"/>
              </w:tabs>
              <w:spacing w:after="0"/>
              <w:ind w:left="0"/>
              <w:jc w:val="center"/>
              <w:rPr>
                <w:rFonts w:ascii="Arial Narrow" w:hAnsi="Arial Narrow" w:cs="Calibri"/>
                <w:b/>
                <w:bCs/>
                <w:sz w:val="20"/>
              </w:rPr>
            </w:pPr>
            <w:r w:rsidRPr="00F01F04">
              <w:rPr>
                <w:rFonts w:ascii="Arial Narrow" w:hAnsi="Arial Narrow" w:cs="Calibri"/>
                <w:i/>
                <w:iCs/>
                <w:sz w:val="20"/>
              </w:rPr>
              <w:t xml:space="preserve">Please briefly provide narrative justification for the </w:t>
            </w:r>
            <w:r w:rsidR="0075234C" w:rsidRPr="00F01F04">
              <w:rPr>
                <w:rFonts w:ascii="Arial Narrow" w:hAnsi="Arial Narrow" w:cs="Calibri"/>
                <w:i/>
                <w:iCs/>
                <w:sz w:val="20"/>
              </w:rPr>
              <w:t>previous GEF Overall Project Ratings</w:t>
            </w:r>
            <w:r w:rsidR="00964632" w:rsidRPr="00F01F04">
              <w:rPr>
                <w:rStyle w:val="FootnoteReference"/>
                <w:rFonts w:ascii="Arial Narrow" w:hAnsi="Arial Narrow" w:cs="Calibri"/>
                <w:i/>
                <w:iCs/>
                <w:sz w:val="20"/>
              </w:rPr>
              <w:footnoteReference w:id="10"/>
            </w:r>
          </w:p>
        </w:tc>
      </w:tr>
      <w:tr w:rsidR="00DB1ABB" w:rsidRPr="00F01F04" w14:paraId="5A711955" w14:textId="77777777" w:rsidTr="005A471B">
        <w:tc>
          <w:tcPr>
            <w:tcW w:w="2518" w:type="dxa"/>
            <w:shd w:val="clear" w:color="auto" w:fill="auto"/>
          </w:tcPr>
          <w:p w14:paraId="2E889B85"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49C31847"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Implementation Progress (IP)</w:t>
            </w:r>
            <w:r w:rsidR="00FF0CFC">
              <w:rPr>
                <w:rFonts w:ascii="Arial Narrow" w:hAnsi="Arial Narrow" w:cs="Calibri"/>
                <w:b/>
                <w:bCs/>
                <w:sz w:val="20"/>
              </w:rPr>
              <w:t xml:space="preserve">: </w:t>
            </w:r>
            <w:r w:rsidR="00C46BAD">
              <w:rPr>
                <w:rFonts w:ascii="Arial Narrow" w:hAnsi="Arial Narrow" w:cs="Calibri"/>
                <w:b/>
                <w:bCs/>
                <w:sz w:val="20"/>
              </w:rPr>
              <w:t>i</w:t>
            </w:r>
            <w:r w:rsidR="00FF0CFC" w:rsidRPr="00FF0CFC">
              <w:rPr>
                <w:rFonts w:ascii="Arial Narrow" w:hAnsi="Arial Narrow" w:cs="Calibri"/>
                <w:b/>
                <w:bCs/>
                <w:sz w:val="20"/>
              </w:rPr>
              <w:t xml:space="preserve">nformation on </w:t>
            </w:r>
            <w:r w:rsidR="00C46BAD">
              <w:rPr>
                <w:rFonts w:ascii="Arial Narrow" w:hAnsi="Arial Narrow" w:cs="Calibri"/>
                <w:b/>
                <w:bCs/>
                <w:sz w:val="20"/>
              </w:rPr>
              <w:t>p</w:t>
            </w:r>
            <w:r w:rsidR="00FF0CFC" w:rsidRPr="00FF0CFC">
              <w:rPr>
                <w:rFonts w:ascii="Arial Narrow" w:hAnsi="Arial Narrow" w:cs="Calibri"/>
                <w:b/>
                <w:bCs/>
                <w:sz w:val="20"/>
              </w:rPr>
              <w:t>rogress, challenges and outcomes on project implementation activities</w:t>
            </w:r>
          </w:p>
          <w:p w14:paraId="5C874943"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4D1277A4" w14:textId="77777777" w:rsidR="00DB1ABB" w:rsidRPr="00C5740D" w:rsidRDefault="00DB1ABB" w:rsidP="00DB1ABB">
            <w:pPr>
              <w:pStyle w:val="Header"/>
              <w:tabs>
                <w:tab w:val="clear" w:pos="4320"/>
                <w:tab w:val="clear" w:pos="8640"/>
              </w:tabs>
              <w:spacing w:after="0"/>
              <w:ind w:left="0"/>
              <w:rPr>
                <w:rFonts w:ascii="Arial Narrow" w:hAnsi="Arial Narrow" w:cs="Calibri"/>
                <w:i/>
                <w:iCs/>
                <w:sz w:val="20"/>
              </w:rPr>
            </w:pPr>
            <w:r w:rsidRPr="00C5740D">
              <w:rPr>
                <w:rFonts w:ascii="Arial Narrow" w:hAnsi="Arial Narrow" w:cs="Calibri"/>
                <w:i/>
                <w:iCs/>
                <w:sz w:val="20"/>
              </w:rPr>
              <w:t>Achievements and impact to date – if applicable</w:t>
            </w:r>
          </w:p>
          <w:p w14:paraId="5884A26C"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tc>
        <w:tc>
          <w:tcPr>
            <w:tcW w:w="8030" w:type="dxa"/>
            <w:tcBorders>
              <w:bottom w:val="single" w:sz="4" w:space="0" w:color="auto"/>
            </w:tcBorders>
            <w:shd w:val="clear" w:color="auto" w:fill="auto"/>
          </w:tcPr>
          <w:p w14:paraId="7357ECE3" w14:textId="77777777" w:rsidR="00DB1ABB" w:rsidRPr="005A471B" w:rsidRDefault="00F178D8" w:rsidP="000C6635">
            <w:pPr>
              <w:spacing w:after="120"/>
              <w:jc w:val="both"/>
              <w:rPr>
                <w:rFonts w:ascii="Arial Narrow" w:hAnsi="Arial Narrow" w:cs="Calibri"/>
                <w:sz w:val="20"/>
                <w:szCs w:val="20"/>
              </w:rPr>
            </w:pPr>
            <w:r>
              <w:rPr>
                <w:rFonts w:ascii="Arial Narrow" w:hAnsi="Arial Narrow" w:cs="Calibri"/>
                <w:b/>
                <w:bCs/>
                <w:sz w:val="20"/>
                <w:szCs w:val="20"/>
              </w:rPr>
              <w:t>Subcomponent 1.1 [FAO]</w:t>
            </w:r>
            <w:r w:rsidR="00837590" w:rsidRPr="005A471B">
              <w:rPr>
                <w:rFonts w:ascii="Arial Narrow" w:hAnsi="Arial Narrow" w:cs="Calibri"/>
                <w:sz w:val="20"/>
                <w:szCs w:val="20"/>
              </w:rPr>
              <w:t>:</w:t>
            </w:r>
          </w:p>
          <w:p w14:paraId="0F27B0A3" w14:textId="77777777" w:rsidR="002E5C6A" w:rsidRDefault="005A471B" w:rsidP="000C6635">
            <w:pPr>
              <w:spacing w:after="120"/>
              <w:jc w:val="both"/>
              <w:rPr>
                <w:rFonts w:ascii="Arial Narrow" w:hAnsi="Arial Narrow" w:cs="Calibri"/>
                <w:sz w:val="20"/>
                <w:szCs w:val="20"/>
              </w:rPr>
            </w:pPr>
            <w:r w:rsidRPr="005A471B">
              <w:rPr>
                <w:rFonts w:ascii="Arial Narrow" w:hAnsi="Arial Narrow" w:cs="Calibri"/>
                <w:sz w:val="20"/>
                <w:szCs w:val="20"/>
              </w:rPr>
              <w:t xml:space="preserve">The activities of project component 1.1 are well on track with foundational processes for tangible outputs having been established in the current reporting period. Significant changes have been made in the operational modalities due to the COVID-19 context with consultations and interactions with stakeholders being conducted virtually. </w:t>
            </w:r>
            <w:r w:rsidR="002E5C6A">
              <w:rPr>
                <w:rFonts w:ascii="Arial Narrow" w:hAnsi="Arial Narrow" w:cs="Calibri"/>
                <w:sz w:val="20"/>
                <w:szCs w:val="20"/>
              </w:rPr>
              <w:t>It is important to note, though, that t</w:t>
            </w:r>
            <w:r w:rsidR="002E5C6A" w:rsidRPr="002E5C6A">
              <w:rPr>
                <w:rFonts w:ascii="Arial Narrow" w:hAnsi="Arial Narrow" w:cs="Calibri"/>
                <w:sz w:val="20"/>
                <w:szCs w:val="20"/>
              </w:rPr>
              <w:t xml:space="preserve">he remote assistance to countries may </w:t>
            </w:r>
            <w:r w:rsidR="002E5C6A">
              <w:rPr>
                <w:rFonts w:ascii="Arial Narrow" w:hAnsi="Arial Narrow" w:cs="Calibri"/>
                <w:sz w:val="20"/>
                <w:szCs w:val="20"/>
              </w:rPr>
              <w:t xml:space="preserve">have a decreased </w:t>
            </w:r>
            <w:r w:rsidR="002E5C6A" w:rsidRPr="002E5C6A">
              <w:rPr>
                <w:rFonts w:ascii="Arial Narrow" w:hAnsi="Arial Narrow" w:cs="Calibri"/>
                <w:sz w:val="20"/>
                <w:szCs w:val="20"/>
              </w:rPr>
              <w:t>effective impact, especially if not accompanied with a support in the field, particularly on the policy process with key stakeholders and the evidence-base to be provided and explored with policy makers. To overcome this challenge, technical capacity to manage interactive webinars was improved over the time. Concrete opportunity to involve all participants during the webinars strongly improved by using different online learning platforms and facilitation tools, which helped to make discussions dynamic and to allow participants explaining key challenges and finding solutions together. Clearly, the pandemic contributed to reinforce the use of digital learning options and tools. In coming months, international travels will likely be authorized again by FAO, to complete initiated support actions in the best conditions.</w:t>
            </w:r>
          </w:p>
          <w:p w14:paraId="00B00D8C" w14:textId="77777777" w:rsidR="005A471B" w:rsidRPr="005A471B" w:rsidRDefault="005A471B" w:rsidP="000C6635">
            <w:pPr>
              <w:spacing w:after="120"/>
              <w:jc w:val="both"/>
              <w:rPr>
                <w:rFonts w:ascii="Arial Narrow" w:hAnsi="Arial Narrow" w:cs="Calibri"/>
                <w:sz w:val="20"/>
                <w:szCs w:val="20"/>
              </w:rPr>
            </w:pPr>
            <w:r w:rsidRPr="005A471B">
              <w:rPr>
                <w:rFonts w:ascii="Arial Narrow" w:hAnsi="Arial Narrow" w:cs="Calibri"/>
                <w:sz w:val="20"/>
                <w:szCs w:val="20"/>
              </w:rPr>
              <w:t xml:space="preserve">The following key activities were carried out </w:t>
            </w:r>
            <w:r w:rsidR="00B034C8">
              <w:rPr>
                <w:rFonts w:ascii="Arial Narrow" w:hAnsi="Arial Narrow" w:cs="Calibri"/>
                <w:sz w:val="20"/>
                <w:szCs w:val="20"/>
              </w:rPr>
              <w:t>during the reporting period</w:t>
            </w:r>
            <w:r w:rsidRPr="005A471B">
              <w:rPr>
                <w:rFonts w:ascii="Arial Narrow" w:hAnsi="Arial Narrow" w:cs="Calibri"/>
                <w:sz w:val="20"/>
                <w:szCs w:val="20"/>
              </w:rPr>
              <w:t xml:space="preserve">: </w:t>
            </w:r>
          </w:p>
          <w:p w14:paraId="7D046D67" w14:textId="77777777" w:rsidR="005A471B" w:rsidRPr="00B034C8" w:rsidRDefault="005A471B" w:rsidP="00B034C8">
            <w:pPr>
              <w:pStyle w:val="ListParagraph"/>
              <w:numPr>
                <w:ilvl w:val="0"/>
                <w:numId w:val="30"/>
              </w:numPr>
              <w:spacing w:after="120"/>
              <w:jc w:val="both"/>
              <w:rPr>
                <w:rFonts w:ascii="Arial Narrow" w:hAnsi="Arial Narrow" w:cs="Calibri"/>
                <w:sz w:val="20"/>
                <w:u w:val="single"/>
                <w:lang w:val="en-GB"/>
              </w:rPr>
            </w:pPr>
            <w:r w:rsidRPr="001D56B2">
              <w:rPr>
                <w:rFonts w:ascii="Arial Narrow" w:hAnsi="Arial Narrow" w:cs="Calibri"/>
                <w:sz w:val="20"/>
                <w:szCs w:val="20"/>
              </w:rPr>
              <w:t>Collaboration with</w:t>
            </w:r>
            <w:r w:rsidR="001D56B2">
              <w:rPr>
                <w:rFonts w:ascii="Arial Narrow" w:hAnsi="Arial Narrow" w:cs="Calibri"/>
                <w:sz w:val="20"/>
                <w:szCs w:val="20"/>
              </w:rPr>
              <w:t xml:space="preserve"> the ICRAF</w:t>
            </w:r>
            <w:r w:rsidRPr="001D56B2">
              <w:rPr>
                <w:rFonts w:ascii="Arial Narrow" w:hAnsi="Arial Narrow" w:cs="Calibri"/>
                <w:sz w:val="20"/>
                <w:szCs w:val="20"/>
              </w:rPr>
              <w:t xml:space="preserve"> SHARED </w:t>
            </w:r>
            <w:r w:rsidR="001D56B2">
              <w:rPr>
                <w:rFonts w:ascii="Arial Narrow" w:hAnsi="Arial Narrow" w:cs="Calibri"/>
                <w:sz w:val="20"/>
                <w:szCs w:val="20"/>
              </w:rPr>
              <w:t>team</w:t>
            </w:r>
            <w:r w:rsidRPr="001D56B2">
              <w:rPr>
                <w:rFonts w:ascii="Arial Narrow" w:hAnsi="Arial Narrow" w:cs="Calibri"/>
                <w:sz w:val="20"/>
                <w:szCs w:val="20"/>
              </w:rPr>
              <w:t xml:space="preserve"> in the development of the SHARED training and toolkit.</w:t>
            </w:r>
            <w:r w:rsidR="001D56B2" w:rsidRPr="001D56B2">
              <w:rPr>
                <w:rFonts w:ascii="Arial Narrow" w:hAnsi="Arial Narrow" w:cs="Calibri"/>
                <w:sz w:val="20"/>
                <w:szCs w:val="20"/>
              </w:rPr>
              <w:t xml:space="preserve"> </w:t>
            </w:r>
            <w:hyperlink r:id="rId108" w:history="1">
              <w:r w:rsidRPr="001D56B2">
                <w:rPr>
                  <w:rStyle w:val="Hyperlink"/>
                  <w:rFonts w:ascii="Arial Narrow" w:hAnsi="Arial Narrow" w:cs="Calibri"/>
                  <w:sz w:val="20"/>
                  <w:szCs w:val="20"/>
                </w:rPr>
                <w:t>Four training sessions</w:t>
              </w:r>
            </w:hyperlink>
            <w:r w:rsidR="001D56B2">
              <w:rPr>
                <w:rFonts w:ascii="Arial Narrow" w:hAnsi="Arial Narrow" w:cs="Calibri"/>
                <w:sz w:val="20"/>
                <w:szCs w:val="20"/>
              </w:rPr>
              <w:t xml:space="preserve"> (</w:t>
            </w:r>
            <w:r w:rsidRPr="001D56B2">
              <w:rPr>
                <w:rFonts w:ascii="Arial Narrow" w:hAnsi="Arial Narrow" w:cs="Calibri"/>
                <w:sz w:val="20"/>
                <w:szCs w:val="20"/>
              </w:rPr>
              <w:t>2 in English and 2 in French</w:t>
            </w:r>
            <w:r w:rsidR="001D56B2">
              <w:rPr>
                <w:rFonts w:ascii="Arial Narrow" w:hAnsi="Arial Narrow" w:cs="Calibri"/>
                <w:sz w:val="20"/>
                <w:szCs w:val="20"/>
              </w:rPr>
              <w:t>) were conducted</w:t>
            </w:r>
            <w:r w:rsidRPr="001D56B2">
              <w:rPr>
                <w:rFonts w:ascii="Arial Narrow" w:hAnsi="Arial Narrow" w:cs="Calibri"/>
                <w:sz w:val="20"/>
                <w:szCs w:val="20"/>
              </w:rPr>
              <w:t xml:space="preserve"> on: (i) Stakeholder Processes and Relationships and (ii) Policy engagement and evidence-based decision making, in July 2020 for 11 RFS Countries (Ghana did not participate). Follow-up was made with the RFS countries after the training and a plan for next steps developed as part of the country analysis. Countries that requested follow-up support on the SHARED methodology are: Uganda, Tanzania and Malawi. </w:t>
            </w:r>
            <w:r w:rsidR="001D56B2">
              <w:rPr>
                <w:rFonts w:ascii="Arial Narrow" w:hAnsi="Arial Narrow" w:cs="Calibri"/>
                <w:sz w:val="20"/>
                <w:szCs w:val="20"/>
              </w:rPr>
              <w:t>The f</w:t>
            </w:r>
            <w:r w:rsidRPr="001D56B2">
              <w:rPr>
                <w:rFonts w:ascii="Arial Narrow" w:hAnsi="Arial Narrow" w:cs="Calibri"/>
                <w:sz w:val="20"/>
                <w:szCs w:val="20"/>
              </w:rPr>
              <w:t xml:space="preserve">inal </w:t>
            </w:r>
            <w:r w:rsidR="001D56B2">
              <w:rPr>
                <w:rFonts w:ascii="Arial Narrow" w:hAnsi="Arial Narrow" w:cs="Calibri"/>
                <w:sz w:val="20"/>
                <w:szCs w:val="20"/>
              </w:rPr>
              <w:t xml:space="preserve">knowledge </w:t>
            </w:r>
            <w:r w:rsidRPr="001D56B2">
              <w:rPr>
                <w:rFonts w:ascii="Arial Narrow" w:hAnsi="Arial Narrow" w:cs="Calibri"/>
                <w:sz w:val="20"/>
                <w:szCs w:val="20"/>
              </w:rPr>
              <w:t xml:space="preserve">product of this activity was the publication of the </w:t>
            </w:r>
            <w:hyperlink r:id="rId109" w:history="1">
              <w:r w:rsidR="00B034C8" w:rsidRPr="00B034C8">
                <w:rPr>
                  <w:rStyle w:val="Hyperlink"/>
                  <w:rFonts w:ascii="Arial Narrow" w:hAnsi="Arial Narrow" w:cs="Calibri"/>
                  <w:sz w:val="20"/>
                  <w:lang w:val="en-GB"/>
                </w:rPr>
                <w:t>Resilient Food Systems Tailored SHARED Toolbox: Enhancing inclusive and evidence-based policy development</w:t>
              </w:r>
            </w:hyperlink>
            <w:r w:rsidR="00B034C8" w:rsidRPr="00B034C8">
              <w:rPr>
                <w:rFonts w:ascii="Arial Narrow" w:hAnsi="Arial Narrow" w:cs="Calibri"/>
                <w:sz w:val="20"/>
                <w:lang w:val="en-GB"/>
              </w:rPr>
              <w:t xml:space="preserve"> (</w:t>
            </w:r>
            <w:hyperlink r:id="rId110" w:history="1">
              <w:r w:rsidR="00B034C8" w:rsidRPr="00B034C8">
                <w:rPr>
                  <w:rStyle w:val="Hyperlink"/>
                  <w:rFonts w:ascii="Arial Narrow" w:hAnsi="Arial Narrow" w:cs="Calibri"/>
                  <w:sz w:val="20"/>
                  <w:lang w:val="en-GB"/>
                </w:rPr>
                <w:t>FR</w:t>
              </w:r>
            </w:hyperlink>
            <w:r w:rsidR="00B034C8" w:rsidRPr="00B034C8">
              <w:rPr>
                <w:rFonts w:ascii="Arial Narrow" w:hAnsi="Arial Narrow" w:cs="Calibri"/>
                <w:sz w:val="20"/>
                <w:lang w:val="en-GB"/>
              </w:rPr>
              <w:t>)</w:t>
            </w:r>
            <w:r w:rsidR="00B034C8">
              <w:rPr>
                <w:rFonts w:ascii="Arial Narrow" w:hAnsi="Arial Narrow" w:cs="Calibri"/>
                <w:sz w:val="20"/>
                <w:lang w:val="en-GB"/>
              </w:rPr>
              <w:t xml:space="preserve">. </w:t>
            </w:r>
            <w:r w:rsidR="001D56B2" w:rsidRPr="00B034C8">
              <w:rPr>
                <w:rFonts w:ascii="Arial Narrow" w:hAnsi="Arial Narrow" w:cs="Calibri"/>
                <w:sz w:val="20"/>
                <w:szCs w:val="20"/>
              </w:rPr>
              <w:t>Further follow-up is being prepared under a new Letter of Agreement between FAO and ICRAF.</w:t>
            </w:r>
          </w:p>
          <w:p w14:paraId="2DE5F571" w14:textId="77777777" w:rsidR="005A471B" w:rsidRPr="00F178D8" w:rsidRDefault="005A471B" w:rsidP="00F178D8">
            <w:pPr>
              <w:pStyle w:val="ListParagraph"/>
              <w:numPr>
                <w:ilvl w:val="0"/>
                <w:numId w:val="30"/>
              </w:numPr>
              <w:spacing w:after="120"/>
              <w:jc w:val="both"/>
              <w:rPr>
                <w:rFonts w:ascii="Arial Narrow" w:hAnsi="Arial Narrow" w:cs="Calibri"/>
                <w:sz w:val="20"/>
                <w:szCs w:val="20"/>
              </w:rPr>
            </w:pPr>
            <w:r w:rsidRPr="00F178D8">
              <w:rPr>
                <w:rFonts w:ascii="Arial Narrow" w:hAnsi="Arial Narrow" w:cs="Calibri"/>
                <w:sz w:val="20"/>
                <w:szCs w:val="20"/>
              </w:rPr>
              <w:t>Initial discussions for collaboration with the African Union-UNCCD Voluntary Guidelines on the Responsible Governance of Tenure (VGGT) initiative and on best practices in SLM based on the DS–SLM (Decision Support Framework for Sustainable Land Management) were started with the FAO Land Management Division.</w:t>
            </w:r>
          </w:p>
          <w:p w14:paraId="6A05BA27" w14:textId="77777777" w:rsidR="005A471B" w:rsidRDefault="005A471B" w:rsidP="00F178D8">
            <w:pPr>
              <w:pStyle w:val="ListParagraph"/>
              <w:numPr>
                <w:ilvl w:val="0"/>
                <w:numId w:val="30"/>
              </w:numPr>
              <w:spacing w:after="120"/>
              <w:jc w:val="both"/>
              <w:rPr>
                <w:rFonts w:ascii="Arial Narrow" w:hAnsi="Arial Narrow" w:cs="Calibri"/>
                <w:sz w:val="20"/>
                <w:szCs w:val="20"/>
              </w:rPr>
            </w:pPr>
            <w:r w:rsidRPr="00F178D8">
              <w:rPr>
                <w:rFonts w:ascii="Arial Narrow" w:hAnsi="Arial Narrow" w:cs="Calibri"/>
                <w:sz w:val="20"/>
                <w:szCs w:val="20"/>
              </w:rPr>
              <w:t>Concept note on collaboration with the Making every Voice Count for Adaptive management (MEVCAM) participatory video approach was developed and co-funding from the South-South Triangular Cooperation (SSTC) Programme was secured for 4 RFS country projects (Burundi, Uganda, Tanzania and Malawi) to participate in the virtual trainings.</w:t>
            </w:r>
            <w:r w:rsidR="003163EB">
              <w:rPr>
                <w:rFonts w:ascii="Arial Narrow" w:hAnsi="Arial Narrow" w:cs="Calibri"/>
                <w:sz w:val="20"/>
                <w:szCs w:val="20"/>
              </w:rPr>
              <w:t xml:space="preserve"> A </w:t>
            </w:r>
            <w:hyperlink r:id="rId111" w:history="1">
              <w:r w:rsidR="003163EB" w:rsidRPr="003163EB">
                <w:rPr>
                  <w:rStyle w:val="Hyperlink"/>
                  <w:rFonts w:ascii="Arial Narrow" w:hAnsi="Arial Narrow" w:cs="Calibri"/>
                  <w:sz w:val="20"/>
                  <w:szCs w:val="20"/>
                  <w:lang w:val="en-GB"/>
                </w:rPr>
                <w:t>MEVCAM Good practice identification workshop</w:t>
              </w:r>
            </w:hyperlink>
            <w:r w:rsidR="003163EB">
              <w:rPr>
                <w:rFonts w:ascii="Arial Narrow" w:hAnsi="Arial Narrow" w:cs="Calibri"/>
                <w:sz w:val="20"/>
                <w:szCs w:val="20"/>
              </w:rPr>
              <w:t xml:space="preserve"> was held on 29-30 March 2021.</w:t>
            </w:r>
          </w:p>
          <w:p w14:paraId="78C35CA8" w14:textId="77777777" w:rsidR="002E5C6A" w:rsidRPr="00EB0014" w:rsidRDefault="002E5C6A" w:rsidP="00F178D8">
            <w:pPr>
              <w:pStyle w:val="ListParagraph"/>
              <w:numPr>
                <w:ilvl w:val="0"/>
                <w:numId w:val="30"/>
              </w:numPr>
              <w:spacing w:after="120"/>
              <w:jc w:val="both"/>
              <w:rPr>
                <w:rFonts w:ascii="Arial Narrow" w:hAnsi="Arial Narrow" w:cs="Calibri"/>
                <w:sz w:val="20"/>
                <w:szCs w:val="20"/>
              </w:rPr>
            </w:pPr>
            <w:r w:rsidRPr="002E5C6A">
              <w:rPr>
                <w:rFonts w:ascii="Arial Narrow" w:hAnsi="Arial Narrow" w:cs="Calibri"/>
                <w:sz w:val="20"/>
                <w:szCs w:val="20"/>
                <w:lang w:val="en-AU"/>
              </w:rPr>
              <w:t>The R</w:t>
            </w:r>
            <w:r>
              <w:rPr>
                <w:rFonts w:ascii="Arial Narrow" w:hAnsi="Arial Narrow" w:cs="Calibri"/>
                <w:sz w:val="20"/>
                <w:szCs w:val="20"/>
                <w:lang w:val="en-AU"/>
              </w:rPr>
              <w:t xml:space="preserve">FS </w:t>
            </w:r>
            <w:r w:rsidRPr="002E5C6A">
              <w:rPr>
                <w:rFonts w:ascii="Arial Narrow" w:hAnsi="Arial Narrow" w:cs="Calibri"/>
                <w:sz w:val="20"/>
                <w:szCs w:val="20"/>
                <w:lang w:val="en-AU"/>
              </w:rPr>
              <w:t>was officially introduced to the FAO Sub Regional Offices of Southern Africa, Western Africa and Eastern Africa through letters to the Sub Regional Coordinators from the Component Coordinator with endorsement from the RFS Budget Holder at FAO Regional Offices for Africa in order to introduce the RFS project, link it to the policy regional initiatives and explore connections and entry points with regional and policy platforms and networks to scaling-up RFS Integrated Natural Resources Management</w:t>
            </w:r>
            <w:r>
              <w:rPr>
                <w:rFonts w:ascii="Arial Narrow" w:hAnsi="Arial Narrow" w:cs="Calibri"/>
                <w:sz w:val="20"/>
                <w:szCs w:val="20"/>
                <w:lang w:val="en-AU"/>
              </w:rPr>
              <w:t xml:space="preserve"> (INRM) </w:t>
            </w:r>
            <w:r w:rsidRPr="002E5C6A">
              <w:rPr>
                <w:rFonts w:ascii="Arial Narrow" w:hAnsi="Arial Narrow" w:cs="Calibri"/>
                <w:sz w:val="20"/>
                <w:szCs w:val="20"/>
                <w:lang w:val="en-AU"/>
              </w:rPr>
              <w:t>approaches. The final purpose was to define strategic partnerships with African Union and Regional Economic Communities and to reach out policy makers to inform them on best practices and scientific evidence for mainstreaming INRM into strategies and policies.</w:t>
            </w:r>
          </w:p>
          <w:p w14:paraId="79C687D9" w14:textId="77777777" w:rsidR="00EB0014" w:rsidRPr="00EB0014" w:rsidRDefault="00EB0014" w:rsidP="00B40F93">
            <w:pPr>
              <w:pStyle w:val="ListParagraph"/>
              <w:numPr>
                <w:ilvl w:val="0"/>
                <w:numId w:val="30"/>
              </w:numPr>
              <w:spacing w:after="120"/>
              <w:rPr>
                <w:rFonts w:ascii="Arial Narrow" w:hAnsi="Arial Narrow" w:cs="Calibri"/>
                <w:sz w:val="20"/>
                <w:szCs w:val="20"/>
                <w:lang w:val="en-AU"/>
              </w:rPr>
            </w:pPr>
            <w:r w:rsidRPr="00EB0014">
              <w:rPr>
                <w:rFonts w:ascii="Arial Narrow" w:hAnsi="Arial Narrow" w:cs="Calibri"/>
                <w:sz w:val="20"/>
                <w:szCs w:val="20"/>
                <w:lang w:val="en-AU"/>
              </w:rPr>
              <w:t>The RFS under component 1.1 has collaborated with the FAO Land and Water Division through its Integrated Landscape Management (ILM) team to provide capacity building and knowledge sharing to RFS countries on integrated approaches, sustainable land management (SLM), INRM scaling up and decision-support. This collaboration aims at establishing and reinforcing science and policy links.</w:t>
            </w:r>
            <w:r w:rsidRPr="00EB0014">
              <w:rPr>
                <w:rFonts w:asciiTheme="minorHAnsi" w:eastAsiaTheme="minorEastAsia" w:hAnsiTheme="minorHAnsi" w:cstheme="minorBidi"/>
                <w:color w:val="000000" w:themeColor="text1"/>
                <w:sz w:val="22"/>
                <w:szCs w:val="22"/>
                <w:lang w:val="en-AU"/>
              </w:rPr>
              <w:t xml:space="preserve"> </w:t>
            </w:r>
            <w:r w:rsidRPr="00EB0014">
              <w:rPr>
                <w:rFonts w:ascii="Arial Narrow" w:hAnsi="Arial Narrow" w:cs="Calibri"/>
                <w:sz w:val="20"/>
                <w:szCs w:val="20"/>
                <w:lang w:val="en-AU"/>
              </w:rPr>
              <w:t>A training webinar series (3 sessions) on Decision Support Framework for Sustainable Landscape Management was designed for the benefit of the RFS Country Teams. The series will cover: (i) Webinar 1: Decision Support and Mainstreaming Strategies for Sustainable Land Management (SLM); (ii) Webinar 2: Mainstreaming strategies assessing barriers and key decision-making processes; and (iii) Webinar 3:</w:t>
            </w:r>
            <w:r w:rsidRPr="00EB0014">
              <w:rPr>
                <w:rFonts w:ascii="Arial Narrow" w:hAnsi="Arial Narrow" w:cs="Calibri"/>
                <w:sz w:val="20"/>
                <w:szCs w:val="20"/>
                <w:lang w:val="en-ZW"/>
              </w:rPr>
              <w:t xml:space="preserve"> Mainstreaming and policy engagement mechanisms - multi-stakeholder’s platforms: Case Studies. The </w:t>
            </w:r>
            <w:hyperlink r:id="rId112" w:history="1">
              <w:r w:rsidRPr="00EB0014">
                <w:rPr>
                  <w:rStyle w:val="Hyperlink"/>
                  <w:rFonts w:ascii="Arial Narrow" w:hAnsi="Arial Narrow" w:cs="Calibri"/>
                  <w:sz w:val="20"/>
                  <w:szCs w:val="20"/>
                  <w:lang w:val="en-ZW"/>
                </w:rPr>
                <w:t>first webinar was conducted on 4 May 2021</w:t>
              </w:r>
            </w:hyperlink>
            <w:r w:rsidRPr="00EB0014">
              <w:rPr>
                <w:rFonts w:ascii="Arial Narrow" w:hAnsi="Arial Narrow" w:cs="Calibri"/>
                <w:sz w:val="20"/>
                <w:szCs w:val="20"/>
                <w:lang w:val="en-ZW"/>
              </w:rPr>
              <w:t xml:space="preserve"> and gathered participation from 10 of the RFS countries and other programmes and agencies.</w:t>
            </w:r>
          </w:p>
          <w:p w14:paraId="5056828C" w14:textId="77777777" w:rsidR="005A471B" w:rsidRDefault="005A471B" w:rsidP="00F178D8">
            <w:pPr>
              <w:pStyle w:val="ListParagraph"/>
              <w:numPr>
                <w:ilvl w:val="0"/>
                <w:numId w:val="30"/>
              </w:numPr>
              <w:spacing w:after="120"/>
              <w:jc w:val="both"/>
              <w:rPr>
                <w:rFonts w:ascii="Arial Narrow" w:hAnsi="Arial Narrow" w:cs="Calibri"/>
                <w:sz w:val="20"/>
                <w:szCs w:val="20"/>
              </w:rPr>
            </w:pPr>
            <w:r w:rsidRPr="00F178D8">
              <w:rPr>
                <w:rFonts w:ascii="Arial Narrow" w:hAnsi="Arial Narrow" w:cs="Calibri"/>
                <w:sz w:val="20"/>
                <w:szCs w:val="20"/>
              </w:rPr>
              <w:t>Trainings of RFS country teams on</w:t>
            </w:r>
            <w:r w:rsidR="00B034C8">
              <w:rPr>
                <w:rFonts w:ascii="Arial Narrow" w:hAnsi="Arial Narrow" w:cs="Calibri"/>
                <w:sz w:val="20"/>
                <w:szCs w:val="20"/>
              </w:rPr>
              <w:t xml:space="preserve"> the</w:t>
            </w:r>
            <w:r w:rsidRPr="00F178D8">
              <w:rPr>
                <w:rFonts w:ascii="Arial Narrow" w:hAnsi="Arial Narrow" w:cs="Calibri"/>
                <w:sz w:val="20"/>
                <w:szCs w:val="20"/>
              </w:rPr>
              <w:t xml:space="preserve"> </w:t>
            </w:r>
            <w:hyperlink r:id="rId113" w:history="1">
              <w:r w:rsidR="00B034C8" w:rsidRPr="00B034C8">
                <w:rPr>
                  <w:rStyle w:val="Hyperlink"/>
                  <w:rFonts w:ascii="Arial Narrow" w:hAnsi="Arial Narrow" w:cs="Calibri"/>
                  <w:sz w:val="20"/>
                  <w:szCs w:val="20"/>
                </w:rPr>
                <w:t>Self-evaluation and Holistic Assessment of climate Resilience of farmers and Pastoralists (SHARP+)</w:t>
              </w:r>
            </w:hyperlink>
            <w:r w:rsidR="00B034C8" w:rsidRPr="00F178D8">
              <w:rPr>
                <w:rFonts w:ascii="Arial Narrow" w:hAnsi="Arial Narrow" w:cs="Calibri"/>
                <w:sz w:val="20"/>
                <w:szCs w:val="20"/>
              </w:rPr>
              <w:t xml:space="preserve"> </w:t>
            </w:r>
            <w:r w:rsidR="00B034C8">
              <w:rPr>
                <w:rFonts w:ascii="Arial Narrow" w:hAnsi="Arial Narrow" w:cs="Calibri"/>
                <w:sz w:val="20"/>
                <w:szCs w:val="20"/>
              </w:rPr>
              <w:t xml:space="preserve">tool </w:t>
            </w:r>
            <w:r w:rsidRPr="00F178D8">
              <w:rPr>
                <w:rFonts w:ascii="Arial Narrow" w:hAnsi="Arial Narrow" w:cs="Calibri"/>
                <w:sz w:val="20"/>
                <w:szCs w:val="20"/>
              </w:rPr>
              <w:t xml:space="preserve">were </w:t>
            </w:r>
            <w:r w:rsidR="00B034C8">
              <w:rPr>
                <w:rFonts w:ascii="Arial Narrow" w:hAnsi="Arial Narrow" w:cs="Calibri"/>
                <w:sz w:val="20"/>
                <w:szCs w:val="20"/>
              </w:rPr>
              <w:t xml:space="preserve">conducted in </w:t>
            </w:r>
            <w:r w:rsidRPr="00F178D8">
              <w:rPr>
                <w:rFonts w:ascii="Arial Narrow" w:hAnsi="Arial Narrow" w:cs="Calibri"/>
                <w:sz w:val="20"/>
                <w:szCs w:val="20"/>
              </w:rPr>
              <w:t xml:space="preserve">November 2020 </w:t>
            </w:r>
            <w:r w:rsidR="00B034C8">
              <w:rPr>
                <w:rFonts w:ascii="Arial Narrow" w:hAnsi="Arial Narrow" w:cs="Calibri"/>
                <w:sz w:val="20"/>
                <w:szCs w:val="20"/>
              </w:rPr>
              <w:t>and April 2021</w:t>
            </w:r>
            <w:r w:rsidRPr="00F178D8">
              <w:rPr>
                <w:rFonts w:ascii="Arial Narrow" w:hAnsi="Arial Narrow" w:cs="Calibri"/>
                <w:sz w:val="20"/>
                <w:szCs w:val="20"/>
              </w:rPr>
              <w:t>.</w:t>
            </w:r>
            <w:r w:rsidR="00B034C8">
              <w:rPr>
                <w:rFonts w:ascii="Arial Narrow" w:hAnsi="Arial Narrow" w:cs="Calibri"/>
                <w:sz w:val="20"/>
                <w:szCs w:val="20"/>
              </w:rPr>
              <w:t xml:space="preserve"> </w:t>
            </w:r>
            <w:hyperlink r:id="rId114" w:history="1">
              <w:r w:rsidR="00B034C8" w:rsidRPr="003163EB">
                <w:rPr>
                  <w:rStyle w:val="Hyperlink"/>
                  <w:rFonts w:ascii="Arial Narrow" w:hAnsi="Arial Narrow" w:cs="Calibri"/>
                  <w:sz w:val="20"/>
                  <w:szCs w:val="20"/>
                </w:rPr>
                <w:t>Training on the E</w:t>
              </w:r>
              <w:r w:rsidR="003163EB" w:rsidRPr="003163EB">
                <w:rPr>
                  <w:rStyle w:val="Hyperlink"/>
                  <w:rFonts w:ascii="Arial Narrow" w:hAnsi="Arial Narrow" w:cs="Calibri"/>
                  <w:sz w:val="20"/>
                  <w:szCs w:val="20"/>
                </w:rPr>
                <w:t>x</w:t>
              </w:r>
              <w:r w:rsidR="00B034C8" w:rsidRPr="003163EB">
                <w:rPr>
                  <w:rStyle w:val="Hyperlink"/>
                  <w:rFonts w:ascii="Arial Narrow" w:hAnsi="Arial Narrow" w:cs="Calibri"/>
                  <w:sz w:val="20"/>
                  <w:szCs w:val="20"/>
                </w:rPr>
                <w:t>-Ante Carbon Balance Tool (EX-ACT)</w:t>
              </w:r>
            </w:hyperlink>
            <w:r w:rsidR="00B034C8">
              <w:rPr>
                <w:rFonts w:ascii="Arial Narrow" w:hAnsi="Arial Narrow" w:cs="Calibri"/>
                <w:sz w:val="20"/>
                <w:szCs w:val="20"/>
              </w:rPr>
              <w:t xml:space="preserve"> and its </w:t>
            </w:r>
            <w:r w:rsidR="00B034C8" w:rsidRPr="00F178D8">
              <w:rPr>
                <w:rFonts w:ascii="Arial Narrow" w:hAnsi="Arial Narrow" w:cs="Calibri"/>
                <w:sz w:val="20"/>
                <w:szCs w:val="20"/>
              </w:rPr>
              <w:t>application in national reporting for Multilateral Environmental Assessments (MEAs)</w:t>
            </w:r>
            <w:r w:rsidR="003163EB">
              <w:rPr>
                <w:rFonts w:ascii="Arial Narrow" w:hAnsi="Arial Narrow" w:cs="Calibri"/>
                <w:sz w:val="20"/>
                <w:szCs w:val="20"/>
              </w:rPr>
              <w:t xml:space="preserve"> had already been provided (and reported on) in FY2020.</w:t>
            </w:r>
          </w:p>
          <w:p w14:paraId="21DB124C" w14:textId="77777777" w:rsidR="00564502" w:rsidRDefault="00F178D8" w:rsidP="000C6635">
            <w:pPr>
              <w:spacing w:after="120"/>
              <w:jc w:val="both"/>
              <w:rPr>
                <w:rFonts w:ascii="Arial Narrow" w:hAnsi="Arial Narrow" w:cs="Calibri"/>
                <w:b/>
                <w:bCs/>
                <w:sz w:val="20"/>
                <w:szCs w:val="20"/>
              </w:rPr>
            </w:pPr>
            <w:r>
              <w:rPr>
                <w:rFonts w:ascii="Arial Narrow" w:hAnsi="Arial Narrow" w:cs="Calibri"/>
                <w:b/>
                <w:bCs/>
                <w:sz w:val="20"/>
                <w:szCs w:val="20"/>
              </w:rPr>
              <w:t>Subcomponent 1.2 [</w:t>
            </w:r>
            <w:r w:rsidR="00564502" w:rsidRPr="00564502">
              <w:rPr>
                <w:rFonts w:ascii="Arial Narrow" w:hAnsi="Arial Narrow" w:cs="Calibri"/>
                <w:b/>
                <w:bCs/>
                <w:sz w:val="20"/>
                <w:szCs w:val="20"/>
              </w:rPr>
              <w:t>UNEP</w:t>
            </w:r>
            <w:r>
              <w:rPr>
                <w:rFonts w:ascii="Arial Narrow" w:hAnsi="Arial Narrow" w:cs="Calibri"/>
                <w:b/>
                <w:bCs/>
                <w:sz w:val="20"/>
                <w:szCs w:val="20"/>
              </w:rPr>
              <w:t>]:</w:t>
            </w:r>
          </w:p>
          <w:p w14:paraId="6C59B47D" w14:textId="77777777" w:rsidR="00D3554C" w:rsidRPr="00D3554C" w:rsidRDefault="00D3554C" w:rsidP="00D3554C">
            <w:pPr>
              <w:spacing w:after="120"/>
              <w:jc w:val="both"/>
              <w:rPr>
                <w:rFonts w:ascii="Arial Narrow" w:hAnsi="Arial Narrow" w:cs="Calibri"/>
                <w:sz w:val="20"/>
                <w:szCs w:val="20"/>
              </w:rPr>
            </w:pPr>
            <w:r w:rsidRPr="00D3554C">
              <w:rPr>
                <w:rFonts w:ascii="Arial Narrow" w:hAnsi="Arial Narrow" w:cs="Calibri"/>
                <w:sz w:val="20"/>
                <w:szCs w:val="20"/>
              </w:rPr>
              <w:t xml:space="preserve">Training materials for the child project countries have </w:t>
            </w:r>
            <w:r>
              <w:rPr>
                <w:rFonts w:ascii="Arial Narrow" w:hAnsi="Arial Narrow" w:cs="Calibri"/>
                <w:sz w:val="20"/>
                <w:szCs w:val="20"/>
              </w:rPr>
              <w:t xml:space="preserve">been </w:t>
            </w:r>
            <w:r w:rsidRPr="00D3554C">
              <w:rPr>
                <w:rFonts w:ascii="Arial Narrow" w:hAnsi="Arial Narrow" w:cs="Calibri"/>
                <w:sz w:val="20"/>
                <w:szCs w:val="20"/>
              </w:rPr>
              <w:t>converted into an online format and will be piloted in Nigeria, Uganda and Kenya before a full roll-out.</w:t>
            </w:r>
          </w:p>
          <w:p w14:paraId="486E192B" w14:textId="77777777" w:rsidR="00D3554C" w:rsidRPr="00D3554C" w:rsidRDefault="00D3554C" w:rsidP="00D3554C">
            <w:pPr>
              <w:spacing w:after="120"/>
              <w:jc w:val="both"/>
              <w:rPr>
                <w:rFonts w:ascii="Arial Narrow" w:hAnsi="Arial Narrow" w:cs="Calibri"/>
                <w:sz w:val="20"/>
                <w:szCs w:val="20"/>
              </w:rPr>
            </w:pPr>
            <w:r w:rsidRPr="00D3554C">
              <w:rPr>
                <w:rFonts w:ascii="Arial Narrow" w:hAnsi="Arial Narrow" w:cs="Calibri"/>
                <w:sz w:val="20"/>
                <w:szCs w:val="20"/>
              </w:rPr>
              <w:t xml:space="preserve">Backend functionalities of the </w:t>
            </w:r>
            <w:hyperlink r:id="rId115" w:history="1">
              <w:r w:rsidRPr="007E5BBC">
                <w:rPr>
                  <w:rStyle w:val="Hyperlink"/>
                  <w:rFonts w:ascii="Arial Narrow" w:hAnsi="Arial Narrow" w:cs="Calibri"/>
                  <w:sz w:val="20"/>
                  <w:szCs w:val="20"/>
                </w:rPr>
                <w:t>Science-Policy Interface website</w:t>
              </w:r>
            </w:hyperlink>
            <w:r w:rsidRPr="00D3554C">
              <w:rPr>
                <w:rFonts w:ascii="Arial Narrow" w:hAnsi="Arial Narrow" w:cs="Calibri"/>
                <w:sz w:val="20"/>
                <w:szCs w:val="20"/>
              </w:rPr>
              <w:t xml:space="preserve"> have been upgraded by UNEP to improve access of country teams to relevant resources for UN Common Country Analysis. Interlinkages are being enhanced between outputs related to SDG 2 and other environmental SDGs. </w:t>
            </w:r>
          </w:p>
          <w:p w14:paraId="42C866E7" w14:textId="77777777" w:rsidR="00970CFF" w:rsidRDefault="00D3554C" w:rsidP="00D3554C">
            <w:pPr>
              <w:spacing w:after="120"/>
              <w:jc w:val="both"/>
              <w:rPr>
                <w:rFonts w:ascii="Arial Narrow" w:hAnsi="Arial Narrow" w:cs="Calibri"/>
                <w:b/>
                <w:bCs/>
                <w:sz w:val="20"/>
                <w:szCs w:val="20"/>
              </w:rPr>
            </w:pPr>
            <w:r w:rsidRPr="00D3554C">
              <w:rPr>
                <w:rFonts w:ascii="Arial Narrow" w:hAnsi="Arial Narrow" w:cs="Calibri"/>
                <w:sz w:val="20"/>
                <w:szCs w:val="20"/>
              </w:rPr>
              <w:t>To enhance strategic level engagement, UNEP proposed joint organization of a Science-Policy Forum at the next AMCEN Regular Session (planned for November 2021) with FAO, as well as to further the RFS engagement with the African Union.</w:t>
            </w:r>
          </w:p>
          <w:p w14:paraId="1D20956B" w14:textId="77777777" w:rsidR="005A471B" w:rsidRPr="00970CFF" w:rsidRDefault="00F178D8" w:rsidP="000C6635">
            <w:pPr>
              <w:spacing w:after="120"/>
              <w:jc w:val="both"/>
              <w:rPr>
                <w:rFonts w:ascii="Arial Narrow" w:hAnsi="Arial Narrow" w:cs="Calibri"/>
                <w:b/>
                <w:bCs/>
                <w:sz w:val="20"/>
                <w:szCs w:val="20"/>
              </w:rPr>
            </w:pPr>
            <w:r w:rsidRPr="00970CFF">
              <w:rPr>
                <w:rFonts w:ascii="Arial Narrow" w:hAnsi="Arial Narrow" w:cs="Calibri"/>
                <w:b/>
                <w:bCs/>
                <w:sz w:val="20"/>
                <w:szCs w:val="20"/>
              </w:rPr>
              <w:t>Subcomponent 2.1 [</w:t>
            </w:r>
            <w:r w:rsidR="00153345" w:rsidRPr="00970CFF">
              <w:rPr>
                <w:rFonts w:ascii="Arial Narrow" w:hAnsi="Arial Narrow" w:cs="Calibri"/>
                <w:b/>
                <w:bCs/>
                <w:sz w:val="20"/>
                <w:szCs w:val="20"/>
              </w:rPr>
              <w:t>UNDP-AGRA</w:t>
            </w:r>
            <w:r w:rsidRPr="00970CFF">
              <w:rPr>
                <w:rFonts w:ascii="Arial Narrow" w:hAnsi="Arial Narrow" w:cs="Calibri"/>
                <w:b/>
                <w:bCs/>
                <w:sz w:val="20"/>
                <w:szCs w:val="20"/>
              </w:rPr>
              <w:t>]</w:t>
            </w:r>
            <w:r w:rsidR="00153345" w:rsidRPr="00970CFF">
              <w:rPr>
                <w:rFonts w:ascii="Arial Narrow" w:hAnsi="Arial Narrow" w:cs="Calibri"/>
                <w:b/>
                <w:bCs/>
                <w:sz w:val="20"/>
                <w:szCs w:val="20"/>
              </w:rPr>
              <w:t>:</w:t>
            </w:r>
          </w:p>
          <w:p w14:paraId="0610FA20" w14:textId="77777777" w:rsidR="00153345" w:rsidRDefault="00153345" w:rsidP="000C6635">
            <w:pPr>
              <w:spacing w:after="120"/>
              <w:jc w:val="both"/>
              <w:rPr>
                <w:rFonts w:ascii="Arial Narrow" w:hAnsi="Arial Narrow" w:cs="Calibri"/>
                <w:bCs/>
                <w:sz w:val="20"/>
                <w:szCs w:val="20"/>
                <w:lang w:val="en-AU"/>
              </w:rPr>
            </w:pPr>
            <w:r w:rsidRPr="00153345">
              <w:rPr>
                <w:rFonts w:ascii="Arial Narrow" w:hAnsi="Arial Narrow" w:cs="Calibri"/>
                <w:bCs/>
                <w:sz w:val="20"/>
                <w:szCs w:val="20"/>
                <w:lang w:val="en-AU"/>
              </w:rPr>
              <w:t xml:space="preserve">In the reporting period, the main project annual activities included the designing and delivering of a </w:t>
            </w:r>
            <w:hyperlink r:id="rId116" w:history="1">
              <w:r w:rsidR="00D154DD" w:rsidRPr="00D154DD">
                <w:rPr>
                  <w:rStyle w:val="Hyperlink"/>
                  <w:rFonts w:ascii="Arial Narrow" w:hAnsi="Arial Narrow" w:cs="Calibri"/>
                  <w:bCs/>
                  <w:sz w:val="20"/>
                  <w:szCs w:val="20"/>
                  <w:lang w:val="en-AU"/>
                </w:rPr>
                <w:t>Training on Resilient and Sustainable Food Value Chain Development</w:t>
              </w:r>
            </w:hyperlink>
            <w:r w:rsidRPr="00153345">
              <w:rPr>
                <w:rFonts w:ascii="Arial Narrow" w:hAnsi="Arial Narrow" w:cs="Calibri"/>
                <w:bCs/>
                <w:sz w:val="20"/>
                <w:szCs w:val="20"/>
                <w:lang w:val="en-AU"/>
              </w:rPr>
              <w:t xml:space="preserve">; </w:t>
            </w:r>
            <w:r w:rsidR="00D154DD">
              <w:rPr>
                <w:rFonts w:ascii="Arial Narrow" w:hAnsi="Arial Narrow" w:cs="Calibri"/>
                <w:bCs/>
                <w:sz w:val="20"/>
                <w:szCs w:val="20"/>
                <w:lang w:val="en-AU"/>
              </w:rPr>
              <w:t xml:space="preserve">as well as </w:t>
            </w:r>
            <w:r w:rsidRPr="00153345">
              <w:rPr>
                <w:rFonts w:ascii="Arial Narrow" w:hAnsi="Arial Narrow" w:cs="Calibri"/>
                <w:bCs/>
                <w:sz w:val="20"/>
                <w:szCs w:val="20"/>
                <w:lang w:val="en-AU"/>
              </w:rPr>
              <w:t xml:space="preserve">the preparation and extension of technical service offers to the 12 </w:t>
            </w:r>
            <w:r w:rsidR="00D154DD">
              <w:rPr>
                <w:rFonts w:ascii="Arial Narrow" w:hAnsi="Arial Narrow" w:cs="Calibri"/>
                <w:bCs/>
                <w:sz w:val="20"/>
                <w:szCs w:val="20"/>
                <w:lang w:val="en-AU"/>
              </w:rPr>
              <w:t>RFS</w:t>
            </w:r>
            <w:r w:rsidRPr="00153345">
              <w:rPr>
                <w:rFonts w:ascii="Arial Narrow" w:hAnsi="Arial Narrow" w:cs="Calibri"/>
                <w:bCs/>
                <w:sz w:val="20"/>
                <w:szCs w:val="20"/>
                <w:lang w:val="en-AU"/>
              </w:rPr>
              <w:t xml:space="preserve"> country projects. </w:t>
            </w:r>
            <w:r w:rsidR="00D154DD">
              <w:rPr>
                <w:rFonts w:ascii="Arial Narrow" w:hAnsi="Arial Narrow" w:cs="Calibri"/>
                <w:bCs/>
                <w:sz w:val="20"/>
                <w:szCs w:val="20"/>
                <w:lang w:val="en-AU"/>
              </w:rPr>
              <w:t>O</w:t>
            </w:r>
            <w:r w:rsidRPr="00153345">
              <w:rPr>
                <w:rFonts w:ascii="Arial Narrow" w:hAnsi="Arial Narrow" w:cs="Calibri"/>
                <w:bCs/>
                <w:sz w:val="20"/>
                <w:szCs w:val="20"/>
                <w:lang w:val="en-AU"/>
              </w:rPr>
              <w:t>ther activities conducted include development of the</w:t>
            </w:r>
            <w:r w:rsidR="00D154DD" w:rsidRPr="00D154DD">
              <w:rPr>
                <w:lang w:val="en-AU"/>
              </w:rPr>
              <w:t xml:space="preserve"> </w:t>
            </w:r>
            <w:hyperlink r:id="rId117" w:history="1">
              <w:r w:rsidR="00D154DD" w:rsidRPr="00D154DD">
                <w:rPr>
                  <w:rStyle w:val="Hyperlink"/>
                  <w:rFonts w:ascii="Arial Narrow" w:hAnsi="Arial Narrow" w:cs="Calibri"/>
                  <w:bCs/>
                  <w:sz w:val="20"/>
                  <w:szCs w:val="20"/>
                  <w:lang w:val="en-AU"/>
                </w:rPr>
                <w:t>e-Module Training on Resilient and Sustainable Food Value Chain Development in Africa</w:t>
              </w:r>
            </w:hyperlink>
            <w:r w:rsidR="00D154DD" w:rsidRPr="00D154DD">
              <w:rPr>
                <w:rFonts w:ascii="Arial Narrow" w:hAnsi="Arial Narrow" w:cs="Calibri"/>
                <w:bCs/>
                <w:sz w:val="20"/>
                <w:szCs w:val="20"/>
                <w:lang w:val="en-AU"/>
              </w:rPr>
              <w:t xml:space="preserve"> </w:t>
            </w:r>
            <w:r w:rsidRPr="00153345">
              <w:rPr>
                <w:rFonts w:ascii="Arial Narrow" w:hAnsi="Arial Narrow" w:cs="Calibri"/>
                <w:bCs/>
                <w:sz w:val="20"/>
                <w:szCs w:val="20"/>
                <w:lang w:val="en-AU"/>
              </w:rPr>
              <w:t xml:space="preserve">and the contracting of </w:t>
            </w:r>
            <w:hyperlink r:id="rId118" w:history="1">
              <w:r w:rsidRPr="00D154DD">
                <w:rPr>
                  <w:rStyle w:val="Hyperlink"/>
                  <w:rFonts w:ascii="Arial Narrow" w:hAnsi="Arial Narrow" w:cs="Calibri"/>
                  <w:bCs/>
                  <w:sz w:val="20"/>
                  <w:szCs w:val="20"/>
                  <w:lang w:val="en-AU"/>
                </w:rPr>
                <w:t>three catalytic grant recipients</w:t>
              </w:r>
            </w:hyperlink>
            <w:r w:rsidRPr="00153345">
              <w:rPr>
                <w:rFonts w:ascii="Arial Narrow" w:hAnsi="Arial Narrow" w:cs="Calibri"/>
                <w:bCs/>
                <w:sz w:val="20"/>
                <w:szCs w:val="20"/>
                <w:lang w:val="en-AU"/>
              </w:rPr>
              <w:t>, followed up by the disbursement of first tranches of their respective grants.</w:t>
            </w:r>
          </w:p>
          <w:p w14:paraId="54583F58" w14:textId="77777777" w:rsidR="00564502" w:rsidRPr="00564502" w:rsidRDefault="00F178D8" w:rsidP="00564502">
            <w:pPr>
              <w:spacing w:after="120"/>
              <w:jc w:val="both"/>
              <w:rPr>
                <w:rFonts w:ascii="Arial Narrow" w:hAnsi="Arial Narrow" w:cs="Calibri"/>
                <w:b/>
                <w:bCs/>
                <w:sz w:val="20"/>
                <w:szCs w:val="20"/>
              </w:rPr>
            </w:pPr>
            <w:r>
              <w:rPr>
                <w:rFonts w:ascii="Arial Narrow" w:hAnsi="Arial Narrow" w:cs="Calibri"/>
                <w:b/>
                <w:bCs/>
                <w:sz w:val="20"/>
                <w:szCs w:val="20"/>
              </w:rPr>
              <w:t>Subcomponent 2.2 [</w:t>
            </w:r>
            <w:r w:rsidR="00564502" w:rsidRPr="00564502">
              <w:rPr>
                <w:rFonts w:ascii="Arial Narrow" w:hAnsi="Arial Narrow" w:cs="Calibri"/>
                <w:b/>
                <w:bCs/>
                <w:sz w:val="20"/>
                <w:szCs w:val="20"/>
              </w:rPr>
              <w:t>FAO</w:t>
            </w:r>
            <w:r>
              <w:rPr>
                <w:rFonts w:ascii="Arial Narrow" w:hAnsi="Arial Narrow" w:cs="Calibri"/>
                <w:b/>
                <w:bCs/>
                <w:sz w:val="20"/>
                <w:szCs w:val="20"/>
              </w:rPr>
              <w:t>]:</w:t>
            </w:r>
          </w:p>
          <w:p w14:paraId="5882E2C4" w14:textId="77777777" w:rsidR="00564502" w:rsidRPr="005A471B" w:rsidRDefault="00564502" w:rsidP="00564502">
            <w:pPr>
              <w:spacing w:after="120"/>
              <w:jc w:val="both"/>
              <w:rPr>
                <w:rFonts w:ascii="Arial Narrow" w:hAnsi="Arial Narrow" w:cs="Calibri"/>
                <w:sz w:val="20"/>
                <w:szCs w:val="20"/>
              </w:rPr>
            </w:pPr>
            <w:r w:rsidRPr="005A471B">
              <w:rPr>
                <w:rFonts w:ascii="Arial Narrow" w:hAnsi="Arial Narrow" w:cs="Calibri"/>
                <w:sz w:val="20"/>
                <w:szCs w:val="20"/>
              </w:rPr>
              <w:t xml:space="preserve">As for Component 2.2, the following activities were carried out </w:t>
            </w:r>
            <w:r w:rsidR="00041AB7">
              <w:rPr>
                <w:rFonts w:ascii="Arial Narrow" w:hAnsi="Arial Narrow" w:cs="Calibri"/>
                <w:sz w:val="20"/>
                <w:szCs w:val="20"/>
              </w:rPr>
              <w:t>during the reporting period</w:t>
            </w:r>
            <w:r w:rsidRPr="005A471B">
              <w:rPr>
                <w:rFonts w:ascii="Arial Narrow" w:hAnsi="Arial Narrow" w:cs="Calibri"/>
                <w:sz w:val="20"/>
                <w:szCs w:val="20"/>
              </w:rPr>
              <w:t xml:space="preserve">: </w:t>
            </w:r>
          </w:p>
          <w:p w14:paraId="30426434"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A handbook for practitioners was published in English and French “</w:t>
            </w:r>
            <w:hyperlink r:id="rId119" w:history="1">
              <w:r w:rsidRPr="00041AB7">
                <w:rPr>
                  <w:rStyle w:val="Hyperlink"/>
                  <w:rFonts w:ascii="Arial Narrow" w:hAnsi="Arial Narrow" w:cs="Calibri"/>
                  <w:sz w:val="20"/>
                  <w:szCs w:val="20"/>
                </w:rPr>
                <w:t>Enabling Sustainable Food Systems:  Innovators’ Handbook</w:t>
              </w:r>
            </w:hyperlink>
            <w:r w:rsidRPr="00F178D8">
              <w:rPr>
                <w:rFonts w:ascii="Arial Narrow" w:hAnsi="Arial Narrow" w:cs="Calibri"/>
                <w:sz w:val="20"/>
                <w:szCs w:val="20"/>
              </w:rPr>
              <w:t>”</w:t>
            </w:r>
            <w:r w:rsidR="00041AB7">
              <w:rPr>
                <w:rFonts w:ascii="Arial Narrow" w:hAnsi="Arial Narrow" w:cs="Calibri"/>
                <w:sz w:val="20"/>
                <w:szCs w:val="20"/>
              </w:rPr>
              <w:t xml:space="preserve"> (</w:t>
            </w:r>
            <w:hyperlink r:id="rId120" w:history="1">
              <w:r w:rsidR="00041AB7" w:rsidRPr="00041AB7">
                <w:rPr>
                  <w:rStyle w:val="Hyperlink"/>
                  <w:rFonts w:ascii="Arial Narrow" w:hAnsi="Arial Narrow" w:cs="Calibri"/>
                  <w:sz w:val="20"/>
                  <w:szCs w:val="20"/>
                </w:rPr>
                <w:t>FR</w:t>
              </w:r>
            </w:hyperlink>
            <w:r w:rsidR="00041AB7">
              <w:rPr>
                <w:rFonts w:ascii="Arial Narrow" w:hAnsi="Arial Narrow" w:cs="Calibri"/>
                <w:sz w:val="20"/>
                <w:szCs w:val="20"/>
              </w:rPr>
              <w:t>)</w:t>
            </w:r>
            <w:r w:rsidRPr="00F178D8">
              <w:rPr>
                <w:rFonts w:ascii="Arial Narrow" w:hAnsi="Arial Narrow" w:cs="Calibri"/>
                <w:sz w:val="20"/>
                <w:szCs w:val="20"/>
              </w:rPr>
              <w:t xml:space="preserve"> in partnership with INRAe, FAO Plant Production and Protection Division, FAO Nutrition and Food Systems Division, the Resilient Food Systems Programme and multiple global and local organizations developing local sustainable food systems. This </w:t>
            </w:r>
            <w:r w:rsidR="00041AB7">
              <w:rPr>
                <w:rFonts w:ascii="Arial Narrow" w:hAnsi="Arial Narrow" w:cs="Calibri"/>
                <w:sz w:val="20"/>
                <w:szCs w:val="20"/>
              </w:rPr>
              <w:t>publication</w:t>
            </w:r>
            <w:r w:rsidRPr="00F178D8">
              <w:rPr>
                <w:rFonts w:ascii="Arial Narrow" w:hAnsi="Arial Narrow" w:cs="Calibri"/>
                <w:sz w:val="20"/>
                <w:szCs w:val="20"/>
              </w:rPr>
              <w:t xml:space="preserve"> was launched in English on 26 November 2020 as a Side Event during the 3</w:t>
            </w:r>
            <w:r w:rsidRPr="00041AB7">
              <w:rPr>
                <w:rFonts w:ascii="Arial Narrow" w:hAnsi="Arial Narrow" w:cs="Calibri"/>
                <w:sz w:val="20"/>
                <w:szCs w:val="20"/>
                <w:vertAlign w:val="superscript"/>
              </w:rPr>
              <w:t>rd</w:t>
            </w:r>
            <w:r w:rsidR="00041AB7">
              <w:rPr>
                <w:rFonts w:ascii="Arial Narrow" w:hAnsi="Arial Narrow" w:cs="Calibri"/>
                <w:sz w:val="20"/>
                <w:szCs w:val="20"/>
              </w:rPr>
              <w:t xml:space="preserve"> </w:t>
            </w:r>
            <w:r w:rsidRPr="00F178D8">
              <w:rPr>
                <w:rFonts w:ascii="Arial Narrow" w:hAnsi="Arial Narrow" w:cs="Calibri"/>
                <w:sz w:val="20"/>
                <w:szCs w:val="20"/>
              </w:rPr>
              <w:t>Global Conference of the Sustainable Food Systems Programme of the UNEP coordinated One Planet Network. This event gathered 100 attendees in Zoom.</w:t>
            </w:r>
          </w:p>
          <w:p w14:paraId="7E0AE10D"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 xml:space="preserve">Support was extended to the Representative of FAO RAF to provide the FAO address at the </w:t>
            </w:r>
            <w:hyperlink r:id="rId121" w:history="1">
              <w:r w:rsidRPr="0071419F">
                <w:rPr>
                  <w:rStyle w:val="Hyperlink"/>
                  <w:rFonts w:ascii="Arial Narrow" w:hAnsi="Arial Narrow" w:cs="Calibri"/>
                  <w:sz w:val="20"/>
                  <w:szCs w:val="20"/>
                </w:rPr>
                <w:t>Alliance for Food Sovereignty’s third Biennial Food Systems Conference</w:t>
              </w:r>
            </w:hyperlink>
            <w:r w:rsidRPr="00F178D8">
              <w:rPr>
                <w:rFonts w:ascii="Arial Narrow" w:hAnsi="Arial Narrow" w:cs="Calibri"/>
                <w:sz w:val="20"/>
                <w:szCs w:val="20"/>
              </w:rPr>
              <w:t xml:space="preserve"> (</w:t>
            </w:r>
            <w:r w:rsidR="006F6CE1">
              <w:rPr>
                <w:rFonts w:ascii="Arial Narrow" w:hAnsi="Arial Narrow" w:cs="Calibri"/>
                <w:sz w:val="20"/>
                <w:szCs w:val="20"/>
              </w:rPr>
              <w:t xml:space="preserve">27-29 </w:t>
            </w:r>
            <w:r w:rsidRPr="00F178D8">
              <w:rPr>
                <w:rFonts w:ascii="Arial Narrow" w:hAnsi="Arial Narrow" w:cs="Calibri"/>
                <w:sz w:val="20"/>
                <w:szCs w:val="20"/>
              </w:rPr>
              <w:t>October 2020)</w:t>
            </w:r>
            <w:r w:rsidR="0071419F">
              <w:rPr>
                <w:rFonts w:ascii="Arial Narrow" w:hAnsi="Arial Narrow" w:cs="Calibri"/>
                <w:sz w:val="20"/>
                <w:szCs w:val="20"/>
              </w:rPr>
              <w:t>.</w:t>
            </w:r>
          </w:p>
          <w:p w14:paraId="0268987A"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 xml:space="preserve">An official FAO e-learning course on Farmer Field Schools was developed, based on an Online Consultation, in collaboration with the FAO E-Learning Academy, colleagues from FAO Technical Cooperation unit and field offices and the African Forum for Agricultural Advisory services (AFAAS). An online </w:t>
            </w:r>
            <w:hyperlink r:id="rId122" w:history="1">
              <w:r w:rsidR="003163EB">
                <w:rPr>
                  <w:rStyle w:val="Hyperlink"/>
                  <w:rFonts w:ascii="Arial Narrow" w:hAnsi="Arial Narrow" w:cs="Calibri"/>
                  <w:sz w:val="20"/>
                  <w:szCs w:val="20"/>
                  <w:lang w:val="en-GB"/>
                </w:rPr>
                <w:t>s</w:t>
              </w:r>
              <w:r w:rsidR="003163EB" w:rsidRPr="003163EB">
                <w:rPr>
                  <w:rStyle w:val="Hyperlink"/>
                  <w:rFonts w:ascii="Arial Narrow" w:hAnsi="Arial Narrow" w:cs="Calibri"/>
                  <w:sz w:val="20"/>
                  <w:szCs w:val="20"/>
                  <w:lang w:val="en-GB"/>
                </w:rPr>
                <w:t>takeholder consultation on the development of a Farmer Field Schools (FFS) e-learning course</w:t>
              </w:r>
            </w:hyperlink>
            <w:r w:rsidRPr="00F178D8">
              <w:rPr>
                <w:rFonts w:ascii="Arial Narrow" w:hAnsi="Arial Narrow" w:cs="Calibri"/>
                <w:sz w:val="20"/>
                <w:szCs w:val="20"/>
              </w:rPr>
              <w:t xml:space="preserve"> was organized </w:t>
            </w:r>
            <w:r w:rsidR="003163EB">
              <w:rPr>
                <w:rFonts w:ascii="Arial Narrow" w:hAnsi="Arial Narrow" w:cs="Calibri"/>
                <w:sz w:val="20"/>
                <w:szCs w:val="20"/>
              </w:rPr>
              <w:t>i</w:t>
            </w:r>
            <w:r w:rsidRPr="00F178D8">
              <w:rPr>
                <w:rFonts w:ascii="Arial Narrow" w:hAnsi="Arial Narrow" w:cs="Calibri"/>
                <w:sz w:val="20"/>
                <w:szCs w:val="20"/>
              </w:rPr>
              <w:t>n September 2020 in collaboration with the FAO E-learning Academy to gather feedback on the structure and content of the course. The consultation was attended by 150 participants</w:t>
            </w:r>
            <w:r w:rsidR="0071419F">
              <w:rPr>
                <w:rFonts w:ascii="Arial Narrow" w:hAnsi="Arial Narrow" w:cs="Calibri"/>
                <w:sz w:val="20"/>
                <w:szCs w:val="20"/>
              </w:rPr>
              <w:t>, including several RFS stakeholders</w:t>
            </w:r>
            <w:r w:rsidRPr="00F178D8">
              <w:rPr>
                <w:rFonts w:ascii="Arial Narrow" w:hAnsi="Arial Narrow" w:cs="Calibri"/>
                <w:sz w:val="20"/>
                <w:szCs w:val="20"/>
              </w:rPr>
              <w:t>.</w:t>
            </w:r>
            <w:r w:rsidR="003163EB" w:rsidRPr="003163EB">
              <w:rPr>
                <w:rFonts w:ascii="Georgia" w:eastAsiaTheme="minorEastAsia" w:hAnsi="Georgia" w:cstheme="minorBidi"/>
                <w:sz w:val="22"/>
                <w:szCs w:val="20"/>
                <w:lang w:val="en-AU"/>
              </w:rPr>
              <w:t xml:space="preserve"> </w:t>
            </w:r>
          </w:p>
          <w:p w14:paraId="01AE3167"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Two webinars were organized on COVID-19 and Farmer Field Schools conducted (in English and French) in collaboration with the Eastern African Hub and the Agricultural Forum for Agricultural Advisory Systems (AFAAS). The webinars were viewed by over 600 people.</w:t>
            </w:r>
          </w:p>
          <w:p w14:paraId="12A9EEED"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Publication of field stories from Karamoja, Uganda: “Gender equality, social inclusion and community empowerment</w:t>
            </w:r>
            <w:r w:rsidR="000C70BC">
              <w:rPr>
                <w:rFonts w:ascii="Arial Narrow" w:hAnsi="Arial Narrow" w:cs="Calibri"/>
                <w:sz w:val="20"/>
                <w:szCs w:val="20"/>
              </w:rPr>
              <w:t xml:space="preserve"> </w:t>
            </w:r>
            <w:r w:rsidRPr="00F178D8">
              <w:rPr>
                <w:rFonts w:ascii="Arial Narrow" w:hAnsi="Arial Narrow" w:cs="Calibri"/>
                <w:sz w:val="20"/>
                <w:szCs w:val="20"/>
              </w:rPr>
              <w:t>- Experiences from Uganda”</w:t>
            </w:r>
            <w:r w:rsidR="000C70BC">
              <w:rPr>
                <w:rFonts w:ascii="Arial Narrow" w:hAnsi="Arial Narrow" w:cs="Calibri"/>
                <w:sz w:val="20"/>
                <w:szCs w:val="20"/>
              </w:rPr>
              <w:t>.</w:t>
            </w:r>
            <w:r w:rsidRPr="00F178D8">
              <w:rPr>
                <w:rFonts w:ascii="Arial Narrow" w:hAnsi="Arial Narrow" w:cs="Calibri"/>
                <w:sz w:val="20"/>
                <w:szCs w:val="20"/>
              </w:rPr>
              <w:t xml:space="preserve"> </w:t>
            </w:r>
          </w:p>
          <w:p w14:paraId="1C3FAE8C"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 xml:space="preserve">A webinar on Farmer field schools and Dimitra Clubs: A win-win alliance for people-centered development” was organized in December 2020 in French with English interpretation, in collaboration with the FAO Inclusive Rural Transformation and Gender Equity Division (ESP). Case studies from Senegal and Democratic Republic of Congo were </w:t>
            </w:r>
            <w:r w:rsidR="000C70BC" w:rsidRPr="00F178D8">
              <w:rPr>
                <w:rFonts w:ascii="Arial Narrow" w:hAnsi="Arial Narrow" w:cs="Calibri"/>
                <w:sz w:val="20"/>
                <w:szCs w:val="20"/>
              </w:rPr>
              <w:t>presented and</w:t>
            </w:r>
            <w:r w:rsidRPr="00F178D8">
              <w:rPr>
                <w:rFonts w:ascii="Arial Narrow" w:hAnsi="Arial Narrow" w:cs="Calibri"/>
                <w:sz w:val="20"/>
                <w:szCs w:val="20"/>
              </w:rPr>
              <w:t xml:space="preserve"> showcased the impacts and results of the alliance between FFS and Dimitra Clubs.</w:t>
            </w:r>
          </w:p>
          <w:p w14:paraId="5217E268" w14:textId="77777777" w:rsidR="00564502" w:rsidRPr="00F178D8"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Two webinars were organized on Promoting nutrition-sensitive agriculture through FFS conducted (one in English, one in French) in collaboration with the Nutrition and Food Systems Division (ESN), Management Team on Sustainable Agriculture (SP2) and the FAO Livestock Technical Network.</w:t>
            </w:r>
          </w:p>
          <w:p w14:paraId="79558439" w14:textId="77777777" w:rsidR="00564502" w:rsidRDefault="00564502" w:rsidP="00F178D8">
            <w:pPr>
              <w:pStyle w:val="ListParagraph"/>
              <w:numPr>
                <w:ilvl w:val="0"/>
                <w:numId w:val="32"/>
              </w:numPr>
              <w:spacing w:after="120"/>
              <w:jc w:val="both"/>
              <w:rPr>
                <w:rFonts w:ascii="Arial Narrow" w:hAnsi="Arial Narrow" w:cs="Calibri"/>
                <w:sz w:val="20"/>
                <w:szCs w:val="20"/>
              </w:rPr>
            </w:pPr>
            <w:r w:rsidRPr="00F178D8">
              <w:rPr>
                <w:rFonts w:ascii="Arial Narrow" w:hAnsi="Arial Narrow" w:cs="Calibri"/>
                <w:sz w:val="20"/>
                <w:szCs w:val="20"/>
              </w:rPr>
              <w:t>Two peer-reviewed papers on impact of FFS were published and one is in publication. As a result of collaboration with Wageningen University on Monitoring and Evaluation of FFS (carried out in 2018-2019), two academic papers were published documenting the impacts of FFS. The first paper is “Impacts of farmer field schools in the human, social, natural and financial domain: a qualitative review” has been published in the journal ‘Food security’. The second paper exploring FFS impacts through two in-depth case studies was published in the ‘Wageningen Journal of Life Sciences: “Is the farmer field school still relevant? Case studies from Malawi and Indonesia”. One additional article is currently in production “Leading issues in implementation of Farmer Field Schools: a global survey” with The Journal of Agricultural Education and Extension (RAEE).</w:t>
            </w:r>
          </w:p>
          <w:p w14:paraId="60BE73BE" w14:textId="77777777" w:rsidR="00CC7C13" w:rsidRPr="00CC7C13" w:rsidRDefault="00CC7C13" w:rsidP="00CC7C13">
            <w:pPr>
              <w:pStyle w:val="ListParagraph"/>
              <w:numPr>
                <w:ilvl w:val="0"/>
                <w:numId w:val="32"/>
              </w:numPr>
              <w:spacing w:after="120"/>
              <w:rPr>
                <w:rFonts w:ascii="Arial Narrow" w:hAnsi="Arial Narrow" w:cs="Calibri"/>
                <w:sz w:val="20"/>
                <w:szCs w:val="20"/>
              </w:rPr>
            </w:pPr>
            <w:r w:rsidRPr="00CC7C13">
              <w:rPr>
                <w:rFonts w:ascii="Arial Narrow" w:hAnsi="Arial Narrow" w:cs="Calibri"/>
                <w:sz w:val="20"/>
                <w:szCs w:val="20"/>
              </w:rPr>
              <w:t>Development of FFS e-learning courses:  FFS programme introduction and implementation (in English and French) &amp; Poultry FFS blended course</w:t>
            </w:r>
            <w:r>
              <w:rPr>
                <w:rFonts w:ascii="Arial Narrow" w:hAnsi="Arial Narrow" w:cs="Calibri"/>
                <w:sz w:val="20"/>
                <w:szCs w:val="20"/>
              </w:rPr>
              <w:t>.</w:t>
            </w:r>
          </w:p>
          <w:p w14:paraId="056B35BD" w14:textId="77777777" w:rsidR="00CC7C13" w:rsidRPr="00F178D8" w:rsidRDefault="00CC7C13" w:rsidP="00CC7C13">
            <w:pPr>
              <w:pStyle w:val="ListParagraph"/>
              <w:numPr>
                <w:ilvl w:val="0"/>
                <w:numId w:val="32"/>
              </w:numPr>
              <w:spacing w:after="120"/>
              <w:jc w:val="both"/>
              <w:rPr>
                <w:rFonts w:ascii="Arial Narrow" w:hAnsi="Arial Narrow" w:cs="Calibri"/>
                <w:sz w:val="20"/>
                <w:szCs w:val="20"/>
              </w:rPr>
            </w:pPr>
            <w:r w:rsidRPr="00CC7C13">
              <w:rPr>
                <w:rFonts w:ascii="Arial Narrow" w:hAnsi="Arial Narrow" w:cs="Calibri"/>
                <w:sz w:val="20"/>
                <w:szCs w:val="20"/>
                <w:lang w:val="en-AU"/>
              </w:rPr>
              <w:t>A "Climate change adaptation manual for FFS" has been developed in collaboration with FAO’s climate change unit, based on experiences from climate change adaptation projects across Africa and beyond.</w:t>
            </w:r>
          </w:p>
          <w:p w14:paraId="7CF954D8" w14:textId="77777777" w:rsidR="00A84183" w:rsidRDefault="00F178D8" w:rsidP="000C6635">
            <w:pPr>
              <w:spacing w:after="120"/>
              <w:jc w:val="both"/>
              <w:rPr>
                <w:rFonts w:ascii="Arial Narrow" w:hAnsi="Arial Narrow" w:cs="Calibri"/>
                <w:bCs/>
                <w:sz w:val="20"/>
                <w:szCs w:val="20"/>
                <w:lang w:val="en-AU"/>
              </w:rPr>
            </w:pPr>
            <w:r>
              <w:rPr>
                <w:rFonts w:ascii="Arial Narrow" w:hAnsi="Arial Narrow" w:cs="Calibri"/>
                <w:b/>
                <w:sz w:val="20"/>
                <w:szCs w:val="20"/>
                <w:lang w:val="en-AU"/>
              </w:rPr>
              <w:t>Component 3 [</w:t>
            </w:r>
            <w:r w:rsidR="00A84183" w:rsidRPr="00A84183">
              <w:rPr>
                <w:rFonts w:ascii="Arial Narrow" w:hAnsi="Arial Narrow" w:cs="Calibri"/>
                <w:b/>
                <w:sz w:val="20"/>
                <w:szCs w:val="20"/>
                <w:lang w:val="en-AU"/>
              </w:rPr>
              <w:t>CI</w:t>
            </w:r>
            <w:r>
              <w:rPr>
                <w:rFonts w:ascii="Arial Narrow" w:hAnsi="Arial Narrow" w:cs="Calibri"/>
                <w:b/>
                <w:sz w:val="20"/>
                <w:szCs w:val="20"/>
                <w:lang w:val="en-AU"/>
              </w:rPr>
              <w:t>]</w:t>
            </w:r>
            <w:r w:rsidR="00A84183">
              <w:rPr>
                <w:rFonts w:ascii="Arial Narrow" w:hAnsi="Arial Narrow" w:cs="Calibri"/>
                <w:bCs/>
                <w:sz w:val="20"/>
                <w:szCs w:val="20"/>
                <w:lang w:val="en-AU"/>
              </w:rPr>
              <w:t>:</w:t>
            </w:r>
          </w:p>
          <w:p w14:paraId="0438E3B9" w14:textId="77777777" w:rsidR="00A84183" w:rsidRPr="00A84183" w:rsidRDefault="00A84183" w:rsidP="000C6635">
            <w:pPr>
              <w:spacing w:after="120"/>
              <w:jc w:val="both"/>
              <w:rPr>
                <w:rFonts w:ascii="Arial Narrow" w:hAnsi="Arial Narrow" w:cs="Calibri"/>
                <w:sz w:val="20"/>
                <w:szCs w:val="20"/>
              </w:rPr>
            </w:pPr>
            <w:r w:rsidRPr="00F178D8">
              <w:rPr>
                <w:rFonts w:ascii="Arial Narrow" w:hAnsi="Arial Narrow" w:cs="Calibri"/>
                <w:sz w:val="20"/>
                <w:szCs w:val="20"/>
                <w:u w:val="single"/>
              </w:rPr>
              <w:t>The Resilience Atlas updated as a platform for data sharing and visualization</w:t>
            </w:r>
            <w:r w:rsidRPr="00CC7C13">
              <w:rPr>
                <w:rFonts w:ascii="Arial Narrow" w:hAnsi="Arial Narrow" w:cs="Calibri"/>
                <w:sz w:val="20"/>
                <w:szCs w:val="20"/>
              </w:rPr>
              <w:t xml:space="preserve">. </w:t>
            </w:r>
            <w:r w:rsidRPr="00A84183">
              <w:rPr>
                <w:rFonts w:ascii="Arial Narrow" w:hAnsi="Arial Narrow" w:cs="Calibri"/>
                <w:sz w:val="20"/>
                <w:szCs w:val="20"/>
              </w:rPr>
              <w:t xml:space="preserve">Updates were made to the </w:t>
            </w:r>
            <w:hyperlink r:id="rId123" w:history="1">
              <w:r w:rsidRPr="00CC7C13">
                <w:rPr>
                  <w:rStyle w:val="Hyperlink"/>
                  <w:rFonts w:ascii="Arial Narrow" w:hAnsi="Arial Narrow" w:cs="Calibri"/>
                  <w:sz w:val="20"/>
                  <w:szCs w:val="20"/>
                </w:rPr>
                <w:t>Resilience Atlas</w:t>
              </w:r>
            </w:hyperlink>
            <w:r w:rsidRPr="00A84183">
              <w:rPr>
                <w:rFonts w:ascii="Arial Narrow" w:hAnsi="Arial Narrow" w:cs="Calibri"/>
                <w:sz w:val="20"/>
                <w:szCs w:val="20"/>
              </w:rPr>
              <w:t xml:space="preserve"> to include additional data on high resolution land cover baseline datasets, and annual datasets from the Earth Observation for Sustainable Development (EO4SD) Consortium. These included datasets on actual evapotranspiration, gross biomass water productivity, above-ground biomass production, and changes in evapotranspiration. Socio-economic datasets from Demographic and Health Surveys (DHS) were added aligning with the framework for monitoring resilience of food security. Additional socio-economic datasets derived from baseline data from the RFS countries will be included to the Atlas once this information is provided. CI has already received data from 5 country projects. This data is being reviewed to be uploaded onto the Atlas. </w:t>
            </w:r>
          </w:p>
          <w:p w14:paraId="1584F06C" w14:textId="77777777" w:rsidR="00A84183" w:rsidRPr="00A84183" w:rsidRDefault="00A84183" w:rsidP="000C6635">
            <w:pPr>
              <w:spacing w:after="120"/>
              <w:jc w:val="both"/>
              <w:rPr>
                <w:rFonts w:ascii="Arial Narrow" w:hAnsi="Arial Narrow" w:cs="Calibri"/>
                <w:sz w:val="20"/>
                <w:szCs w:val="20"/>
              </w:rPr>
            </w:pPr>
            <w:r w:rsidRPr="00F178D8">
              <w:rPr>
                <w:rFonts w:ascii="Arial Narrow" w:hAnsi="Arial Narrow" w:cs="Calibri"/>
                <w:sz w:val="20"/>
                <w:szCs w:val="20"/>
                <w:u w:val="single"/>
              </w:rPr>
              <w:t>Online M&amp;E framework for the RFS Program developed</w:t>
            </w:r>
            <w:r w:rsidR="00CC7C13" w:rsidRPr="00CC7C13">
              <w:rPr>
                <w:rFonts w:ascii="Arial Narrow" w:hAnsi="Arial Narrow" w:cs="Calibri"/>
                <w:sz w:val="20"/>
                <w:szCs w:val="20"/>
              </w:rPr>
              <w:t xml:space="preserve">. </w:t>
            </w:r>
            <w:r w:rsidRPr="00A84183">
              <w:rPr>
                <w:rFonts w:ascii="Arial Narrow" w:hAnsi="Arial Narrow" w:cs="Calibri"/>
                <w:sz w:val="20"/>
                <w:szCs w:val="20"/>
                <w:lang w:val="en-AU"/>
              </w:rPr>
              <w:t>CI participated in the exercise to develop the Program</w:t>
            </w:r>
            <w:r w:rsidR="00CC7C13">
              <w:rPr>
                <w:rFonts w:ascii="Arial Narrow" w:hAnsi="Arial Narrow" w:cs="Calibri"/>
                <w:sz w:val="20"/>
                <w:szCs w:val="20"/>
                <w:lang w:val="en-AU"/>
              </w:rPr>
              <w:t>me</w:t>
            </w:r>
            <w:r w:rsidRPr="00A84183">
              <w:rPr>
                <w:rFonts w:ascii="Arial Narrow" w:hAnsi="Arial Narrow" w:cs="Calibri"/>
                <w:sz w:val="20"/>
                <w:szCs w:val="20"/>
                <w:lang w:val="en-AU"/>
              </w:rPr>
              <w:t>’s online monitoring and evaluation framework. The exercise was spearhead by ICRAF. CI made the contribution in specifying the environmental indicators and targets and how this data would be collected and analysed at regional level.</w:t>
            </w:r>
            <w:r w:rsidRPr="00A84183">
              <w:rPr>
                <w:rFonts w:ascii="Arial Narrow" w:hAnsi="Arial Narrow" w:cs="Calibri"/>
                <w:sz w:val="20"/>
                <w:szCs w:val="20"/>
              </w:rPr>
              <w:t xml:space="preserve"> The indicators on land cover, land degradation and carbon emissions will be computed using Trends.Earth. Baseline and end line land cover statistics will also be computed using google earth engine. The results will help demonstrate the Program</w:t>
            </w:r>
            <w:r w:rsidR="00CC7C13">
              <w:rPr>
                <w:rFonts w:ascii="Arial Narrow" w:hAnsi="Arial Narrow" w:cs="Calibri"/>
                <w:sz w:val="20"/>
                <w:szCs w:val="20"/>
              </w:rPr>
              <w:t>me</w:t>
            </w:r>
            <w:r w:rsidRPr="00A84183">
              <w:rPr>
                <w:rFonts w:ascii="Arial Narrow" w:hAnsi="Arial Narrow" w:cs="Calibri"/>
                <w:sz w:val="20"/>
                <w:szCs w:val="20"/>
              </w:rPr>
              <w:t>’s contribution to improved ecosystem health.</w:t>
            </w:r>
          </w:p>
          <w:p w14:paraId="28082C43" w14:textId="77777777" w:rsidR="00A84183" w:rsidRPr="00A84183" w:rsidRDefault="00A84183" w:rsidP="000C6635">
            <w:pPr>
              <w:spacing w:after="120"/>
              <w:jc w:val="both"/>
              <w:rPr>
                <w:rFonts w:ascii="Arial Narrow" w:hAnsi="Arial Narrow" w:cs="Calibri"/>
                <w:bCs/>
                <w:sz w:val="20"/>
                <w:szCs w:val="20"/>
              </w:rPr>
            </w:pPr>
            <w:r w:rsidRPr="00F178D8">
              <w:rPr>
                <w:rFonts w:ascii="Arial Narrow" w:hAnsi="Arial Narrow" w:cs="Calibri"/>
                <w:bCs/>
                <w:sz w:val="20"/>
                <w:szCs w:val="20"/>
                <w:u w:val="single"/>
              </w:rPr>
              <w:t>Baseline land cover and land degradation statistics for RFS Program</w:t>
            </w:r>
            <w:r w:rsidR="00CC7C13">
              <w:rPr>
                <w:rFonts w:ascii="Arial Narrow" w:hAnsi="Arial Narrow" w:cs="Calibri"/>
                <w:bCs/>
                <w:sz w:val="20"/>
                <w:szCs w:val="20"/>
                <w:u w:val="single"/>
              </w:rPr>
              <w:t>me</w:t>
            </w:r>
            <w:r w:rsidR="00CC7C13" w:rsidRPr="00CC7C13">
              <w:rPr>
                <w:rFonts w:ascii="Arial Narrow" w:hAnsi="Arial Narrow" w:cs="Calibri"/>
                <w:bCs/>
                <w:sz w:val="20"/>
                <w:szCs w:val="20"/>
              </w:rPr>
              <w:t xml:space="preserve">. </w:t>
            </w:r>
            <w:r w:rsidRPr="00A84183">
              <w:rPr>
                <w:rFonts w:ascii="Arial Narrow" w:hAnsi="Arial Narrow" w:cs="Calibri"/>
                <w:sz w:val="20"/>
                <w:szCs w:val="20"/>
                <w:lang w:val="en-AU"/>
              </w:rPr>
              <w:t xml:space="preserve">Conservation International conducted land degradation analysis to provide baseline information </w:t>
            </w:r>
            <w:r w:rsidR="00CC7C13">
              <w:rPr>
                <w:rFonts w:ascii="Arial Narrow" w:hAnsi="Arial Narrow" w:cs="Calibri"/>
                <w:sz w:val="20"/>
                <w:szCs w:val="20"/>
                <w:lang w:val="en-AU"/>
              </w:rPr>
              <w:t xml:space="preserve">from 2001 to 2018 </w:t>
            </w:r>
            <w:r w:rsidRPr="00A84183">
              <w:rPr>
                <w:rFonts w:ascii="Arial Narrow" w:hAnsi="Arial Narrow" w:cs="Calibri"/>
                <w:sz w:val="20"/>
                <w:szCs w:val="20"/>
                <w:lang w:val="en-AU"/>
              </w:rPr>
              <w:t>on</w:t>
            </w:r>
            <w:r w:rsidR="00CC7C13">
              <w:rPr>
                <w:rFonts w:ascii="Arial Narrow" w:hAnsi="Arial Narrow" w:cs="Calibri"/>
                <w:sz w:val="20"/>
                <w:szCs w:val="20"/>
                <w:lang w:val="en-AU"/>
              </w:rPr>
              <w:t>:</w:t>
            </w:r>
            <w:r w:rsidRPr="00A84183">
              <w:rPr>
                <w:rFonts w:ascii="Arial Narrow" w:hAnsi="Arial Narrow" w:cs="Calibri"/>
                <w:sz w:val="20"/>
                <w:szCs w:val="20"/>
                <w:lang w:val="en-AU"/>
              </w:rPr>
              <w:t xml:space="preserve"> </w:t>
            </w:r>
            <w:r w:rsidR="00CC7C13">
              <w:rPr>
                <w:rFonts w:ascii="Arial Narrow" w:hAnsi="Arial Narrow" w:cs="Calibri"/>
                <w:sz w:val="20"/>
                <w:szCs w:val="20"/>
                <w:lang w:val="en-AU"/>
              </w:rPr>
              <w:t>i) la</w:t>
            </w:r>
            <w:r w:rsidRPr="00A84183">
              <w:rPr>
                <w:rFonts w:ascii="Arial Narrow" w:hAnsi="Arial Narrow" w:cs="Calibri"/>
                <w:sz w:val="20"/>
                <w:szCs w:val="20"/>
                <w:lang w:val="en-AU"/>
              </w:rPr>
              <w:t>nd cover trends</w:t>
            </w:r>
            <w:r w:rsidR="00CC7C13">
              <w:rPr>
                <w:rFonts w:ascii="Arial Narrow" w:hAnsi="Arial Narrow" w:cs="Calibri"/>
                <w:sz w:val="20"/>
                <w:szCs w:val="20"/>
                <w:lang w:val="en-AU"/>
              </w:rPr>
              <w:t>; ii) l</w:t>
            </w:r>
            <w:r w:rsidRPr="00A84183">
              <w:rPr>
                <w:rFonts w:ascii="Arial Narrow" w:hAnsi="Arial Narrow" w:cs="Calibri"/>
                <w:sz w:val="20"/>
                <w:szCs w:val="20"/>
                <w:lang w:val="en-AU"/>
              </w:rPr>
              <w:t>and productivity trends</w:t>
            </w:r>
            <w:r w:rsidR="00CC7C13">
              <w:rPr>
                <w:rFonts w:ascii="Arial Narrow" w:hAnsi="Arial Narrow" w:cs="Calibri"/>
                <w:sz w:val="20"/>
                <w:szCs w:val="20"/>
                <w:lang w:val="en-AU"/>
              </w:rPr>
              <w:t>; iii) so</w:t>
            </w:r>
            <w:r w:rsidRPr="00A84183">
              <w:rPr>
                <w:rFonts w:ascii="Arial Narrow" w:hAnsi="Arial Narrow" w:cs="Calibri"/>
                <w:sz w:val="20"/>
                <w:szCs w:val="20"/>
                <w:lang w:val="en-AU"/>
              </w:rPr>
              <w:t>il organic carbon emissions</w:t>
            </w:r>
            <w:r w:rsidR="00CC7C13">
              <w:rPr>
                <w:rFonts w:ascii="Arial Narrow" w:hAnsi="Arial Narrow" w:cs="Calibri"/>
                <w:sz w:val="20"/>
                <w:szCs w:val="20"/>
                <w:lang w:val="en-AU"/>
              </w:rPr>
              <w:t>; and iv) l</w:t>
            </w:r>
            <w:r w:rsidRPr="00A84183">
              <w:rPr>
                <w:rFonts w:ascii="Arial Narrow" w:hAnsi="Arial Narrow" w:cs="Calibri"/>
                <w:sz w:val="20"/>
                <w:szCs w:val="20"/>
                <w:lang w:val="en-AU"/>
              </w:rPr>
              <w:t>and degradation trends</w:t>
            </w:r>
            <w:r w:rsidR="00CC7C13">
              <w:rPr>
                <w:rFonts w:ascii="Arial Narrow" w:hAnsi="Arial Narrow" w:cs="Calibri"/>
                <w:sz w:val="20"/>
                <w:szCs w:val="20"/>
                <w:lang w:val="en-AU"/>
              </w:rPr>
              <w:t xml:space="preserve">. </w:t>
            </w:r>
            <w:r w:rsidRPr="00A84183">
              <w:rPr>
                <w:rFonts w:ascii="Arial Narrow" w:hAnsi="Arial Narrow" w:cs="Calibri"/>
                <w:sz w:val="20"/>
                <w:szCs w:val="20"/>
                <w:lang w:val="en-AU"/>
              </w:rPr>
              <w:t xml:space="preserve">This analysis was conducted at national and subnational level. </w:t>
            </w:r>
            <w:r w:rsidRPr="00A84183">
              <w:rPr>
                <w:rFonts w:ascii="Arial Narrow" w:hAnsi="Arial Narrow" w:cs="Calibri"/>
                <w:bCs/>
                <w:sz w:val="20"/>
                <w:szCs w:val="20"/>
              </w:rPr>
              <w:t xml:space="preserve">The baseline report is </w:t>
            </w:r>
            <w:r w:rsidR="00CC7C13">
              <w:rPr>
                <w:rFonts w:ascii="Arial Narrow" w:hAnsi="Arial Narrow" w:cs="Calibri"/>
                <w:bCs/>
                <w:sz w:val="20"/>
                <w:szCs w:val="20"/>
              </w:rPr>
              <w:t xml:space="preserve">currently being finalized and </w:t>
            </w:r>
            <w:r w:rsidR="00B93603">
              <w:rPr>
                <w:rFonts w:ascii="Arial Narrow" w:hAnsi="Arial Narrow" w:cs="Calibri"/>
                <w:bCs/>
                <w:sz w:val="20"/>
                <w:szCs w:val="20"/>
              </w:rPr>
              <w:t xml:space="preserve">is expected to </w:t>
            </w:r>
            <w:r w:rsidRPr="00A84183">
              <w:rPr>
                <w:rFonts w:ascii="Arial Narrow" w:hAnsi="Arial Narrow" w:cs="Calibri"/>
                <w:bCs/>
                <w:sz w:val="20"/>
                <w:szCs w:val="20"/>
              </w:rPr>
              <w:t xml:space="preserve">be shared with all </w:t>
            </w:r>
            <w:r w:rsidR="00CC7C13">
              <w:rPr>
                <w:rFonts w:ascii="Arial Narrow" w:hAnsi="Arial Narrow" w:cs="Calibri"/>
                <w:bCs/>
                <w:sz w:val="20"/>
                <w:szCs w:val="20"/>
              </w:rPr>
              <w:t>RFS</w:t>
            </w:r>
            <w:r w:rsidRPr="00A84183">
              <w:rPr>
                <w:rFonts w:ascii="Arial Narrow" w:hAnsi="Arial Narrow" w:cs="Calibri"/>
                <w:bCs/>
                <w:sz w:val="20"/>
                <w:szCs w:val="20"/>
              </w:rPr>
              <w:t xml:space="preserve"> stakeholders </w:t>
            </w:r>
            <w:r w:rsidR="00B93603">
              <w:rPr>
                <w:rFonts w:ascii="Arial Narrow" w:hAnsi="Arial Narrow" w:cs="Calibri"/>
                <w:bCs/>
                <w:sz w:val="20"/>
                <w:szCs w:val="20"/>
              </w:rPr>
              <w:t>in August 2021</w:t>
            </w:r>
            <w:r w:rsidRPr="00A84183">
              <w:rPr>
                <w:rFonts w:ascii="Arial Narrow" w:hAnsi="Arial Narrow" w:cs="Calibri"/>
                <w:bCs/>
                <w:sz w:val="20"/>
                <w:szCs w:val="20"/>
              </w:rPr>
              <w:t>.</w:t>
            </w:r>
          </w:p>
          <w:p w14:paraId="5C96D5B0" w14:textId="77777777" w:rsidR="00A84183" w:rsidRPr="00A84183" w:rsidRDefault="00A84183" w:rsidP="000C6635">
            <w:pPr>
              <w:spacing w:after="120"/>
              <w:jc w:val="both"/>
              <w:rPr>
                <w:rFonts w:ascii="Arial Narrow" w:hAnsi="Arial Narrow" w:cs="Calibri"/>
                <w:sz w:val="20"/>
                <w:szCs w:val="20"/>
                <w:lang w:val="en-AU"/>
              </w:rPr>
            </w:pPr>
            <w:r w:rsidRPr="00F178D8">
              <w:rPr>
                <w:rFonts w:ascii="Arial Narrow" w:hAnsi="Arial Narrow" w:cs="Calibri"/>
                <w:sz w:val="20"/>
                <w:szCs w:val="20"/>
                <w:u w:val="single"/>
                <w:lang w:val="en-AU"/>
              </w:rPr>
              <w:t>Baseline report on land cover and land degradation for RFS Nigeria Project sites</w:t>
            </w:r>
            <w:r w:rsidR="00CC7C13" w:rsidRPr="00CC7C13">
              <w:rPr>
                <w:rFonts w:ascii="Arial Narrow" w:hAnsi="Arial Narrow" w:cs="Calibri"/>
                <w:sz w:val="20"/>
                <w:szCs w:val="20"/>
                <w:lang w:val="en-AU"/>
              </w:rPr>
              <w:t xml:space="preserve">. </w:t>
            </w:r>
            <w:r w:rsidRPr="00A84183">
              <w:rPr>
                <w:rFonts w:ascii="Arial Narrow" w:hAnsi="Arial Narrow" w:cs="Calibri"/>
                <w:bCs/>
                <w:sz w:val="20"/>
                <w:szCs w:val="20"/>
              </w:rPr>
              <w:t>As part of the capacity building agreement between Conservation International (CI) and RFS Nigeria country project, CI contributed to the baseline report of biophysical conditions of the project sites and landscape for the RFS Nigeria. The main objective of this report was to provide data on baseline to enable the country assess progress towards these targets. Specifically, it provided data on</w:t>
            </w:r>
            <w:r w:rsidR="00B93603">
              <w:rPr>
                <w:rFonts w:ascii="Arial Narrow" w:hAnsi="Arial Narrow" w:cs="Calibri"/>
                <w:bCs/>
                <w:sz w:val="20"/>
                <w:szCs w:val="20"/>
              </w:rPr>
              <w:t xml:space="preserve"> </w:t>
            </w:r>
            <w:r w:rsidRPr="00A84183">
              <w:rPr>
                <w:rFonts w:ascii="Arial Narrow" w:hAnsi="Arial Narrow" w:cs="Calibri"/>
                <w:bCs/>
                <w:sz w:val="20"/>
                <w:szCs w:val="20"/>
              </w:rPr>
              <w:t xml:space="preserve">the land use/ cover status </w:t>
            </w:r>
            <w:bookmarkStart w:id="2" w:name="_Hlk52120120"/>
            <w:r w:rsidRPr="00A84183">
              <w:rPr>
                <w:rFonts w:ascii="Arial Narrow" w:hAnsi="Arial Narrow" w:cs="Calibri"/>
                <w:bCs/>
                <w:sz w:val="20"/>
                <w:szCs w:val="20"/>
              </w:rPr>
              <w:t>at national, subnational and project site level</w:t>
            </w:r>
            <w:r w:rsidR="00B93603">
              <w:rPr>
                <w:rFonts w:ascii="Arial Narrow" w:hAnsi="Arial Narrow" w:cs="Calibri"/>
                <w:bCs/>
                <w:sz w:val="20"/>
                <w:szCs w:val="20"/>
              </w:rPr>
              <w:t xml:space="preserve">; </w:t>
            </w:r>
            <w:bookmarkEnd w:id="2"/>
            <w:r w:rsidRPr="00A84183">
              <w:rPr>
                <w:rFonts w:ascii="Arial Narrow" w:hAnsi="Arial Narrow" w:cs="Calibri"/>
                <w:bCs/>
                <w:sz w:val="20"/>
                <w:szCs w:val="20"/>
              </w:rPr>
              <w:t>the status of land degradation at national, subnational and project site level</w:t>
            </w:r>
            <w:r w:rsidR="00B93603">
              <w:rPr>
                <w:rFonts w:ascii="Arial Narrow" w:hAnsi="Arial Narrow" w:cs="Calibri"/>
                <w:bCs/>
                <w:sz w:val="20"/>
                <w:szCs w:val="20"/>
              </w:rPr>
              <w:t xml:space="preserve">; and the </w:t>
            </w:r>
            <w:r w:rsidRPr="00A84183">
              <w:rPr>
                <w:rFonts w:ascii="Arial Narrow" w:hAnsi="Arial Narrow" w:cs="Calibri"/>
                <w:bCs/>
                <w:sz w:val="20"/>
                <w:szCs w:val="20"/>
              </w:rPr>
              <w:t>level of carbon emission due to deforestation (</w:t>
            </w:r>
            <w:r w:rsidR="00B93603">
              <w:rPr>
                <w:rFonts w:ascii="Arial Narrow" w:hAnsi="Arial Narrow" w:cs="Calibri"/>
                <w:bCs/>
                <w:sz w:val="20"/>
                <w:szCs w:val="20"/>
              </w:rPr>
              <w:t xml:space="preserve">providing </w:t>
            </w:r>
            <w:r w:rsidRPr="00A84183">
              <w:rPr>
                <w:rFonts w:ascii="Arial Narrow" w:hAnsi="Arial Narrow" w:cs="Calibri"/>
                <w:bCs/>
                <w:sz w:val="20"/>
                <w:szCs w:val="20"/>
              </w:rPr>
              <w:t>trends on carbon emission and forest loss/gain) at the subnational level</w:t>
            </w:r>
            <w:r w:rsidR="00B93603">
              <w:rPr>
                <w:rFonts w:ascii="Arial Narrow" w:hAnsi="Arial Narrow" w:cs="Calibri"/>
                <w:bCs/>
                <w:sz w:val="20"/>
                <w:szCs w:val="20"/>
              </w:rPr>
              <w:t xml:space="preserve">. </w:t>
            </w:r>
          </w:p>
          <w:p w14:paraId="2190A87E" w14:textId="77777777" w:rsidR="00A84183" w:rsidRPr="00A84183" w:rsidRDefault="00A84183" w:rsidP="000C6635">
            <w:pPr>
              <w:spacing w:after="120"/>
              <w:jc w:val="both"/>
              <w:rPr>
                <w:rFonts w:ascii="Arial Narrow" w:hAnsi="Arial Narrow" w:cs="Calibri"/>
                <w:bCs/>
                <w:sz w:val="20"/>
                <w:szCs w:val="20"/>
              </w:rPr>
            </w:pPr>
            <w:r w:rsidRPr="00F178D8">
              <w:rPr>
                <w:rFonts w:ascii="Arial Narrow" w:hAnsi="Arial Narrow" w:cs="Calibri"/>
                <w:sz w:val="20"/>
                <w:szCs w:val="20"/>
                <w:u w:val="single"/>
              </w:rPr>
              <w:t>Online training on assessing resilience of food security projects using the Resilience Atlas</w:t>
            </w:r>
            <w:r w:rsidR="00CC7C13" w:rsidRPr="00CC7C13">
              <w:rPr>
                <w:rFonts w:ascii="Arial Narrow" w:hAnsi="Arial Narrow" w:cs="Calibri"/>
                <w:sz w:val="20"/>
                <w:szCs w:val="20"/>
              </w:rPr>
              <w:t xml:space="preserve">. </w:t>
            </w:r>
            <w:r w:rsidRPr="00A84183">
              <w:rPr>
                <w:rFonts w:ascii="Arial Narrow" w:hAnsi="Arial Narrow" w:cs="Calibri"/>
                <w:bCs/>
                <w:sz w:val="20"/>
                <w:szCs w:val="20"/>
              </w:rPr>
              <w:t xml:space="preserve">Conservation International’s Vital Signs Program conducted a </w:t>
            </w:r>
            <w:hyperlink r:id="rId124" w:history="1">
              <w:r w:rsidRPr="008254A3">
                <w:rPr>
                  <w:rStyle w:val="Hyperlink"/>
                  <w:rFonts w:ascii="Arial Narrow" w:hAnsi="Arial Narrow" w:cs="Calibri"/>
                  <w:bCs/>
                  <w:sz w:val="20"/>
                  <w:szCs w:val="20"/>
                </w:rPr>
                <w:t>training</w:t>
              </w:r>
              <w:r w:rsidR="008254A3" w:rsidRPr="008254A3">
                <w:rPr>
                  <w:rStyle w:val="Hyperlink"/>
                  <w:rFonts w:ascii="Arial Narrow" w:hAnsi="Arial Narrow" w:cs="Calibri"/>
                  <w:bCs/>
                  <w:sz w:val="20"/>
                  <w:szCs w:val="20"/>
                </w:rPr>
                <w:t xml:space="preserve"> to enhance skills of RFS country teams in monitoring and assessing ecosystem resilience by enhancing the understanding, the interpretation, and the application of the Resilience Atlas for planning and decision making</w:t>
              </w:r>
            </w:hyperlink>
            <w:r w:rsidRPr="00A84183">
              <w:rPr>
                <w:rFonts w:ascii="Arial Narrow" w:hAnsi="Arial Narrow" w:cs="Calibri"/>
                <w:bCs/>
                <w:sz w:val="20"/>
                <w:szCs w:val="20"/>
              </w:rPr>
              <w:t xml:space="preserve">. </w:t>
            </w:r>
            <w:r w:rsidR="008254A3">
              <w:rPr>
                <w:rFonts w:ascii="Arial Narrow" w:hAnsi="Arial Narrow" w:cs="Calibri"/>
                <w:bCs/>
                <w:sz w:val="20"/>
                <w:szCs w:val="20"/>
              </w:rPr>
              <w:t>H</w:t>
            </w:r>
            <w:r w:rsidR="008254A3" w:rsidRPr="00A84183">
              <w:rPr>
                <w:rFonts w:ascii="Arial Narrow" w:hAnsi="Arial Narrow" w:cs="Calibri"/>
                <w:bCs/>
                <w:sz w:val="20"/>
                <w:szCs w:val="20"/>
              </w:rPr>
              <w:t>eld online </w:t>
            </w:r>
            <w:r w:rsidR="008254A3">
              <w:rPr>
                <w:rFonts w:ascii="Arial Narrow" w:hAnsi="Arial Narrow" w:cs="Calibri"/>
                <w:bCs/>
                <w:sz w:val="20"/>
                <w:szCs w:val="20"/>
              </w:rPr>
              <w:t>(</w:t>
            </w:r>
            <w:r w:rsidR="008254A3" w:rsidRPr="00A84183">
              <w:rPr>
                <w:rFonts w:ascii="Arial Narrow" w:hAnsi="Arial Narrow" w:cs="Calibri"/>
                <w:bCs/>
                <w:sz w:val="20"/>
                <w:szCs w:val="20"/>
              </w:rPr>
              <w:t>in English and French</w:t>
            </w:r>
            <w:r w:rsidR="008254A3">
              <w:rPr>
                <w:rFonts w:ascii="Arial Narrow" w:hAnsi="Arial Narrow" w:cs="Calibri"/>
                <w:bCs/>
                <w:sz w:val="20"/>
                <w:szCs w:val="20"/>
              </w:rPr>
              <w:t>) over</w:t>
            </w:r>
            <w:r w:rsidRPr="00A84183">
              <w:rPr>
                <w:rFonts w:ascii="Arial Narrow" w:hAnsi="Arial Narrow" w:cs="Calibri"/>
                <w:bCs/>
                <w:sz w:val="20"/>
                <w:szCs w:val="20"/>
              </w:rPr>
              <w:t xml:space="preserve"> three sessions on February 23, 25 and March 2, 2021</w:t>
            </w:r>
            <w:r w:rsidR="008254A3">
              <w:rPr>
                <w:rFonts w:ascii="Arial Narrow" w:hAnsi="Arial Narrow" w:cs="Calibri"/>
                <w:bCs/>
                <w:sz w:val="20"/>
                <w:szCs w:val="20"/>
              </w:rPr>
              <w:t>, t</w:t>
            </w:r>
            <w:r w:rsidRPr="00A84183">
              <w:rPr>
                <w:rFonts w:ascii="Arial Narrow" w:hAnsi="Arial Narrow" w:cs="Calibri"/>
                <w:bCs/>
                <w:sz w:val="20"/>
                <w:szCs w:val="20"/>
              </w:rPr>
              <w:t xml:space="preserve">he </w:t>
            </w:r>
            <w:r w:rsidR="005848C0">
              <w:rPr>
                <w:rFonts w:ascii="Arial Narrow" w:hAnsi="Arial Narrow" w:cs="Calibri"/>
                <w:bCs/>
                <w:sz w:val="20"/>
                <w:szCs w:val="20"/>
              </w:rPr>
              <w:t xml:space="preserve">event </w:t>
            </w:r>
            <w:r w:rsidRPr="00A84183">
              <w:rPr>
                <w:rFonts w:ascii="Arial Narrow" w:hAnsi="Arial Narrow" w:cs="Calibri"/>
                <w:bCs/>
                <w:sz w:val="20"/>
                <w:szCs w:val="20"/>
              </w:rPr>
              <w:t>covered topics including definition of resilience in different contexts, identification of priority stressors and shocks and assets and capacities specific to the different countries; tools for measuring resilience for food security projects, and how to use the customized resilience atlas to assess the projects. The training also covered importance of partnerships and linkages in monitoring and assessment.</w:t>
            </w:r>
            <w:r w:rsidR="005848C0" w:rsidRPr="00A84183">
              <w:rPr>
                <w:rFonts w:ascii="Arial Narrow" w:hAnsi="Arial Narrow" w:cs="Calibri"/>
                <w:sz w:val="20"/>
                <w:szCs w:val="20"/>
              </w:rPr>
              <w:t xml:space="preserve"> Over 25 participants from the RFS country projects of Nigeria, Senegal, Burkina Faso, Eswatini, Ghana, Burundi, Malawi</w:t>
            </w:r>
            <w:r w:rsidR="005848C0">
              <w:rPr>
                <w:rFonts w:ascii="Arial Narrow" w:hAnsi="Arial Narrow" w:cs="Calibri"/>
                <w:sz w:val="20"/>
                <w:szCs w:val="20"/>
              </w:rPr>
              <w:t xml:space="preserve"> and </w:t>
            </w:r>
            <w:r w:rsidR="005848C0" w:rsidRPr="00A84183">
              <w:rPr>
                <w:rFonts w:ascii="Arial Narrow" w:hAnsi="Arial Narrow" w:cs="Calibri"/>
                <w:sz w:val="20"/>
                <w:szCs w:val="20"/>
              </w:rPr>
              <w:t>Uganda</w:t>
            </w:r>
            <w:r w:rsidR="005848C0">
              <w:rPr>
                <w:rFonts w:ascii="Arial Narrow" w:hAnsi="Arial Narrow" w:cs="Calibri"/>
                <w:sz w:val="20"/>
                <w:szCs w:val="20"/>
              </w:rPr>
              <w:t xml:space="preserve">, in addition to other Hub partners, </w:t>
            </w:r>
            <w:r w:rsidR="005848C0" w:rsidRPr="00A84183">
              <w:rPr>
                <w:rFonts w:ascii="Arial Narrow" w:hAnsi="Arial Narrow" w:cs="Calibri"/>
                <w:sz w:val="20"/>
                <w:szCs w:val="20"/>
              </w:rPr>
              <w:t>attended the sessions.</w:t>
            </w:r>
          </w:p>
          <w:p w14:paraId="459C9E4C" w14:textId="77777777" w:rsidR="00153345" w:rsidRDefault="00F178D8" w:rsidP="000C6635">
            <w:pPr>
              <w:spacing w:after="120"/>
              <w:jc w:val="both"/>
              <w:rPr>
                <w:rFonts w:ascii="Arial Narrow" w:hAnsi="Arial Narrow" w:cs="Calibri"/>
                <w:sz w:val="20"/>
                <w:szCs w:val="20"/>
                <w:lang w:val="en-AU"/>
              </w:rPr>
            </w:pPr>
            <w:r>
              <w:rPr>
                <w:rFonts w:ascii="Arial Narrow" w:hAnsi="Arial Narrow" w:cs="Calibri"/>
                <w:b/>
                <w:bCs/>
                <w:sz w:val="20"/>
                <w:szCs w:val="20"/>
                <w:lang w:val="en-AU"/>
              </w:rPr>
              <w:t xml:space="preserve">Subcomponent 3.3 [PAR / </w:t>
            </w:r>
            <w:r w:rsidR="00FE2265" w:rsidRPr="00FE2265">
              <w:rPr>
                <w:rFonts w:ascii="Arial Narrow" w:hAnsi="Arial Narrow" w:cs="Calibri"/>
                <w:b/>
                <w:bCs/>
                <w:sz w:val="20"/>
                <w:szCs w:val="20"/>
                <w:lang w:val="en-AU"/>
              </w:rPr>
              <w:t>Bioversity</w:t>
            </w:r>
            <w:r>
              <w:rPr>
                <w:rFonts w:ascii="Arial Narrow" w:hAnsi="Arial Narrow" w:cs="Calibri"/>
                <w:b/>
                <w:bCs/>
                <w:sz w:val="20"/>
                <w:szCs w:val="20"/>
                <w:lang w:val="en-AU"/>
              </w:rPr>
              <w:t>]</w:t>
            </w:r>
            <w:r w:rsidR="00FE2265">
              <w:rPr>
                <w:rFonts w:ascii="Arial Narrow" w:hAnsi="Arial Narrow" w:cs="Calibri"/>
                <w:sz w:val="20"/>
                <w:szCs w:val="20"/>
                <w:lang w:val="en-AU"/>
              </w:rPr>
              <w:t>:</w:t>
            </w:r>
          </w:p>
          <w:p w14:paraId="2471B01D" w14:textId="77777777" w:rsidR="00FE2265" w:rsidRPr="00FE2265" w:rsidRDefault="00FE2265" w:rsidP="000C6635">
            <w:pPr>
              <w:spacing w:after="120"/>
              <w:jc w:val="both"/>
              <w:rPr>
                <w:rFonts w:ascii="Arial Narrow" w:hAnsi="Arial Narrow" w:cs="Calibri"/>
                <w:sz w:val="20"/>
                <w:szCs w:val="20"/>
                <w:u w:val="single"/>
              </w:rPr>
            </w:pPr>
            <w:r w:rsidRPr="00FE2265">
              <w:rPr>
                <w:rFonts w:ascii="Arial Narrow" w:hAnsi="Arial Narrow" w:cs="Calibri"/>
                <w:sz w:val="20"/>
                <w:szCs w:val="20"/>
              </w:rPr>
              <w:t xml:space="preserve">The Alliance of Bioversity International and CIAT on behalf of the Platform for Agrobiodiversity Research (PAR) are partners with UNEP on component 3. During this reporting period </w:t>
            </w:r>
            <w:r w:rsidR="004C0706">
              <w:rPr>
                <w:rFonts w:ascii="Arial Narrow" w:hAnsi="Arial Narrow" w:cs="Calibri"/>
                <w:sz w:val="20"/>
                <w:szCs w:val="20"/>
              </w:rPr>
              <w:t xml:space="preserve">activities were carried out in the </w:t>
            </w:r>
            <w:r w:rsidRPr="00FE2265">
              <w:rPr>
                <w:rFonts w:ascii="Arial Narrow" w:hAnsi="Arial Narrow" w:cs="Calibri"/>
                <w:sz w:val="20"/>
                <w:szCs w:val="20"/>
              </w:rPr>
              <w:t>following main areas</w:t>
            </w:r>
            <w:r w:rsidR="004C0706">
              <w:rPr>
                <w:rFonts w:ascii="Arial Narrow" w:hAnsi="Arial Narrow" w:cs="Calibri"/>
                <w:sz w:val="20"/>
                <w:szCs w:val="20"/>
              </w:rPr>
              <w:t>.</w:t>
            </w:r>
          </w:p>
          <w:p w14:paraId="387E0E98" w14:textId="77777777" w:rsidR="00FE2265" w:rsidRPr="00FE2265" w:rsidRDefault="00EA4148" w:rsidP="004C0706">
            <w:pPr>
              <w:spacing w:after="120"/>
              <w:jc w:val="both"/>
              <w:rPr>
                <w:rFonts w:ascii="Arial Narrow" w:hAnsi="Arial Narrow" w:cs="Calibri"/>
                <w:sz w:val="20"/>
                <w:szCs w:val="20"/>
              </w:rPr>
            </w:pPr>
            <w:r>
              <w:rPr>
                <w:rFonts w:ascii="Arial Narrow" w:hAnsi="Arial Narrow" w:cs="Calibri"/>
                <w:sz w:val="20"/>
                <w:szCs w:val="20"/>
                <w:u w:val="single"/>
              </w:rPr>
              <w:t>Launch</w:t>
            </w:r>
            <w:r w:rsidR="00FE2265" w:rsidRPr="00FE2265">
              <w:rPr>
                <w:rFonts w:ascii="Arial Narrow" w:hAnsi="Arial Narrow" w:cs="Calibri"/>
                <w:sz w:val="20"/>
                <w:szCs w:val="20"/>
                <w:u w:val="single"/>
              </w:rPr>
              <w:t xml:space="preserve"> of the DATAR </w:t>
            </w:r>
            <w:r w:rsidR="004C0706">
              <w:rPr>
                <w:rFonts w:ascii="Arial Narrow" w:hAnsi="Arial Narrow" w:cs="Calibri"/>
                <w:sz w:val="20"/>
                <w:szCs w:val="20"/>
                <w:u w:val="single"/>
              </w:rPr>
              <w:t xml:space="preserve">web portal and </w:t>
            </w:r>
            <w:r>
              <w:rPr>
                <w:rFonts w:ascii="Arial Narrow" w:hAnsi="Arial Narrow" w:cs="Calibri"/>
                <w:sz w:val="20"/>
                <w:szCs w:val="20"/>
                <w:u w:val="single"/>
              </w:rPr>
              <w:t xml:space="preserve">release of </w:t>
            </w:r>
            <w:r w:rsidR="00FE2265" w:rsidRPr="00FE2265">
              <w:rPr>
                <w:rFonts w:ascii="Arial Narrow" w:hAnsi="Arial Narrow" w:cs="Calibri"/>
                <w:sz w:val="20"/>
                <w:szCs w:val="20"/>
                <w:u w:val="single"/>
              </w:rPr>
              <w:t>DATAR A</w:t>
            </w:r>
            <w:r w:rsidR="004C0706">
              <w:rPr>
                <w:rFonts w:ascii="Arial Narrow" w:hAnsi="Arial Narrow" w:cs="Calibri"/>
                <w:sz w:val="20"/>
                <w:szCs w:val="20"/>
                <w:u w:val="single"/>
              </w:rPr>
              <w:t>pp</w:t>
            </w:r>
            <w:r w:rsidR="004C0706" w:rsidRPr="004C0706">
              <w:rPr>
                <w:rFonts w:ascii="Arial Narrow" w:hAnsi="Arial Narrow" w:cs="Calibri"/>
                <w:sz w:val="20"/>
                <w:szCs w:val="20"/>
              </w:rPr>
              <w:t xml:space="preserve">. </w:t>
            </w:r>
            <w:r w:rsidR="00FE2265" w:rsidRPr="00FE2265">
              <w:rPr>
                <w:rFonts w:ascii="Arial Narrow" w:hAnsi="Arial Narrow" w:cs="Calibri"/>
                <w:sz w:val="20"/>
                <w:szCs w:val="20"/>
              </w:rPr>
              <w:t xml:space="preserve">The </w:t>
            </w:r>
            <w:r w:rsidR="004C0706">
              <w:rPr>
                <w:rFonts w:ascii="Arial Narrow" w:hAnsi="Arial Narrow" w:cs="Calibri"/>
                <w:sz w:val="20"/>
                <w:szCs w:val="20"/>
              </w:rPr>
              <w:t xml:space="preserve">new </w:t>
            </w:r>
            <w:hyperlink r:id="rId125" w:history="1">
              <w:r w:rsidR="00FE2265" w:rsidRPr="004C0706">
                <w:rPr>
                  <w:rStyle w:val="Hyperlink"/>
                  <w:rFonts w:ascii="Arial Narrow" w:hAnsi="Arial Narrow" w:cs="Calibri"/>
                  <w:sz w:val="20"/>
                  <w:szCs w:val="20"/>
                </w:rPr>
                <w:t>DATAR W</w:t>
              </w:r>
              <w:r w:rsidR="004C0706" w:rsidRPr="004C0706">
                <w:rPr>
                  <w:rStyle w:val="Hyperlink"/>
                  <w:rFonts w:ascii="Arial Narrow" w:hAnsi="Arial Narrow" w:cs="Calibri"/>
                  <w:sz w:val="20"/>
                  <w:szCs w:val="20"/>
                </w:rPr>
                <w:t>eb</w:t>
              </w:r>
              <w:r w:rsidR="00FE2265" w:rsidRPr="004C0706">
                <w:rPr>
                  <w:rStyle w:val="Hyperlink"/>
                  <w:rFonts w:ascii="Arial Narrow" w:hAnsi="Arial Narrow" w:cs="Calibri"/>
                  <w:sz w:val="20"/>
                  <w:szCs w:val="20"/>
                </w:rPr>
                <w:t xml:space="preserve"> Portal</w:t>
              </w:r>
            </w:hyperlink>
            <w:r w:rsidR="00FE2265" w:rsidRPr="00FE2265">
              <w:rPr>
                <w:rFonts w:ascii="Arial Narrow" w:hAnsi="Arial Narrow" w:cs="Calibri"/>
                <w:sz w:val="20"/>
                <w:szCs w:val="20"/>
              </w:rPr>
              <w:t xml:space="preserve"> </w:t>
            </w:r>
            <w:r w:rsidR="004C0706">
              <w:rPr>
                <w:rFonts w:ascii="Arial Narrow" w:hAnsi="Arial Narrow" w:cs="Calibri"/>
                <w:sz w:val="20"/>
                <w:szCs w:val="20"/>
              </w:rPr>
              <w:t xml:space="preserve">was launched </w:t>
            </w:r>
            <w:r w:rsidR="00FE2265" w:rsidRPr="00FE2265">
              <w:rPr>
                <w:rFonts w:ascii="Arial Narrow" w:hAnsi="Arial Narrow" w:cs="Calibri"/>
                <w:sz w:val="20"/>
                <w:szCs w:val="20"/>
              </w:rPr>
              <w:t xml:space="preserve">and DATAR App </w:t>
            </w:r>
            <w:r w:rsidR="004C0706">
              <w:rPr>
                <w:rFonts w:ascii="Arial Narrow" w:hAnsi="Arial Narrow" w:cs="Calibri"/>
                <w:sz w:val="20"/>
                <w:szCs w:val="20"/>
              </w:rPr>
              <w:t xml:space="preserve">released </w:t>
            </w:r>
            <w:r w:rsidR="00FE2265" w:rsidRPr="00FE2265">
              <w:rPr>
                <w:rFonts w:ascii="Arial Narrow" w:hAnsi="Arial Narrow" w:cs="Calibri"/>
                <w:sz w:val="20"/>
                <w:szCs w:val="20"/>
              </w:rPr>
              <w:t xml:space="preserve">on </w:t>
            </w:r>
            <w:r w:rsidR="004C0706">
              <w:rPr>
                <w:rFonts w:ascii="Arial Narrow" w:hAnsi="Arial Narrow" w:cs="Calibri"/>
                <w:sz w:val="20"/>
                <w:szCs w:val="20"/>
              </w:rPr>
              <w:t xml:space="preserve">01 </w:t>
            </w:r>
            <w:r w:rsidR="00FE2265" w:rsidRPr="00FE2265">
              <w:rPr>
                <w:rFonts w:ascii="Arial Narrow" w:hAnsi="Arial Narrow" w:cs="Calibri"/>
                <w:sz w:val="20"/>
                <w:szCs w:val="20"/>
              </w:rPr>
              <w:t>April</w:t>
            </w:r>
            <w:r w:rsidR="004C0706">
              <w:rPr>
                <w:rFonts w:ascii="Arial Narrow" w:hAnsi="Arial Narrow" w:cs="Calibri"/>
                <w:sz w:val="20"/>
                <w:szCs w:val="20"/>
              </w:rPr>
              <w:t xml:space="preserve"> </w:t>
            </w:r>
            <w:r w:rsidR="00FE2265" w:rsidRPr="00FE2265">
              <w:rPr>
                <w:rFonts w:ascii="Arial Narrow" w:hAnsi="Arial Narrow" w:cs="Calibri"/>
                <w:sz w:val="20"/>
                <w:szCs w:val="20"/>
              </w:rPr>
              <w:t xml:space="preserve">2021, downloadable from Google Play Store </w:t>
            </w:r>
            <w:r w:rsidR="004C0706">
              <w:rPr>
                <w:rFonts w:ascii="Arial Narrow" w:hAnsi="Arial Narrow" w:cs="Calibri"/>
                <w:sz w:val="20"/>
                <w:szCs w:val="20"/>
              </w:rPr>
              <w:t>and</w:t>
            </w:r>
            <w:r w:rsidR="00FE2265" w:rsidRPr="00FE2265">
              <w:rPr>
                <w:rFonts w:ascii="Arial Narrow" w:hAnsi="Arial Narrow" w:cs="Calibri"/>
                <w:sz w:val="20"/>
                <w:szCs w:val="20"/>
              </w:rPr>
              <w:t xml:space="preserve"> </w:t>
            </w:r>
            <w:r w:rsidR="004C0706">
              <w:rPr>
                <w:rFonts w:ascii="Arial Narrow" w:hAnsi="Arial Narrow" w:cs="Calibri"/>
                <w:sz w:val="20"/>
                <w:szCs w:val="20"/>
              </w:rPr>
              <w:t xml:space="preserve">directly from the portal or the </w:t>
            </w:r>
            <w:hyperlink r:id="rId126" w:history="1">
              <w:r w:rsidR="004C0706" w:rsidRPr="004C0706">
                <w:rPr>
                  <w:rStyle w:val="Hyperlink"/>
                  <w:rFonts w:ascii="Arial Narrow" w:hAnsi="Arial Narrow" w:cs="Calibri"/>
                  <w:sz w:val="20"/>
                  <w:szCs w:val="20"/>
                </w:rPr>
                <w:t>PAR website</w:t>
              </w:r>
            </w:hyperlink>
            <w:r w:rsidR="004C0706" w:rsidRPr="00FE2265">
              <w:rPr>
                <w:rFonts w:ascii="Arial Narrow" w:hAnsi="Arial Narrow" w:cs="Calibri"/>
                <w:sz w:val="20"/>
                <w:szCs w:val="20"/>
              </w:rPr>
              <w:t xml:space="preserve"> </w:t>
            </w:r>
            <w:r w:rsidR="004C0706">
              <w:rPr>
                <w:rFonts w:ascii="Arial Narrow" w:hAnsi="Arial Narrow" w:cs="Calibri"/>
                <w:sz w:val="20"/>
                <w:szCs w:val="20"/>
              </w:rPr>
              <w:t>(</w:t>
            </w:r>
            <w:r w:rsidR="00FE2265" w:rsidRPr="00FE2265">
              <w:rPr>
                <w:rFonts w:ascii="Arial Narrow" w:hAnsi="Arial Narrow" w:cs="Calibri"/>
                <w:sz w:val="20"/>
                <w:szCs w:val="20"/>
              </w:rPr>
              <w:t>for countries where Google is not available</w:t>
            </w:r>
            <w:r w:rsidR="004C0706">
              <w:rPr>
                <w:rFonts w:ascii="Arial Narrow" w:hAnsi="Arial Narrow" w:cs="Calibri"/>
                <w:sz w:val="20"/>
                <w:szCs w:val="20"/>
              </w:rPr>
              <w:t>)</w:t>
            </w:r>
            <w:r w:rsidR="00FE2265" w:rsidRPr="00FE2265">
              <w:rPr>
                <w:rFonts w:ascii="Arial Narrow" w:hAnsi="Arial Narrow" w:cs="Calibri"/>
                <w:sz w:val="20"/>
                <w:szCs w:val="20"/>
              </w:rPr>
              <w:t xml:space="preserve">. </w:t>
            </w:r>
            <w:r w:rsidR="004C0706">
              <w:rPr>
                <w:rFonts w:ascii="Arial Narrow" w:hAnsi="Arial Narrow" w:cs="Calibri"/>
                <w:sz w:val="20"/>
                <w:szCs w:val="20"/>
              </w:rPr>
              <w:t xml:space="preserve">The DATAR portal has been linked to the </w:t>
            </w:r>
            <w:hyperlink r:id="rId127" w:history="1">
              <w:r w:rsidR="004C0706" w:rsidRPr="004C0706">
                <w:rPr>
                  <w:rStyle w:val="Hyperlink"/>
                  <w:rFonts w:ascii="Arial Narrow" w:hAnsi="Arial Narrow" w:cs="Calibri"/>
                  <w:sz w:val="20"/>
                  <w:szCs w:val="20"/>
                </w:rPr>
                <w:t>RFS Knowledge Centre</w:t>
              </w:r>
            </w:hyperlink>
            <w:r w:rsidR="004C0706">
              <w:rPr>
                <w:rFonts w:ascii="Arial Narrow" w:hAnsi="Arial Narrow" w:cs="Calibri"/>
                <w:sz w:val="20"/>
                <w:szCs w:val="20"/>
              </w:rPr>
              <w:t>. The App is available in French and n</w:t>
            </w:r>
            <w:r w:rsidR="00FE2265" w:rsidRPr="00FE2265">
              <w:rPr>
                <w:rFonts w:ascii="Arial Narrow" w:hAnsi="Arial Narrow" w:cs="Calibri"/>
                <w:sz w:val="20"/>
                <w:szCs w:val="20"/>
              </w:rPr>
              <w:t>ew versions are automatically available for downloading</w:t>
            </w:r>
            <w:r w:rsidR="004C0706">
              <w:rPr>
                <w:rFonts w:ascii="Arial Narrow" w:hAnsi="Arial Narrow" w:cs="Calibri"/>
                <w:sz w:val="20"/>
                <w:szCs w:val="20"/>
              </w:rPr>
              <w:t xml:space="preserve"> from all sources.</w:t>
            </w:r>
            <w:r>
              <w:rPr>
                <w:rFonts w:ascii="Arial Narrow" w:hAnsi="Arial Narrow" w:cs="Calibri"/>
                <w:sz w:val="20"/>
                <w:szCs w:val="20"/>
              </w:rPr>
              <w:t xml:space="preserve"> Other relevant features include:</w:t>
            </w:r>
          </w:p>
          <w:p w14:paraId="5702B0B0" w14:textId="77777777" w:rsidR="00FE2265" w:rsidRPr="00FE2265" w:rsidRDefault="00FE2265" w:rsidP="00EA4148">
            <w:pPr>
              <w:numPr>
                <w:ilvl w:val="0"/>
                <w:numId w:val="39"/>
              </w:numPr>
              <w:spacing w:after="120"/>
              <w:jc w:val="both"/>
              <w:rPr>
                <w:rFonts w:ascii="Arial Narrow" w:hAnsi="Arial Narrow" w:cs="Calibri"/>
                <w:sz w:val="20"/>
                <w:szCs w:val="20"/>
              </w:rPr>
            </w:pPr>
            <w:r w:rsidRPr="00FE2265">
              <w:rPr>
                <w:rFonts w:ascii="Arial Narrow" w:hAnsi="Arial Narrow" w:cs="Calibri"/>
                <w:sz w:val="20"/>
                <w:szCs w:val="20"/>
              </w:rPr>
              <w:t>The DATAR Web portal is now accessible as Country user with downloadable Excel output tables (the main ones for diversity calculations) from projects</w:t>
            </w:r>
            <w:r w:rsidR="00EA4148">
              <w:rPr>
                <w:rFonts w:ascii="Arial Narrow" w:hAnsi="Arial Narrow" w:cs="Calibri"/>
                <w:sz w:val="20"/>
                <w:szCs w:val="20"/>
              </w:rPr>
              <w:t>, as well</w:t>
            </w:r>
            <w:r w:rsidRPr="00FE2265">
              <w:rPr>
                <w:rFonts w:ascii="Arial Narrow" w:hAnsi="Arial Narrow" w:cs="Calibri"/>
                <w:sz w:val="20"/>
                <w:szCs w:val="20"/>
              </w:rPr>
              <w:t xml:space="preserve"> as Observer where </w:t>
            </w:r>
            <w:r w:rsidR="00EA4148">
              <w:rPr>
                <w:rFonts w:ascii="Arial Narrow" w:hAnsi="Arial Narrow" w:cs="Calibri"/>
                <w:sz w:val="20"/>
                <w:szCs w:val="20"/>
              </w:rPr>
              <w:t>users</w:t>
            </w:r>
            <w:r w:rsidRPr="00FE2265">
              <w:rPr>
                <w:rFonts w:ascii="Arial Narrow" w:hAnsi="Arial Narrow" w:cs="Calibri"/>
                <w:sz w:val="20"/>
                <w:szCs w:val="20"/>
              </w:rPr>
              <w:t xml:space="preserve"> can see all descriptors available (varieties, management, market, policies)</w:t>
            </w:r>
            <w:r w:rsidR="00EA4148">
              <w:rPr>
                <w:rFonts w:ascii="Arial Narrow" w:hAnsi="Arial Narrow" w:cs="Calibri"/>
                <w:sz w:val="20"/>
                <w:szCs w:val="20"/>
              </w:rPr>
              <w:t>.</w:t>
            </w:r>
          </w:p>
          <w:p w14:paraId="1D41371E" w14:textId="77777777" w:rsidR="00FE2265" w:rsidRPr="00FE2265" w:rsidRDefault="00FE2265" w:rsidP="00EA4148">
            <w:pPr>
              <w:numPr>
                <w:ilvl w:val="0"/>
                <w:numId w:val="39"/>
              </w:numPr>
              <w:spacing w:after="120"/>
              <w:jc w:val="both"/>
              <w:rPr>
                <w:rFonts w:ascii="Arial Narrow" w:hAnsi="Arial Narrow" w:cs="Calibri"/>
                <w:sz w:val="20"/>
                <w:szCs w:val="20"/>
              </w:rPr>
            </w:pPr>
            <w:r w:rsidRPr="00FE2265">
              <w:rPr>
                <w:rFonts w:ascii="Arial Narrow" w:hAnsi="Arial Narrow" w:cs="Calibri"/>
                <w:sz w:val="20"/>
                <w:szCs w:val="20"/>
              </w:rPr>
              <w:t>The "share project" functionality allow</w:t>
            </w:r>
            <w:r w:rsidR="00EA4148">
              <w:rPr>
                <w:rFonts w:ascii="Arial Narrow" w:hAnsi="Arial Narrow" w:cs="Calibri"/>
                <w:sz w:val="20"/>
                <w:szCs w:val="20"/>
              </w:rPr>
              <w:t>s</w:t>
            </w:r>
            <w:r w:rsidRPr="00FE2265">
              <w:rPr>
                <w:rFonts w:ascii="Arial Narrow" w:hAnsi="Arial Narrow" w:cs="Calibri"/>
                <w:sz w:val="20"/>
                <w:szCs w:val="20"/>
              </w:rPr>
              <w:t xml:space="preserve"> users to work on the same project, so the project coordinator can share the project with the field staff, </w:t>
            </w:r>
            <w:r w:rsidR="00EA4148">
              <w:rPr>
                <w:rFonts w:ascii="Arial Narrow" w:hAnsi="Arial Narrow" w:cs="Calibri"/>
                <w:sz w:val="20"/>
                <w:szCs w:val="20"/>
              </w:rPr>
              <w:t>and</w:t>
            </w:r>
            <w:r w:rsidRPr="00FE2265">
              <w:rPr>
                <w:rFonts w:ascii="Arial Narrow" w:hAnsi="Arial Narrow" w:cs="Calibri"/>
                <w:sz w:val="20"/>
                <w:szCs w:val="20"/>
              </w:rPr>
              <w:t xml:space="preserve"> they all collect data on the same project.</w:t>
            </w:r>
          </w:p>
          <w:p w14:paraId="69EC31F1" w14:textId="77777777" w:rsidR="00FE2265" w:rsidRPr="00FE2265" w:rsidRDefault="00FE2265" w:rsidP="00EA4148">
            <w:pPr>
              <w:numPr>
                <w:ilvl w:val="0"/>
                <w:numId w:val="39"/>
              </w:numPr>
              <w:spacing w:after="120"/>
              <w:jc w:val="both"/>
              <w:rPr>
                <w:rFonts w:ascii="Arial Narrow" w:hAnsi="Arial Narrow" w:cs="Calibri"/>
                <w:sz w:val="20"/>
                <w:szCs w:val="20"/>
              </w:rPr>
            </w:pPr>
            <w:r w:rsidRPr="00FE2265">
              <w:rPr>
                <w:rFonts w:ascii="Arial Narrow" w:hAnsi="Arial Narrow" w:cs="Calibri"/>
                <w:sz w:val="20"/>
                <w:szCs w:val="20"/>
              </w:rPr>
              <w:t>The Livestock descriptors for the DATAR WEB Portal are now all available</w:t>
            </w:r>
            <w:r w:rsidR="00EA4148">
              <w:rPr>
                <w:rFonts w:ascii="Arial Narrow" w:hAnsi="Arial Narrow" w:cs="Calibri"/>
                <w:sz w:val="20"/>
                <w:szCs w:val="20"/>
              </w:rPr>
              <w:t>.</w:t>
            </w:r>
          </w:p>
          <w:p w14:paraId="2544E5A9" w14:textId="77777777" w:rsidR="00FE2265" w:rsidRPr="00FE2265" w:rsidRDefault="00FE2265" w:rsidP="00EA4148">
            <w:pPr>
              <w:numPr>
                <w:ilvl w:val="0"/>
                <w:numId w:val="39"/>
              </w:numPr>
              <w:spacing w:after="120"/>
              <w:jc w:val="both"/>
              <w:rPr>
                <w:rFonts w:ascii="Arial Narrow" w:hAnsi="Arial Narrow" w:cs="Calibri"/>
                <w:sz w:val="20"/>
                <w:szCs w:val="20"/>
              </w:rPr>
            </w:pPr>
            <w:r w:rsidRPr="00FE2265">
              <w:rPr>
                <w:rFonts w:ascii="Arial Narrow" w:hAnsi="Arial Narrow" w:cs="Calibri"/>
                <w:sz w:val="20"/>
                <w:szCs w:val="20"/>
              </w:rPr>
              <w:t>Livestock</w:t>
            </w:r>
            <w:r w:rsidR="00EA4148">
              <w:rPr>
                <w:rFonts w:ascii="Arial Narrow" w:hAnsi="Arial Narrow" w:cs="Calibri"/>
                <w:sz w:val="20"/>
                <w:szCs w:val="20"/>
              </w:rPr>
              <w:t>:</w:t>
            </w:r>
            <w:r w:rsidRPr="00FE2265">
              <w:rPr>
                <w:rFonts w:ascii="Arial Narrow" w:hAnsi="Arial Narrow" w:cs="Calibri"/>
                <w:sz w:val="20"/>
                <w:szCs w:val="20"/>
              </w:rPr>
              <w:t xml:space="preserve"> the FGD and HHS surveys have been fully designed for sedentary and transhumant production systems and will now be turned into scripts for the DATAR web portal and DATAR app</w:t>
            </w:r>
            <w:r w:rsidR="00EA4148">
              <w:rPr>
                <w:rFonts w:ascii="Arial Narrow" w:hAnsi="Arial Narrow" w:cs="Calibri"/>
                <w:sz w:val="20"/>
                <w:szCs w:val="20"/>
              </w:rPr>
              <w:t>.</w:t>
            </w:r>
          </w:p>
          <w:p w14:paraId="5F2B4894" w14:textId="77777777" w:rsidR="00FE2265" w:rsidRPr="00FE2265" w:rsidRDefault="00FE2265" w:rsidP="00EA4148">
            <w:pPr>
              <w:numPr>
                <w:ilvl w:val="0"/>
                <w:numId w:val="39"/>
              </w:numPr>
              <w:spacing w:after="120"/>
              <w:jc w:val="both"/>
              <w:rPr>
                <w:rFonts w:ascii="Arial Narrow" w:hAnsi="Arial Narrow" w:cs="Calibri"/>
                <w:sz w:val="20"/>
                <w:szCs w:val="20"/>
              </w:rPr>
            </w:pPr>
            <w:r w:rsidRPr="00FE2265">
              <w:rPr>
                <w:rFonts w:ascii="Arial Narrow" w:hAnsi="Arial Narrow" w:cs="Calibri"/>
                <w:sz w:val="20"/>
                <w:szCs w:val="20"/>
              </w:rPr>
              <w:t xml:space="preserve">The Impact section (which includes impact on the use of diversity, impact in terms of achieving project goals, and </w:t>
            </w:r>
            <w:r w:rsidR="00EA4148">
              <w:rPr>
                <w:rFonts w:ascii="Arial Narrow" w:hAnsi="Arial Narrow" w:cs="Calibri"/>
                <w:sz w:val="20"/>
                <w:szCs w:val="20"/>
              </w:rPr>
              <w:t>g</w:t>
            </w:r>
            <w:r w:rsidRPr="00FE2265">
              <w:rPr>
                <w:rFonts w:ascii="Arial Narrow" w:hAnsi="Arial Narrow" w:cs="Calibri"/>
                <w:sz w:val="20"/>
                <w:szCs w:val="20"/>
              </w:rPr>
              <w:t>lobal benefits) has been fully designed and will be turned into scripts for the Web portal and app</w:t>
            </w:r>
            <w:r w:rsidR="00EA4148">
              <w:rPr>
                <w:rFonts w:ascii="Arial Narrow" w:hAnsi="Arial Narrow" w:cs="Calibri"/>
                <w:sz w:val="20"/>
                <w:szCs w:val="20"/>
              </w:rPr>
              <w:t>.</w:t>
            </w:r>
          </w:p>
          <w:p w14:paraId="1A8C3AD9" w14:textId="77777777" w:rsidR="00FE2265" w:rsidRPr="00FE2265" w:rsidRDefault="00FE2265" w:rsidP="00EA4148">
            <w:pPr>
              <w:spacing w:after="120"/>
              <w:jc w:val="both"/>
              <w:rPr>
                <w:rFonts w:ascii="Arial Narrow" w:hAnsi="Arial Narrow" w:cs="Calibri"/>
                <w:sz w:val="20"/>
                <w:szCs w:val="20"/>
              </w:rPr>
            </w:pPr>
            <w:r w:rsidRPr="00FE2265">
              <w:rPr>
                <w:rFonts w:ascii="Arial Narrow" w:hAnsi="Arial Narrow" w:cs="Calibri"/>
                <w:sz w:val="20"/>
                <w:szCs w:val="20"/>
                <w:u w:val="single"/>
              </w:rPr>
              <w:t xml:space="preserve">Preparation of </w:t>
            </w:r>
            <w:r w:rsidR="00EA4148">
              <w:rPr>
                <w:rFonts w:ascii="Arial Narrow" w:hAnsi="Arial Narrow" w:cs="Calibri"/>
                <w:sz w:val="20"/>
                <w:szCs w:val="20"/>
                <w:u w:val="single"/>
              </w:rPr>
              <w:t>t</w:t>
            </w:r>
            <w:r w:rsidRPr="00FE2265">
              <w:rPr>
                <w:rFonts w:ascii="Arial Narrow" w:hAnsi="Arial Narrow" w:cs="Calibri"/>
                <w:sz w:val="20"/>
                <w:szCs w:val="20"/>
                <w:u w:val="single"/>
              </w:rPr>
              <w:t>raining materials</w:t>
            </w:r>
            <w:r w:rsidR="00EA4148">
              <w:rPr>
                <w:rFonts w:ascii="Arial Narrow" w:hAnsi="Arial Narrow" w:cs="Calibri"/>
                <w:sz w:val="20"/>
                <w:szCs w:val="20"/>
                <w:u w:val="single"/>
              </w:rPr>
              <w:t>.</w:t>
            </w:r>
            <w:r w:rsidR="00EA4148" w:rsidRPr="00EA4148">
              <w:rPr>
                <w:rFonts w:ascii="Arial Narrow" w:hAnsi="Arial Narrow" w:cs="Calibri"/>
                <w:sz w:val="20"/>
                <w:szCs w:val="20"/>
              </w:rPr>
              <w:t xml:space="preserve"> T</w:t>
            </w:r>
            <w:r w:rsidRPr="00FE2265">
              <w:rPr>
                <w:rFonts w:ascii="Arial Narrow" w:hAnsi="Arial Narrow" w:cs="Calibri"/>
                <w:sz w:val="20"/>
                <w:szCs w:val="20"/>
              </w:rPr>
              <w:t>utorials, guidelines,</w:t>
            </w:r>
            <w:r>
              <w:rPr>
                <w:rFonts w:ascii="Arial Narrow" w:hAnsi="Arial Narrow" w:cs="Calibri"/>
                <w:sz w:val="20"/>
                <w:szCs w:val="20"/>
              </w:rPr>
              <w:t xml:space="preserve"> v</w:t>
            </w:r>
            <w:r w:rsidRPr="00FE2265">
              <w:rPr>
                <w:rFonts w:ascii="Arial Narrow" w:hAnsi="Arial Narrow" w:cs="Calibri"/>
                <w:sz w:val="20"/>
                <w:szCs w:val="20"/>
              </w:rPr>
              <w:t xml:space="preserve">ideos and crop documents were produced and are available on the </w:t>
            </w:r>
            <w:r w:rsidR="00EA4148">
              <w:rPr>
                <w:rFonts w:ascii="Arial Narrow" w:hAnsi="Arial Narrow" w:cs="Calibri"/>
                <w:sz w:val="20"/>
                <w:szCs w:val="20"/>
              </w:rPr>
              <w:t>DATAR web</w:t>
            </w:r>
            <w:r w:rsidRPr="00FE2265">
              <w:rPr>
                <w:rFonts w:ascii="Arial Narrow" w:hAnsi="Arial Narrow" w:cs="Calibri"/>
                <w:sz w:val="20"/>
                <w:szCs w:val="20"/>
              </w:rPr>
              <w:t xml:space="preserve"> portal for downloading.</w:t>
            </w:r>
          </w:p>
          <w:p w14:paraId="10BA4B96" w14:textId="77777777" w:rsidR="00FE2265" w:rsidRPr="00FE2265" w:rsidRDefault="00FE2265" w:rsidP="00EA4148">
            <w:pPr>
              <w:spacing w:after="120"/>
              <w:jc w:val="both"/>
              <w:rPr>
                <w:rFonts w:ascii="Arial Narrow" w:hAnsi="Arial Narrow" w:cs="Calibri"/>
                <w:sz w:val="20"/>
                <w:szCs w:val="20"/>
              </w:rPr>
            </w:pPr>
            <w:r w:rsidRPr="00FE2265">
              <w:rPr>
                <w:rFonts w:ascii="Arial Narrow" w:hAnsi="Arial Narrow" w:cs="Calibri"/>
                <w:sz w:val="20"/>
                <w:szCs w:val="20"/>
                <w:u w:val="single"/>
              </w:rPr>
              <w:t xml:space="preserve">Meetings and </w:t>
            </w:r>
            <w:r w:rsidR="00EA4148">
              <w:rPr>
                <w:rFonts w:ascii="Arial Narrow" w:hAnsi="Arial Narrow" w:cs="Calibri"/>
                <w:sz w:val="20"/>
                <w:szCs w:val="20"/>
                <w:u w:val="single"/>
              </w:rPr>
              <w:t>d</w:t>
            </w:r>
            <w:r w:rsidRPr="00FE2265">
              <w:rPr>
                <w:rFonts w:ascii="Arial Narrow" w:hAnsi="Arial Narrow" w:cs="Calibri"/>
                <w:sz w:val="20"/>
                <w:szCs w:val="20"/>
                <w:u w:val="single"/>
              </w:rPr>
              <w:t xml:space="preserve">evelopment of </w:t>
            </w:r>
            <w:r w:rsidR="00EA4148">
              <w:rPr>
                <w:rFonts w:ascii="Arial Narrow" w:hAnsi="Arial Narrow" w:cs="Calibri"/>
                <w:sz w:val="20"/>
                <w:szCs w:val="20"/>
                <w:u w:val="single"/>
              </w:rPr>
              <w:t>l</w:t>
            </w:r>
            <w:r w:rsidRPr="00FE2265">
              <w:rPr>
                <w:rFonts w:ascii="Arial Narrow" w:hAnsi="Arial Narrow" w:cs="Calibri"/>
                <w:sz w:val="20"/>
                <w:szCs w:val="20"/>
                <w:u w:val="single"/>
              </w:rPr>
              <w:t xml:space="preserve">etters of </w:t>
            </w:r>
            <w:r w:rsidR="00EA4148">
              <w:rPr>
                <w:rFonts w:ascii="Arial Narrow" w:hAnsi="Arial Narrow" w:cs="Calibri"/>
                <w:sz w:val="20"/>
                <w:szCs w:val="20"/>
                <w:u w:val="single"/>
              </w:rPr>
              <w:t>a</w:t>
            </w:r>
            <w:r w:rsidRPr="00FE2265">
              <w:rPr>
                <w:rFonts w:ascii="Arial Narrow" w:hAnsi="Arial Narrow" w:cs="Calibri"/>
                <w:sz w:val="20"/>
                <w:szCs w:val="20"/>
                <w:u w:val="single"/>
              </w:rPr>
              <w:t xml:space="preserve">greement to transfer funds to </w:t>
            </w:r>
            <w:r w:rsidR="00EA4148">
              <w:rPr>
                <w:rFonts w:ascii="Arial Narrow" w:hAnsi="Arial Narrow" w:cs="Calibri"/>
                <w:sz w:val="20"/>
                <w:szCs w:val="20"/>
                <w:u w:val="single"/>
              </w:rPr>
              <w:t>RFS Country Projects f</w:t>
            </w:r>
            <w:r w:rsidRPr="00FE2265">
              <w:rPr>
                <w:rFonts w:ascii="Arial Narrow" w:hAnsi="Arial Narrow" w:cs="Calibri"/>
                <w:sz w:val="20"/>
                <w:szCs w:val="20"/>
                <w:u w:val="single"/>
              </w:rPr>
              <w:t xml:space="preserve">or </w:t>
            </w:r>
            <w:r w:rsidR="00EA4148">
              <w:rPr>
                <w:rFonts w:ascii="Arial Narrow" w:hAnsi="Arial Narrow" w:cs="Calibri"/>
                <w:sz w:val="20"/>
                <w:szCs w:val="20"/>
                <w:u w:val="single"/>
              </w:rPr>
              <w:t>t</w:t>
            </w:r>
            <w:r w:rsidRPr="00FE2265">
              <w:rPr>
                <w:rFonts w:ascii="Arial Narrow" w:hAnsi="Arial Narrow" w:cs="Calibri"/>
                <w:sz w:val="20"/>
                <w:szCs w:val="20"/>
                <w:u w:val="single"/>
              </w:rPr>
              <w:t>raining</w:t>
            </w:r>
            <w:r w:rsidR="00EA4148" w:rsidRPr="00EA4148">
              <w:rPr>
                <w:rFonts w:ascii="Arial Narrow" w:hAnsi="Arial Narrow" w:cs="Calibri"/>
                <w:sz w:val="20"/>
                <w:szCs w:val="20"/>
              </w:rPr>
              <w:t xml:space="preserve">. </w:t>
            </w:r>
            <w:r w:rsidRPr="00FE2265">
              <w:rPr>
                <w:rFonts w:ascii="Arial Narrow" w:hAnsi="Arial Narrow" w:cs="Calibri"/>
                <w:sz w:val="20"/>
                <w:szCs w:val="20"/>
              </w:rPr>
              <w:t>Letters of Agreement to transfer funds to partner</w:t>
            </w:r>
            <w:r w:rsidR="00EA4148">
              <w:rPr>
                <w:rFonts w:ascii="Arial Narrow" w:hAnsi="Arial Narrow" w:cs="Calibri"/>
                <w:sz w:val="20"/>
                <w:szCs w:val="20"/>
              </w:rPr>
              <w:t>ing country projects</w:t>
            </w:r>
            <w:r w:rsidRPr="00FE2265">
              <w:rPr>
                <w:rFonts w:ascii="Arial Narrow" w:hAnsi="Arial Narrow" w:cs="Calibri"/>
                <w:sz w:val="20"/>
                <w:szCs w:val="20"/>
              </w:rPr>
              <w:t xml:space="preserve"> for DATAR training and data collection have been developed for Malawi, Uganda, Ethiopia, Tanzania, Burundi</w:t>
            </w:r>
            <w:r w:rsidR="00EA4148">
              <w:rPr>
                <w:rFonts w:ascii="Arial Narrow" w:hAnsi="Arial Narrow" w:cs="Calibri"/>
                <w:sz w:val="20"/>
                <w:szCs w:val="20"/>
              </w:rPr>
              <w:t xml:space="preserve"> and</w:t>
            </w:r>
            <w:r w:rsidRPr="00FE2265">
              <w:rPr>
                <w:rFonts w:ascii="Arial Narrow" w:hAnsi="Arial Narrow" w:cs="Calibri"/>
                <w:sz w:val="20"/>
                <w:szCs w:val="20"/>
              </w:rPr>
              <w:t xml:space="preserve"> Nigeria. </w:t>
            </w:r>
            <w:r w:rsidR="00EA4148">
              <w:rPr>
                <w:rFonts w:ascii="Arial Narrow" w:hAnsi="Arial Narrow" w:cs="Calibri"/>
                <w:sz w:val="20"/>
                <w:szCs w:val="20"/>
              </w:rPr>
              <w:t xml:space="preserve">The </w:t>
            </w:r>
            <w:r w:rsidRPr="00FE2265">
              <w:rPr>
                <w:rFonts w:ascii="Arial Narrow" w:hAnsi="Arial Narrow" w:cs="Calibri"/>
                <w:sz w:val="20"/>
                <w:szCs w:val="20"/>
              </w:rPr>
              <w:t>Letter of Agreement has been signed with Malawi and funds transferred with Training scheduled for July</w:t>
            </w:r>
            <w:r w:rsidR="00EA4148">
              <w:rPr>
                <w:rFonts w:ascii="Arial Narrow" w:hAnsi="Arial Narrow" w:cs="Calibri"/>
                <w:sz w:val="20"/>
                <w:szCs w:val="20"/>
              </w:rPr>
              <w:t xml:space="preserve"> 2021</w:t>
            </w:r>
            <w:r w:rsidRPr="00FE2265">
              <w:rPr>
                <w:rFonts w:ascii="Arial Narrow" w:hAnsi="Arial Narrow" w:cs="Calibri"/>
                <w:sz w:val="20"/>
                <w:szCs w:val="20"/>
              </w:rPr>
              <w:t xml:space="preserve">. In addition, </w:t>
            </w:r>
            <w:r w:rsidR="00EA4148">
              <w:rPr>
                <w:rFonts w:ascii="Arial Narrow" w:hAnsi="Arial Narrow" w:cs="Calibri"/>
                <w:sz w:val="20"/>
                <w:szCs w:val="20"/>
              </w:rPr>
              <w:t>the</w:t>
            </w:r>
            <w:r w:rsidRPr="00FE2265">
              <w:rPr>
                <w:rFonts w:ascii="Arial Narrow" w:hAnsi="Arial Narrow" w:cs="Calibri"/>
                <w:sz w:val="20"/>
                <w:szCs w:val="20"/>
              </w:rPr>
              <w:t xml:space="preserve"> Kenya </w:t>
            </w:r>
            <w:r w:rsidR="00EA4148">
              <w:rPr>
                <w:rFonts w:ascii="Arial Narrow" w:hAnsi="Arial Narrow" w:cs="Calibri"/>
                <w:sz w:val="20"/>
                <w:szCs w:val="20"/>
              </w:rPr>
              <w:t>project h</w:t>
            </w:r>
            <w:r w:rsidRPr="00FE2265">
              <w:rPr>
                <w:rFonts w:ascii="Arial Narrow" w:hAnsi="Arial Narrow" w:cs="Calibri"/>
                <w:sz w:val="20"/>
                <w:szCs w:val="20"/>
              </w:rPr>
              <w:t>as requested for the DATAR training</w:t>
            </w:r>
            <w:r w:rsidR="00EA4148">
              <w:rPr>
                <w:rFonts w:ascii="Arial Narrow" w:hAnsi="Arial Narrow" w:cs="Calibri"/>
                <w:sz w:val="20"/>
                <w:szCs w:val="20"/>
              </w:rPr>
              <w:t>,</w:t>
            </w:r>
            <w:r w:rsidRPr="00FE2265">
              <w:rPr>
                <w:rFonts w:ascii="Arial Narrow" w:hAnsi="Arial Narrow" w:cs="Calibri"/>
                <w:sz w:val="20"/>
                <w:szCs w:val="20"/>
              </w:rPr>
              <w:t xml:space="preserve"> and arrangements are underway to have them included in the training program.</w:t>
            </w:r>
          </w:p>
          <w:p w14:paraId="55F2682C" w14:textId="77777777" w:rsidR="00FE2265" w:rsidRPr="00FE2265" w:rsidRDefault="00EA4148" w:rsidP="009048D9">
            <w:pPr>
              <w:spacing w:after="120"/>
              <w:jc w:val="both"/>
              <w:rPr>
                <w:rFonts w:ascii="Arial Narrow" w:hAnsi="Arial Narrow" w:cs="Calibri"/>
                <w:bCs/>
                <w:sz w:val="20"/>
                <w:szCs w:val="20"/>
                <w:lang w:val="en-GB"/>
              </w:rPr>
            </w:pPr>
            <w:r>
              <w:rPr>
                <w:rFonts w:ascii="Arial Narrow" w:hAnsi="Arial Narrow" w:cs="Calibri"/>
                <w:bCs/>
                <w:sz w:val="20"/>
                <w:szCs w:val="20"/>
                <w:u w:val="single"/>
                <w:lang w:val="en-GB"/>
              </w:rPr>
              <w:t>C</w:t>
            </w:r>
            <w:r w:rsidR="00FE2265" w:rsidRPr="00FE2265">
              <w:rPr>
                <w:rFonts w:ascii="Arial Narrow" w:hAnsi="Arial Narrow" w:cs="Calibri"/>
                <w:bCs/>
                <w:sz w:val="20"/>
                <w:szCs w:val="20"/>
                <w:u w:val="single"/>
                <w:lang w:val="en-GB"/>
              </w:rPr>
              <w:t>o</w:t>
            </w:r>
            <w:r>
              <w:rPr>
                <w:rFonts w:ascii="Arial Narrow" w:hAnsi="Arial Narrow" w:cs="Calibri"/>
                <w:bCs/>
                <w:sz w:val="20"/>
                <w:szCs w:val="20"/>
                <w:u w:val="single"/>
                <w:lang w:val="en-GB"/>
              </w:rPr>
              <w:t xml:space="preserve">ntributions </w:t>
            </w:r>
            <w:r w:rsidR="009048D9">
              <w:rPr>
                <w:rFonts w:ascii="Arial Narrow" w:hAnsi="Arial Narrow" w:cs="Calibri"/>
                <w:bCs/>
                <w:sz w:val="20"/>
                <w:szCs w:val="20"/>
                <w:u w:val="single"/>
                <w:lang w:val="en-GB"/>
              </w:rPr>
              <w:t>to broader RFS processes</w:t>
            </w:r>
            <w:r w:rsidRPr="00EA4148">
              <w:rPr>
                <w:rFonts w:ascii="Arial Narrow" w:hAnsi="Arial Narrow" w:cs="Calibri"/>
                <w:bCs/>
                <w:sz w:val="20"/>
                <w:szCs w:val="20"/>
                <w:lang w:val="en-GB"/>
              </w:rPr>
              <w:t xml:space="preserve">. </w:t>
            </w:r>
            <w:bookmarkStart w:id="3" w:name="_Hlk44753481"/>
            <w:r>
              <w:rPr>
                <w:rFonts w:ascii="Arial Narrow" w:hAnsi="Arial Narrow" w:cs="Calibri"/>
                <w:bCs/>
                <w:sz w:val="20"/>
                <w:szCs w:val="20"/>
                <w:lang w:val="en-GB"/>
              </w:rPr>
              <w:t xml:space="preserve">PAR and Alliance staff held and/or contributed to several virtual meetings and other </w:t>
            </w:r>
            <w:r w:rsidR="009048D9">
              <w:rPr>
                <w:rFonts w:ascii="Arial Narrow" w:hAnsi="Arial Narrow" w:cs="Calibri"/>
                <w:bCs/>
                <w:sz w:val="20"/>
                <w:szCs w:val="20"/>
                <w:lang w:val="en-GB"/>
              </w:rPr>
              <w:t>expert consultations</w:t>
            </w:r>
            <w:r>
              <w:rPr>
                <w:rFonts w:ascii="Arial Narrow" w:hAnsi="Arial Narrow" w:cs="Calibri"/>
                <w:bCs/>
                <w:sz w:val="20"/>
                <w:szCs w:val="20"/>
                <w:lang w:val="en-GB"/>
              </w:rPr>
              <w:t>, including</w:t>
            </w:r>
            <w:r w:rsidR="009048D9">
              <w:rPr>
                <w:rFonts w:ascii="Arial Narrow" w:hAnsi="Arial Narrow" w:cs="Calibri"/>
                <w:bCs/>
                <w:sz w:val="20"/>
                <w:szCs w:val="20"/>
                <w:lang w:val="en-GB"/>
              </w:rPr>
              <w:t xml:space="preserve"> a </w:t>
            </w:r>
            <w:r w:rsidR="00FE2265" w:rsidRPr="00EA4148">
              <w:rPr>
                <w:rFonts w:ascii="Arial Narrow" w:hAnsi="Arial Narrow" w:cs="Calibri"/>
                <w:sz w:val="20"/>
                <w:szCs w:val="20"/>
              </w:rPr>
              <w:t xml:space="preserve">planning meeting </w:t>
            </w:r>
            <w:r w:rsidR="009048D9">
              <w:rPr>
                <w:rFonts w:ascii="Arial Narrow" w:hAnsi="Arial Narrow" w:cs="Calibri"/>
                <w:sz w:val="20"/>
                <w:szCs w:val="20"/>
              </w:rPr>
              <w:t xml:space="preserve">to provide technical support </w:t>
            </w:r>
            <w:r w:rsidR="00FE2265" w:rsidRPr="00EA4148">
              <w:rPr>
                <w:rFonts w:ascii="Arial Narrow" w:hAnsi="Arial Narrow" w:cs="Calibri"/>
                <w:sz w:val="20"/>
                <w:szCs w:val="20"/>
              </w:rPr>
              <w:t xml:space="preserve">the </w:t>
            </w:r>
            <w:r w:rsidR="009048D9">
              <w:rPr>
                <w:rFonts w:ascii="Arial Narrow" w:hAnsi="Arial Narrow" w:cs="Calibri"/>
                <w:sz w:val="20"/>
                <w:szCs w:val="20"/>
              </w:rPr>
              <w:t xml:space="preserve">RFS </w:t>
            </w:r>
            <w:r w:rsidR="00FE2265" w:rsidRPr="00EA4148">
              <w:rPr>
                <w:rFonts w:ascii="Arial Narrow" w:hAnsi="Arial Narrow" w:cs="Calibri"/>
                <w:sz w:val="20"/>
                <w:szCs w:val="20"/>
              </w:rPr>
              <w:t>Uganda project</w:t>
            </w:r>
            <w:r w:rsidR="009048D9">
              <w:rPr>
                <w:rFonts w:ascii="Arial Narrow" w:hAnsi="Arial Narrow" w:cs="Calibri"/>
                <w:sz w:val="20"/>
                <w:szCs w:val="20"/>
              </w:rPr>
              <w:t xml:space="preserve">; interviews for the MTR process; as well as several meetings in support of the transition to the GEF-7 results architecture (see section B.7).  </w:t>
            </w:r>
          </w:p>
          <w:bookmarkEnd w:id="3"/>
          <w:p w14:paraId="4F93400B" w14:textId="77777777" w:rsidR="00FE2265" w:rsidRPr="00FE2265" w:rsidRDefault="009048D9" w:rsidP="00DC4BBA">
            <w:pPr>
              <w:spacing w:after="120"/>
              <w:jc w:val="both"/>
              <w:rPr>
                <w:rFonts w:ascii="Arial Narrow" w:hAnsi="Arial Narrow" w:cs="Calibri"/>
                <w:sz w:val="20"/>
                <w:szCs w:val="20"/>
              </w:rPr>
            </w:pPr>
            <w:r>
              <w:rPr>
                <w:rFonts w:ascii="Arial Narrow" w:hAnsi="Arial Narrow" w:cs="Calibri"/>
                <w:sz w:val="20"/>
                <w:szCs w:val="20"/>
                <w:u w:val="single"/>
              </w:rPr>
              <w:t>DATAR toolkit finalized</w:t>
            </w:r>
            <w:r w:rsidRPr="009048D9">
              <w:rPr>
                <w:rFonts w:ascii="Arial Narrow" w:hAnsi="Arial Narrow" w:cs="Calibri"/>
                <w:sz w:val="20"/>
                <w:szCs w:val="20"/>
              </w:rPr>
              <w:t xml:space="preserve">. </w:t>
            </w:r>
            <w:r w:rsidR="00DC4BBA">
              <w:rPr>
                <w:rFonts w:ascii="Arial Narrow" w:hAnsi="Arial Narrow" w:cs="Calibri"/>
                <w:sz w:val="20"/>
                <w:szCs w:val="20"/>
              </w:rPr>
              <w:t>Numerous</w:t>
            </w:r>
            <w:r>
              <w:rPr>
                <w:rFonts w:ascii="Arial Narrow" w:hAnsi="Arial Narrow" w:cs="Calibri"/>
                <w:sz w:val="20"/>
                <w:szCs w:val="20"/>
              </w:rPr>
              <w:t xml:space="preserve"> guidelines, training materials and other technical documents to support the adoption of DATAR have been finalized and </w:t>
            </w:r>
            <w:r w:rsidR="00FE2265" w:rsidRPr="009048D9">
              <w:rPr>
                <w:rFonts w:ascii="Arial Narrow" w:hAnsi="Arial Narrow" w:cs="Calibri"/>
                <w:sz w:val="20"/>
                <w:szCs w:val="20"/>
              </w:rPr>
              <w:t xml:space="preserve">are available for download at </w:t>
            </w:r>
            <w:r>
              <w:rPr>
                <w:rFonts w:ascii="Arial Narrow" w:hAnsi="Arial Narrow" w:cs="Calibri"/>
                <w:sz w:val="20"/>
                <w:szCs w:val="20"/>
              </w:rPr>
              <w:t xml:space="preserve">the DATAR web portal </w:t>
            </w:r>
            <w:r w:rsidR="00FE2265" w:rsidRPr="009048D9">
              <w:rPr>
                <w:rFonts w:ascii="Arial Narrow" w:hAnsi="Arial Narrow" w:cs="Calibri"/>
                <w:sz w:val="20"/>
                <w:szCs w:val="20"/>
              </w:rPr>
              <w:t>after registration</w:t>
            </w:r>
            <w:r w:rsidR="00DC4BBA">
              <w:rPr>
                <w:rFonts w:ascii="Arial Narrow" w:hAnsi="Arial Narrow" w:cs="Calibri"/>
                <w:sz w:val="20"/>
                <w:szCs w:val="20"/>
              </w:rPr>
              <w:t xml:space="preserve">. Examples include guidelines on </w:t>
            </w:r>
            <w:r w:rsidR="00FE2265" w:rsidRPr="00FE2265">
              <w:rPr>
                <w:rFonts w:ascii="Arial Narrow" w:hAnsi="Arial Narrow" w:cs="Calibri"/>
                <w:sz w:val="20"/>
                <w:szCs w:val="20"/>
              </w:rPr>
              <w:t>“Focus Group discussion Crop”</w:t>
            </w:r>
            <w:r w:rsidR="00DC4BBA">
              <w:rPr>
                <w:rFonts w:ascii="Arial Narrow" w:hAnsi="Arial Narrow" w:cs="Calibri"/>
                <w:sz w:val="20"/>
                <w:szCs w:val="20"/>
              </w:rPr>
              <w:t xml:space="preserve">; </w:t>
            </w:r>
            <w:r w:rsidR="00FE2265" w:rsidRPr="00FE2265">
              <w:rPr>
                <w:rFonts w:ascii="Arial Narrow" w:hAnsi="Arial Narrow" w:cs="Calibri"/>
                <w:sz w:val="20"/>
                <w:szCs w:val="20"/>
              </w:rPr>
              <w:t>“Household survey Crop”</w:t>
            </w:r>
            <w:r w:rsidR="00DC4BBA">
              <w:rPr>
                <w:rFonts w:ascii="Arial Narrow" w:hAnsi="Arial Narrow" w:cs="Calibri"/>
                <w:sz w:val="20"/>
                <w:szCs w:val="20"/>
              </w:rPr>
              <w:t xml:space="preserve">; </w:t>
            </w:r>
            <w:r w:rsidR="00FE2265" w:rsidRPr="00FE2265">
              <w:rPr>
                <w:rFonts w:ascii="Arial Narrow" w:hAnsi="Arial Narrow" w:cs="Calibri"/>
                <w:sz w:val="20"/>
                <w:szCs w:val="20"/>
              </w:rPr>
              <w:t>“DATAR registration and creating new DATAR projects”</w:t>
            </w:r>
            <w:r w:rsidR="00DC4BBA">
              <w:rPr>
                <w:rFonts w:ascii="Arial Narrow" w:hAnsi="Arial Narrow" w:cs="Calibri"/>
                <w:sz w:val="20"/>
                <w:szCs w:val="20"/>
              </w:rPr>
              <w:t xml:space="preserve">; </w:t>
            </w:r>
            <w:r w:rsidR="00FE2265" w:rsidRPr="00FE2265">
              <w:rPr>
                <w:rFonts w:ascii="Arial Narrow" w:hAnsi="Arial Narrow" w:cs="Calibri"/>
                <w:sz w:val="20"/>
                <w:szCs w:val="20"/>
              </w:rPr>
              <w:t>“DATAR roles and access to data collected with DATAR”</w:t>
            </w:r>
            <w:r w:rsidR="00DC4BBA">
              <w:rPr>
                <w:rFonts w:ascii="Arial Narrow" w:hAnsi="Arial Narrow" w:cs="Calibri"/>
                <w:sz w:val="20"/>
                <w:szCs w:val="20"/>
              </w:rPr>
              <w:t xml:space="preserve">; </w:t>
            </w:r>
            <w:r w:rsidR="00FE2265" w:rsidRPr="00FE2265">
              <w:rPr>
                <w:rFonts w:ascii="Arial Narrow" w:hAnsi="Arial Narrow" w:cs="Calibri"/>
                <w:sz w:val="20"/>
                <w:szCs w:val="20"/>
              </w:rPr>
              <w:t>“Use of DATAR Web Portal for classic DATAR users”</w:t>
            </w:r>
            <w:r w:rsidR="00DC4BBA">
              <w:rPr>
                <w:rFonts w:ascii="Arial Narrow" w:hAnsi="Arial Narrow" w:cs="Calibri"/>
                <w:sz w:val="20"/>
                <w:szCs w:val="20"/>
              </w:rPr>
              <w:t xml:space="preserve">; </w:t>
            </w:r>
            <w:r w:rsidR="00FE2265" w:rsidRPr="00FE2265">
              <w:rPr>
                <w:rFonts w:ascii="Arial Narrow" w:hAnsi="Arial Narrow" w:cs="Calibri"/>
                <w:sz w:val="20"/>
                <w:szCs w:val="20"/>
              </w:rPr>
              <w:t>“Use of DATAR Web Portal for National Coordinator and Expert team”</w:t>
            </w:r>
            <w:r w:rsidR="00DC4BBA">
              <w:rPr>
                <w:rFonts w:ascii="Arial Narrow" w:hAnsi="Arial Narrow" w:cs="Calibri"/>
                <w:sz w:val="20"/>
                <w:szCs w:val="20"/>
              </w:rPr>
              <w:t xml:space="preserve">; </w:t>
            </w:r>
            <w:r w:rsidR="00FE2265" w:rsidRPr="00FE2265">
              <w:rPr>
                <w:rFonts w:ascii="Arial Narrow" w:hAnsi="Arial Narrow" w:cs="Calibri"/>
                <w:sz w:val="20"/>
                <w:szCs w:val="20"/>
              </w:rPr>
              <w:t>“Crop variety descriptors”</w:t>
            </w:r>
            <w:r w:rsidR="00DC4BBA">
              <w:rPr>
                <w:rFonts w:ascii="Arial Narrow" w:hAnsi="Arial Narrow" w:cs="Calibri"/>
                <w:sz w:val="20"/>
                <w:szCs w:val="20"/>
              </w:rPr>
              <w:t xml:space="preserve">; </w:t>
            </w:r>
            <w:r w:rsidR="00FE2265" w:rsidRPr="00FE2265">
              <w:rPr>
                <w:rFonts w:ascii="Arial Narrow" w:hAnsi="Arial Narrow" w:cs="Calibri"/>
                <w:sz w:val="20"/>
                <w:szCs w:val="20"/>
              </w:rPr>
              <w:t>“DATAR projects – all functionalities of the DATAR App and Web Portal”</w:t>
            </w:r>
            <w:r w:rsidR="00DC4BBA">
              <w:rPr>
                <w:rFonts w:ascii="Arial Narrow" w:hAnsi="Arial Narrow" w:cs="Calibri"/>
                <w:sz w:val="20"/>
                <w:szCs w:val="20"/>
              </w:rPr>
              <w:t>; and “</w:t>
            </w:r>
            <w:r w:rsidR="00FE2265" w:rsidRPr="00FE2265">
              <w:rPr>
                <w:rFonts w:ascii="Arial Narrow" w:hAnsi="Arial Narrow" w:cs="Calibri"/>
                <w:sz w:val="20"/>
                <w:szCs w:val="20"/>
              </w:rPr>
              <w:t>DATAR Kit</w:t>
            </w:r>
            <w:r w:rsidR="00DC4BBA">
              <w:rPr>
                <w:rFonts w:ascii="Arial Narrow" w:hAnsi="Arial Narrow" w:cs="Calibri"/>
                <w:sz w:val="20"/>
                <w:szCs w:val="20"/>
              </w:rPr>
              <w:t xml:space="preserve">”, a collection of </w:t>
            </w:r>
            <w:r w:rsidR="00FE2265" w:rsidRPr="00FE2265">
              <w:rPr>
                <w:rFonts w:ascii="Arial Narrow" w:hAnsi="Arial Narrow" w:cs="Calibri"/>
                <w:sz w:val="20"/>
                <w:szCs w:val="20"/>
              </w:rPr>
              <w:t>printable documents for survey implementation</w:t>
            </w:r>
            <w:r w:rsidR="00DC4BBA">
              <w:rPr>
                <w:rFonts w:ascii="Arial Narrow" w:hAnsi="Arial Narrow" w:cs="Calibri"/>
                <w:sz w:val="20"/>
                <w:szCs w:val="20"/>
              </w:rPr>
              <w:t>. Many of these documents will continue to be updated in the future as DATAR evolves.</w:t>
            </w:r>
          </w:p>
          <w:p w14:paraId="5F0CBA97" w14:textId="77777777" w:rsidR="00153345" w:rsidRDefault="00F178D8" w:rsidP="000C6635">
            <w:pPr>
              <w:spacing w:after="120"/>
              <w:jc w:val="both"/>
              <w:rPr>
                <w:rFonts w:ascii="Arial Narrow" w:hAnsi="Arial Narrow" w:cs="Calibri"/>
                <w:sz w:val="20"/>
                <w:szCs w:val="20"/>
                <w:lang w:val="en-AU"/>
              </w:rPr>
            </w:pPr>
            <w:r>
              <w:rPr>
                <w:rFonts w:ascii="Arial Narrow" w:hAnsi="Arial Narrow" w:cs="Calibri"/>
                <w:b/>
                <w:bCs/>
                <w:sz w:val="20"/>
                <w:szCs w:val="20"/>
                <w:lang w:val="en-AU"/>
              </w:rPr>
              <w:t>Component 4 [</w:t>
            </w:r>
            <w:r w:rsidR="00F01CF7" w:rsidRPr="00F01CF7">
              <w:rPr>
                <w:rFonts w:ascii="Arial Narrow" w:hAnsi="Arial Narrow" w:cs="Calibri"/>
                <w:b/>
                <w:bCs/>
                <w:sz w:val="20"/>
                <w:szCs w:val="20"/>
                <w:lang w:val="en-AU"/>
              </w:rPr>
              <w:t>ICRAF</w:t>
            </w:r>
            <w:r>
              <w:rPr>
                <w:rFonts w:ascii="Arial Narrow" w:hAnsi="Arial Narrow" w:cs="Calibri"/>
                <w:b/>
                <w:bCs/>
                <w:sz w:val="20"/>
                <w:szCs w:val="20"/>
                <w:lang w:val="en-AU"/>
              </w:rPr>
              <w:t>]</w:t>
            </w:r>
            <w:r w:rsidR="00F01CF7">
              <w:rPr>
                <w:rFonts w:ascii="Arial Narrow" w:hAnsi="Arial Narrow" w:cs="Calibri"/>
                <w:sz w:val="20"/>
                <w:szCs w:val="20"/>
                <w:lang w:val="en-AU"/>
              </w:rPr>
              <w:t>:</w:t>
            </w:r>
          </w:p>
          <w:p w14:paraId="065F0F78" w14:textId="77777777" w:rsidR="00F01CF7" w:rsidRPr="00F01CF7" w:rsidRDefault="00F01CF7" w:rsidP="000C6635">
            <w:pPr>
              <w:spacing w:after="120"/>
              <w:jc w:val="both"/>
              <w:rPr>
                <w:rFonts w:ascii="Arial Narrow" w:hAnsi="Arial Narrow" w:cs="Calibri"/>
                <w:bCs/>
                <w:sz w:val="20"/>
                <w:szCs w:val="20"/>
                <w:lang w:val="en-GB"/>
              </w:rPr>
            </w:pPr>
            <w:r w:rsidRPr="00F01CF7">
              <w:rPr>
                <w:rFonts w:ascii="Arial Narrow" w:hAnsi="Arial Narrow" w:cs="Calibri"/>
                <w:bCs/>
                <w:sz w:val="20"/>
                <w:szCs w:val="20"/>
                <w:lang w:val="en-GB"/>
              </w:rPr>
              <w:t>Significant progress was achieved during the reporting period, particularly on:</w:t>
            </w:r>
          </w:p>
          <w:p w14:paraId="07E1358E" w14:textId="77777777" w:rsidR="00F01CF7" w:rsidRPr="00F01CF7" w:rsidRDefault="00F01CF7" w:rsidP="00DC4BBA">
            <w:pPr>
              <w:numPr>
                <w:ilvl w:val="0"/>
                <w:numId w:val="16"/>
              </w:numPr>
              <w:spacing w:after="120"/>
              <w:ind w:left="360"/>
              <w:jc w:val="both"/>
              <w:rPr>
                <w:rFonts w:ascii="Arial Narrow" w:hAnsi="Arial Narrow" w:cs="Calibri"/>
                <w:bCs/>
                <w:sz w:val="20"/>
                <w:szCs w:val="20"/>
                <w:lang w:val="en-GB"/>
              </w:rPr>
            </w:pPr>
            <w:r w:rsidRPr="00F01CF7">
              <w:rPr>
                <w:rFonts w:ascii="Arial Narrow" w:hAnsi="Arial Narrow" w:cs="Calibri"/>
                <w:bCs/>
                <w:sz w:val="20"/>
                <w:szCs w:val="20"/>
                <w:u w:val="single"/>
                <w:lang w:val="en-GB"/>
              </w:rPr>
              <w:t>M&amp;E</w:t>
            </w:r>
            <w:r w:rsidRPr="00F01CF7">
              <w:rPr>
                <w:rFonts w:ascii="Arial Narrow" w:hAnsi="Arial Narrow" w:cs="Calibri"/>
                <w:bCs/>
                <w:sz w:val="20"/>
                <w:szCs w:val="20"/>
                <w:lang w:val="en-GB"/>
              </w:rPr>
              <w:t xml:space="preserve">, with the finalization of the </w:t>
            </w:r>
            <w:hyperlink r:id="rId128" w:history="1">
              <w:r w:rsidRPr="00F01CF7">
                <w:rPr>
                  <w:rStyle w:val="Hyperlink"/>
                  <w:rFonts w:ascii="Arial Narrow" w:hAnsi="Arial Narrow" w:cs="Calibri"/>
                  <w:bCs/>
                  <w:sz w:val="20"/>
                  <w:szCs w:val="20"/>
                  <w:lang w:val="en-GB"/>
                </w:rPr>
                <w:t>RFS M&amp;E Plan</w:t>
              </w:r>
            </w:hyperlink>
            <w:r w:rsidRPr="00F01CF7">
              <w:rPr>
                <w:rFonts w:ascii="Arial Narrow" w:hAnsi="Arial Narrow" w:cs="Calibri"/>
                <w:bCs/>
                <w:sz w:val="20"/>
                <w:szCs w:val="20"/>
                <w:lang w:val="en-GB"/>
              </w:rPr>
              <w:t xml:space="preserve"> and updating of the M&amp;E system, including the completion (at regional level) of the transition to the GEF-7 results architecture and the launch of the </w:t>
            </w:r>
            <w:hyperlink r:id="rId129" w:history="1">
              <w:r w:rsidRPr="00F01CF7">
                <w:rPr>
                  <w:rStyle w:val="Hyperlink"/>
                  <w:rFonts w:ascii="Arial Narrow" w:hAnsi="Arial Narrow" w:cs="Calibri"/>
                  <w:bCs/>
                  <w:sz w:val="20"/>
                  <w:szCs w:val="20"/>
                  <w:lang w:val="en-GB"/>
                </w:rPr>
                <w:t>SmartME platform</w:t>
              </w:r>
            </w:hyperlink>
            <w:r>
              <w:rPr>
                <w:rFonts w:ascii="Arial Narrow" w:hAnsi="Arial Narrow" w:cs="Calibri"/>
                <w:bCs/>
                <w:sz w:val="20"/>
                <w:szCs w:val="20"/>
                <w:lang w:val="en-GB"/>
              </w:rPr>
              <w:t>.</w:t>
            </w:r>
            <w:r w:rsidR="00611DFA">
              <w:rPr>
                <w:rFonts w:ascii="Arial Narrow" w:hAnsi="Arial Narrow" w:cs="Calibri"/>
                <w:bCs/>
                <w:sz w:val="20"/>
                <w:szCs w:val="20"/>
                <w:lang w:val="en-GB"/>
              </w:rPr>
              <w:t xml:space="preserve"> Furthermore, ICRAF and IFAD have been collaborating for the undertaking of a </w:t>
            </w:r>
            <w:r w:rsidR="00611DFA" w:rsidRPr="00CD7546">
              <w:rPr>
                <w:rFonts w:ascii="Arial Narrow" w:hAnsi="Arial Narrow" w:cs="Calibri"/>
                <w:bCs/>
                <w:sz w:val="20"/>
                <w:szCs w:val="20"/>
                <w:u w:val="single"/>
                <w:lang w:val="en-GB"/>
              </w:rPr>
              <w:t>mid-term review</w:t>
            </w:r>
            <w:r w:rsidR="00611DFA">
              <w:rPr>
                <w:rFonts w:ascii="Arial Narrow" w:hAnsi="Arial Narrow" w:cs="Calibri"/>
                <w:bCs/>
                <w:sz w:val="20"/>
                <w:szCs w:val="20"/>
                <w:lang w:val="en-GB"/>
              </w:rPr>
              <w:t xml:space="preserve"> of both the Regional Hub project, as well as the overall RFS Programme.</w:t>
            </w:r>
            <w:r w:rsidR="00CD7546">
              <w:rPr>
                <w:rFonts w:ascii="Arial Narrow" w:hAnsi="Arial Narrow" w:cs="Calibri"/>
                <w:bCs/>
                <w:sz w:val="20"/>
                <w:szCs w:val="20"/>
                <w:lang w:val="en-GB"/>
              </w:rPr>
              <w:t xml:space="preserve"> Early results for the Regional Hub MTR are available and the report is expected to be finalized in August. </w:t>
            </w:r>
          </w:p>
          <w:p w14:paraId="65D03C96" w14:textId="77777777" w:rsidR="00F01CF7" w:rsidRPr="00F01CF7" w:rsidRDefault="00F01CF7" w:rsidP="00DC4BBA">
            <w:pPr>
              <w:numPr>
                <w:ilvl w:val="0"/>
                <w:numId w:val="16"/>
              </w:numPr>
              <w:spacing w:after="120"/>
              <w:ind w:left="360"/>
              <w:jc w:val="both"/>
              <w:rPr>
                <w:rFonts w:ascii="Arial Narrow" w:hAnsi="Arial Narrow" w:cs="Calibri"/>
                <w:bCs/>
                <w:sz w:val="20"/>
                <w:szCs w:val="20"/>
                <w:lang w:val="en-GB"/>
              </w:rPr>
            </w:pPr>
            <w:r w:rsidRPr="00F01CF7">
              <w:rPr>
                <w:rFonts w:ascii="Arial Narrow" w:hAnsi="Arial Narrow" w:cs="Calibri"/>
                <w:bCs/>
                <w:sz w:val="20"/>
                <w:szCs w:val="20"/>
                <w:u w:val="single"/>
                <w:lang w:val="en-GB"/>
              </w:rPr>
              <w:t>Impact assessment</w:t>
            </w:r>
            <w:r w:rsidRPr="00F01CF7">
              <w:rPr>
                <w:rFonts w:ascii="Arial Narrow" w:hAnsi="Arial Narrow" w:cs="Calibri"/>
                <w:bCs/>
                <w:sz w:val="20"/>
                <w:szCs w:val="20"/>
                <w:lang w:val="en-GB"/>
              </w:rPr>
              <w:t xml:space="preserve">, through the provision of </w:t>
            </w:r>
            <w:hyperlink r:id="rId130" w:history="1">
              <w:r w:rsidRPr="00F01CF7">
                <w:rPr>
                  <w:rStyle w:val="Hyperlink"/>
                  <w:rFonts w:ascii="Arial Narrow" w:hAnsi="Arial Narrow" w:cs="Calibri"/>
                  <w:bCs/>
                  <w:sz w:val="20"/>
                  <w:szCs w:val="20"/>
                  <w:lang w:val="en-GB"/>
                </w:rPr>
                <w:t>training and support on Outcome Mapping</w:t>
              </w:r>
            </w:hyperlink>
            <w:r w:rsidRPr="00F01CF7">
              <w:rPr>
                <w:rFonts w:ascii="Arial Narrow" w:hAnsi="Arial Narrow" w:cs="Calibri"/>
                <w:bCs/>
                <w:sz w:val="20"/>
                <w:szCs w:val="20"/>
                <w:lang w:val="en-GB"/>
              </w:rPr>
              <w:t xml:space="preserve"> to four selected country projects, in close collaboration with Bangor University and IFAD</w:t>
            </w:r>
            <w:r w:rsidR="00CD7546">
              <w:rPr>
                <w:rFonts w:ascii="Arial Narrow" w:hAnsi="Arial Narrow" w:cs="Calibri"/>
                <w:bCs/>
                <w:sz w:val="20"/>
                <w:szCs w:val="20"/>
                <w:lang w:val="en-GB"/>
              </w:rPr>
              <w:t>.</w:t>
            </w:r>
          </w:p>
          <w:p w14:paraId="00B12295" w14:textId="77777777" w:rsidR="00F01CF7" w:rsidRPr="00F01CF7" w:rsidRDefault="00F01CF7" w:rsidP="00DC4BBA">
            <w:pPr>
              <w:numPr>
                <w:ilvl w:val="0"/>
                <w:numId w:val="16"/>
              </w:numPr>
              <w:spacing w:after="120"/>
              <w:ind w:left="360"/>
              <w:jc w:val="both"/>
              <w:rPr>
                <w:rFonts w:ascii="Arial Narrow" w:hAnsi="Arial Narrow" w:cs="Calibri"/>
                <w:bCs/>
                <w:sz w:val="20"/>
                <w:szCs w:val="20"/>
                <w:lang w:val="en-AU"/>
              </w:rPr>
            </w:pPr>
            <w:r w:rsidRPr="00F01CF7">
              <w:rPr>
                <w:rFonts w:ascii="Arial Narrow" w:hAnsi="Arial Narrow" w:cs="Calibri"/>
                <w:bCs/>
                <w:sz w:val="20"/>
                <w:szCs w:val="20"/>
                <w:u w:val="single"/>
                <w:lang w:val="en-GB"/>
              </w:rPr>
              <w:t>Knowledge management and communications</w:t>
            </w:r>
            <w:r w:rsidRPr="00F01CF7">
              <w:rPr>
                <w:rFonts w:ascii="Arial Narrow" w:hAnsi="Arial Narrow" w:cs="Calibri"/>
                <w:bCs/>
                <w:sz w:val="20"/>
                <w:szCs w:val="20"/>
                <w:lang w:val="en-GB"/>
              </w:rPr>
              <w:t>, with the development of a large number of products, including</w:t>
            </w:r>
            <w:r w:rsidRPr="00F01CF7">
              <w:rPr>
                <w:rFonts w:ascii="Arial Narrow" w:hAnsi="Arial Narrow" w:cs="Calibri"/>
                <w:sz w:val="20"/>
                <w:szCs w:val="20"/>
                <w:lang w:val="en-GB"/>
              </w:rPr>
              <w:t xml:space="preserve"> </w:t>
            </w:r>
            <w:r w:rsidRPr="00F01CF7">
              <w:rPr>
                <w:rFonts w:ascii="Arial Narrow" w:hAnsi="Arial Narrow" w:cs="Calibri"/>
                <w:bCs/>
                <w:sz w:val="20"/>
                <w:szCs w:val="20"/>
                <w:lang w:val="en-GB"/>
              </w:rPr>
              <w:t xml:space="preserve">the updated </w:t>
            </w:r>
            <w:hyperlink r:id="rId131" w:history="1">
              <w:r w:rsidRPr="00F01CF7">
                <w:rPr>
                  <w:rStyle w:val="Hyperlink"/>
                  <w:rFonts w:ascii="Arial Narrow" w:hAnsi="Arial Narrow" w:cs="Calibri"/>
                  <w:bCs/>
                  <w:sz w:val="20"/>
                  <w:szCs w:val="20"/>
                  <w:lang w:val="en-GB"/>
                </w:rPr>
                <w:t>Resilient Food Systems Communication and Knowledge Management Strategy</w:t>
              </w:r>
            </w:hyperlink>
            <w:r w:rsidRPr="00F01CF7">
              <w:rPr>
                <w:rFonts w:ascii="Arial Narrow" w:hAnsi="Arial Narrow" w:cs="Calibri"/>
                <w:bCs/>
                <w:sz w:val="20"/>
                <w:szCs w:val="20"/>
                <w:lang w:val="en-GB"/>
              </w:rPr>
              <w:t>, t</w:t>
            </w:r>
            <w:r w:rsidRPr="00F01CF7">
              <w:rPr>
                <w:rFonts w:ascii="Arial Narrow" w:hAnsi="Arial Narrow" w:cs="Calibri"/>
                <w:bCs/>
                <w:sz w:val="20"/>
                <w:szCs w:val="20"/>
                <w:lang w:val="en-AU"/>
              </w:rPr>
              <w:t xml:space="preserve">wo </w:t>
            </w:r>
            <w:hyperlink r:id="rId132" w:history="1">
              <w:r w:rsidRPr="00F01CF7">
                <w:rPr>
                  <w:rStyle w:val="Hyperlink"/>
                  <w:rFonts w:ascii="Arial Narrow" w:hAnsi="Arial Narrow" w:cs="Calibri"/>
                  <w:bCs/>
                  <w:sz w:val="20"/>
                  <w:szCs w:val="20"/>
                  <w:lang w:val="en-AU"/>
                </w:rPr>
                <w:t>toolkits on communication</w:t>
              </w:r>
            </w:hyperlink>
            <w:r w:rsidRPr="00F01CF7">
              <w:rPr>
                <w:rFonts w:ascii="Arial Narrow" w:hAnsi="Arial Narrow" w:cs="Calibri"/>
                <w:bCs/>
                <w:sz w:val="20"/>
                <w:szCs w:val="20"/>
                <w:lang w:val="en-AU"/>
              </w:rPr>
              <w:t xml:space="preserve"> and </w:t>
            </w:r>
            <w:hyperlink r:id="rId133" w:history="1">
              <w:r w:rsidRPr="00F01CF7">
                <w:rPr>
                  <w:rStyle w:val="Hyperlink"/>
                  <w:rFonts w:ascii="Arial Narrow" w:hAnsi="Arial Narrow" w:cs="Calibri"/>
                  <w:bCs/>
                  <w:sz w:val="20"/>
                  <w:szCs w:val="20"/>
                  <w:lang w:val="en-AU"/>
                </w:rPr>
                <w:t>knowledge management</w:t>
              </w:r>
            </w:hyperlink>
            <w:r w:rsidRPr="00F01CF7">
              <w:rPr>
                <w:rFonts w:ascii="Arial Narrow" w:hAnsi="Arial Narrow" w:cs="Calibri"/>
                <w:bCs/>
                <w:sz w:val="20"/>
                <w:szCs w:val="20"/>
                <w:lang w:val="en-AU"/>
              </w:rPr>
              <w:t xml:space="preserve"> to support RFS country teams, as well as the </w:t>
            </w:r>
            <w:hyperlink r:id="rId134" w:history="1">
              <w:r w:rsidRPr="00F01CF7">
                <w:rPr>
                  <w:rStyle w:val="Hyperlink"/>
                  <w:rFonts w:ascii="Arial Narrow" w:hAnsi="Arial Narrow" w:cs="Calibri"/>
                  <w:bCs/>
                  <w:sz w:val="20"/>
                  <w:szCs w:val="20"/>
                  <w:lang w:val="en-GB"/>
                </w:rPr>
                <w:t>Resilient Food Systems Programme Highlights 2020 (Annual Report</w:t>
              </w:r>
            </w:hyperlink>
            <w:r w:rsidRPr="00F01CF7">
              <w:rPr>
                <w:rFonts w:ascii="Arial Narrow" w:hAnsi="Arial Narrow" w:cs="Calibri"/>
                <w:bCs/>
                <w:sz w:val="20"/>
                <w:szCs w:val="20"/>
                <w:u w:val="single"/>
                <w:lang w:val="en-GB"/>
              </w:rPr>
              <w:t>)</w:t>
            </w:r>
            <w:r w:rsidRPr="00F01CF7">
              <w:rPr>
                <w:rFonts w:ascii="Arial Narrow" w:hAnsi="Arial Narrow" w:cs="Calibri"/>
                <w:bCs/>
                <w:sz w:val="20"/>
                <w:szCs w:val="20"/>
                <w:lang w:val="en-GB"/>
              </w:rPr>
              <w:t xml:space="preserve"> showcasing the achievements and innovations of the RFS community</w:t>
            </w:r>
            <w:r w:rsidR="00FB336F">
              <w:rPr>
                <w:rFonts w:ascii="Arial Narrow" w:hAnsi="Arial Narrow" w:cs="Calibri"/>
                <w:bCs/>
                <w:sz w:val="20"/>
                <w:szCs w:val="20"/>
                <w:lang w:val="en-GB"/>
              </w:rPr>
              <w:t xml:space="preserve"> – see section B.3 and Annex 1 for further information</w:t>
            </w:r>
            <w:r w:rsidRPr="00F01CF7">
              <w:rPr>
                <w:rFonts w:ascii="Arial Narrow" w:hAnsi="Arial Narrow" w:cs="Calibri"/>
                <w:bCs/>
                <w:sz w:val="20"/>
                <w:szCs w:val="20"/>
                <w:lang w:val="en-GB"/>
              </w:rPr>
              <w:t>.</w:t>
            </w:r>
          </w:p>
          <w:p w14:paraId="26886AAC" w14:textId="77777777" w:rsidR="00F01CF7" w:rsidRPr="00517BB3" w:rsidRDefault="00F01CF7" w:rsidP="00DC4BBA">
            <w:pPr>
              <w:pStyle w:val="ListParagraph"/>
              <w:numPr>
                <w:ilvl w:val="0"/>
                <w:numId w:val="16"/>
              </w:numPr>
              <w:spacing w:after="120"/>
              <w:ind w:left="360"/>
              <w:jc w:val="both"/>
              <w:rPr>
                <w:rFonts w:ascii="Arial Narrow" w:hAnsi="Arial Narrow" w:cs="Calibri"/>
                <w:sz w:val="20"/>
                <w:szCs w:val="20"/>
                <w:lang w:val="en-AU"/>
              </w:rPr>
            </w:pPr>
            <w:r w:rsidRPr="00F01CF7">
              <w:rPr>
                <w:rFonts w:ascii="Arial Narrow" w:hAnsi="Arial Narrow" w:cs="Calibri"/>
                <w:bCs/>
                <w:sz w:val="20"/>
                <w:szCs w:val="20"/>
                <w:u w:val="single"/>
                <w:lang w:val="en-GB"/>
              </w:rPr>
              <w:t>Gender</w:t>
            </w:r>
            <w:r w:rsidRPr="00F01CF7">
              <w:rPr>
                <w:rFonts w:ascii="Arial Narrow" w:hAnsi="Arial Narrow" w:cs="Calibri"/>
                <w:bCs/>
                <w:sz w:val="20"/>
                <w:szCs w:val="20"/>
                <w:lang w:val="en-GB"/>
              </w:rPr>
              <w:t xml:space="preserve">, with the development of a guidance note </w:t>
            </w:r>
            <w:hyperlink r:id="rId135" w:history="1">
              <w:r w:rsidRPr="00F01CF7">
                <w:rPr>
                  <w:rStyle w:val="Hyperlink"/>
                  <w:rFonts w:ascii="Arial Narrow" w:hAnsi="Arial Narrow" w:cs="Calibri"/>
                  <w:bCs/>
                  <w:sz w:val="20"/>
                  <w:szCs w:val="20"/>
                  <w:lang w:val="en-GB"/>
                </w:rPr>
                <w:t>on Gender-responsive Project Implementation within the Resilient Food Systems Programme</w:t>
              </w:r>
            </w:hyperlink>
            <w:r>
              <w:rPr>
                <w:rFonts w:ascii="Arial Narrow" w:hAnsi="Arial Narrow" w:cs="Calibri"/>
                <w:sz w:val="20"/>
                <w:szCs w:val="20"/>
                <w:lang w:val="en-AU"/>
              </w:rPr>
              <w:t>.</w:t>
            </w:r>
          </w:p>
        </w:tc>
      </w:tr>
      <w:tr w:rsidR="00DB1ABB" w:rsidRPr="00F01F04" w14:paraId="1CB4A2B3" w14:textId="77777777" w:rsidTr="00DB1ABB">
        <w:tc>
          <w:tcPr>
            <w:tcW w:w="2518" w:type="dxa"/>
            <w:shd w:val="clear" w:color="auto" w:fill="F2F2F2"/>
          </w:tcPr>
          <w:p w14:paraId="3FE5B6D8"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6AA46045" w14:textId="77777777" w:rsidR="00DB1ABB" w:rsidRPr="00C5740D" w:rsidRDefault="00DB1ABB" w:rsidP="00DB1ABB">
            <w:pPr>
              <w:pStyle w:val="Header"/>
              <w:tabs>
                <w:tab w:val="clear" w:pos="4320"/>
                <w:tab w:val="clear" w:pos="8640"/>
              </w:tabs>
              <w:spacing w:after="0"/>
              <w:ind w:left="0"/>
              <w:rPr>
                <w:rFonts w:ascii="Arial Narrow" w:hAnsi="Arial Narrow" w:cs="Calibri"/>
                <w:i/>
                <w:iCs/>
                <w:sz w:val="20"/>
              </w:rPr>
            </w:pPr>
            <w:r w:rsidRPr="00C5740D">
              <w:rPr>
                <w:rFonts w:ascii="Arial Narrow" w:hAnsi="Arial Narrow" w:cs="Calibri"/>
                <w:i/>
                <w:iCs/>
                <w:sz w:val="20"/>
              </w:rPr>
              <w:t xml:space="preserve">Recommendations to </w:t>
            </w:r>
          </w:p>
          <w:p w14:paraId="3F0E352C"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r w:rsidRPr="00F01F04">
              <w:rPr>
                <w:rFonts w:ascii="Arial Narrow" w:hAnsi="Arial Narrow" w:cs="Calibri"/>
                <w:i/>
                <w:iCs/>
                <w:sz w:val="20"/>
              </w:rPr>
              <w:t>improve IP</w:t>
            </w:r>
          </w:p>
          <w:p w14:paraId="1F1AA75D"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tc>
        <w:tc>
          <w:tcPr>
            <w:tcW w:w="8030" w:type="dxa"/>
            <w:shd w:val="clear" w:color="auto" w:fill="auto"/>
          </w:tcPr>
          <w:p w14:paraId="5C934E1C" w14:textId="77777777" w:rsidR="00CD7546" w:rsidRDefault="00CD7546" w:rsidP="00CD7546">
            <w:pPr>
              <w:jc w:val="both"/>
              <w:rPr>
                <w:rFonts w:ascii="Arial Narrow" w:hAnsi="Arial Narrow" w:cs="Calibri"/>
                <w:b/>
                <w:bCs/>
                <w:sz w:val="20"/>
                <w:szCs w:val="20"/>
              </w:rPr>
            </w:pPr>
          </w:p>
          <w:p w14:paraId="1A287246" w14:textId="77777777" w:rsidR="00DB1ABB" w:rsidRPr="00CD7546" w:rsidRDefault="00CD7546" w:rsidP="000C6635">
            <w:pPr>
              <w:spacing w:after="120"/>
              <w:jc w:val="both"/>
              <w:rPr>
                <w:rFonts w:ascii="Arial Narrow" w:hAnsi="Arial Narrow" w:cs="Calibri"/>
                <w:sz w:val="20"/>
                <w:szCs w:val="20"/>
              </w:rPr>
            </w:pPr>
            <w:r w:rsidRPr="00CD7546">
              <w:rPr>
                <w:rFonts w:ascii="Arial Narrow" w:hAnsi="Arial Narrow" w:cs="Calibri"/>
                <w:sz w:val="20"/>
                <w:szCs w:val="20"/>
              </w:rPr>
              <w:t xml:space="preserve">Efforts should be intensified on following up with the recommendations pointed out on Section C above, </w:t>
            </w:r>
            <w:r w:rsidRPr="00897132">
              <w:rPr>
                <w:rFonts w:ascii="Arial Narrow" w:hAnsi="Arial Narrow" w:cs="Calibri"/>
                <w:sz w:val="20"/>
                <w:szCs w:val="20"/>
              </w:rPr>
              <w:t>especially in relation to subcomponent 1.2,</w:t>
            </w:r>
            <w:r w:rsidRPr="00283C6C">
              <w:rPr>
                <w:rFonts w:ascii="Arial Narrow" w:hAnsi="Arial Narrow" w:cs="Calibri"/>
                <w:sz w:val="20"/>
                <w:szCs w:val="20"/>
              </w:rPr>
              <w:t xml:space="preserve"> in</w:t>
            </w:r>
            <w:r w:rsidRPr="00CD7546">
              <w:rPr>
                <w:rFonts w:ascii="Arial Narrow" w:hAnsi="Arial Narrow" w:cs="Calibri"/>
                <w:sz w:val="20"/>
                <w:szCs w:val="20"/>
              </w:rPr>
              <w:t xml:space="preserve"> order to address key bottlenecks that have delayed progress </w:t>
            </w:r>
            <w:r>
              <w:rPr>
                <w:rFonts w:ascii="Arial Narrow" w:hAnsi="Arial Narrow" w:cs="Calibri"/>
                <w:sz w:val="20"/>
                <w:szCs w:val="20"/>
              </w:rPr>
              <w:t>of this project</w:t>
            </w:r>
            <w:r w:rsidRPr="00CD7546">
              <w:rPr>
                <w:rFonts w:ascii="Arial Narrow" w:hAnsi="Arial Narrow" w:cs="Calibri"/>
                <w:sz w:val="20"/>
                <w:szCs w:val="20"/>
              </w:rPr>
              <w:t>.</w:t>
            </w:r>
          </w:p>
        </w:tc>
      </w:tr>
      <w:tr w:rsidR="00DB1ABB" w:rsidRPr="00F01F04" w14:paraId="042369CF" w14:textId="77777777" w:rsidTr="00DB1ABB">
        <w:tc>
          <w:tcPr>
            <w:tcW w:w="2518" w:type="dxa"/>
            <w:shd w:val="clear" w:color="auto" w:fill="F2F2F2"/>
          </w:tcPr>
          <w:p w14:paraId="58D27A81"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1DB279A9" w14:textId="77777777" w:rsidR="00DB1ABB" w:rsidRPr="00C5740D" w:rsidRDefault="00DB1ABB" w:rsidP="00DB1ABB">
            <w:pPr>
              <w:pStyle w:val="Header"/>
              <w:tabs>
                <w:tab w:val="clear" w:pos="4320"/>
                <w:tab w:val="clear" w:pos="8640"/>
              </w:tabs>
              <w:spacing w:after="0"/>
              <w:ind w:left="0"/>
              <w:rPr>
                <w:rFonts w:ascii="Arial Narrow" w:hAnsi="Arial Narrow" w:cs="Calibri"/>
                <w:b/>
                <w:bCs/>
                <w:sz w:val="20"/>
              </w:rPr>
            </w:pPr>
            <w:r w:rsidRPr="00C5740D">
              <w:rPr>
                <w:rFonts w:ascii="Arial Narrow" w:hAnsi="Arial Narrow" w:cs="Calibri"/>
                <w:b/>
                <w:bCs/>
                <w:sz w:val="20"/>
              </w:rPr>
              <w:t>Development Progress (DO)</w:t>
            </w:r>
          </w:p>
          <w:p w14:paraId="62F21738"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7C719C7A"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r w:rsidRPr="00F01F04">
              <w:rPr>
                <w:rFonts w:ascii="Arial Narrow" w:hAnsi="Arial Narrow" w:cs="Calibri"/>
                <w:i/>
                <w:iCs/>
                <w:sz w:val="20"/>
              </w:rPr>
              <w:t>Achievements and impact to date – if applicable</w:t>
            </w:r>
          </w:p>
          <w:p w14:paraId="2D8CEC0F"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tc>
        <w:tc>
          <w:tcPr>
            <w:tcW w:w="8030" w:type="dxa"/>
            <w:shd w:val="clear" w:color="auto" w:fill="auto"/>
          </w:tcPr>
          <w:p w14:paraId="1248B91E" w14:textId="77777777" w:rsidR="00DB1ABB" w:rsidRPr="00CD7546" w:rsidRDefault="00DB1ABB" w:rsidP="00CD7546">
            <w:pPr>
              <w:jc w:val="both"/>
              <w:rPr>
                <w:rFonts w:ascii="Arial Narrow" w:hAnsi="Arial Narrow" w:cs="Calibri"/>
                <w:sz w:val="20"/>
                <w:szCs w:val="20"/>
              </w:rPr>
            </w:pPr>
          </w:p>
          <w:p w14:paraId="0AF27A2F" w14:textId="77777777" w:rsidR="00DB1ABB" w:rsidRPr="00CD7546" w:rsidRDefault="00CD7546" w:rsidP="000C6635">
            <w:pPr>
              <w:spacing w:after="120"/>
              <w:jc w:val="both"/>
              <w:rPr>
                <w:rFonts w:ascii="Arial Narrow" w:hAnsi="Arial Narrow" w:cs="Calibri"/>
                <w:sz w:val="20"/>
                <w:szCs w:val="20"/>
              </w:rPr>
            </w:pPr>
            <w:r w:rsidRPr="00CD7546">
              <w:rPr>
                <w:rFonts w:ascii="Arial Narrow" w:hAnsi="Arial Narrow" w:cs="Calibri"/>
                <w:sz w:val="20"/>
                <w:szCs w:val="20"/>
              </w:rPr>
              <w:t>The project is expected to achieve most of its major objectives, with only minor shortcomings.</w:t>
            </w:r>
          </w:p>
          <w:p w14:paraId="13461F17" w14:textId="77777777" w:rsidR="00DB1ABB" w:rsidRPr="00CD7546" w:rsidRDefault="00DB1ABB" w:rsidP="000C6635">
            <w:pPr>
              <w:spacing w:after="120"/>
              <w:jc w:val="both"/>
              <w:rPr>
                <w:rFonts w:ascii="Arial Narrow" w:hAnsi="Arial Narrow" w:cs="Calibri"/>
                <w:sz w:val="20"/>
                <w:szCs w:val="20"/>
              </w:rPr>
            </w:pPr>
          </w:p>
        </w:tc>
      </w:tr>
      <w:tr w:rsidR="00DB1ABB" w:rsidRPr="00F01F04" w14:paraId="4B2C170E" w14:textId="77777777" w:rsidTr="00DB1ABB">
        <w:tc>
          <w:tcPr>
            <w:tcW w:w="2518" w:type="dxa"/>
            <w:shd w:val="clear" w:color="auto" w:fill="F2F2F2"/>
          </w:tcPr>
          <w:p w14:paraId="5D9EE35E"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p>
          <w:p w14:paraId="33857DB1"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r w:rsidRPr="00C5740D">
              <w:rPr>
                <w:rFonts w:ascii="Arial Narrow" w:hAnsi="Arial Narrow" w:cs="Calibri"/>
                <w:i/>
                <w:iCs/>
                <w:sz w:val="20"/>
              </w:rPr>
              <w:t>Recommendations to improve DO</w:t>
            </w:r>
          </w:p>
          <w:p w14:paraId="2333C266"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tc>
        <w:tc>
          <w:tcPr>
            <w:tcW w:w="8030" w:type="dxa"/>
            <w:shd w:val="clear" w:color="auto" w:fill="auto"/>
          </w:tcPr>
          <w:p w14:paraId="13B58764" w14:textId="77777777" w:rsidR="00DB1ABB" w:rsidRPr="00C424B7" w:rsidRDefault="00DB1ABB" w:rsidP="00CD7546">
            <w:pPr>
              <w:jc w:val="both"/>
              <w:rPr>
                <w:rFonts w:ascii="Arial Narrow" w:hAnsi="Arial Narrow" w:cs="Calibri"/>
                <w:sz w:val="20"/>
                <w:szCs w:val="20"/>
              </w:rPr>
            </w:pPr>
          </w:p>
          <w:p w14:paraId="3617D3FB" w14:textId="77777777" w:rsidR="00C424B7" w:rsidRPr="00C424B7" w:rsidRDefault="00C424B7" w:rsidP="00CD7546">
            <w:pPr>
              <w:jc w:val="both"/>
              <w:rPr>
                <w:rFonts w:ascii="Arial Narrow" w:hAnsi="Arial Narrow" w:cs="Calibri"/>
                <w:sz w:val="20"/>
                <w:szCs w:val="20"/>
              </w:rPr>
            </w:pPr>
            <w:r w:rsidRPr="00C424B7">
              <w:rPr>
                <w:rFonts w:ascii="Arial Narrow" w:hAnsi="Arial Narrow" w:cs="Calibri"/>
                <w:sz w:val="20"/>
                <w:szCs w:val="20"/>
              </w:rPr>
              <w:t>No specific recommendation at this stage.</w:t>
            </w:r>
          </w:p>
        </w:tc>
      </w:tr>
      <w:tr w:rsidR="00DB1ABB" w:rsidRPr="00F01F04" w14:paraId="3E753B00" w14:textId="77777777" w:rsidTr="00DB1ABB">
        <w:tc>
          <w:tcPr>
            <w:tcW w:w="2518" w:type="dxa"/>
            <w:shd w:val="clear" w:color="auto" w:fill="F2F2F2"/>
          </w:tcPr>
          <w:p w14:paraId="757D49E0"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628815C0" w14:textId="77777777" w:rsidR="00DB1ABB" w:rsidRPr="00C5740D" w:rsidRDefault="00DB1ABB" w:rsidP="00DB1ABB">
            <w:pPr>
              <w:pStyle w:val="Header"/>
              <w:tabs>
                <w:tab w:val="clear" w:pos="4320"/>
                <w:tab w:val="clear" w:pos="8640"/>
              </w:tabs>
              <w:spacing w:after="0"/>
              <w:ind w:left="0"/>
              <w:rPr>
                <w:rFonts w:ascii="Arial Narrow" w:hAnsi="Arial Narrow" w:cs="Calibri"/>
                <w:b/>
                <w:bCs/>
                <w:sz w:val="20"/>
              </w:rPr>
            </w:pPr>
            <w:r w:rsidRPr="00C5740D">
              <w:rPr>
                <w:rFonts w:ascii="Arial Narrow" w:hAnsi="Arial Narrow" w:cs="Calibri"/>
                <w:b/>
                <w:bCs/>
                <w:sz w:val="20"/>
              </w:rPr>
              <w:t xml:space="preserve">Risk level </w:t>
            </w:r>
          </w:p>
          <w:p w14:paraId="19B75EDD"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2ABEFE48"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r w:rsidRPr="00F01F04">
              <w:rPr>
                <w:rFonts w:ascii="Arial Narrow" w:hAnsi="Arial Narrow" w:cs="Calibri"/>
                <w:i/>
                <w:iCs/>
                <w:sz w:val="20"/>
              </w:rPr>
              <w:t>List key risks and measures implemented to resolve it</w:t>
            </w:r>
          </w:p>
          <w:p w14:paraId="7C2DDA42" w14:textId="77777777" w:rsidR="00DB1ABB" w:rsidRPr="00F01F04" w:rsidRDefault="00DB1ABB" w:rsidP="00DB1ABB">
            <w:pPr>
              <w:pStyle w:val="Header"/>
              <w:tabs>
                <w:tab w:val="clear" w:pos="4320"/>
                <w:tab w:val="clear" w:pos="8640"/>
              </w:tabs>
              <w:spacing w:after="0"/>
              <w:ind w:left="0"/>
              <w:rPr>
                <w:rFonts w:ascii="Arial Narrow" w:hAnsi="Arial Narrow" w:cs="Calibri"/>
                <w:i/>
                <w:iCs/>
                <w:sz w:val="20"/>
              </w:rPr>
            </w:pPr>
          </w:p>
        </w:tc>
        <w:tc>
          <w:tcPr>
            <w:tcW w:w="8030" w:type="dxa"/>
            <w:shd w:val="clear" w:color="auto" w:fill="auto"/>
          </w:tcPr>
          <w:p w14:paraId="061B0879" w14:textId="77777777" w:rsidR="00DB1ABB" w:rsidRPr="00C424B7" w:rsidRDefault="00DB1ABB" w:rsidP="00C424B7">
            <w:pPr>
              <w:jc w:val="both"/>
              <w:rPr>
                <w:rFonts w:ascii="Arial Narrow" w:hAnsi="Arial Narrow" w:cs="Calibri"/>
                <w:sz w:val="20"/>
                <w:szCs w:val="20"/>
              </w:rPr>
            </w:pPr>
          </w:p>
          <w:p w14:paraId="5620AC0C" w14:textId="77777777" w:rsidR="00E63228" w:rsidRPr="00C424B7" w:rsidRDefault="00C424B7" w:rsidP="00B96B55">
            <w:pPr>
              <w:spacing w:after="120"/>
              <w:jc w:val="both"/>
              <w:rPr>
                <w:rFonts w:ascii="Arial Narrow" w:hAnsi="Arial Narrow" w:cs="Calibri"/>
                <w:sz w:val="20"/>
                <w:szCs w:val="20"/>
              </w:rPr>
            </w:pPr>
            <w:r>
              <w:rPr>
                <w:rFonts w:ascii="Arial Narrow" w:hAnsi="Arial Narrow" w:cs="Calibri"/>
                <w:sz w:val="20"/>
                <w:szCs w:val="20"/>
              </w:rPr>
              <w:t>T</w:t>
            </w:r>
            <w:r w:rsidRPr="00C424B7">
              <w:rPr>
                <w:rFonts w:ascii="Arial Narrow" w:hAnsi="Arial Narrow" w:cs="Calibri"/>
                <w:sz w:val="20"/>
                <w:szCs w:val="20"/>
              </w:rPr>
              <w:t xml:space="preserve">he project </w:t>
            </w:r>
            <w:r>
              <w:rPr>
                <w:rFonts w:ascii="Arial Narrow" w:hAnsi="Arial Narrow" w:cs="Calibri"/>
                <w:sz w:val="20"/>
                <w:szCs w:val="20"/>
              </w:rPr>
              <w:t xml:space="preserve">remains </w:t>
            </w:r>
            <w:r w:rsidRPr="00C424B7">
              <w:rPr>
                <w:rFonts w:ascii="Arial Narrow" w:hAnsi="Arial Narrow" w:cs="Calibri"/>
                <w:sz w:val="20"/>
                <w:szCs w:val="20"/>
              </w:rPr>
              <w:t>exposed to higher, although still modest, overall risks due to the COVID-19 pandemic. As explained on section C above, which also describes the mitigating measures being implemented, this has so far presented the most critical operational bottleneck of the project, affecting the delivery of all executing partners.</w:t>
            </w:r>
            <w:r w:rsidR="00B96B55">
              <w:rPr>
                <w:rFonts w:ascii="Arial Narrow" w:hAnsi="Arial Narrow" w:cs="Calibri"/>
                <w:sz w:val="20"/>
                <w:szCs w:val="20"/>
              </w:rPr>
              <w:t xml:space="preserve"> </w:t>
            </w:r>
          </w:p>
        </w:tc>
      </w:tr>
      <w:tr w:rsidR="00DB1ABB" w:rsidRPr="00F01F04" w14:paraId="02CF7420" w14:textId="77777777" w:rsidTr="00E06193">
        <w:tc>
          <w:tcPr>
            <w:tcW w:w="2518" w:type="dxa"/>
            <w:shd w:val="clear" w:color="auto" w:fill="F2F2F2"/>
          </w:tcPr>
          <w:p w14:paraId="32654565" w14:textId="77777777" w:rsidR="00DB1ABB" w:rsidRPr="00F01F04" w:rsidRDefault="00DB1ABB" w:rsidP="00DB1ABB">
            <w:pPr>
              <w:pStyle w:val="Header"/>
              <w:tabs>
                <w:tab w:val="clear" w:pos="4320"/>
                <w:tab w:val="clear" w:pos="8640"/>
              </w:tabs>
              <w:spacing w:after="0"/>
              <w:ind w:left="0"/>
              <w:rPr>
                <w:rFonts w:ascii="Arial Narrow" w:hAnsi="Arial Narrow" w:cs="Calibri"/>
                <w:b/>
                <w:bCs/>
                <w:sz w:val="20"/>
              </w:rPr>
            </w:pPr>
          </w:p>
          <w:p w14:paraId="7223F7B9" w14:textId="77777777" w:rsidR="00DB1ABB" w:rsidRPr="00C5740D" w:rsidRDefault="00DB1ABB" w:rsidP="00DB1ABB">
            <w:pPr>
              <w:pStyle w:val="Header"/>
              <w:tabs>
                <w:tab w:val="clear" w:pos="4320"/>
                <w:tab w:val="clear" w:pos="8640"/>
              </w:tabs>
              <w:spacing w:after="0"/>
              <w:ind w:left="0"/>
              <w:rPr>
                <w:rFonts w:ascii="Arial Narrow" w:hAnsi="Arial Narrow" w:cs="Calibri"/>
                <w:i/>
                <w:iCs/>
                <w:sz w:val="20"/>
              </w:rPr>
            </w:pPr>
            <w:r w:rsidRPr="00C5740D">
              <w:rPr>
                <w:rFonts w:ascii="Arial Narrow" w:hAnsi="Arial Narrow" w:cs="Calibri"/>
                <w:i/>
                <w:iCs/>
                <w:sz w:val="20"/>
              </w:rPr>
              <w:t>Recommendations to reduce risk level</w:t>
            </w:r>
          </w:p>
        </w:tc>
        <w:tc>
          <w:tcPr>
            <w:tcW w:w="8030" w:type="dxa"/>
            <w:shd w:val="clear" w:color="auto" w:fill="auto"/>
          </w:tcPr>
          <w:p w14:paraId="68E371B6" w14:textId="77777777" w:rsidR="00C424B7" w:rsidRPr="00C424B7" w:rsidRDefault="00C424B7" w:rsidP="00C424B7">
            <w:pPr>
              <w:jc w:val="both"/>
              <w:rPr>
                <w:rFonts w:ascii="Arial Narrow" w:hAnsi="Arial Narrow" w:cs="Calibri"/>
                <w:sz w:val="20"/>
                <w:szCs w:val="20"/>
              </w:rPr>
            </w:pPr>
          </w:p>
          <w:p w14:paraId="788E368B" w14:textId="77777777" w:rsidR="00DB1ABB" w:rsidRPr="00C424B7" w:rsidRDefault="00C424B7" w:rsidP="000C6635">
            <w:pPr>
              <w:spacing w:after="120"/>
              <w:jc w:val="both"/>
              <w:rPr>
                <w:rFonts w:ascii="Arial Narrow" w:hAnsi="Arial Narrow" w:cs="Calibri"/>
                <w:sz w:val="20"/>
                <w:szCs w:val="20"/>
              </w:rPr>
            </w:pPr>
            <w:r w:rsidRPr="00C424B7">
              <w:rPr>
                <w:rFonts w:ascii="Arial Narrow" w:hAnsi="Arial Narrow" w:cs="Calibri"/>
                <w:sz w:val="20"/>
                <w:szCs w:val="20"/>
              </w:rPr>
              <w:t>As</w:t>
            </w:r>
            <w:r>
              <w:rPr>
                <w:rFonts w:ascii="Arial Narrow" w:hAnsi="Arial Narrow" w:cs="Calibri"/>
                <w:sz w:val="20"/>
                <w:szCs w:val="20"/>
              </w:rPr>
              <w:t xml:space="preserve"> previously</w:t>
            </w:r>
            <w:r w:rsidRPr="00C424B7">
              <w:rPr>
                <w:rFonts w:ascii="Arial Narrow" w:hAnsi="Arial Narrow" w:cs="Calibri"/>
                <w:sz w:val="20"/>
                <w:szCs w:val="20"/>
              </w:rPr>
              <w:t xml:space="preserve"> indicated </w:t>
            </w:r>
            <w:r>
              <w:rPr>
                <w:rFonts w:ascii="Arial Narrow" w:hAnsi="Arial Narrow" w:cs="Calibri"/>
                <w:sz w:val="20"/>
                <w:szCs w:val="20"/>
              </w:rPr>
              <w:t xml:space="preserve">on the 2020 PIR, and reinforced again on section C above, </w:t>
            </w:r>
            <w:r w:rsidRPr="00C424B7">
              <w:rPr>
                <w:rFonts w:ascii="Arial Narrow" w:hAnsi="Arial Narrow" w:cs="Calibri"/>
                <w:sz w:val="20"/>
                <w:szCs w:val="20"/>
              </w:rPr>
              <w:t xml:space="preserve">while partners are doing their best to mitigate effects of the pandemic and adapt as possible, not all activities originally planned can be meaningfully converted into virtual offers, and the latter also present their own additional challenges (e.g., connectivity problems, difficulty to conduct field activities, etc.). </w:t>
            </w:r>
            <w:r>
              <w:rPr>
                <w:rFonts w:ascii="Arial Narrow" w:hAnsi="Arial Narrow" w:cs="Calibri"/>
                <w:sz w:val="20"/>
                <w:szCs w:val="20"/>
              </w:rPr>
              <w:t xml:space="preserve">Early results from the MTR process recommend </w:t>
            </w:r>
            <w:r w:rsidRPr="00C424B7">
              <w:rPr>
                <w:rFonts w:ascii="Arial Narrow" w:hAnsi="Arial Narrow" w:cs="Calibri"/>
                <w:sz w:val="20"/>
                <w:szCs w:val="20"/>
              </w:rPr>
              <w:t xml:space="preserve">a project extension </w:t>
            </w:r>
            <w:r>
              <w:rPr>
                <w:rFonts w:ascii="Arial Narrow" w:hAnsi="Arial Narrow" w:cs="Calibri"/>
                <w:sz w:val="20"/>
                <w:szCs w:val="20"/>
              </w:rPr>
              <w:t>until mid-2023</w:t>
            </w:r>
            <w:r w:rsidRPr="00C424B7">
              <w:rPr>
                <w:rFonts w:ascii="Arial Narrow" w:hAnsi="Arial Narrow" w:cs="Calibri"/>
                <w:sz w:val="20"/>
                <w:szCs w:val="20"/>
              </w:rPr>
              <w:t>.</w:t>
            </w:r>
          </w:p>
        </w:tc>
      </w:tr>
      <w:tr w:rsidR="00E06193" w:rsidRPr="00F01F04" w14:paraId="51E184F3" w14:textId="77777777" w:rsidTr="00DB1ABB">
        <w:tc>
          <w:tcPr>
            <w:tcW w:w="2518" w:type="dxa"/>
            <w:tcBorders>
              <w:bottom w:val="single" w:sz="4" w:space="0" w:color="auto"/>
            </w:tcBorders>
            <w:shd w:val="clear" w:color="auto" w:fill="F2F2F2"/>
          </w:tcPr>
          <w:p w14:paraId="6BA6AC64" w14:textId="77777777" w:rsidR="00E06193" w:rsidRPr="00F01F04" w:rsidRDefault="00E06193" w:rsidP="00E06193">
            <w:pPr>
              <w:pStyle w:val="Header"/>
              <w:tabs>
                <w:tab w:val="clear" w:pos="4320"/>
                <w:tab w:val="clear" w:pos="8640"/>
              </w:tabs>
              <w:spacing w:after="0"/>
              <w:ind w:left="0"/>
              <w:rPr>
                <w:rFonts w:ascii="Arial Narrow" w:hAnsi="Arial Narrow" w:cs="Calibri"/>
                <w:b/>
                <w:bCs/>
                <w:sz w:val="20"/>
              </w:rPr>
            </w:pPr>
            <w:r w:rsidRPr="00F01F04">
              <w:rPr>
                <w:rFonts w:ascii="Arial Narrow" w:hAnsi="Arial Narrow" w:cs="Calibri"/>
                <w:b/>
                <w:bCs/>
                <w:sz w:val="20"/>
              </w:rPr>
              <w:t>GEF OFP comments</w:t>
            </w:r>
          </w:p>
          <w:p w14:paraId="74305E15" w14:textId="77777777" w:rsidR="00E06193" w:rsidRPr="00C5740D" w:rsidRDefault="00E06193" w:rsidP="00E06193">
            <w:pPr>
              <w:pStyle w:val="Header"/>
              <w:tabs>
                <w:tab w:val="clear" w:pos="4320"/>
                <w:tab w:val="clear" w:pos="8640"/>
              </w:tabs>
              <w:spacing w:after="0"/>
              <w:ind w:left="0"/>
              <w:rPr>
                <w:rFonts w:ascii="Arial Narrow" w:hAnsi="Arial Narrow" w:cs="Calibri"/>
                <w:b/>
                <w:bCs/>
                <w:sz w:val="20"/>
              </w:rPr>
            </w:pPr>
          </w:p>
          <w:p w14:paraId="7E962FCE" w14:textId="77777777" w:rsidR="00E06193" w:rsidRPr="00F01F04" w:rsidRDefault="00E06193" w:rsidP="00DB1ABB">
            <w:pPr>
              <w:pStyle w:val="Header"/>
              <w:tabs>
                <w:tab w:val="clear" w:pos="4320"/>
                <w:tab w:val="clear" w:pos="8640"/>
              </w:tabs>
              <w:spacing w:after="0"/>
              <w:ind w:left="0"/>
              <w:rPr>
                <w:rFonts w:ascii="Arial Narrow" w:hAnsi="Arial Narrow" w:cs="Calibri"/>
                <w:b/>
                <w:bCs/>
                <w:sz w:val="20"/>
              </w:rPr>
            </w:pPr>
          </w:p>
        </w:tc>
        <w:tc>
          <w:tcPr>
            <w:tcW w:w="8030" w:type="dxa"/>
            <w:shd w:val="clear" w:color="auto" w:fill="auto"/>
          </w:tcPr>
          <w:p w14:paraId="62B4EC7E" w14:textId="77777777" w:rsidR="00E06193" w:rsidRPr="00C424B7" w:rsidRDefault="00C424B7" w:rsidP="000C6635">
            <w:pPr>
              <w:spacing w:after="120"/>
              <w:jc w:val="both"/>
              <w:rPr>
                <w:rFonts w:ascii="Arial Narrow" w:hAnsi="Arial Narrow" w:cs="Calibri"/>
                <w:sz w:val="20"/>
                <w:szCs w:val="20"/>
              </w:rPr>
            </w:pPr>
            <w:r w:rsidRPr="00C424B7">
              <w:rPr>
                <w:rFonts w:ascii="Arial Narrow" w:hAnsi="Arial Narrow" w:cs="Calibri"/>
                <w:sz w:val="20"/>
                <w:szCs w:val="20"/>
              </w:rPr>
              <w:t>N/A</w:t>
            </w:r>
          </w:p>
        </w:tc>
      </w:tr>
    </w:tbl>
    <w:p w14:paraId="53B63CB0" w14:textId="77777777" w:rsidR="00E06193" w:rsidRPr="00C46BAD" w:rsidRDefault="00E06193" w:rsidP="005977DD">
      <w:pPr>
        <w:rPr>
          <w:rFonts w:ascii="Arial Narrow" w:hAnsi="Arial Narrow" w:cstheme="minorHAnsi"/>
          <w:sz w:val="20"/>
          <w:szCs w:val="20"/>
        </w:rPr>
      </w:pPr>
    </w:p>
    <w:p w14:paraId="114300AF" w14:textId="77777777" w:rsidR="00E06193" w:rsidRPr="00C46BAD" w:rsidRDefault="00E06193" w:rsidP="005977DD">
      <w:pPr>
        <w:rPr>
          <w:rFonts w:ascii="Arial Narrow" w:hAnsi="Arial Narrow" w:cstheme="minorHAnsi"/>
          <w:sz w:val="20"/>
          <w:szCs w:val="20"/>
        </w:rPr>
      </w:pPr>
    </w:p>
    <w:p w14:paraId="527DFDC2" w14:textId="77777777" w:rsidR="00E06193" w:rsidRPr="00C46BAD" w:rsidRDefault="00E06193" w:rsidP="005977DD">
      <w:pPr>
        <w:rPr>
          <w:rFonts w:ascii="Arial Narrow" w:hAnsi="Arial Narrow" w:cstheme="minorHAnsi"/>
          <w:sz w:val="20"/>
          <w:szCs w:val="20"/>
        </w:rPr>
      </w:pPr>
    </w:p>
    <w:tbl>
      <w:tblPr>
        <w:tblStyle w:val="CHECTable2"/>
        <w:tblpPr w:leftFromText="180" w:rightFromText="180" w:vertAnchor="text" w:tblpY="1"/>
        <w:tblOverlap w:val="never"/>
        <w:tblW w:w="10610" w:type="dxa"/>
        <w:tblLayout w:type="fixed"/>
        <w:tblLook w:val="04A0" w:firstRow="1" w:lastRow="0" w:firstColumn="1" w:lastColumn="0" w:noHBand="0" w:noVBand="1"/>
      </w:tblPr>
      <w:tblGrid>
        <w:gridCol w:w="2060"/>
        <w:gridCol w:w="990"/>
        <w:gridCol w:w="1080"/>
        <w:gridCol w:w="6480"/>
      </w:tblGrid>
      <w:tr w:rsidR="00E72A2D" w:rsidRPr="002137A1" w14:paraId="3105E212" w14:textId="77777777" w:rsidTr="00F91F6D">
        <w:trPr>
          <w:cnfStyle w:val="100000000000" w:firstRow="1" w:lastRow="0" w:firstColumn="0" w:lastColumn="0" w:oddVBand="0" w:evenVBand="0" w:oddHBand="0" w:evenHBand="0" w:firstRowFirstColumn="0" w:firstRowLastColumn="0" w:lastRowFirstColumn="0" w:lastRowLastColumn="0"/>
          <w:trHeight w:val="593"/>
          <w:tblHeader/>
        </w:trPr>
        <w:tc>
          <w:tcPr>
            <w:tcW w:w="10610" w:type="dxa"/>
            <w:gridSpan w:val="4"/>
            <w:shd w:val="clear" w:color="auto" w:fill="F2F2F2" w:themeFill="background1" w:themeFillShade="F2"/>
          </w:tcPr>
          <w:p w14:paraId="467CE08E" w14:textId="77777777" w:rsidR="00E72A2D" w:rsidRPr="002137A1" w:rsidRDefault="00E72A2D" w:rsidP="00E72A2D">
            <w:pPr>
              <w:ind w:left="360"/>
              <w:jc w:val="center"/>
              <w:rPr>
                <w:rFonts w:ascii="Arial Narrow" w:hAnsi="Arial Narrow" w:cs="Calibri"/>
                <w:sz w:val="20"/>
                <w:szCs w:val="20"/>
              </w:rPr>
            </w:pPr>
            <w:r w:rsidRPr="002137A1">
              <w:rPr>
                <w:rFonts w:ascii="Arial Narrow" w:hAnsi="Arial Narrow" w:cs="Calibri"/>
                <w:sz w:val="20"/>
                <w:szCs w:val="20"/>
              </w:rPr>
              <w:t>F. MEASURING FOR RESULTS</w:t>
            </w:r>
          </w:p>
          <w:p w14:paraId="3FBF82B3" w14:textId="77777777" w:rsidR="00E72A2D" w:rsidRPr="002137A1" w:rsidRDefault="00E72A2D" w:rsidP="00B77A96">
            <w:pPr>
              <w:spacing w:line="288" w:lineRule="auto"/>
              <w:jc w:val="center"/>
              <w:rPr>
                <w:rFonts w:ascii="Arial Narrow" w:hAnsi="Arial Narrow" w:cstheme="minorHAnsi"/>
                <w:b w:val="0"/>
                <w:bCs/>
                <w:sz w:val="20"/>
                <w:szCs w:val="20"/>
                <w:lang w:val="en-GB"/>
              </w:rPr>
            </w:pPr>
            <w:r w:rsidRPr="002137A1">
              <w:rPr>
                <w:rFonts w:ascii="Arial Narrow" w:hAnsi="Arial Narrow" w:cs="Calibri"/>
                <w:b w:val="0"/>
                <w:bCs/>
                <w:i/>
                <w:iCs/>
                <w:sz w:val="20"/>
                <w:szCs w:val="20"/>
              </w:rPr>
              <w:t>As defined to the Annual Work Plan (AWP)</w:t>
            </w:r>
          </w:p>
        </w:tc>
      </w:tr>
      <w:tr w:rsidR="00E72A2D" w:rsidRPr="002137A1" w14:paraId="44B0FE84"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49BEAC99" w14:textId="77777777" w:rsidR="00E72A2D" w:rsidRPr="002137A1" w:rsidRDefault="00E72A2D" w:rsidP="00E72A2D">
            <w:pPr>
              <w:spacing w:line="288" w:lineRule="auto"/>
              <w:rPr>
                <w:rFonts w:ascii="Arial Narrow" w:hAnsi="Arial Narrow" w:cstheme="minorHAnsi"/>
                <w:sz w:val="20"/>
                <w:szCs w:val="20"/>
                <w:lang w:val="en-GB"/>
              </w:rPr>
            </w:pPr>
            <w:r w:rsidRPr="002137A1">
              <w:rPr>
                <w:rFonts w:ascii="Arial Narrow" w:hAnsi="Arial Narrow" w:cstheme="minorHAnsi"/>
                <w:sz w:val="20"/>
                <w:szCs w:val="20"/>
                <w:lang w:val="en-GB"/>
              </w:rPr>
              <w:t>Indicator</w:t>
            </w:r>
          </w:p>
        </w:tc>
        <w:tc>
          <w:tcPr>
            <w:tcW w:w="990" w:type="dxa"/>
            <w:shd w:val="clear" w:color="auto" w:fill="F2F2F2" w:themeFill="background1" w:themeFillShade="F2"/>
          </w:tcPr>
          <w:p w14:paraId="32F03E2D" w14:textId="77777777" w:rsidR="00E72A2D" w:rsidRPr="002137A1" w:rsidRDefault="00E72A2D" w:rsidP="00E72A2D">
            <w:pPr>
              <w:spacing w:line="288" w:lineRule="auto"/>
              <w:rPr>
                <w:rFonts w:ascii="Arial Narrow" w:hAnsi="Arial Narrow" w:cstheme="minorHAnsi"/>
                <w:sz w:val="20"/>
                <w:szCs w:val="20"/>
                <w:lang w:val="en-GB"/>
              </w:rPr>
            </w:pPr>
            <w:r w:rsidRPr="002137A1">
              <w:rPr>
                <w:rFonts w:ascii="Arial Narrow" w:hAnsi="Arial Narrow" w:cstheme="minorHAnsi"/>
                <w:sz w:val="20"/>
                <w:szCs w:val="20"/>
                <w:lang w:val="en-GB"/>
              </w:rPr>
              <w:t>Baseline</w:t>
            </w:r>
          </w:p>
        </w:tc>
        <w:tc>
          <w:tcPr>
            <w:tcW w:w="1080" w:type="dxa"/>
            <w:shd w:val="clear" w:color="auto" w:fill="F2F2F2" w:themeFill="background1" w:themeFillShade="F2"/>
          </w:tcPr>
          <w:p w14:paraId="458E20F6" w14:textId="77777777" w:rsidR="00E72A2D" w:rsidRPr="002137A1" w:rsidRDefault="00E72A2D" w:rsidP="00E72A2D">
            <w:pPr>
              <w:spacing w:line="288" w:lineRule="auto"/>
              <w:rPr>
                <w:rFonts w:ascii="Arial Narrow" w:hAnsi="Arial Narrow" w:cstheme="minorHAnsi"/>
                <w:sz w:val="20"/>
                <w:szCs w:val="20"/>
                <w:lang w:val="en-GB"/>
              </w:rPr>
            </w:pPr>
            <w:r w:rsidRPr="002137A1">
              <w:rPr>
                <w:rFonts w:ascii="Arial Narrow" w:hAnsi="Arial Narrow" w:cstheme="minorHAnsi"/>
                <w:sz w:val="20"/>
                <w:szCs w:val="20"/>
                <w:lang w:val="en-GB"/>
              </w:rPr>
              <w:t xml:space="preserve">Target </w:t>
            </w:r>
            <w:r w:rsidR="00B77A96" w:rsidRPr="002137A1">
              <w:rPr>
                <w:rFonts w:ascii="Arial Narrow" w:hAnsi="Arial Narrow" w:cstheme="minorHAnsi"/>
                <w:sz w:val="20"/>
                <w:szCs w:val="20"/>
                <w:lang w:val="en-GB"/>
              </w:rPr>
              <w:t>(</w:t>
            </w:r>
            <w:r w:rsidRPr="002137A1">
              <w:rPr>
                <w:rFonts w:ascii="Arial Narrow" w:hAnsi="Arial Narrow" w:cstheme="minorHAnsi"/>
                <w:sz w:val="20"/>
                <w:szCs w:val="20"/>
                <w:lang w:val="en-GB"/>
              </w:rPr>
              <w:t>FY2021</w:t>
            </w:r>
            <w:r w:rsidR="00B77A96" w:rsidRPr="002137A1">
              <w:rPr>
                <w:rFonts w:ascii="Arial Narrow" w:hAnsi="Arial Narrow" w:cstheme="minorHAnsi"/>
                <w:sz w:val="20"/>
                <w:szCs w:val="20"/>
                <w:lang w:val="en-GB"/>
              </w:rPr>
              <w:t>)</w:t>
            </w:r>
          </w:p>
        </w:tc>
        <w:tc>
          <w:tcPr>
            <w:tcW w:w="6480" w:type="dxa"/>
            <w:shd w:val="clear" w:color="auto" w:fill="F2F2F2" w:themeFill="background1" w:themeFillShade="F2"/>
          </w:tcPr>
          <w:p w14:paraId="78934452" w14:textId="77777777" w:rsidR="00E72A2D" w:rsidRPr="002137A1" w:rsidRDefault="00E72A2D" w:rsidP="00E72A2D">
            <w:pPr>
              <w:spacing w:line="288" w:lineRule="auto"/>
              <w:rPr>
                <w:rFonts w:ascii="Arial Narrow" w:hAnsi="Arial Narrow" w:cstheme="minorHAnsi"/>
                <w:sz w:val="20"/>
                <w:szCs w:val="20"/>
                <w:lang w:val="en-GB"/>
              </w:rPr>
            </w:pPr>
            <w:r w:rsidRPr="002137A1">
              <w:rPr>
                <w:rFonts w:ascii="Arial Narrow" w:hAnsi="Arial Narrow" w:cstheme="minorHAnsi"/>
                <w:sz w:val="20"/>
                <w:szCs w:val="20"/>
                <w:lang w:val="en-GB"/>
              </w:rPr>
              <w:t>Latest results</w:t>
            </w:r>
          </w:p>
        </w:tc>
      </w:tr>
      <w:tr w:rsidR="00F91F6D" w:rsidRPr="002137A1" w14:paraId="1872041C"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5520EA30"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1.1.1.1 Number of Exchange visits / study tours organized. (FAO)</w:t>
            </w:r>
          </w:p>
        </w:tc>
        <w:tc>
          <w:tcPr>
            <w:tcW w:w="990" w:type="dxa"/>
            <w:shd w:val="clear" w:color="auto" w:fill="auto"/>
          </w:tcPr>
          <w:p w14:paraId="6AC52447"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280DA6C3" w14:textId="3EC2CF6C" w:rsidR="00F91F6D" w:rsidRPr="000C6635" w:rsidRDefault="003B422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0</w:t>
            </w:r>
          </w:p>
        </w:tc>
        <w:tc>
          <w:tcPr>
            <w:tcW w:w="6480" w:type="dxa"/>
            <w:shd w:val="clear" w:color="auto" w:fill="auto"/>
          </w:tcPr>
          <w:p w14:paraId="2EC36121" w14:textId="41618006" w:rsidR="00F91F6D" w:rsidRPr="000C6635" w:rsidRDefault="00D6768C" w:rsidP="000C6635">
            <w:pPr>
              <w:spacing w:after="60"/>
              <w:rPr>
                <w:rFonts w:ascii="Arial Narrow" w:hAnsi="Arial Narrow" w:cstheme="minorHAnsi"/>
                <w:b w:val="0"/>
                <w:bCs/>
                <w:sz w:val="20"/>
                <w:szCs w:val="20"/>
                <w:lang w:val="en-GB"/>
              </w:rPr>
            </w:pPr>
            <w:r w:rsidRPr="00D6768C">
              <w:rPr>
                <w:rFonts w:ascii="Arial Narrow" w:hAnsi="Arial Narrow" w:cstheme="minorHAnsi"/>
                <w:b w:val="0"/>
                <w:bCs/>
                <w:sz w:val="20"/>
                <w:szCs w:val="20"/>
                <w:lang w:val="en-GB"/>
              </w:rPr>
              <w:t>None conducted to date due to the COVID-19 travel restrictions</w:t>
            </w:r>
            <w:r>
              <w:rPr>
                <w:rFonts w:ascii="Arial Narrow" w:hAnsi="Arial Narrow" w:cstheme="minorHAnsi"/>
                <w:b w:val="0"/>
                <w:bCs/>
                <w:sz w:val="20"/>
                <w:szCs w:val="20"/>
                <w:lang w:val="en-GB"/>
              </w:rPr>
              <w:t>.</w:t>
            </w:r>
          </w:p>
        </w:tc>
      </w:tr>
      <w:tr w:rsidR="00F91F6D" w:rsidRPr="002137A1" w14:paraId="40575A2A"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91466D5"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1.1.1.2 Number of people trained on policy gaps and best practices and options for integrating</w:t>
            </w:r>
            <w:r w:rsidR="0025176C">
              <w:rPr>
                <w:rFonts w:ascii="Arial Narrow" w:hAnsi="Arial Narrow" w:cstheme="minorHAnsi"/>
                <w:b w:val="0"/>
                <w:bCs/>
                <w:sz w:val="20"/>
                <w:szCs w:val="20"/>
                <w:lang w:val="en-GB"/>
              </w:rPr>
              <w:t xml:space="preserve"> </w:t>
            </w:r>
            <w:r w:rsidRPr="000C6635">
              <w:rPr>
                <w:rFonts w:ascii="Arial Narrow" w:hAnsi="Arial Narrow" w:cstheme="minorHAnsi"/>
                <w:b w:val="0"/>
                <w:bCs/>
                <w:sz w:val="20"/>
                <w:szCs w:val="20"/>
                <w:lang w:val="en-GB"/>
              </w:rPr>
              <w:t>/</w:t>
            </w:r>
            <w:r w:rsidR="0025176C">
              <w:rPr>
                <w:rFonts w:ascii="Arial Narrow" w:hAnsi="Arial Narrow" w:cstheme="minorHAnsi"/>
                <w:b w:val="0"/>
                <w:bCs/>
                <w:sz w:val="20"/>
                <w:szCs w:val="20"/>
                <w:lang w:val="en-GB"/>
              </w:rPr>
              <w:t xml:space="preserve"> </w:t>
            </w:r>
            <w:r w:rsidRPr="000C6635">
              <w:rPr>
                <w:rFonts w:ascii="Arial Narrow" w:hAnsi="Arial Narrow" w:cstheme="minorHAnsi"/>
                <w:b w:val="0"/>
                <w:bCs/>
                <w:sz w:val="20"/>
                <w:szCs w:val="20"/>
                <w:lang w:val="en-GB"/>
              </w:rPr>
              <w:t>mainstreaming results (FAO)</w:t>
            </w:r>
          </w:p>
        </w:tc>
        <w:tc>
          <w:tcPr>
            <w:tcW w:w="990" w:type="dxa"/>
            <w:shd w:val="clear" w:color="auto" w:fill="auto"/>
          </w:tcPr>
          <w:p w14:paraId="4EB9F037"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4E414AF7" w14:textId="4C236E25" w:rsidR="00F91F6D" w:rsidRPr="000C6635" w:rsidRDefault="003B422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60</w:t>
            </w:r>
          </w:p>
        </w:tc>
        <w:tc>
          <w:tcPr>
            <w:tcW w:w="6480" w:type="dxa"/>
            <w:shd w:val="clear" w:color="auto" w:fill="auto"/>
          </w:tcPr>
          <w:p w14:paraId="39E5CF88" w14:textId="1E7A6100" w:rsidR="00F91F6D" w:rsidRPr="000C6635" w:rsidRDefault="00D6768C" w:rsidP="000C6635">
            <w:pPr>
              <w:spacing w:after="60"/>
              <w:rPr>
                <w:rFonts w:ascii="Arial Narrow" w:hAnsi="Arial Narrow" w:cstheme="minorHAnsi"/>
                <w:b w:val="0"/>
                <w:bCs/>
                <w:sz w:val="20"/>
                <w:szCs w:val="20"/>
                <w:lang w:val="en-GB"/>
              </w:rPr>
            </w:pPr>
            <w:r w:rsidRPr="00D6768C">
              <w:rPr>
                <w:rFonts w:ascii="Arial Narrow" w:hAnsi="Arial Narrow" w:cstheme="minorHAnsi"/>
                <w:b w:val="0"/>
                <w:bCs/>
                <w:sz w:val="20"/>
                <w:szCs w:val="20"/>
                <w:lang w:val="en-GB"/>
              </w:rPr>
              <w:t xml:space="preserve">Total of </w:t>
            </w:r>
            <w:r w:rsidRPr="00B547AB">
              <w:rPr>
                <w:rFonts w:ascii="Arial Narrow" w:hAnsi="Arial Narrow" w:cstheme="minorHAnsi"/>
                <w:sz w:val="20"/>
                <w:szCs w:val="20"/>
                <w:lang w:val="en-GB"/>
              </w:rPr>
              <w:t>70</w:t>
            </w:r>
            <w:r w:rsidRPr="00D6768C">
              <w:rPr>
                <w:rFonts w:ascii="Arial Narrow" w:hAnsi="Arial Narrow" w:cstheme="minorHAnsi"/>
                <w:bCs/>
                <w:sz w:val="20"/>
                <w:szCs w:val="20"/>
                <w:lang w:val="en-GB"/>
              </w:rPr>
              <w:t xml:space="preserve"> people</w:t>
            </w:r>
            <w:r w:rsidRPr="00D6768C">
              <w:rPr>
                <w:rFonts w:ascii="Arial Narrow" w:hAnsi="Arial Narrow" w:cstheme="minorHAnsi"/>
                <w:b w:val="0"/>
                <w:bCs/>
                <w:sz w:val="20"/>
                <w:szCs w:val="20"/>
                <w:lang w:val="en-GB"/>
              </w:rPr>
              <w:t xml:space="preserve"> from 11 RFS countries participated in the SHARED training conducted in July 2020. These included policy makers</w:t>
            </w:r>
            <w:r>
              <w:rPr>
                <w:rFonts w:ascii="Arial Narrow" w:hAnsi="Arial Narrow" w:cstheme="minorHAnsi"/>
                <w:b w:val="0"/>
                <w:bCs/>
                <w:sz w:val="20"/>
                <w:szCs w:val="20"/>
                <w:lang w:val="en-GB"/>
              </w:rPr>
              <w:t xml:space="preserve"> and</w:t>
            </w:r>
            <w:r w:rsidRPr="00D6768C">
              <w:rPr>
                <w:rFonts w:ascii="Arial Narrow" w:hAnsi="Arial Narrow" w:cstheme="minorHAnsi"/>
                <w:b w:val="0"/>
                <w:bCs/>
                <w:sz w:val="20"/>
                <w:szCs w:val="20"/>
                <w:lang w:val="en-GB"/>
              </w:rPr>
              <w:t xml:space="preserve"> project staff supporting policy processes in RFS countries</w:t>
            </w:r>
            <w:r>
              <w:rPr>
                <w:rFonts w:ascii="Arial Narrow" w:hAnsi="Arial Narrow" w:cstheme="minorHAnsi"/>
                <w:b w:val="0"/>
                <w:bCs/>
                <w:sz w:val="20"/>
                <w:szCs w:val="20"/>
                <w:lang w:val="en-GB"/>
              </w:rPr>
              <w:t>.</w:t>
            </w:r>
          </w:p>
        </w:tc>
      </w:tr>
      <w:tr w:rsidR="00F91F6D" w:rsidRPr="002137A1" w14:paraId="4825C9C1"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722ADB37"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1.1.1.3 Number of people trained on incentives for ecosystem services and other policy instruments. (FAO)</w:t>
            </w:r>
          </w:p>
        </w:tc>
        <w:tc>
          <w:tcPr>
            <w:tcW w:w="990" w:type="dxa"/>
            <w:shd w:val="clear" w:color="auto" w:fill="auto"/>
          </w:tcPr>
          <w:p w14:paraId="7128C4A3"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440CA490" w14:textId="77777777" w:rsidR="00F91F6D" w:rsidRDefault="004A661B" w:rsidP="000C6635">
            <w:pPr>
              <w:spacing w:after="60"/>
              <w:rPr>
                <w:rFonts w:ascii="Arial Narrow" w:hAnsi="Arial Narrow" w:cstheme="minorHAnsi"/>
                <w:bCs/>
                <w:sz w:val="20"/>
                <w:szCs w:val="20"/>
                <w:lang w:val="en-GB"/>
              </w:rPr>
            </w:pPr>
            <w:r>
              <w:rPr>
                <w:rFonts w:ascii="Arial Narrow" w:hAnsi="Arial Narrow" w:cstheme="minorHAnsi"/>
                <w:b w:val="0"/>
                <w:bCs/>
                <w:sz w:val="20"/>
                <w:szCs w:val="20"/>
                <w:lang w:val="en-GB"/>
              </w:rPr>
              <w:t>0</w:t>
            </w:r>
            <w:r w:rsidR="00420AEC">
              <w:rPr>
                <w:rFonts w:ascii="Arial Narrow" w:hAnsi="Arial Narrow" w:cstheme="minorHAnsi"/>
                <w:b w:val="0"/>
                <w:bCs/>
                <w:sz w:val="20"/>
                <w:szCs w:val="20"/>
                <w:lang w:val="en-GB"/>
              </w:rPr>
              <w:t xml:space="preserve"> (for 2021)</w:t>
            </w:r>
          </w:p>
          <w:p w14:paraId="34121230" w14:textId="77777777" w:rsidR="00420AEC" w:rsidRPr="000C6635" w:rsidRDefault="00420AE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100 (total)</w:t>
            </w:r>
          </w:p>
        </w:tc>
        <w:tc>
          <w:tcPr>
            <w:tcW w:w="6480" w:type="dxa"/>
            <w:shd w:val="clear" w:color="auto" w:fill="auto"/>
          </w:tcPr>
          <w:p w14:paraId="3450882A" w14:textId="77777777" w:rsidR="006D6488" w:rsidRDefault="006D6488" w:rsidP="006D6488">
            <w:pPr>
              <w:spacing w:after="60"/>
              <w:rPr>
                <w:rFonts w:ascii="Arial Narrow" w:hAnsi="Arial Narrow" w:cstheme="minorHAnsi"/>
                <w:b w:val="0"/>
                <w:bCs/>
                <w:sz w:val="20"/>
                <w:szCs w:val="20"/>
                <w:u w:val="single"/>
                <w:lang w:val="en-GB"/>
              </w:rPr>
            </w:pPr>
            <w:r>
              <w:rPr>
                <w:rFonts w:ascii="Arial Narrow" w:hAnsi="Arial Narrow" w:cstheme="minorHAnsi"/>
                <w:b w:val="0"/>
                <w:bCs/>
                <w:sz w:val="20"/>
                <w:szCs w:val="20"/>
                <w:lang w:val="en-GB"/>
              </w:rPr>
              <w:t xml:space="preserve">In May 2018 </w:t>
            </w:r>
            <w:r w:rsidRPr="006D6488">
              <w:rPr>
                <w:rFonts w:ascii="Arial Narrow" w:hAnsi="Arial Narrow" w:cstheme="minorHAnsi"/>
                <w:b w:val="0"/>
                <w:bCs/>
                <w:sz w:val="20"/>
                <w:szCs w:val="20"/>
                <w:lang w:val="en-GB"/>
              </w:rPr>
              <w:t>FAO conducted a Training on Incentives for Ecosystem Services (</w:t>
            </w:r>
            <w:r>
              <w:rPr>
                <w:rFonts w:ascii="Arial Narrow" w:hAnsi="Arial Narrow" w:cstheme="minorHAnsi"/>
                <w:b w:val="0"/>
                <w:bCs/>
                <w:sz w:val="20"/>
                <w:szCs w:val="20"/>
                <w:lang w:val="en-GB"/>
              </w:rPr>
              <w:t>I</w:t>
            </w:r>
            <w:r w:rsidRPr="006D6488">
              <w:rPr>
                <w:rFonts w:ascii="Arial Narrow" w:hAnsi="Arial Narrow" w:cstheme="minorHAnsi"/>
                <w:b w:val="0"/>
                <w:bCs/>
                <w:sz w:val="20"/>
                <w:szCs w:val="20"/>
                <w:lang w:val="en-GB"/>
              </w:rPr>
              <w:t>ES) in partnership with TNC and ICRAF</w:t>
            </w:r>
            <w:r>
              <w:rPr>
                <w:rFonts w:ascii="Arial Narrow" w:hAnsi="Arial Narrow" w:cstheme="minorHAnsi"/>
                <w:b w:val="0"/>
                <w:bCs/>
                <w:sz w:val="20"/>
                <w:szCs w:val="20"/>
                <w:lang w:val="en-GB"/>
              </w:rPr>
              <w:t xml:space="preserve"> during the </w:t>
            </w:r>
            <w:hyperlink r:id="rId136" w:history="1">
              <w:r w:rsidRPr="006D6488">
                <w:rPr>
                  <w:rStyle w:val="Hyperlink"/>
                  <w:rFonts w:ascii="Arial Narrow" w:hAnsi="Arial Narrow" w:cstheme="minorHAnsi"/>
                  <w:b w:val="0"/>
                  <w:bCs/>
                  <w:sz w:val="20"/>
                  <w:szCs w:val="20"/>
                  <w:lang w:val="en-GB"/>
                </w:rPr>
                <w:t>2</w:t>
              </w:r>
              <w:r w:rsidRPr="006D6488">
                <w:rPr>
                  <w:rStyle w:val="Hyperlink"/>
                  <w:rFonts w:ascii="Arial Narrow" w:hAnsi="Arial Narrow" w:cstheme="minorHAnsi"/>
                  <w:b w:val="0"/>
                  <w:bCs/>
                  <w:sz w:val="20"/>
                  <w:szCs w:val="20"/>
                  <w:vertAlign w:val="superscript"/>
                  <w:lang w:val="en-GB"/>
                </w:rPr>
                <w:t>nd</w:t>
              </w:r>
              <w:r w:rsidRPr="006D6488">
                <w:rPr>
                  <w:rStyle w:val="Hyperlink"/>
                  <w:rFonts w:ascii="Arial Narrow" w:hAnsi="Arial Narrow" w:cstheme="minorHAnsi"/>
                  <w:b w:val="0"/>
                  <w:bCs/>
                  <w:sz w:val="20"/>
                  <w:szCs w:val="20"/>
                  <w:lang w:val="en-GB"/>
                </w:rPr>
                <w:t xml:space="preserve"> RFS Annual Workshop</w:t>
              </w:r>
            </w:hyperlink>
            <w:r>
              <w:rPr>
                <w:rFonts w:ascii="Arial Narrow" w:hAnsi="Arial Narrow" w:cstheme="minorHAnsi"/>
                <w:b w:val="0"/>
                <w:bCs/>
                <w:sz w:val="20"/>
                <w:szCs w:val="20"/>
                <w:lang w:val="en-GB"/>
              </w:rPr>
              <w:t xml:space="preserve"> in Nairobi. The workshop was attended by representatives from all RFS countries, as well as by </w:t>
            </w:r>
            <w:r w:rsidRPr="006D6488">
              <w:rPr>
                <w:rFonts w:ascii="Arial Narrow" w:hAnsi="Arial Narrow" w:cstheme="minorHAnsi"/>
                <w:b w:val="0"/>
                <w:bCs/>
                <w:sz w:val="20"/>
                <w:szCs w:val="20"/>
                <w:lang w:val="en-GB"/>
              </w:rPr>
              <w:t>GEF Operational Focal Points and government officers from 1</w:t>
            </w:r>
            <w:r>
              <w:rPr>
                <w:rFonts w:ascii="Arial Narrow" w:hAnsi="Arial Narrow" w:cstheme="minorHAnsi"/>
                <w:b w:val="0"/>
                <w:bCs/>
                <w:sz w:val="20"/>
                <w:szCs w:val="20"/>
                <w:lang w:val="en-GB"/>
              </w:rPr>
              <w:t>6</w:t>
            </w:r>
            <w:r w:rsidRPr="006D6488">
              <w:rPr>
                <w:rFonts w:ascii="Arial Narrow" w:hAnsi="Arial Narrow" w:cstheme="minorHAnsi"/>
                <w:b w:val="0"/>
                <w:bCs/>
                <w:sz w:val="20"/>
                <w:szCs w:val="20"/>
                <w:lang w:val="en-GB"/>
              </w:rPr>
              <w:t xml:space="preserve"> other African countries:</w:t>
            </w:r>
            <w:r>
              <w:rPr>
                <w:rFonts w:ascii="Arial Narrow" w:hAnsi="Arial Narrow" w:cstheme="minorHAnsi"/>
                <w:b w:val="0"/>
                <w:bCs/>
                <w:sz w:val="20"/>
                <w:szCs w:val="20"/>
                <w:lang w:val="en-GB"/>
              </w:rPr>
              <w:t xml:space="preserve"> </w:t>
            </w:r>
            <w:r w:rsidRPr="006D6488">
              <w:rPr>
                <w:rFonts w:ascii="Arial Narrow" w:hAnsi="Arial Narrow" w:cstheme="minorHAnsi"/>
                <w:b w:val="0"/>
                <w:bCs/>
                <w:sz w:val="20"/>
                <w:szCs w:val="20"/>
                <w:lang w:val="en-GB"/>
              </w:rPr>
              <w:t xml:space="preserve"> Angola, </w:t>
            </w:r>
            <w:r>
              <w:rPr>
                <w:rFonts w:ascii="Arial Narrow" w:hAnsi="Arial Narrow" w:cstheme="minorHAnsi"/>
                <w:b w:val="0"/>
                <w:bCs/>
                <w:sz w:val="20"/>
                <w:szCs w:val="20"/>
                <w:lang w:val="en-GB"/>
              </w:rPr>
              <w:t xml:space="preserve">Chad, </w:t>
            </w:r>
            <w:r w:rsidRPr="006D6488">
              <w:rPr>
                <w:rFonts w:ascii="Arial Narrow" w:hAnsi="Arial Narrow" w:cstheme="minorHAnsi"/>
                <w:b w:val="0"/>
                <w:bCs/>
                <w:sz w:val="20"/>
                <w:szCs w:val="20"/>
                <w:lang w:val="en-GB"/>
              </w:rPr>
              <w:t>Côte d'Ivoire, The Gambia, Ghana, Guinea (Conakry), Lesotho, Liberia, Madagascar, Mali, Mauritania, Morocco, Sierra Leone, Sudan</w:t>
            </w:r>
            <w:r>
              <w:rPr>
                <w:rFonts w:ascii="Arial Narrow" w:hAnsi="Arial Narrow" w:cstheme="minorHAnsi"/>
                <w:b w:val="0"/>
                <w:bCs/>
                <w:sz w:val="20"/>
                <w:szCs w:val="20"/>
                <w:lang w:val="en-GB"/>
              </w:rPr>
              <w:t>, Zambia</w:t>
            </w:r>
            <w:r w:rsidRPr="006D6488">
              <w:rPr>
                <w:rFonts w:ascii="Arial Narrow" w:hAnsi="Arial Narrow" w:cstheme="minorHAnsi"/>
                <w:b w:val="0"/>
                <w:bCs/>
                <w:sz w:val="20"/>
                <w:szCs w:val="20"/>
                <w:lang w:val="en-GB"/>
              </w:rPr>
              <w:t xml:space="preserve"> and Zimbabwe.</w:t>
            </w:r>
            <w:r w:rsidRPr="006D6488">
              <w:rPr>
                <w:rFonts w:ascii="Arial Narrow" w:hAnsi="Arial Narrow" w:cstheme="minorHAnsi"/>
                <w:bCs/>
                <w:sz w:val="20"/>
                <w:szCs w:val="20"/>
                <w:u w:val="single"/>
                <w:lang w:val="en-GB"/>
              </w:rPr>
              <w:t xml:space="preserve"> </w:t>
            </w:r>
          </w:p>
          <w:p w14:paraId="10848D1A" w14:textId="77777777" w:rsidR="00F91F6D" w:rsidRPr="006D6488" w:rsidRDefault="006D6488" w:rsidP="006D6488">
            <w:pPr>
              <w:spacing w:after="60"/>
              <w:rPr>
                <w:rFonts w:ascii="Arial Narrow" w:hAnsi="Arial Narrow" w:cstheme="minorHAnsi"/>
                <w:bCs/>
                <w:sz w:val="20"/>
                <w:szCs w:val="20"/>
                <w:lang w:val="en-GB"/>
              </w:rPr>
            </w:pPr>
            <w:r w:rsidRPr="006D6488">
              <w:rPr>
                <w:rFonts w:ascii="Arial Narrow" w:hAnsi="Arial Narrow" w:cstheme="minorHAnsi"/>
                <w:bCs/>
                <w:sz w:val="20"/>
                <w:szCs w:val="20"/>
                <w:u w:val="single"/>
                <w:lang w:val="en-GB"/>
              </w:rPr>
              <w:t>Cumulative total (2018-2021): 125</w:t>
            </w:r>
            <w:r>
              <w:rPr>
                <w:rFonts w:ascii="Arial Narrow" w:hAnsi="Arial Narrow" w:cstheme="minorHAnsi"/>
                <w:bCs/>
                <w:sz w:val="20"/>
                <w:szCs w:val="20"/>
                <w:lang w:val="en-GB"/>
              </w:rPr>
              <w:t xml:space="preserve"> </w:t>
            </w:r>
            <w:r w:rsidRPr="006D6488">
              <w:rPr>
                <w:rFonts w:ascii="Arial Narrow" w:hAnsi="Arial Narrow" w:cstheme="minorHAnsi"/>
                <w:b w:val="0"/>
                <w:sz w:val="20"/>
                <w:szCs w:val="20"/>
                <w:lang w:val="en-GB"/>
              </w:rPr>
              <w:t>(including 54 representatives from RFS CP and other African governments)</w:t>
            </w:r>
          </w:p>
        </w:tc>
      </w:tr>
      <w:tr w:rsidR="00F91F6D" w:rsidRPr="002137A1" w14:paraId="207EDA41"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CB9CA80"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1.1.2.1 Number of best practices on policy for integrated landscape management disseminated (FAO)</w:t>
            </w:r>
          </w:p>
        </w:tc>
        <w:tc>
          <w:tcPr>
            <w:tcW w:w="990" w:type="dxa"/>
            <w:shd w:val="clear" w:color="auto" w:fill="auto"/>
          </w:tcPr>
          <w:p w14:paraId="2E9A8517"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Best practices related to policy, etc. are poorly documented and therefore not easily accessible to countries.</w:t>
            </w:r>
          </w:p>
        </w:tc>
        <w:tc>
          <w:tcPr>
            <w:tcW w:w="1080" w:type="dxa"/>
            <w:shd w:val="clear" w:color="auto" w:fill="auto"/>
          </w:tcPr>
          <w:p w14:paraId="78F08F1B"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At least 10 BPs identified</w:t>
            </w:r>
          </w:p>
        </w:tc>
        <w:tc>
          <w:tcPr>
            <w:tcW w:w="6480" w:type="dxa"/>
            <w:shd w:val="clear" w:color="auto" w:fill="auto"/>
          </w:tcPr>
          <w:p w14:paraId="3FAEF126" w14:textId="77777777" w:rsidR="00F14F20"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sz w:val="20"/>
                <w:szCs w:val="20"/>
                <w:lang w:val="en-GB"/>
              </w:rPr>
              <w:t>9</w:t>
            </w:r>
            <w:r w:rsidRPr="000C6635">
              <w:rPr>
                <w:rFonts w:ascii="Arial Narrow" w:hAnsi="Arial Narrow" w:cstheme="minorHAnsi"/>
                <w:b w:val="0"/>
                <w:bCs/>
                <w:sz w:val="20"/>
                <w:szCs w:val="20"/>
                <w:lang w:val="en-GB"/>
              </w:rPr>
              <w:t xml:space="preserve"> best practices on inclusive evidence-based policy processes were identified and documented as case studies in the </w:t>
            </w:r>
            <w:hyperlink r:id="rId137" w:history="1">
              <w:r w:rsidRPr="000C6635">
                <w:rPr>
                  <w:rStyle w:val="Hyperlink"/>
                  <w:rFonts w:ascii="Arial Narrow" w:hAnsi="Arial Narrow" w:cstheme="minorHAnsi"/>
                  <w:b w:val="0"/>
                  <w:bCs/>
                  <w:sz w:val="20"/>
                  <w:szCs w:val="20"/>
                  <w:lang w:val="en-GB"/>
                </w:rPr>
                <w:t xml:space="preserve">RFS </w:t>
              </w:r>
              <w:r w:rsidR="000C6635" w:rsidRPr="000C6635">
                <w:rPr>
                  <w:rStyle w:val="Hyperlink"/>
                  <w:rFonts w:ascii="Arial Narrow" w:hAnsi="Arial Narrow" w:cstheme="minorHAnsi"/>
                  <w:b w:val="0"/>
                  <w:bCs/>
                  <w:sz w:val="20"/>
                  <w:szCs w:val="20"/>
                  <w:lang w:val="en-GB"/>
                </w:rPr>
                <w:t>T</w:t>
              </w:r>
              <w:r w:rsidRPr="000C6635">
                <w:rPr>
                  <w:rStyle w:val="Hyperlink"/>
                  <w:rFonts w:ascii="Arial Narrow" w:hAnsi="Arial Narrow" w:cstheme="minorHAnsi"/>
                  <w:b w:val="0"/>
                  <w:bCs/>
                  <w:sz w:val="20"/>
                  <w:szCs w:val="20"/>
                  <w:lang w:val="en-GB"/>
                </w:rPr>
                <w:t xml:space="preserve">ailored SHARED </w:t>
              </w:r>
              <w:r w:rsidR="000C6635" w:rsidRPr="000C6635">
                <w:rPr>
                  <w:rStyle w:val="Hyperlink"/>
                  <w:rFonts w:ascii="Arial Narrow" w:hAnsi="Arial Narrow" w:cstheme="minorHAnsi"/>
                  <w:b w:val="0"/>
                  <w:bCs/>
                  <w:sz w:val="20"/>
                  <w:szCs w:val="20"/>
                  <w:lang w:val="en-GB"/>
                </w:rPr>
                <w:t>T</w:t>
              </w:r>
              <w:r w:rsidRPr="000C6635">
                <w:rPr>
                  <w:rStyle w:val="Hyperlink"/>
                  <w:rFonts w:ascii="Arial Narrow" w:hAnsi="Arial Narrow" w:cstheme="minorHAnsi"/>
                  <w:b w:val="0"/>
                  <w:bCs/>
                  <w:sz w:val="20"/>
                  <w:szCs w:val="20"/>
                  <w:lang w:val="en-GB"/>
                </w:rPr>
                <w:t>ool</w:t>
              </w:r>
              <w:r w:rsidR="000C6635" w:rsidRPr="000C6635">
                <w:rPr>
                  <w:rStyle w:val="Hyperlink"/>
                  <w:rFonts w:ascii="Arial Narrow" w:hAnsi="Arial Narrow" w:cstheme="minorHAnsi"/>
                  <w:b w:val="0"/>
                  <w:bCs/>
                  <w:sz w:val="20"/>
                  <w:szCs w:val="20"/>
                  <w:lang w:val="en-GB"/>
                </w:rPr>
                <w:t>box</w:t>
              </w:r>
            </w:hyperlink>
            <w:r w:rsidR="000C6635">
              <w:rPr>
                <w:rFonts w:ascii="Arial Narrow" w:hAnsi="Arial Narrow" w:cstheme="minorHAnsi"/>
                <w:b w:val="0"/>
                <w:bCs/>
                <w:sz w:val="20"/>
                <w:szCs w:val="20"/>
                <w:lang w:val="en-GB"/>
              </w:rPr>
              <w:t>:</w:t>
            </w:r>
          </w:p>
          <w:p w14:paraId="35661FD6"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Burkina Faso</w:t>
            </w:r>
            <w:r w:rsidR="000C6635"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a</w:t>
            </w:r>
            <w:r w:rsidRPr="000C6635">
              <w:rPr>
                <w:rFonts w:ascii="Arial Narrow" w:hAnsi="Arial Narrow" w:cstheme="minorHAnsi"/>
                <w:b w:val="0"/>
                <w:sz w:val="20"/>
                <w:szCs w:val="20"/>
                <w:lang w:val="en-GB"/>
              </w:rPr>
              <w:t>dvocacy in the Neer</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Tamba Project</w:t>
            </w:r>
            <w:r w:rsidR="000C6635" w:rsidRPr="000C6635">
              <w:rPr>
                <w:rFonts w:ascii="Arial Narrow" w:hAnsi="Arial Narrow" w:cstheme="minorHAnsi"/>
                <w:b w:val="0"/>
                <w:sz w:val="20"/>
                <w:szCs w:val="20"/>
                <w:lang w:val="en-GB"/>
              </w:rPr>
              <w:t>;</w:t>
            </w:r>
          </w:p>
          <w:p w14:paraId="29E03733"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Eswatini</w:t>
            </w:r>
            <w:r w:rsidR="000C6635" w:rsidRP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c</w:t>
            </w:r>
            <w:r w:rsidRPr="000C6635">
              <w:rPr>
                <w:rFonts w:ascii="Arial Narrow" w:hAnsi="Arial Narrow" w:cstheme="minorHAnsi"/>
                <w:b w:val="0"/>
                <w:sz w:val="20"/>
                <w:szCs w:val="20"/>
                <w:lang w:val="en-GB"/>
              </w:rPr>
              <w:t xml:space="preserve">hiefdom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 xml:space="preserve">lanning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rocesses</w:t>
            </w:r>
          </w:p>
          <w:p w14:paraId="19B26CEE"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Ethiopia</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m</w:t>
            </w:r>
            <w:r w:rsidRPr="000C6635">
              <w:rPr>
                <w:rFonts w:ascii="Arial Narrow" w:hAnsi="Arial Narrow" w:cstheme="minorHAnsi"/>
                <w:b w:val="0"/>
                <w:sz w:val="20"/>
                <w:szCs w:val="20"/>
                <w:lang w:val="en-GB"/>
              </w:rPr>
              <w:t xml:space="preserve">ultistakeholder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latforms at sub national level</w:t>
            </w:r>
          </w:p>
          <w:p w14:paraId="6D09B249"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Kenya</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s</w:t>
            </w:r>
            <w:r w:rsidRPr="000C6635">
              <w:rPr>
                <w:rFonts w:ascii="Arial Narrow" w:hAnsi="Arial Narrow" w:cstheme="minorHAnsi"/>
                <w:b w:val="0"/>
                <w:sz w:val="20"/>
                <w:szCs w:val="20"/>
                <w:lang w:val="en-GB"/>
              </w:rPr>
              <w:t xml:space="preserve">ustainable </w:t>
            </w:r>
            <w:r w:rsidR="000C6635">
              <w:rPr>
                <w:rFonts w:ascii="Arial Narrow" w:hAnsi="Arial Narrow" w:cstheme="minorHAnsi"/>
                <w:b w:val="0"/>
                <w:sz w:val="20"/>
                <w:szCs w:val="20"/>
                <w:lang w:val="en-GB"/>
              </w:rPr>
              <w:t>m</w:t>
            </w:r>
            <w:r w:rsidRPr="000C6635">
              <w:rPr>
                <w:rFonts w:ascii="Arial Narrow" w:hAnsi="Arial Narrow" w:cstheme="minorHAnsi"/>
                <w:b w:val="0"/>
                <w:sz w:val="20"/>
                <w:szCs w:val="20"/>
                <w:lang w:val="en-GB"/>
              </w:rPr>
              <w:t>ultistakeholder platforms in the Upper T</w:t>
            </w:r>
            <w:r w:rsidR="000C6635">
              <w:rPr>
                <w:rFonts w:ascii="Arial Narrow" w:hAnsi="Arial Narrow" w:cstheme="minorHAnsi"/>
                <w:b w:val="0"/>
                <w:sz w:val="20"/>
                <w:szCs w:val="20"/>
                <w:lang w:val="en-GB"/>
              </w:rPr>
              <w:t>ana</w:t>
            </w:r>
            <w:r w:rsidRPr="000C6635">
              <w:rPr>
                <w:rFonts w:ascii="Arial Narrow" w:hAnsi="Arial Narrow" w:cstheme="minorHAnsi"/>
                <w:b w:val="0"/>
                <w:sz w:val="20"/>
                <w:szCs w:val="20"/>
                <w:lang w:val="en-GB"/>
              </w:rPr>
              <w:t xml:space="preserve"> Nairobi Water Fund</w:t>
            </w:r>
          </w:p>
          <w:p w14:paraId="280993D5"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Niger</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i</w:t>
            </w:r>
            <w:r w:rsidRPr="000C6635">
              <w:rPr>
                <w:rFonts w:ascii="Arial Narrow" w:hAnsi="Arial Narrow" w:cstheme="minorHAnsi"/>
                <w:b w:val="0"/>
                <w:sz w:val="20"/>
                <w:szCs w:val="20"/>
                <w:lang w:val="en-GB"/>
              </w:rPr>
              <w:t xml:space="preserve">nformation </w:t>
            </w:r>
            <w:r w:rsidR="000C6635">
              <w:rPr>
                <w:rFonts w:ascii="Arial Narrow" w:hAnsi="Arial Narrow" w:cstheme="minorHAnsi"/>
                <w:b w:val="0"/>
                <w:sz w:val="20"/>
                <w:szCs w:val="20"/>
                <w:lang w:val="en-GB"/>
              </w:rPr>
              <w:t>f</w:t>
            </w:r>
            <w:r w:rsidRPr="000C6635">
              <w:rPr>
                <w:rFonts w:ascii="Arial Narrow" w:hAnsi="Arial Narrow" w:cstheme="minorHAnsi"/>
                <w:b w:val="0"/>
                <w:sz w:val="20"/>
                <w:szCs w:val="20"/>
                <w:lang w:val="en-GB"/>
              </w:rPr>
              <w:t>low</w:t>
            </w:r>
          </w:p>
          <w:p w14:paraId="127908DB"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Nigeria</w:t>
            </w:r>
            <w:r w:rsidR="000C6635">
              <w:rPr>
                <w:rFonts w:ascii="Arial Narrow" w:hAnsi="Arial Narrow" w:cstheme="minorHAnsi"/>
                <w:b w:val="0"/>
                <w:sz w:val="20"/>
                <w:szCs w:val="20"/>
                <w:lang w:val="en-GB"/>
              </w:rPr>
              <w:t>: i</w:t>
            </w:r>
            <w:r w:rsidRPr="000C6635">
              <w:rPr>
                <w:rFonts w:ascii="Arial Narrow" w:hAnsi="Arial Narrow" w:cstheme="minorHAnsi"/>
                <w:b w:val="0"/>
                <w:sz w:val="20"/>
                <w:szCs w:val="20"/>
                <w:lang w:val="en-GB"/>
              </w:rPr>
              <w:t xml:space="preserve">nclusive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olicy review and harmonisation process</w:t>
            </w:r>
          </w:p>
          <w:p w14:paraId="48556F0F"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Senegal</w:t>
            </w:r>
            <w:r w:rsidR="000C6635">
              <w:rPr>
                <w:rFonts w:ascii="Arial Narrow" w:hAnsi="Arial Narrow" w:cstheme="minorHAnsi"/>
                <w:b w:val="0"/>
                <w:sz w:val="20"/>
                <w:szCs w:val="20"/>
                <w:lang w:val="en-GB"/>
              </w:rPr>
              <w:t xml:space="preserve">: </w:t>
            </w:r>
            <w:r w:rsidRPr="000C6635">
              <w:rPr>
                <w:rFonts w:ascii="Arial Narrow" w:hAnsi="Arial Narrow" w:cstheme="minorHAnsi"/>
                <w:b w:val="0"/>
                <w:sz w:val="20"/>
                <w:szCs w:val="20"/>
                <w:lang w:val="en-GB"/>
              </w:rPr>
              <w:t>MSP sustainability and exit strategy</w:t>
            </w:r>
          </w:p>
          <w:p w14:paraId="10926074" w14:textId="77777777" w:rsidR="000C6635"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Tanzania</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 xml:space="preserve">olicy implementation through participatory </w:t>
            </w:r>
            <w:r w:rsidR="000C6635">
              <w:rPr>
                <w:rFonts w:ascii="Arial Narrow" w:hAnsi="Arial Narrow" w:cstheme="minorHAnsi"/>
                <w:b w:val="0"/>
                <w:sz w:val="20"/>
                <w:szCs w:val="20"/>
                <w:lang w:val="en-GB"/>
              </w:rPr>
              <w:t>l</w:t>
            </w:r>
            <w:r w:rsidRPr="000C6635">
              <w:rPr>
                <w:rFonts w:ascii="Arial Narrow" w:hAnsi="Arial Narrow" w:cstheme="minorHAnsi"/>
                <w:b w:val="0"/>
                <w:sz w:val="20"/>
                <w:szCs w:val="20"/>
                <w:lang w:val="en-GB"/>
              </w:rPr>
              <w:t xml:space="preserve">and </w:t>
            </w:r>
            <w:r w:rsidR="000C6635">
              <w:rPr>
                <w:rFonts w:ascii="Arial Narrow" w:hAnsi="Arial Narrow" w:cstheme="minorHAnsi"/>
                <w:b w:val="0"/>
                <w:sz w:val="20"/>
                <w:szCs w:val="20"/>
                <w:lang w:val="en-GB"/>
              </w:rPr>
              <w:t>u</w:t>
            </w:r>
            <w:r w:rsidRPr="000C6635">
              <w:rPr>
                <w:rFonts w:ascii="Arial Narrow" w:hAnsi="Arial Narrow" w:cstheme="minorHAnsi"/>
                <w:b w:val="0"/>
                <w:sz w:val="20"/>
                <w:szCs w:val="20"/>
                <w:lang w:val="en-GB"/>
              </w:rPr>
              <w:t xml:space="preserve">se </w:t>
            </w:r>
            <w:r w:rsidR="000C6635">
              <w:rPr>
                <w:rFonts w:ascii="Arial Narrow" w:hAnsi="Arial Narrow" w:cstheme="minorHAnsi"/>
                <w:b w:val="0"/>
                <w:sz w:val="20"/>
                <w:szCs w:val="20"/>
                <w:lang w:val="en-GB"/>
              </w:rPr>
              <w:t>p</w:t>
            </w:r>
            <w:r w:rsidRPr="000C6635">
              <w:rPr>
                <w:rFonts w:ascii="Arial Narrow" w:hAnsi="Arial Narrow" w:cstheme="minorHAnsi"/>
                <w:b w:val="0"/>
                <w:sz w:val="20"/>
                <w:szCs w:val="20"/>
                <w:lang w:val="en-GB"/>
              </w:rPr>
              <w:t>lanning</w:t>
            </w:r>
          </w:p>
          <w:p w14:paraId="5A8AF8FD" w14:textId="77777777" w:rsidR="00F91F6D" w:rsidRPr="000C6635" w:rsidRDefault="00F14F20" w:rsidP="000C6635">
            <w:pPr>
              <w:pStyle w:val="ListParagraph"/>
              <w:numPr>
                <w:ilvl w:val="0"/>
                <w:numId w:val="22"/>
              </w:numPr>
              <w:spacing w:after="60"/>
              <w:rPr>
                <w:rFonts w:ascii="Arial Narrow" w:hAnsi="Arial Narrow" w:cstheme="minorHAnsi"/>
                <w:b w:val="0"/>
                <w:sz w:val="20"/>
                <w:szCs w:val="20"/>
                <w:lang w:val="en-GB"/>
              </w:rPr>
            </w:pPr>
            <w:r w:rsidRPr="000C6635">
              <w:rPr>
                <w:rFonts w:ascii="Arial Narrow" w:hAnsi="Arial Narrow" w:cstheme="minorHAnsi"/>
                <w:b w:val="0"/>
                <w:sz w:val="20"/>
                <w:szCs w:val="20"/>
                <w:lang w:val="en-GB"/>
              </w:rPr>
              <w:t>Uganda</w:t>
            </w:r>
            <w:r w:rsidR="000C6635">
              <w:rPr>
                <w:rFonts w:ascii="Arial Narrow" w:hAnsi="Arial Narrow" w:cstheme="minorHAnsi"/>
                <w:b w:val="0"/>
                <w:sz w:val="20"/>
                <w:szCs w:val="20"/>
                <w:lang w:val="en-GB"/>
              </w:rPr>
              <w:t>:</w:t>
            </w:r>
            <w:r w:rsidRPr="000C6635">
              <w:rPr>
                <w:rFonts w:ascii="Arial Narrow" w:hAnsi="Arial Narrow" w:cstheme="minorHAnsi"/>
                <w:b w:val="0"/>
                <w:sz w:val="20"/>
                <w:szCs w:val="20"/>
                <w:lang w:val="en-GB"/>
              </w:rPr>
              <w:t xml:space="preserve"> </w:t>
            </w:r>
            <w:r w:rsidR="000C6635">
              <w:rPr>
                <w:rFonts w:ascii="Arial Narrow" w:hAnsi="Arial Narrow" w:cstheme="minorHAnsi"/>
                <w:b w:val="0"/>
                <w:sz w:val="20"/>
                <w:szCs w:val="20"/>
                <w:lang w:val="en-GB"/>
              </w:rPr>
              <w:t>c</w:t>
            </w:r>
            <w:r w:rsidRPr="000C6635">
              <w:rPr>
                <w:rFonts w:ascii="Arial Narrow" w:hAnsi="Arial Narrow" w:cstheme="minorHAnsi"/>
                <w:b w:val="0"/>
                <w:sz w:val="20"/>
                <w:szCs w:val="20"/>
                <w:lang w:val="en-GB"/>
              </w:rPr>
              <w:t>atalysing cross sectoral and multiscale collaborations in SLM and Food Security</w:t>
            </w:r>
          </w:p>
        </w:tc>
      </w:tr>
      <w:tr w:rsidR="00F91F6D" w:rsidRPr="002137A1" w14:paraId="2FEA00BF"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3D87A902" w14:textId="77777777" w:rsidR="00F91F6D" w:rsidRPr="000C6635" w:rsidRDefault="00F80CDC"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1.1.2.2 Number of policy gaps identified through country level policy gap analysis and number of ways identified to address these gaps (FAO)</w:t>
            </w:r>
          </w:p>
        </w:tc>
        <w:tc>
          <w:tcPr>
            <w:tcW w:w="990" w:type="dxa"/>
            <w:shd w:val="clear" w:color="auto" w:fill="auto"/>
          </w:tcPr>
          <w:p w14:paraId="186B90D0"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Gaps related to policy, etc. are poorly documented and therefore not easily accessible to countries.</w:t>
            </w:r>
          </w:p>
        </w:tc>
        <w:tc>
          <w:tcPr>
            <w:tcW w:w="1080" w:type="dxa"/>
            <w:shd w:val="clear" w:color="auto" w:fill="auto"/>
          </w:tcPr>
          <w:p w14:paraId="719F424B"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At least 10 policy gaps identified.</w:t>
            </w:r>
          </w:p>
        </w:tc>
        <w:tc>
          <w:tcPr>
            <w:tcW w:w="6480" w:type="dxa"/>
            <w:shd w:val="clear" w:color="auto" w:fill="auto"/>
          </w:tcPr>
          <w:p w14:paraId="05BF2312" w14:textId="77777777" w:rsidR="00F14F20" w:rsidRPr="000C6635" w:rsidRDefault="00F14F20" w:rsidP="000C6635">
            <w:pPr>
              <w:spacing w:after="60"/>
              <w:rPr>
                <w:rFonts w:ascii="Arial Narrow" w:hAnsi="Arial Narrow" w:cstheme="minorHAnsi"/>
                <w:b w:val="0"/>
                <w:sz w:val="20"/>
                <w:szCs w:val="20"/>
                <w:lang w:val="en-AU"/>
              </w:rPr>
            </w:pPr>
            <w:r w:rsidRPr="000C6635">
              <w:rPr>
                <w:rFonts w:ascii="Arial Narrow" w:hAnsi="Arial Narrow" w:cstheme="minorHAnsi"/>
                <w:bCs/>
                <w:sz w:val="20"/>
                <w:szCs w:val="20"/>
                <w:lang w:val="en-AU"/>
              </w:rPr>
              <w:t>9</w:t>
            </w:r>
            <w:r w:rsidRPr="000C6635">
              <w:rPr>
                <w:rFonts w:ascii="Arial Narrow" w:hAnsi="Arial Narrow" w:cstheme="minorHAnsi"/>
                <w:b w:val="0"/>
                <w:sz w:val="20"/>
                <w:szCs w:val="20"/>
                <w:lang w:val="en-AU"/>
              </w:rPr>
              <w:t xml:space="preserve"> key policy gaps have been identified</w:t>
            </w:r>
            <w:r w:rsidR="005333DA">
              <w:rPr>
                <w:rFonts w:ascii="Arial Narrow" w:hAnsi="Arial Narrow" w:cstheme="minorHAnsi"/>
                <w:b w:val="0"/>
                <w:sz w:val="20"/>
                <w:szCs w:val="20"/>
                <w:lang w:val="en-AU"/>
              </w:rPr>
              <w:t>,</w:t>
            </w:r>
            <w:r w:rsidRPr="000C6635">
              <w:rPr>
                <w:rFonts w:ascii="Arial Narrow" w:hAnsi="Arial Narrow" w:cstheme="minorHAnsi"/>
                <w:b w:val="0"/>
                <w:sz w:val="20"/>
                <w:szCs w:val="20"/>
                <w:lang w:val="en-AU"/>
              </w:rPr>
              <w:t xml:space="preserve"> as well as a first analysis of requests for </w:t>
            </w:r>
            <w:r w:rsidR="005333DA">
              <w:rPr>
                <w:rFonts w:ascii="Arial Narrow" w:hAnsi="Arial Narrow" w:cstheme="minorHAnsi"/>
                <w:b w:val="0"/>
                <w:sz w:val="20"/>
                <w:szCs w:val="20"/>
                <w:lang w:val="en-AU"/>
              </w:rPr>
              <w:t>p</w:t>
            </w:r>
            <w:r w:rsidRPr="000C6635">
              <w:rPr>
                <w:rFonts w:ascii="Arial Narrow" w:hAnsi="Arial Narrow" w:cstheme="minorHAnsi"/>
                <w:b w:val="0"/>
                <w:sz w:val="20"/>
                <w:szCs w:val="20"/>
                <w:lang w:val="en-AU"/>
              </w:rPr>
              <w:t>olicy support from SPIs</w:t>
            </w:r>
            <w:r w:rsidR="005333DA">
              <w:rPr>
                <w:rFonts w:ascii="Arial Narrow" w:hAnsi="Arial Narrow" w:cstheme="minorHAnsi"/>
                <w:b w:val="0"/>
                <w:sz w:val="20"/>
                <w:szCs w:val="20"/>
                <w:lang w:val="en-AU"/>
              </w:rPr>
              <w:t>. G</w:t>
            </w:r>
            <w:r w:rsidRPr="000C6635">
              <w:rPr>
                <w:rFonts w:ascii="Arial Narrow" w:hAnsi="Arial Narrow" w:cstheme="minorHAnsi"/>
                <w:b w:val="0"/>
                <w:sz w:val="20"/>
                <w:szCs w:val="20"/>
                <w:lang w:val="en-AU"/>
              </w:rPr>
              <w:t xml:space="preserve">aps identified and analysed are reported into the </w:t>
            </w:r>
            <w:hyperlink r:id="rId138" w:history="1">
              <w:r w:rsidR="005333DA" w:rsidRPr="005333DA">
                <w:rPr>
                  <w:rStyle w:val="Hyperlink"/>
                  <w:rFonts w:ascii="Arial Narrow" w:hAnsi="Arial Narrow" w:cstheme="minorHAnsi"/>
                  <w:b w:val="0"/>
                  <w:sz w:val="20"/>
                  <w:szCs w:val="20"/>
                  <w:lang w:val="en-AU"/>
                </w:rPr>
                <w:t>Strategy Report for Regional Hub Component 1: Science and Policy Interface</w:t>
              </w:r>
            </w:hyperlink>
            <w:r w:rsidR="005333DA">
              <w:rPr>
                <w:rFonts w:ascii="Arial Narrow" w:hAnsi="Arial Narrow" w:cstheme="minorHAnsi"/>
                <w:b w:val="0"/>
                <w:sz w:val="20"/>
                <w:szCs w:val="20"/>
                <w:lang w:val="en-AU"/>
              </w:rPr>
              <w:t xml:space="preserve">. </w:t>
            </w:r>
            <w:r w:rsidRPr="000C6635">
              <w:rPr>
                <w:rFonts w:ascii="Arial Narrow" w:hAnsi="Arial Narrow" w:cstheme="minorHAnsi"/>
                <w:b w:val="0"/>
                <w:sz w:val="20"/>
                <w:szCs w:val="20"/>
                <w:lang w:val="en-AU"/>
              </w:rPr>
              <w:t>Below the list of the key gaps</w:t>
            </w:r>
            <w:r w:rsidR="005333DA">
              <w:rPr>
                <w:rFonts w:ascii="Arial Narrow" w:hAnsi="Arial Narrow" w:cstheme="minorHAnsi"/>
                <w:b w:val="0"/>
                <w:sz w:val="20"/>
                <w:szCs w:val="20"/>
                <w:lang w:val="en-AU"/>
              </w:rPr>
              <w:t xml:space="preserve"> (t</w:t>
            </w:r>
            <w:r w:rsidRPr="000C6635">
              <w:rPr>
                <w:rFonts w:ascii="Arial Narrow" w:hAnsi="Arial Narrow" w:cstheme="minorHAnsi"/>
                <w:b w:val="0"/>
                <w:sz w:val="20"/>
                <w:szCs w:val="20"/>
                <w:lang w:val="en-AU"/>
              </w:rPr>
              <w:t>he SHARED pre and post training consultations with the RFS countries further refined the policy gaps and needs</w:t>
            </w:r>
            <w:r w:rsidR="005333DA">
              <w:rPr>
                <w:rFonts w:ascii="Arial Narrow" w:hAnsi="Arial Narrow" w:cstheme="minorHAnsi"/>
                <w:b w:val="0"/>
                <w:sz w:val="20"/>
                <w:szCs w:val="20"/>
                <w:lang w:val="en-AU"/>
              </w:rPr>
              <w:t>):</w:t>
            </w:r>
          </w:p>
          <w:p w14:paraId="10B12BB4"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Guidance on advocacy to use science to influence policy processes - Support will be provided through a virtual training focussing on mechanisms for advocating for resilient food systems at local, national and regional levels with an emphasis on evidence-based advocacy in collaboration with the SHARED Decision Hub</w:t>
            </w:r>
          </w:p>
          <w:p w14:paraId="77E65AC6"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 xml:space="preserve">Support on managing effective multi-sector processes- Support in establishing and strengthening multistakeholder platforms </w:t>
            </w:r>
          </w:p>
          <w:p w14:paraId="5B355B95"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Direct training of policy makers (e.g., in evidence-based decision making)</w:t>
            </w:r>
          </w:p>
          <w:p w14:paraId="2907547F"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Policy incentives to enhance private sector involvement in INRM and Climate change</w:t>
            </w:r>
          </w:p>
          <w:p w14:paraId="19415F29"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How to effectively target and include the poorest / most vulnerable</w:t>
            </w:r>
          </w:p>
          <w:p w14:paraId="7BEC6542"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Issues of land tenure and registration of land titles</w:t>
            </w:r>
          </w:p>
          <w:p w14:paraId="36F58C1D"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Landscape level planning</w:t>
            </w:r>
          </w:p>
          <w:p w14:paraId="050D072F" w14:textId="77777777" w:rsidR="00F14F20" w:rsidRPr="005333DA" w:rsidRDefault="00F14F20" w:rsidP="005333DA">
            <w:pPr>
              <w:pStyle w:val="ListParagraph"/>
              <w:numPr>
                <w:ilvl w:val="0"/>
                <w:numId w:val="25"/>
              </w:numPr>
              <w:spacing w:after="60"/>
              <w:rPr>
                <w:rFonts w:ascii="Arial Narrow" w:hAnsi="Arial Narrow" w:cstheme="minorHAnsi"/>
                <w:b w:val="0"/>
                <w:bCs/>
                <w:sz w:val="20"/>
                <w:szCs w:val="20"/>
                <w:lang w:val="en-AU"/>
              </w:rPr>
            </w:pPr>
            <w:r w:rsidRPr="005333DA">
              <w:rPr>
                <w:rFonts w:ascii="Arial Narrow" w:hAnsi="Arial Narrow" w:cstheme="minorHAnsi"/>
                <w:b w:val="0"/>
                <w:bCs/>
                <w:sz w:val="20"/>
                <w:szCs w:val="20"/>
                <w:lang w:val="en-AU"/>
              </w:rPr>
              <w:t>Farmer to farmer learning</w:t>
            </w:r>
          </w:p>
          <w:p w14:paraId="5FD956F6" w14:textId="77777777" w:rsidR="00F91F6D" w:rsidRPr="005333DA" w:rsidRDefault="00F14F20" w:rsidP="005333DA">
            <w:pPr>
              <w:pStyle w:val="ListParagraph"/>
              <w:numPr>
                <w:ilvl w:val="0"/>
                <w:numId w:val="25"/>
              </w:numPr>
              <w:spacing w:after="60"/>
              <w:rPr>
                <w:rFonts w:ascii="Arial Narrow" w:hAnsi="Arial Narrow" w:cstheme="minorHAnsi"/>
                <w:sz w:val="20"/>
                <w:szCs w:val="20"/>
                <w:lang w:val="en-GB"/>
              </w:rPr>
            </w:pPr>
            <w:r w:rsidRPr="005333DA">
              <w:rPr>
                <w:rFonts w:ascii="Arial Narrow" w:hAnsi="Arial Narrow" w:cstheme="minorHAnsi"/>
                <w:b w:val="0"/>
                <w:bCs/>
                <w:sz w:val="20"/>
                <w:szCs w:val="20"/>
                <w:lang w:val="en-AU"/>
              </w:rPr>
              <w:t>Planning meaningful project exit strategies</w:t>
            </w:r>
          </w:p>
        </w:tc>
      </w:tr>
      <w:tr w:rsidR="00F91F6D" w:rsidRPr="002137A1" w14:paraId="1DA4DE5C"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3F2B7003"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1.1.3.1 Number of policy makers informed on policy gaps and best practices and options for mainstreaming (FAO)</w:t>
            </w:r>
          </w:p>
        </w:tc>
        <w:tc>
          <w:tcPr>
            <w:tcW w:w="990" w:type="dxa"/>
            <w:shd w:val="clear" w:color="auto" w:fill="auto"/>
          </w:tcPr>
          <w:p w14:paraId="0074E7A7"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1FE7ACDD" w14:textId="7777777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Policy makers in more than the 12 pilots</w:t>
            </w:r>
          </w:p>
        </w:tc>
        <w:tc>
          <w:tcPr>
            <w:tcW w:w="6480" w:type="dxa"/>
            <w:shd w:val="clear" w:color="auto" w:fill="auto"/>
          </w:tcPr>
          <w:p w14:paraId="15DF60CC" w14:textId="77777777" w:rsidR="00F14F20"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sz w:val="20"/>
                <w:szCs w:val="20"/>
                <w:lang w:val="en-GB"/>
              </w:rPr>
              <w:t>12</w:t>
            </w:r>
            <w:r w:rsidRPr="000C6635">
              <w:rPr>
                <w:rFonts w:ascii="Arial Narrow" w:hAnsi="Arial Narrow" w:cstheme="minorHAnsi"/>
                <w:b w:val="0"/>
                <w:bCs/>
                <w:sz w:val="20"/>
                <w:szCs w:val="20"/>
                <w:lang w:val="en-GB"/>
              </w:rPr>
              <w:t xml:space="preserve"> government representatives (</w:t>
            </w:r>
            <w:r w:rsidR="005333DA">
              <w:rPr>
                <w:rFonts w:ascii="Arial Narrow" w:hAnsi="Arial Narrow" w:cstheme="minorHAnsi"/>
                <w:b w:val="0"/>
                <w:bCs/>
                <w:sz w:val="20"/>
                <w:szCs w:val="20"/>
                <w:lang w:val="en-GB"/>
              </w:rPr>
              <w:t xml:space="preserve">one per RFS </w:t>
            </w:r>
            <w:r w:rsidRPr="000C6635">
              <w:rPr>
                <w:rFonts w:ascii="Arial Narrow" w:hAnsi="Arial Narrow" w:cstheme="minorHAnsi"/>
                <w:b w:val="0"/>
                <w:bCs/>
                <w:sz w:val="20"/>
                <w:szCs w:val="20"/>
                <w:lang w:val="en-GB"/>
              </w:rPr>
              <w:t>country) informed.</w:t>
            </w:r>
          </w:p>
          <w:p w14:paraId="35912E2A" w14:textId="4861E697" w:rsidR="00F91F6D" w:rsidRPr="000C6635" w:rsidRDefault="00F14F2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Training provided on the SHARED Approach to 14 policy makers from 11 RFS countries</w:t>
            </w:r>
            <w:r w:rsidR="00D6768C">
              <w:rPr>
                <w:rFonts w:ascii="Arial Narrow" w:hAnsi="Arial Narrow" w:cstheme="minorHAnsi"/>
                <w:b w:val="0"/>
                <w:bCs/>
                <w:sz w:val="20"/>
                <w:szCs w:val="20"/>
                <w:lang w:val="en-GB"/>
              </w:rPr>
              <w:t xml:space="preserve"> in July 2020</w:t>
            </w:r>
            <w:r w:rsidRPr="000C6635">
              <w:rPr>
                <w:rFonts w:ascii="Arial Narrow" w:hAnsi="Arial Narrow" w:cstheme="minorHAnsi"/>
                <w:b w:val="0"/>
                <w:bCs/>
                <w:sz w:val="20"/>
                <w:szCs w:val="20"/>
                <w:lang w:val="en-GB"/>
              </w:rPr>
              <w:t>.</w:t>
            </w:r>
          </w:p>
        </w:tc>
      </w:tr>
      <w:tr w:rsidR="00F91F6D" w:rsidRPr="002137A1" w14:paraId="748FF156"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58F32A2A" w14:textId="77777777" w:rsidR="00F91F6D" w:rsidRPr="000C6635" w:rsidRDefault="00F80CDC"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1.1.3.2 Number of national and sub-national institutions to which guidance has been provided (FAO)</w:t>
            </w:r>
          </w:p>
        </w:tc>
        <w:tc>
          <w:tcPr>
            <w:tcW w:w="990" w:type="dxa"/>
            <w:shd w:val="clear" w:color="auto" w:fill="auto"/>
          </w:tcPr>
          <w:p w14:paraId="03A576B0" w14:textId="50111FCC" w:rsidR="00F91F6D" w:rsidRPr="000C6635" w:rsidRDefault="003B422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2 [</w:t>
            </w:r>
            <w:r w:rsidRPr="003B422C">
              <w:rPr>
                <w:rFonts w:ascii="Arial Narrow" w:hAnsi="Arial Narrow" w:cstheme="minorHAnsi"/>
                <w:b w:val="0"/>
                <w:bCs/>
                <w:sz w:val="20"/>
                <w:szCs w:val="20"/>
                <w:lang w:val="en-GB"/>
              </w:rPr>
              <w:t>Uganda and Burundi received training on SHARP/HDDS/FIES during the PPG phase</w:t>
            </w:r>
            <w:r>
              <w:rPr>
                <w:rFonts w:ascii="Arial Narrow" w:hAnsi="Arial Narrow" w:cstheme="minorHAnsi"/>
                <w:b w:val="0"/>
                <w:bCs/>
                <w:sz w:val="20"/>
                <w:szCs w:val="20"/>
                <w:lang w:val="en-GB"/>
              </w:rPr>
              <w:t>]</w:t>
            </w:r>
          </w:p>
        </w:tc>
        <w:tc>
          <w:tcPr>
            <w:tcW w:w="1080" w:type="dxa"/>
            <w:shd w:val="clear" w:color="auto" w:fill="auto"/>
          </w:tcPr>
          <w:p w14:paraId="7A73BB56" w14:textId="14C2073F" w:rsidR="003B422C" w:rsidRPr="003B422C" w:rsidRDefault="003B422C" w:rsidP="003B422C">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 xml:space="preserve">6 for </w:t>
            </w:r>
            <w:r w:rsidRPr="003B422C">
              <w:rPr>
                <w:rFonts w:ascii="Arial Narrow" w:hAnsi="Arial Narrow" w:cstheme="minorHAnsi"/>
                <w:b w:val="0"/>
                <w:bCs/>
                <w:sz w:val="20"/>
                <w:szCs w:val="20"/>
                <w:lang w:val="en-GB"/>
              </w:rPr>
              <w:t>SHARP, incl. HDDS &amp; FIES</w:t>
            </w:r>
          </w:p>
          <w:p w14:paraId="7DC6E0DA" w14:textId="14CC65B6" w:rsidR="00F91F6D" w:rsidRPr="000C6635" w:rsidRDefault="003B422C" w:rsidP="003B422C">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 xml:space="preserve">10 for </w:t>
            </w:r>
            <w:r w:rsidRPr="003B422C">
              <w:rPr>
                <w:rFonts w:ascii="Arial Narrow" w:hAnsi="Arial Narrow" w:cstheme="minorHAnsi"/>
                <w:b w:val="0"/>
                <w:bCs/>
                <w:sz w:val="20"/>
                <w:szCs w:val="20"/>
                <w:lang w:val="en-GB"/>
              </w:rPr>
              <w:t>Ex-ACT</w:t>
            </w:r>
          </w:p>
        </w:tc>
        <w:tc>
          <w:tcPr>
            <w:tcW w:w="6480" w:type="dxa"/>
            <w:shd w:val="clear" w:color="auto" w:fill="auto"/>
          </w:tcPr>
          <w:p w14:paraId="2A32DCC6" w14:textId="63303385" w:rsidR="00172E58" w:rsidRPr="00B547AB" w:rsidRDefault="00172E58">
            <w:pPr>
              <w:spacing w:after="60"/>
              <w:rPr>
                <w:rFonts w:ascii="Arial Narrow" w:hAnsi="Arial Narrow" w:cstheme="minorHAnsi"/>
                <w:b w:val="0"/>
                <w:sz w:val="20"/>
                <w:szCs w:val="20"/>
              </w:rPr>
            </w:pPr>
            <w:r w:rsidRPr="00B547AB">
              <w:rPr>
                <w:rFonts w:ascii="Arial Narrow" w:hAnsi="Arial Narrow" w:cstheme="minorHAnsi"/>
                <w:b w:val="0"/>
                <w:sz w:val="20"/>
                <w:szCs w:val="20"/>
              </w:rPr>
              <w:t xml:space="preserve">25 participants from 10 countries received guidance from FAO on FIES and SHARP tools in November 2019 during the workshop on Monitoring and Evaluation organized by the RFS PCU in Kenya. </w:t>
            </w:r>
          </w:p>
          <w:p w14:paraId="7C10EAE4" w14:textId="400C4CF6" w:rsidR="003F54A0" w:rsidRPr="003F54A0" w:rsidRDefault="003F54A0">
            <w:pPr>
              <w:spacing w:after="60"/>
              <w:rPr>
                <w:rFonts w:ascii="Arial Narrow" w:hAnsi="Arial Narrow" w:cstheme="minorHAnsi"/>
                <w:bCs/>
                <w:sz w:val="20"/>
                <w:szCs w:val="20"/>
              </w:rPr>
            </w:pPr>
            <w:r w:rsidRPr="00B547AB">
              <w:rPr>
                <w:rFonts w:ascii="Arial Narrow" w:hAnsi="Arial Narrow" w:cstheme="minorHAnsi"/>
                <w:b w:val="0"/>
                <w:sz w:val="20"/>
                <w:szCs w:val="20"/>
              </w:rPr>
              <w:t xml:space="preserve">A </w:t>
            </w:r>
            <w:hyperlink r:id="rId139" w:history="1">
              <w:r w:rsidRPr="00B547AB">
                <w:rPr>
                  <w:rStyle w:val="Hyperlink"/>
                  <w:rFonts w:ascii="Arial Narrow" w:hAnsi="Arial Narrow" w:cstheme="minorHAnsi"/>
                  <w:b w:val="0"/>
                  <w:sz w:val="20"/>
                  <w:szCs w:val="20"/>
                </w:rPr>
                <w:t xml:space="preserve">training on </w:t>
              </w:r>
              <w:r w:rsidRPr="00B547AB">
                <w:rPr>
                  <w:rStyle w:val="Hyperlink"/>
                  <w:rFonts w:ascii="Arial Narrow" w:hAnsi="Arial Narrow" w:cstheme="minorHAnsi"/>
                  <w:b w:val="0"/>
                  <w:sz w:val="20"/>
                  <w:szCs w:val="20"/>
                  <w:lang w:val="en-GB"/>
                </w:rPr>
                <w:t>using the SHARP+ tool to assess household climate resilience</w:t>
              </w:r>
            </w:hyperlink>
            <w:r w:rsidRPr="003F54A0">
              <w:rPr>
                <w:rFonts w:ascii="Arial Narrow" w:eastAsia="Times New Roman" w:hAnsi="Arial Narrow" w:cstheme="minorHAnsi"/>
                <w:b w:val="0"/>
                <w:bCs/>
                <w:sz w:val="20"/>
                <w:szCs w:val="20"/>
              </w:rPr>
              <w:t xml:space="preserve"> was organized by FAO between April and May 2021 to interested country projects: Ethiopia, Kenya, Malawi, Uganda. This followed up on an </w:t>
            </w:r>
            <w:hyperlink r:id="rId140" w:history="1">
              <w:r w:rsidRPr="003F54A0">
                <w:rPr>
                  <w:rStyle w:val="Hyperlink"/>
                  <w:rFonts w:ascii="Arial Narrow" w:eastAsia="Times New Roman" w:hAnsi="Arial Narrow" w:cstheme="minorHAnsi"/>
                  <w:b w:val="0"/>
                  <w:bCs/>
                  <w:sz w:val="20"/>
                  <w:szCs w:val="20"/>
                </w:rPr>
                <w:t>initial virtual training on SHARP+</w:t>
              </w:r>
            </w:hyperlink>
            <w:r w:rsidRPr="003F54A0">
              <w:rPr>
                <w:rFonts w:ascii="Arial Narrow" w:eastAsia="Times New Roman" w:hAnsi="Arial Narrow" w:cstheme="minorHAnsi"/>
                <w:b w:val="0"/>
                <w:bCs/>
                <w:sz w:val="20"/>
                <w:szCs w:val="20"/>
              </w:rPr>
              <w:t xml:space="preserve"> offered to Niger, Senegal, Ethiopia, Kenya, Malawi and Uganda in June and November 2020. </w:t>
            </w:r>
          </w:p>
          <w:p w14:paraId="463F5FBC" w14:textId="46DD1953" w:rsidR="003F54A0" w:rsidRPr="00B547AB" w:rsidRDefault="003F54A0" w:rsidP="00B547AB">
            <w:pPr>
              <w:spacing w:after="120"/>
              <w:rPr>
                <w:rFonts w:ascii="Arial Narrow" w:hAnsi="Arial Narrow" w:cs="Calibri"/>
                <w:b w:val="0"/>
                <w:bCs/>
                <w:sz w:val="20"/>
                <w:szCs w:val="20"/>
              </w:rPr>
            </w:pPr>
            <w:r>
              <w:rPr>
                <w:rFonts w:ascii="Arial Narrow" w:hAnsi="Arial Narrow"/>
                <w:b w:val="0"/>
                <w:bCs/>
                <w:sz w:val="20"/>
                <w:szCs w:val="20"/>
              </w:rPr>
              <w:t xml:space="preserve">A </w:t>
            </w:r>
            <w:hyperlink r:id="rId141" w:history="1">
              <w:r w:rsidRPr="00B547AB">
                <w:rPr>
                  <w:rStyle w:val="Hyperlink"/>
                  <w:rFonts w:ascii="Arial Narrow" w:hAnsi="Arial Narrow" w:cs="Calibri"/>
                  <w:b w:val="0"/>
                  <w:bCs/>
                  <w:sz w:val="20"/>
                  <w:szCs w:val="20"/>
                </w:rPr>
                <w:t>Training on the Ex-Ante Carbon Balance Tool (EX-ACT)</w:t>
              </w:r>
            </w:hyperlink>
            <w:r w:rsidRPr="00B547AB">
              <w:rPr>
                <w:rFonts w:ascii="Arial Narrow" w:hAnsi="Arial Narrow" w:cs="Calibri"/>
                <w:b w:val="0"/>
                <w:bCs/>
                <w:sz w:val="20"/>
                <w:szCs w:val="20"/>
              </w:rPr>
              <w:t xml:space="preserve"> and its application in national reporting for Multilateral Environmental Assessments (MEAs) had already been provided (and reported on) in FY2020 [9</w:t>
            </w:r>
            <w:r>
              <w:rPr>
                <w:rFonts w:ascii="Arial Narrow" w:hAnsi="Arial Narrow" w:cs="Calibri"/>
                <w:b w:val="0"/>
                <w:bCs/>
                <w:sz w:val="20"/>
                <w:szCs w:val="20"/>
              </w:rPr>
              <w:t xml:space="preserve"> participants from Eswatini and Kenya].</w:t>
            </w:r>
          </w:p>
          <w:p w14:paraId="51ACFDC3" w14:textId="6BDB258B" w:rsidR="00F91F6D" w:rsidRPr="00B547AB" w:rsidRDefault="00172E58" w:rsidP="00B547AB">
            <w:pPr>
              <w:spacing w:after="60"/>
              <w:rPr>
                <w:rFonts w:ascii="Arial Narrow" w:hAnsi="Arial Narrow" w:cstheme="minorHAnsi"/>
                <w:bCs/>
                <w:sz w:val="20"/>
                <w:szCs w:val="20"/>
                <w:lang w:val="en-GB"/>
              </w:rPr>
            </w:pPr>
            <w:r w:rsidRPr="00B547AB">
              <w:rPr>
                <w:rFonts w:ascii="Arial Narrow" w:hAnsi="Arial Narrow" w:cstheme="minorHAnsi"/>
                <w:bCs/>
                <w:sz w:val="20"/>
                <w:szCs w:val="20"/>
                <w:u w:val="single"/>
                <w:lang w:val="en-GB"/>
              </w:rPr>
              <w:t xml:space="preserve">Cumulative </w:t>
            </w:r>
            <w:r w:rsidRPr="003F54A0">
              <w:rPr>
                <w:rFonts w:ascii="Arial Narrow" w:hAnsi="Arial Narrow" w:cstheme="minorHAnsi"/>
                <w:bCs/>
                <w:sz w:val="20"/>
                <w:szCs w:val="20"/>
                <w:u w:val="single"/>
                <w:lang w:val="en-GB"/>
              </w:rPr>
              <w:t>t</w:t>
            </w:r>
            <w:r w:rsidRPr="00B547AB">
              <w:rPr>
                <w:rFonts w:ascii="Arial Narrow" w:hAnsi="Arial Narrow" w:cstheme="minorHAnsi"/>
                <w:bCs/>
                <w:sz w:val="20"/>
                <w:szCs w:val="20"/>
                <w:u w:val="single"/>
                <w:lang w:val="en-GB"/>
              </w:rPr>
              <w:t>otal</w:t>
            </w:r>
            <w:r w:rsidRPr="003F54A0">
              <w:rPr>
                <w:rFonts w:ascii="Arial Narrow" w:hAnsi="Arial Narrow" w:cstheme="minorHAnsi"/>
                <w:bCs/>
                <w:sz w:val="20"/>
                <w:szCs w:val="20"/>
                <w:u w:val="single"/>
                <w:lang w:val="en-GB"/>
              </w:rPr>
              <w:t xml:space="preserve"> (2018-2021)</w:t>
            </w:r>
            <w:r w:rsidRPr="00B547AB">
              <w:rPr>
                <w:rFonts w:ascii="Arial Narrow" w:hAnsi="Arial Narrow" w:cstheme="minorHAnsi"/>
                <w:bCs/>
                <w:sz w:val="20"/>
                <w:szCs w:val="20"/>
                <w:lang w:val="en-GB"/>
              </w:rPr>
              <w:t xml:space="preserve">: </w:t>
            </w:r>
            <w:r w:rsidRPr="003F54A0">
              <w:rPr>
                <w:rFonts w:ascii="Arial Narrow" w:hAnsi="Arial Narrow" w:cstheme="minorHAnsi"/>
                <w:bCs/>
                <w:sz w:val="20"/>
                <w:szCs w:val="20"/>
                <w:lang w:val="en-GB"/>
              </w:rPr>
              <w:t xml:space="preserve">34 trainees from </w:t>
            </w:r>
            <w:r w:rsidRPr="00B547AB">
              <w:rPr>
                <w:rFonts w:ascii="Arial Narrow" w:hAnsi="Arial Narrow" w:cstheme="minorHAnsi"/>
                <w:sz w:val="20"/>
                <w:szCs w:val="20"/>
                <w:lang w:val="en-GB"/>
              </w:rPr>
              <w:t>12 RFS countries</w:t>
            </w:r>
          </w:p>
        </w:tc>
      </w:tr>
      <w:tr w:rsidR="00F91F6D" w:rsidRPr="002137A1" w14:paraId="3A9FAC14"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512A65BB" w14:textId="77777777" w:rsidR="00F91F6D" w:rsidRPr="000C6635" w:rsidRDefault="00F80CDC"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1.2.1.1 Regional network of scientific platforms is established and strengthened (UNEP)</w:t>
            </w:r>
          </w:p>
        </w:tc>
        <w:tc>
          <w:tcPr>
            <w:tcW w:w="990" w:type="dxa"/>
            <w:shd w:val="clear" w:color="auto" w:fill="auto"/>
          </w:tcPr>
          <w:p w14:paraId="628D8994" w14:textId="77777777" w:rsidR="00F91F6D" w:rsidRPr="000C6635" w:rsidRDefault="00F80CDC"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0</w:t>
            </w:r>
          </w:p>
        </w:tc>
        <w:tc>
          <w:tcPr>
            <w:tcW w:w="1080" w:type="dxa"/>
            <w:shd w:val="clear" w:color="auto" w:fill="auto"/>
          </w:tcPr>
          <w:p w14:paraId="6AE3DA04" w14:textId="77777777" w:rsidR="00F91F6D" w:rsidRPr="000C6635" w:rsidRDefault="00F91F6D" w:rsidP="000C6635">
            <w:pPr>
              <w:spacing w:after="60"/>
              <w:rPr>
                <w:rFonts w:ascii="Arial Narrow" w:hAnsi="Arial Narrow" w:cstheme="minorHAnsi"/>
                <w:b w:val="0"/>
                <w:bCs/>
                <w:sz w:val="20"/>
                <w:szCs w:val="20"/>
                <w:lang w:val="en-GB"/>
              </w:rPr>
            </w:pPr>
          </w:p>
        </w:tc>
        <w:tc>
          <w:tcPr>
            <w:tcW w:w="6480" w:type="dxa"/>
            <w:shd w:val="clear" w:color="auto" w:fill="auto"/>
          </w:tcPr>
          <w:p w14:paraId="422FB0D5" w14:textId="77777777" w:rsidR="00F91F6D" w:rsidRPr="000C6635" w:rsidRDefault="00F91F6D" w:rsidP="000C6635">
            <w:pPr>
              <w:spacing w:after="60"/>
              <w:rPr>
                <w:rFonts w:ascii="Arial Narrow" w:hAnsi="Arial Narrow" w:cstheme="minorHAnsi"/>
                <w:b w:val="0"/>
                <w:bCs/>
                <w:sz w:val="20"/>
                <w:szCs w:val="20"/>
                <w:lang w:val="en-GB"/>
              </w:rPr>
            </w:pPr>
          </w:p>
        </w:tc>
      </w:tr>
      <w:tr w:rsidR="00F91F6D" w:rsidRPr="002137A1" w14:paraId="4F9FF743"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1A9946CC"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1.2.1.2 Number of platforms or initiatives RFS engage with (UNEP)</w:t>
            </w:r>
          </w:p>
        </w:tc>
        <w:tc>
          <w:tcPr>
            <w:tcW w:w="990" w:type="dxa"/>
            <w:shd w:val="clear" w:color="auto" w:fill="auto"/>
          </w:tcPr>
          <w:p w14:paraId="053DB730"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2BA94CF5" w14:textId="77777777" w:rsidR="00F91F6D" w:rsidRPr="000C6635" w:rsidRDefault="00F91F6D" w:rsidP="000C6635">
            <w:pPr>
              <w:spacing w:after="60"/>
              <w:rPr>
                <w:rFonts w:ascii="Arial Narrow" w:hAnsi="Arial Narrow" w:cstheme="minorHAnsi"/>
                <w:b w:val="0"/>
                <w:bCs/>
                <w:sz w:val="20"/>
                <w:szCs w:val="20"/>
                <w:lang w:val="en-GB"/>
              </w:rPr>
            </w:pPr>
          </w:p>
        </w:tc>
        <w:tc>
          <w:tcPr>
            <w:tcW w:w="6480" w:type="dxa"/>
            <w:shd w:val="clear" w:color="auto" w:fill="auto"/>
          </w:tcPr>
          <w:p w14:paraId="18FA2667" w14:textId="77777777" w:rsidR="00F91F6D" w:rsidRPr="000C6635" w:rsidRDefault="00F91F6D" w:rsidP="000C6635">
            <w:pPr>
              <w:spacing w:after="60"/>
              <w:rPr>
                <w:rFonts w:ascii="Arial Narrow" w:hAnsi="Arial Narrow" w:cstheme="minorHAnsi"/>
                <w:b w:val="0"/>
                <w:bCs/>
                <w:sz w:val="20"/>
                <w:szCs w:val="20"/>
                <w:lang w:val="en-GB"/>
              </w:rPr>
            </w:pPr>
          </w:p>
        </w:tc>
      </w:tr>
      <w:tr w:rsidR="00F91F6D" w:rsidRPr="002137A1" w14:paraId="73F05C0E"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46DDA7DF"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1.2.2.1 Number of policy</w:t>
            </w:r>
            <w:r w:rsidRPr="000C6635">
              <w:rPr>
                <w:rFonts w:ascii="Cambria Math" w:hAnsi="Cambria Math" w:cs="Cambria Math"/>
                <w:b w:val="0"/>
                <w:bCs/>
                <w:sz w:val="20"/>
                <w:szCs w:val="20"/>
                <w:lang w:val="en-GB"/>
              </w:rPr>
              <w:t>‐</w:t>
            </w:r>
            <w:r w:rsidRPr="000C6635">
              <w:rPr>
                <w:rFonts w:ascii="Arial Narrow" w:hAnsi="Arial Narrow" w:cstheme="minorHAnsi"/>
                <w:b w:val="0"/>
                <w:bCs/>
                <w:sz w:val="20"/>
                <w:szCs w:val="20"/>
                <w:lang w:val="en-GB"/>
              </w:rPr>
              <w:t>relevant knowledge products completed (UNEP)</w:t>
            </w:r>
          </w:p>
        </w:tc>
        <w:tc>
          <w:tcPr>
            <w:tcW w:w="990" w:type="dxa"/>
            <w:shd w:val="clear" w:color="auto" w:fill="auto"/>
          </w:tcPr>
          <w:p w14:paraId="407DEA62" w14:textId="77777777" w:rsidR="00F91F6D" w:rsidRPr="000C6635" w:rsidRDefault="00F80CDC"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3995794F" w14:textId="77777777" w:rsidR="00F91F6D" w:rsidRPr="000C6635" w:rsidRDefault="00F91F6D" w:rsidP="000C6635">
            <w:pPr>
              <w:spacing w:after="60"/>
              <w:rPr>
                <w:rFonts w:ascii="Arial Narrow" w:hAnsi="Arial Narrow" w:cstheme="minorHAnsi"/>
                <w:b w:val="0"/>
                <w:bCs/>
                <w:sz w:val="20"/>
                <w:szCs w:val="20"/>
                <w:lang w:val="en-GB"/>
              </w:rPr>
            </w:pPr>
          </w:p>
        </w:tc>
        <w:tc>
          <w:tcPr>
            <w:tcW w:w="6480" w:type="dxa"/>
            <w:shd w:val="clear" w:color="auto" w:fill="auto"/>
          </w:tcPr>
          <w:p w14:paraId="365B9F05" w14:textId="77777777" w:rsidR="00F91F6D" w:rsidRPr="000C6635" w:rsidRDefault="00F91F6D" w:rsidP="000C6635">
            <w:pPr>
              <w:spacing w:after="60"/>
              <w:rPr>
                <w:rFonts w:ascii="Arial Narrow" w:hAnsi="Arial Narrow" w:cstheme="minorHAnsi"/>
                <w:b w:val="0"/>
                <w:bCs/>
                <w:sz w:val="20"/>
                <w:szCs w:val="20"/>
                <w:lang w:val="en-GB"/>
              </w:rPr>
            </w:pPr>
          </w:p>
        </w:tc>
      </w:tr>
      <w:tr w:rsidR="00FE6910" w:rsidRPr="002137A1" w14:paraId="1C83A5B1"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7086BBC"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2.1.1.1 Number of practices that generate or safeguard ecosystem services in the food value chains and food production systems taken up (UNDP-AGRA)</w:t>
            </w:r>
          </w:p>
        </w:tc>
        <w:tc>
          <w:tcPr>
            <w:tcW w:w="990" w:type="dxa"/>
            <w:shd w:val="clear" w:color="auto" w:fill="auto"/>
          </w:tcPr>
          <w:p w14:paraId="491A05CE"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065D8901"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8</w:t>
            </w:r>
          </w:p>
        </w:tc>
        <w:tc>
          <w:tcPr>
            <w:tcW w:w="6480" w:type="dxa"/>
            <w:shd w:val="clear" w:color="auto" w:fill="auto"/>
          </w:tcPr>
          <w:p w14:paraId="4D5DA4AF"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TBC</w:t>
            </w:r>
          </w:p>
        </w:tc>
      </w:tr>
      <w:tr w:rsidR="00FE6910" w:rsidRPr="002137A1" w14:paraId="26C9533F"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01784229"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2.1.2.1 Number of regional and national actors trained (training of trainers) in each of the 12 IAP countries (UNDP-AGRA)</w:t>
            </w:r>
          </w:p>
        </w:tc>
        <w:tc>
          <w:tcPr>
            <w:tcW w:w="990" w:type="dxa"/>
            <w:shd w:val="clear" w:color="auto" w:fill="auto"/>
          </w:tcPr>
          <w:p w14:paraId="7D8EBD9D"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680D1C02"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60</w:t>
            </w:r>
          </w:p>
        </w:tc>
        <w:tc>
          <w:tcPr>
            <w:tcW w:w="6480" w:type="dxa"/>
            <w:shd w:val="clear" w:color="auto" w:fill="auto"/>
          </w:tcPr>
          <w:p w14:paraId="59F8545D" w14:textId="77777777" w:rsidR="00FE6910" w:rsidRPr="00367D15" w:rsidRDefault="00FE6910" w:rsidP="000C6635">
            <w:pPr>
              <w:spacing w:after="60"/>
              <w:rPr>
                <w:rFonts w:ascii="Arial Narrow" w:hAnsi="Arial Narrow" w:cstheme="minorHAnsi"/>
                <w:sz w:val="20"/>
                <w:szCs w:val="20"/>
                <w:lang w:val="en-GB"/>
              </w:rPr>
            </w:pPr>
            <w:r w:rsidRPr="00367D15">
              <w:rPr>
                <w:rFonts w:ascii="Arial Narrow" w:hAnsi="Arial Narrow" w:cstheme="minorHAnsi"/>
                <w:sz w:val="20"/>
                <w:szCs w:val="20"/>
                <w:lang w:val="en-GB"/>
              </w:rPr>
              <w:t>64</w:t>
            </w:r>
          </w:p>
        </w:tc>
      </w:tr>
      <w:tr w:rsidR="00FE6910" w:rsidRPr="002137A1" w14:paraId="336FEC1D"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148B5B1A"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2.1.2.2 Number of training sessions and workshops organized (UNDP-AGRA)</w:t>
            </w:r>
          </w:p>
        </w:tc>
        <w:tc>
          <w:tcPr>
            <w:tcW w:w="990" w:type="dxa"/>
            <w:shd w:val="clear" w:color="auto" w:fill="auto"/>
          </w:tcPr>
          <w:p w14:paraId="4132A54C"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4EFC3EEF"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6</w:t>
            </w:r>
          </w:p>
        </w:tc>
        <w:tc>
          <w:tcPr>
            <w:tcW w:w="6480" w:type="dxa"/>
            <w:shd w:val="clear" w:color="auto" w:fill="auto"/>
          </w:tcPr>
          <w:p w14:paraId="3E0726FF" w14:textId="77777777" w:rsidR="00FE6910" w:rsidRPr="00367D15" w:rsidRDefault="00FE6910" w:rsidP="000C6635">
            <w:pPr>
              <w:spacing w:after="60"/>
              <w:rPr>
                <w:rFonts w:ascii="Arial Narrow" w:hAnsi="Arial Narrow" w:cstheme="minorHAnsi"/>
                <w:sz w:val="20"/>
                <w:szCs w:val="20"/>
                <w:lang w:val="en-GB"/>
              </w:rPr>
            </w:pPr>
            <w:r w:rsidRPr="00367D15">
              <w:rPr>
                <w:rFonts w:ascii="Arial Narrow" w:hAnsi="Arial Narrow" w:cstheme="minorHAnsi"/>
                <w:sz w:val="20"/>
                <w:szCs w:val="20"/>
                <w:lang w:val="en-GB"/>
              </w:rPr>
              <w:t>4</w:t>
            </w:r>
          </w:p>
        </w:tc>
      </w:tr>
      <w:tr w:rsidR="00FE6910" w:rsidRPr="002137A1" w14:paraId="4CEE14EC"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7C1E874"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2.1.2.3 Number of grants disbursed (UNDP-AGRA)</w:t>
            </w:r>
          </w:p>
        </w:tc>
        <w:tc>
          <w:tcPr>
            <w:tcW w:w="990" w:type="dxa"/>
            <w:shd w:val="clear" w:color="auto" w:fill="auto"/>
          </w:tcPr>
          <w:p w14:paraId="14FF94C4"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2BFAE8E3"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3</w:t>
            </w:r>
          </w:p>
        </w:tc>
        <w:tc>
          <w:tcPr>
            <w:tcW w:w="6480" w:type="dxa"/>
            <w:shd w:val="clear" w:color="auto" w:fill="auto"/>
          </w:tcPr>
          <w:p w14:paraId="53C52375" w14:textId="77777777" w:rsidR="00FE6910" w:rsidRPr="00367D15" w:rsidRDefault="00FE6910" w:rsidP="000C6635">
            <w:pPr>
              <w:spacing w:after="60"/>
              <w:rPr>
                <w:rFonts w:ascii="Arial Narrow" w:hAnsi="Arial Narrow" w:cstheme="minorHAnsi"/>
                <w:sz w:val="20"/>
                <w:szCs w:val="20"/>
                <w:lang w:val="en-GB"/>
              </w:rPr>
            </w:pPr>
            <w:r w:rsidRPr="00367D15">
              <w:rPr>
                <w:rFonts w:ascii="Arial Narrow" w:hAnsi="Arial Narrow" w:cstheme="minorHAnsi"/>
                <w:sz w:val="20"/>
                <w:szCs w:val="20"/>
                <w:lang w:val="en-GB"/>
              </w:rPr>
              <w:t>2</w:t>
            </w:r>
          </w:p>
        </w:tc>
      </w:tr>
      <w:tr w:rsidR="00FE6910" w:rsidRPr="002137A1" w14:paraId="52A49FFE"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4A57E45"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2.1.3.1 Number and type of regional food value chains greened and made more resilient across the 12 IAP countries (UNDP-AGRA)</w:t>
            </w:r>
          </w:p>
        </w:tc>
        <w:tc>
          <w:tcPr>
            <w:tcW w:w="990" w:type="dxa"/>
            <w:shd w:val="clear" w:color="auto" w:fill="auto"/>
          </w:tcPr>
          <w:p w14:paraId="3BEA036B"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1B91FE5C"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36</w:t>
            </w:r>
          </w:p>
        </w:tc>
        <w:tc>
          <w:tcPr>
            <w:tcW w:w="6480" w:type="dxa"/>
            <w:shd w:val="clear" w:color="auto" w:fill="auto"/>
          </w:tcPr>
          <w:p w14:paraId="4AD7C4C5" w14:textId="77777777" w:rsidR="00FE6910" w:rsidRPr="000C6635" w:rsidRDefault="00FE6910"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TBC</w:t>
            </w:r>
          </w:p>
        </w:tc>
      </w:tr>
      <w:tr w:rsidR="001B5A88" w:rsidRPr="002137A1" w14:paraId="0936D806"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109AB8BB"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2.2.1.1 Number of regional and sub</w:t>
            </w:r>
            <w:r w:rsidRPr="000C6635">
              <w:rPr>
                <w:rFonts w:ascii="Cambria Math" w:hAnsi="Cambria Math" w:cs="Cambria Math"/>
                <w:b w:val="0"/>
                <w:bCs/>
                <w:sz w:val="20"/>
                <w:szCs w:val="20"/>
                <w:lang w:val="en-GB"/>
              </w:rPr>
              <w:t>‐</w:t>
            </w:r>
            <w:r w:rsidRPr="000C6635">
              <w:rPr>
                <w:rFonts w:ascii="Arial Narrow" w:hAnsi="Arial Narrow" w:cstheme="minorHAnsi"/>
                <w:b w:val="0"/>
                <w:bCs/>
                <w:sz w:val="20"/>
                <w:szCs w:val="20"/>
                <w:lang w:val="en-GB"/>
              </w:rPr>
              <w:t xml:space="preserve"> regional entities and national research institutes that join the global Farmer Field School platform (FAO)</w:t>
            </w:r>
          </w:p>
        </w:tc>
        <w:tc>
          <w:tcPr>
            <w:tcW w:w="990" w:type="dxa"/>
            <w:shd w:val="clear" w:color="auto" w:fill="auto"/>
          </w:tcPr>
          <w:p w14:paraId="1AAD8F2A"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cstheme="minorHAnsi"/>
                <w:b w:val="0"/>
                <w:bCs/>
                <w:sz w:val="20"/>
                <w:szCs w:val="20"/>
                <w:lang w:val="en-GB"/>
              </w:rPr>
              <w:t>0</w:t>
            </w:r>
          </w:p>
        </w:tc>
        <w:tc>
          <w:tcPr>
            <w:tcW w:w="1080" w:type="dxa"/>
            <w:shd w:val="clear" w:color="auto" w:fill="auto"/>
          </w:tcPr>
          <w:p w14:paraId="0F59FEB3"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b w:val="0"/>
                <w:bCs/>
                <w:sz w:val="20"/>
                <w:szCs w:val="20"/>
              </w:rPr>
              <w:t>12 or more</w:t>
            </w:r>
          </w:p>
        </w:tc>
        <w:tc>
          <w:tcPr>
            <w:tcW w:w="6480" w:type="dxa"/>
            <w:shd w:val="clear" w:color="auto" w:fill="auto"/>
          </w:tcPr>
          <w:p w14:paraId="0A8CD499" w14:textId="77777777" w:rsidR="00522E29" w:rsidRDefault="001B5A88" w:rsidP="000C6635">
            <w:pPr>
              <w:spacing w:after="60"/>
              <w:jc w:val="both"/>
              <w:rPr>
                <w:rFonts w:ascii="Arial Narrow" w:hAnsi="Arial Narrow"/>
                <w:bCs/>
                <w:sz w:val="20"/>
                <w:szCs w:val="20"/>
              </w:rPr>
            </w:pPr>
            <w:r w:rsidRPr="000C6635">
              <w:rPr>
                <w:rFonts w:ascii="Arial Narrow" w:hAnsi="Arial Narrow"/>
                <w:b w:val="0"/>
                <w:bCs/>
                <w:sz w:val="20"/>
                <w:szCs w:val="20"/>
              </w:rPr>
              <w:t xml:space="preserve">A partner network has been setup in the FFS platform – the network includes </w:t>
            </w:r>
            <w:r w:rsidRPr="00522E29">
              <w:rPr>
                <w:rFonts w:ascii="Arial Narrow" w:hAnsi="Arial Narrow"/>
                <w:sz w:val="20"/>
                <w:szCs w:val="20"/>
              </w:rPr>
              <w:t>19</w:t>
            </w:r>
            <w:r w:rsidRPr="000C6635">
              <w:rPr>
                <w:rFonts w:ascii="Arial Narrow" w:hAnsi="Arial Narrow"/>
                <w:b w:val="0"/>
                <w:bCs/>
                <w:sz w:val="20"/>
                <w:szCs w:val="20"/>
              </w:rPr>
              <w:t xml:space="preserve"> partners </w:t>
            </w:r>
            <w:r w:rsidR="005333DA">
              <w:rPr>
                <w:rFonts w:ascii="Arial Narrow" w:hAnsi="Arial Narrow"/>
                <w:b w:val="0"/>
                <w:bCs/>
                <w:sz w:val="20"/>
                <w:szCs w:val="20"/>
              </w:rPr>
              <w:t xml:space="preserve">from </w:t>
            </w:r>
            <w:r w:rsidRPr="000C6635">
              <w:rPr>
                <w:rFonts w:ascii="Arial Narrow" w:hAnsi="Arial Narrow"/>
                <w:b w:val="0"/>
                <w:bCs/>
                <w:sz w:val="20"/>
                <w:szCs w:val="20"/>
              </w:rPr>
              <w:t>development agencies, NGOs, private sector, and research organizations.</w:t>
            </w:r>
          </w:p>
          <w:p w14:paraId="57C4B491" w14:textId="77777777" w:rsidR="001B5A88" w:rsidRPr="000C6635" w:rsidRDefault="00575A0B" w:rsidP="000C6635">
            <w:pPr>
              <w:spacing w:after="60"/>
              <w:jc w:val="both"/>
              <w:rPr>
                <w:rFonts w:ascii="Arial Narrow" w:hAnsi="Arial Narrow"/>
                <w:b w:val="0"/>
                <w:bCs/>
                <w:sz w:val="20"/>
                <w:szCs w:val="20"/>
              </w:rPr>
            </w:pPr>
            <w:hyperlink r:id="rId142" w:history="1">
              <w:r w:rsidR="001B5A88" w:rsidRPr="000C6635">
                <w:rPr>
                  <w:rStyle w:val="Hyperlink"/>
                  <w:rFonts w:ascii="Arial Narrow" w:hAnsi="Arial Narrow"/>
                  <w:b w:val="0"/>
                  <w:bCs/>
                  <w:sz w:val="20"/>
                  <w:szCs w:val="20"/>
                </w:rPr>
                <w:t>Access Agriculture</w:t>
              </w:r>
            </w:hyperlink>
            <w:r w:rsidR="001B5A88" w:rsidRPr="000C6635">
              <w:rPr>
                <w:rFonts w:ascii="Arial Narrow" w:hAnsi="Arial Narrow"/>
                <w:b w:val="0"/>
                <w:bCs/>
                <w:sz w:val="20"/>
                <w:szCs w:val="20"/>
              </w:rPr>
              <w:t xml:space="preserve"> is the latest</w:t>
            </w:r>
            <w:r w:rsidR="005333DA">
              <w:rPr>
                <w:rFonts w:ascii="Arial Narrow" w:hAnsi="Arial Narrow"/>
                <w:b w:val="0"/>
                <w:bCs/>
                <w:sz w:val="20"/>
                <w:szCs w:val="20"/>
              </w:rPr>
              <w:t xml:space="preserve"> new</w:t>
            </w:r>
            <w:r w:rsidR="001B5A88" w:rsidRPr="000C6635">
              <w:rPr>
                <w:rFonts w:ascii="Arial Narrow" w:hAnsi="Arial Narrow"/>
                <w:b w:val="0"/>
                <w:bCs/>
                <w:sz w:val="20"/>
                <w:szCs w:val="20"/>
              </w:rPr>
              <w:t xml:space="preserve"> partner that joined the platform. The NGO operates in Africa with two offices in Nairobi and Cotonou.</w:t>
            </w:r>
          </w:p>
          <w:p w14:paraId="3050075A" w14:textId="77777777" w:rsidR="001B5A88" w:rsidRPr="00522E29" w:rsidRDefault="001B5A88" w:rsidP="00522E29">
            <w:pPr>
              <w:spacing w:after="60"/>
              <w:jc w:val="both"/>
              <w:rPr>
                <w:rFonts w:ascii="Arial Narrow" w:hAnsi="Arial Narrow"/>
                <w:b w:val="0"/>
                <w:bCs/>
                <w:sz w:val="20"/>
                <w:szCs w:val="20"/>
              </w:rPr>
            </w:pPr>
            <w:r w:rsidRPr="000C6635">
              <w:rPr>
                <w:rFonts w:ascii="Arial Narrow" w:hAnsi="Arial Narrow"/>
                <w:b w:val="0"/>
                <w:bCs/>
                <w:sz w:val="20"/>
                <w:szCs w:val="20"/>
              </w:rPr>
              <w:t>A special partnership during the last months has been developed between FAO AFAAS, UN Decade of Family Farming secretariat, and Eastern-Africa FFS Hub.</w:t>
            </w:r>
          </w:p>
        </w:tc>
      </w:tr>
      <w:tr w:rsidR="001B5A88" w:rsidRPr="002137A1" w14:paraId="3CE57175"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180A06DE" w14:textId="77777777" w:rsidR="001B5A88" w:rsidRPr="000C6635" w:rsidRDefault="001B5A88"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2.2.2.1 Number of regional and national actors trained (FAO)</w:t>
            </w:r>
          </w:p>
        </w:tc>
        <w:tc>
          <w:tcPr>
            <w:tcW w:w="990" w:type="dxa"/>
            <w:shd w:val="clear" w:color="auto" w:fill="auto"/>
          </w:tcPr>
          <w:p w14:paraId="53B63E53"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b w:val="0"/>
                <w:bCs/>
                <w:sz w:val="20"/>
                <w:szCs w:val="20"/>
              </w:rPr>
              <w:t>0</w:t>
            </w:r>
          </w:p>
        </w:tc>
        <w:tc>
          <w:tcPr>
            <w:tcW w:w="1080" w:type="dxa"/>
            <w:shd w:val="clear" w:color="auto" w:fill="auto"/>
          </w:tcPr>
          <w:p w14:paraId="1181E187"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b w:val="0"/>
                <w:bCs/>
                <w:sz w:val="20"/>
                <w:szCs w:val="20"/>
              </w:rPr>
              <w:t>3500+</w:t>
            </w:r>
          </w:p>
        </w:tc>
        <w:tc>
          <w:tcPr>
            <w:tcW w:w="6480" w:type="dxa"/>
            <w:shd w:val="clear" w:color="auto" w:fill="auto"/>
          </w:tcPr>
          <w:p w14:paraId="3EB5B6AF"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cs="Calibri"/>
                <w:bCs/>
                <w:sz w:val="20"/>
                <w:szCs w:val="20"/>
                <w:lang w:val="en-GB"/>
              </w:rPr>
              <w:t>25</w:t>
            </w:r>
            <w:r w:rsidRPr="00522E29">
              <w:rPr>
                <w:rFonts w:ascii="Arial Narrow" w:hAnsi="Arial Narrow" w:cs="Calibri"/>
                <w:b w:val="0"/>
                <w:sz w:val="20"/>
                <w:szCs w:val="20"/>
                <w:lang w:val="en-GB"/>
              </w:rPr>
              <w:t xml:space="preserve"> participants at a workshop organized in Addis Ababa by FAO SFE in partnership with AFAAS, Family Farming and Eastern Africa FFS Hub, aimed at strengthening the Monitoring and Evaluation Learning (MEL) of advisory services in all Eastern African countries. A preliminary MEL framework was presented to representatives of eight countries in the sub-region and validated.  </w:t>
            </w:r>
          </w:p>
          <w:p w14:paraId="5C2E2BB8"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6</w:t>
            </w:r>
            <w:r w:rsidRPr="00522E29">
              <w:rPr>
                <w:rFonts w:ascii="Arial Narrow" w:hAnsi="Arial Narrow"/>
                <w:b w:val="0"/>
                <w:sz w:val="20"/>
                <w:szCs w:val="20"/>
              </w:rPr>
              <w:t xml:space="preserve"> participants to the workshop on FFS and digitalization (from Burkina Faso, Kenya, Malawi, Senegal, Ethiopia and Uganda)</w:t>
            </w:r>
          </w:p>
          <w:p w14:paraId="72500B01"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8</w:t>
            </w:r>
            <w:r w:rsidRPr="00522E29">
              <w:rPr>
                <w:rFonts w:ascii="Arial Narrow" w:hAnsi="Arial Narrow"/>
                <w:b w:val="0"/>
                <w:sz w:val="20"/>
                <w:szCs w:val="20"/>
              </w:rPr>
              <w:t xml:space="preserve"> participants from Kenya and Eswatini who participated at the virtual Ex-Act training </w:t>
            </w:r>
          </w:p>
          <w:p w14:paraId="03C32B6A"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25</w:t>
            </w:r>
            <w:r w:rsidRPr="00522E29">
              <w:rPr>
                <w:rFonts w:ascii="Arial Narrow" w:hAnsi="Arial Narrow"/>
                <w:b w:val="0"/>
                <w:sz w:val="20"/>
                <w:szCs w:val="20"/>
              </w:rPr>
              <w:t xml:space="preserve"> participants were advised from FAO on FIES and SHARP tools in November during the workshop on Monitoring and Evaluation organized by the RFS PCU in Kenya. FAO provided guidance to countries on available tools for monitoring their resilience and food security impact. </w:t>
            </w:r>
          </w:p>
          <w:p w14:paraId="71653355"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1200+</w:t>
            </w:r>
            <w:r w:rsidRPr="00522E29">
              <w:rPr>
                <w:rFonts w:ascii="Arial Narrow" w:hAnsi="Arial Narrow"/>
                <w:b w:val="0"/>
                <w:sz w:val="20"/>
                <w:szCs w:val="20"/>
              </w:rPr>
              <w:t xml:space="preserve"> participants watched the webinar on Sustainable food systems – Innovator</w:t>
            </w:r>
            <w:r w:rsidR="00522E29">
              <w:rPr>
                <w:rFonts w:ascii="Arial Narrow" w:hAnsi="Arial Narrow"/>
                <w:b w:val="0"/>
                <w:sz w:val="20"/>
                <w:szCs w:val="20"/>
              </w:rPr>
              <w:t>s</w:t>
            </w:r>
            <w:r w:rsidRPr="00522E29">
              <w:rPr>
                <w:rFonts w:ascii="Arial Narrow" w:hAnsi="Arial Narrow"/>
                <w:b w:val="0"/>
                <w:sz w:val="20"/>
                <w:szCs w:val="20"/>
              </w:rPr>
              <w:t xml:space="preserve">’ </w:t>
            </w:r>
            <w:r w:rsidR="00522E29">
              <w:rPr>
                <w:rFonts w:ascii="Arial Narrow" w:hAnsi="Arial Narrow"/>
                <w:b w:val="0"/>
                <w:sz w:val="20"/>
                <w:szCs w:val="20"/>
              </w:rPr>
              <w:t>H</w:t>
            </w:r>
            <w:r w:rsidRPr="00522E29">
              <w:rPr>
                <w:rFonts w:ascii="Arial Narrow" w:hAnsi="Arial Narrow"/>
                <w:b w:val="0"/>
                <w:sz w:val="20"/>
                <w:szCs w:val="20"/>
              </w:rPr>
              <w:t>andbook in April 2021</w:t>
            </w:r>
          </w:p>
          <w:p w14:paraId="526F3C10"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1500+</w:t>
            </w:r>
            <w:r w:rsidRPr="00522E29">
              <w:rPr>
                <w:rFonts w:ascii="Arial Narrow" w:hAnsi="Arial Narrow"/>
                <w:b w:val="0"/>
                <w:sz w:val="20"/>
                <w:szCs w:val="20"/>
              </w:rPr>
              <w:t xml:space="preserve"> participants of the Global Farmer Field School Platform received technical information, guidance, advice and access to new events on FFS and participatory approaches to SLM, sustainable agriculture and agroecology</w:t>
            </w:r>
          </w:p>
          <w:p w14:paraId="10601924"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600+</w:t>
            </w:r>
            <w:r w:rsidRPr="00522E29">
              <w:rPr>
                <w:rFonts w:ascii="Arial Narrow" w:hAnsi="Arial Narrow"/>
                <w:b w:val="0"/>
                <w:sz w:val="20"/>
                <w:szCs w:val="20"/>
              </w:rPr>
              <w:t xml:space="preserve"> people watched events on “Running FFS in times of COVID 19” in 2020</w:t>
            </w:r>
          </w:p>
          <w:p w14:paraId="51B1400F"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60+</w:t>
            </w:r>
            <w:r w:rsidRPr="00522E29">
              <w:rPr>
                <w:rFonts w:ascii="Arial Narrow" w:hAnsi="Arial Narrow"/>
                <w:b w:val="0"/>
                <w:sz w:val="20"/>
                <w:szCs w:val="20"/>
              </w:rPr>
              <w:t xml:space="preserve"> people attended the International Conference on Forest Education Event on FFS and Technical and Vocational Training and Education (TVET) in forestry in June 2021</w:t>
            </w:r>
          </w:p>
          <w:p w14:paraId="17F37251" w14:textId="77777777" w:rsidR="001B5A88" w:rsidRPr="00522E29" w:rsidRDefault="001B5A88" w:rsidP="00522E29">
            <w:pPr>
              <w:pStyle w:val="ListParagraph"/>
              <w:numPr>
                <w:ilvl w:val="0"/>
                <w:numId w:val="26"/>
              </w:numPr>
              <w:spacing w:after="60"/>
              <w:jc w:val="both"/>
              <w:rPr>
                <w:rFonts w:ascii="Arial Narrow" w:hAnsi="Arial Narrow"/>
                <w:b w:val="0"/>
                <w:sz w:val="20"/>
                <w:szCs w:val="20"/>
              </w:rPr>
            </w:pPr>
            <w:r w:rsidRPr="00522E29">
              <w:rPr>
                <w:rFonts w:ascii="Arial Narrow" w:hAnsi="Arial Narrow"/>
                <w:bCs/>
                <w:sz w:val="20"/>
                <w:szCs w:val="20"/>
              </w:rPr>
              <w:t>110+</w:t>
            </w:r>
            <w:r w:rsidRPr="00522E29">
              <w:rPr>
                <w:rFonts w:ascii="Arial Narrow" w:hAnsi="Arial Narrow"/>
                <w:b w:val="0"/>
                <w:sz w:val="20"/>
                <w:szCs w:val="20"/>
              </w:rPr>
              <w:t xml:space="preserve"> people participated in event on FFS e-learning modules</w:t>
            </w:r>
          </w:p>
          <w:p w14:paraId="7175525B" w14:textId="77777777" w:rsidR="00522E29" w:rsidRPr="00522E29" w:rsidRDefault="00522E29" w:rsidP="0025176C">
            <w:pPr>
              <w:spacing w:before="120" w:after="120"/>
              <w:rPr>
                <w:rFonts w:ascii="Arial Narrow" w:hAnsi="Arial Narrow" w:cstheme="minorHAnsi"/>
                <w:sz w:val="20"/>
                <w:szCs w:val="20"/>
                <w:u w:val="single"/>
                <w:lang w:val="en-GB"/>
              </w:rPr>
            </w:pPr>
            <w:r w:rsidRPr="00522E29">
              <w:rPr>
                <w:rFonts w:ascii="Arial Narrow" w:hAnsi="Arial Narrow" w:cstheme="minorHAnsi"/>
                <w:sz w:val="20"/>
                <w:szCs w:val="20"/>
                <w:u w:val="single"/>
                <w:lang w:val="en-GB"/>
              </w:rPr>
              <w:t>Cumulative total (2018-2021): 3,500+</w:t>
            </w:r>
          </w:p>
        </w:tc>
      </w:tr>
      <w:tr w:rsidR="001B5A88" w:rsidRPr="0025176C" w14:paraId="0DD2CC89"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493E6DD8" w14:textId="77777777" w:rsidR="001B5A88" w:rsidRPr="000C6635" w:rsidRDefault="001B5A88"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2.2.2.2 Number of regional, sub-regional and national entities (including organizations, practitioners' networks, country projects) that are supported by the FFS team through the FFS platform (FAO)</w:t>
            </w:r>
          </w:p>
        </w:tc>
        <w:tc>
          <w:tcPr>
            <w:tcW w:w="990" w:type="dxa"/>
            <w:shd w:val="clear" w:color="auto" w:fill="auto"/>
          </w:tcPr>
          <w:p w14:paraId="7B08D739"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b w:val="0"/>
                <w:bCs/>
                <w:sz w:val="20"/>
                <w:szCs w:val="20"/>
              </w:rPr>
              <w:t>0</w:t>
            </w:r>
          </w:p>
        </w:tc>
        <w:tc>
          <w:tcPr>
            <w:tcW w:w="1080" w:type="dxa"/>
            <w:shd w:val="clear" w:color="auto" w:fill="auto"/>
          </w:tcPr>
          <w:p w14:paraId="1D35AB28" w14:textId="77777777" w:rsidR="001B5A88" w:rsidRPr="000C6635" w:rsidRDefault="001B5A88" w:rsidP="000C6635">
            <w:pPr>
              <w:spacing w:after="60"/>
              <w:rPr>
                <w:rFonts w:ascii="Arial Narrow" w:hAnsi="Arial Narrow" w:cstheme="minorHAnsi"/>
                <w:b w:val="0"/>
                <w:bCs/>
                <w:sz w:val="20"/>
                <w:szCs w:val="20"/>
                <w:lang w:val="en-GB"/>
              </w:rPr>
            </w:pPr>
            <w:r w:rsidRPr="000C6635">
              <w:rPr>
                <w:rFonts w:ascii="Arial Narrow" w:hAnsi="Arial Narrow"/>
                <w:b w:val="0"/>
                <w:bCs/>
                <w:sz w:val="20"/>
                <w:szCs w:val="20"/>
              </w:rPr>
              <w:t>&gt;15</w:t>
            </w:r>
          </w:p>
        </w:tc>
        <w:tc>
          <w:tcPr>
            <w:tcW w:w="6480" w:type="dxa"/>
            <w:shd w:val="clear" w:color="auto" w:fill="auto"/>
          </w:tcPr>
          <w:p w14:paraId="2EF3E457" w14:textId="77777777" w:rsidR="001B5A88" w:rsidRPr="000C6635" w:rsidRDefault="001B5A88" w:rsidP="000C6635">
            <w:pPr>
              <w:spacing w:after="60"/>
              <w:jc w:val="both"/>
              <w:rPr>
                <w:rFonts w:ascii="Arial Narrow" w:hAnsi="Arial Narrow"/>
                <w:b w:val="0"/>
                <w:bCs/>
                <w:sz w:val="20"/>
                <w:szCs w:val="20"/>
              </w:rPr>
            </w:pPr>
            <w:r w:rsidRPr="00522E29">
              <w:rPr>
                <w:rFonts w:ascii="Arial Narrow" w:hAnsi="Arial Narrow"/>
                <w:sz w:val="20"/>
                <w:szCs w:val="20"/>
              </w:rPr>
              <w:t>3</w:t>
            </w:r>
            <w:r w:rsidRPr="000C6635">
              <w:rPr>
                <w:rFonts w:ascii="Arial Narrow" w:hAnsi="Arial Narrow"/>
                <w:b w:val="0"/>
                <w:bCs/>
                <w:sz w:val="20"/>
                <w:szCs w:val="20"/>
              </w:rPr>
              <w:t xml:space="preserve"> subregional FFS networks regularly use the FFS Platform: the West and Central Africa Network, the Eastern Africa network and Southern Africa networks</w:t>
            </w:r>
            <w:r w:rsidR="00522E29">
              <w:rPr>
                <w:rFonts w:ascii="Arial Narrow" w:hAnsi="Arial Narrow"/>
                <w:b w:val="0"/>
                <w:bCs/>
                <w:sz w:val="20"/>
                <w:szCs w:val="20"/>
              </w:rPr>
              <w:t>.</w:t>
            </w:r>
          </w:p>
          <w:p w14:paraId="5D8BAA08" w14:textId="77777777" w:rsidR="001B5A88" w:rsidRPr="000C6635" w:rsidRDefault="001B5A88" w:rsidP="000C6635">
            <w:pPr>
              <w:spacing w:after="60"/>
              <w:jc w:val="both"/>
              <w:rPr>
                <w:rFonts w:ascii="Arial Narrow" w:hAnsi="Arial Narrow"/>
                <w:b w:val="0"/>
                <w:bCs/>
                <w:sz w:val="20"/>
                <w:szCs w:val="20"/>
              </w:rPr>
            </w:pPr>
            <w:r w:rsidRPr="000C6635">
              <w:rPr>
                <w:rFonts w:ascii="Arial Narrow" w:hAnsi="Arial Narrow"/>
                <w:b w:val="0"/>
                <w:bCs/>
                <w:sz w:val="20"/>
                <w:szCs w:val="20"/>
              </w:rPr>
              <w:t xml:space="preserve">Representatives from Anglophone west Africa made a request for support to build a regional FFS practitioners’ network in 2019. The platform is providing support to the organization of an online consultation amongst practitioners in different countries aiming at setting up the sub-regional FFS network. </w:t>
            </w:r>
          </w:p>
          <w:p w14:paraId="5206D93C" w14:textId="77777777" w:rsidR="001B5A88" w:rsidRDefault="001B5A88" w:rsidP="000C6635">
            <w:pPr>
              <w:spacing w:after="60"/>
              <w:rPr>
                <w:rFonts w:ascii="Arial Narrow" w:hAnsi="Arial Narrow"/>
                <w:bCs/>
                <w:sz w:val="20"/>
                <w:szCs w:val="20"/>
              </w:rPr>
            </w:pPr>
            <w:r w:rsidRPr="000C6635">
              <w:rPr>
                <w:rFonts w:ascii="Arial Narrow" w:hAnsi="Arial Narrow"/>
                <w:b w:val="0"/>
                <w:bCs/>
                <w:sz w:val="20"/>
                <w:szCs w:val="20"/>
              </w:rPr>
              <w:t xml:space="preserve">For all 12 </w:t>
            </w:r>
            <w:r w:rsidR="00522E29">
              <w:rPr>
                <w:rFonts w:ascii="Arial Narrow" w:hAnsi="Arial Narrow"/>
                <w:b w:val="0"/>
                <w:bCs/>
                <w:sz w:val="20"/>
                <w:szCs w:val="20"/>
              </w:rPr>
              <w:t>RFS</w:t>
            </w:r>
            <w:r w:rsidRPr="000C6635">
              <w:rPr>
                <w:rFonts w:ascii="Arial Narrow" w:hAnsi="Arial Narrow"/>
                <w:b w:val="0"/>
                <w:bCs/>
                <w:sz w:val="20"/>
                <w:szCs w:val="20"/>
              </w:rPr>
              <w:t xml:space="preserve"> countries, at least 2 national entities </w:t>
            </w:r>
            <w:r w:rsidR="00522E29">
              <w:rPr>
                <w:rFonts w:ascii="Arial Narrow" w:hAnsi="Arial Narrow"/>
                <w:b w:val="0"/>
                <w:bCs/>
                <w:sz w:val="20"/>
                <w:szCs w:val="20"/>
              </w:rPr>
              <w:t xml:space="preserve">are </w:t>
            </w:r>
            <w:r w:rsidRPr="000C6635">
              <w:rPr>
                <w:rFonts w:ascii="Arial Narrow" w:hAnsi="Arial Narrow"/>
                <w:b w:val="0"/>
                <w:bCs/>
                <w:sz w:val="20"/>
                <w:szCs w:val="20"/>
              </w:rPr>
              <w:t xml:space="preserve">represented in </w:t>
            </w:r>
            <w:r w:rsidR="00522E29">
              <w:rPr>
                <w:rFonts w:ascii="Arial Narrow" w:hAnsi="Arial Narrow"/>
                <w:b w:val="0"/>
                <w:bCs/>
                <w:sz w:val="20"/>
                <w:szCs w:val="20"/>
              </w:rPr>
              <w:t xml:space="preserve">the </w:t>
            </w:r>
            <w:r w:rsidRPr="000C6635">
              <w:rPr>
                <w:rFonts w:ascii="Arial Narrow" w:hAnsi="Arial Narrow"/>
                <w:b w:val="0"/>
                <w:bCs/>
                <w:sz w:val="20"/>
                <w:szCs w:val="20"/>
              </w:rPr>
              <w:t>platform.</w:t>
            </w:r>
          </w:p>
          <w:p w14:paraId="6BC8B4F3" w14:textId="77777777" w:rsidR="0025176C" w:rsidRPr="0025176C" w:rsidRDefault="0025176C" w:rsidP="0025176C">
            <w:pPr>
              <w:spacing w:before="120" w:after="120"/>
              <w:rPr>
                <w:rFonts w:ascii="Arial Narrow" w:hAnsi="Arial Narrow" w:cstheme="minorHAnsi"/>
                <w:b w:val="0"/>
                <w:bCs/>
                <w:sz w:val="20"/>
                <w:szCs w:val="20"/>
                <w:lang w:val="pt-BR"/>
              </w:rPr>
            </w:pPr>
            <w:r w:rsidRPr="0025176C">
              <w:rPr>
                <w:rFonts w:ascii="Arial Narrow" w:hAnsi="Arial Narrow" w:cstheme="minorHAnsi"/>
                <w:sz w:val="20"/>
                <w:szCs w:val="20"/>
                <w:u w:val="single"/>
                <w:lang w:val="pt-BR"/>
              </w:rPr>
              <w:t>Cumulative total (2018-2021): 28 (4 sub-regional + 24 n</w:t>
            </w:r>
            <w:r>
              <w:rPr>
                <w:rFonts w:ascii="Arial Narrow" w:hAnsi="Arial Narrow" w:cstheme="minorHAnsi"/>
                <w:sz w:val="20"/>
                <w:szCs w:val="20"/>
                <w:u w:val="single"/>
                <w:lang w:val="pt-BR"/>
              </w:rPr>
              <w:t>ational)</w:t>
            </w:r>
          </w:p>
        </w:tc>
      </w:tr>
      <w:tr w:rsidR="00DA1775" w:rsidRPr="002137A1" w14:paraId="37FF7CAE"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AFD59CA" w14:textId="77777777" w:rsidR="00DA1775" w:rsidRPr="000C6635" w:rsidRDefault="00DA1775"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2.2.2.3 Number of documents/resources produced through the FFS platform hub (FAO)</w:t>
            </w:r>
          </w:p>
        </w:tc>
        <w:tc>
          <w:tcPr>
            <w:tcW w:w="990" w:type="dxa"/>
            <w:tcBorders>
              <w:top w:val="single" w:sz="8" w:space="0" w:color="7F7F7F"/>
              <w:left w:val="single" w:sz="8" w:space="0" w:color="7F7F7F"/>
              <w:bottom w:val="single" w:sz="8" w:space="0" w:color="7F7F7F"/>
              <w:right w:val="single" w:sz="8" w:space="0" w:color="7F7F7F"/>
            </w:tcBorders>
            <w:shd w:val="clear" w:color="auto" w:fill="auto"/>
          </w:tcPr>
          <w:p w14:paraId="146A992A" w14:textId="76A14FBC" w:rsidR="00DA1775" w:rsidRPr="000C6635" w:rsidRDefault="003B422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0</w:t>
            </w:r>
          </w:p>
        </w:tc>
        <w:tc>
          <w:tcPr>
            <w:tcW w:w="1080" w:type="dxa"/>
            <w:tcBorders>
              <w:top w:val="single" w:sz="8" w:space="0" w:color="7F7F7F"/>
              <w:left w:val="single" w:sz="8" w:space="0" w:color="7F7F7F"/>
              <w:bottom w:val="single" w:sz="8" w:space="0" w:color="7F7F7F"/>
              <w:right w:val="single" w:sz="8" w:space="0" w:color="7F7F7F"/>
            </w:tcBorders>
            <w:shd w:val="clear" w:color="auto" w:fill="auto"/>
          </w:tcPr>
          <w:p w14:paraId="5882A09F" w14:textId="4E51EF97" w:rsidR="00DA1775" w:rsidRPr="000C6635" w:rsidRDefault="00D6768C"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2</w:t>
            </w:r>
          </w:p>
        </w:tc>
        <w:tc>
          <w:tcPr>
            <w:tcW w:w="6480" w:type="dxa"/>
            <w:tcBorders>
              <w:top w:val="single" w:sz="8" w:space="0" w:color="7F7F7F"/>
              <w:left w:val="single" w:sz="8" w:space="0" w:color="7F7F7F"/>
              <w:bottom w:val="single" w:sz="8" w:space="0" w:color="7F7F7F"/>
              <w:right w:val="single" w:sz="8" w:space="0" w:color="7F7F7F"/>
            </w:tcBorders>
            <w:shd w:val="clear" w:color="auto" w:fill="auto"/>
          </w:tcPr>
          <w:p w14:paraId="15876AFA" w14:textId="50E05A2D" w:rsidR="00D6768C" w:rsidRPr="00B547AB" w:rsidRDefault="00D6768C" w:rsidP="00B547AB">
            <w:pPr>
              <w:spacing w:after="60"/>
              <w:rPr>
                <w:rFonts w:ascii="Arial Narrow" w:hAnsi="Arial Narrow" w:cstheme="minorHAnsi"/>
                <w:b w:val="0"/>
                <w:bCs/>
                <w:sz w:val="20"/>
                <w:szCs w:val="20"/>
                <w:u w:val="single"/>
              </w:rPr>
            </w:pPr>
            <w:r w:rsidRPr="00B547AB">
              <w:rPr>
                <w:rFonts w:ascii="Arial Narrow" w:hAnsi="Arial Narrow" w:cstheme="minorHAnsi"/>
                <w:b w:val="0"/>
                <w:bCs/>
                <w:sz w:val="20"/>
                <w:szCs w:val="20"/>
              </w:rPr>
              <w:t>“</w:t>
            </w:r>
            <w:hyperlink r:id="rId143" w:history="1">
              <w:r w:rsidRPr="00B547AB">
                <w:rPr>
                  <w:rStyle w:val="Hyperlink"/>
                  <w:rFonts w:ascii="Arial Narrow" w:hAnsi="Arial Narrow"/>
                  <w:b w:val="0"/>
                  <w:bCs/>
                  <w:sz w:val="20"/>
                  <w:szCs w:val="20"/>
                </w:rPr>
                <w:t>Impacts of farmer field schools in the human, social, natural and financial domain: a qualitative review</w:t>
              </w:r>
            </w:hyperlink>
            <w:r w:rsidRPr="00B547AB">
              <w:rPr>
                <w:rFonts w:ascii="Arial Narrow" w:hAnsi="Arial Narrow" w:cstheme="minorHAnsi"/>
                <w:b w:val="0"/>
                <w:bCs/>
                <w:sz w:val="20"/>
                <w:szCs w:val="20"/>
              </w:rPr>
              <w:t>”</w:t>
            </w:r>
            <w:r w:rsidR="003B422C" w:rsidRPr="00B547AB">
              <w:rPr>
                <w:rFonts w:ascii="Arial Narrow" w:hAnsi="Arial Narrow" w:cstheme="minorHAnsi"/>
                <w:b w:val="0"/>
                <w:bCs/>
                <w:sz w:val="20"/>
                <w:szCs w:val="20"/>
              </w:rPr>
              <w:t>,</w:t>
            </w:r>
            <w:r w:rsidRPr="00B547AB">
              <w:rPr>
                <w:rFonts w:ascii="Arial Narrow" w:hAnsi="Arial Narrow" w:cstheme="minorHAnsi"/>
                <w:b w:val="0"/>
                <w:bCs/>
                <w:sz w:val="20"/>
                <w:szCs w:val="20"/>
              </w:rPr>
              <w:t xml:space="preserve"> published in the Food Security Journal.</w:t>
            </w:r>
          </w:p>
          <w:p w14:paraId="2658CEBA" w14:textId="257CC5F3" w:rsidR="00DA1775" w:rsidRPr="00B547AB" w:rsidRDefault="00D6768C" w:rsidP="000C6635">
            <w:pPr>
              <w:spacing w:after="60"/>
              <w:rPr>
                <w:rFonts w:ascii="Arial Narrow" w:hAnsi="Arial Narrow" w:cstheme="minorHAnsi"/>
                <w:b w:val="0"/>
                <w:bCs/>
                <w:sz w:val="20"/>
                <w:szCs w:val="20"/>
                <w:u w:val="single"/>
              </w:rPr>
            </w:pPr>
            <w:r w:rsidRPr="00B547AB">
              <w:rPr>
                <w:rFonts w:ascii="Arial Narrow" w:hAnsi="Arial Narrow" w:cstheme="minorHAnsi"/>
                <w:b w:val="0"/>
                <w:bCs/>
                <w:sz w:val="20"/>
                <w:szCs w:val="20"/>
              </w:rPr>
              <w:t>“</w:t>
            </w:r>
            <w:hyperlink r:id="rId144" w:history="1">
              <w:r w:rsidRPr="00B547AB">
                <w:rPr>
                  <w:rStyle w:val="Hyperlink"/>
                  <w:rFonts w:ascii="Arial Narrow" w:hAnsi="Arial Narrow" w:cstheme="minorHAnsi"/>
                  <w:b w:val="0"/>
                  <w:bCs/>
                  <w:sz w:val="20"/>
                  <w:szCs w:val="20"/>
                </w:rPr>
                <w:t>Is the farmer field school still relevant? Case studies from Malawi and Indonesia</w:t>
              </w:r>
            </w:hyperlink>
            <w:r w:rsidRPr="00B547AB">
              <w:rPr>
                <w:rFonts w:ascii="Arial Narrow" w:hAnsi="Arial Narrow" w:cstheme="minorHAnsi"/>
                <w:b w:val="0"/>
                <w:bCs/>
                <w:sz w:val="20"/>
                <w:szCs w:val="20"/>
              </w:rPr>
              <w:t>”</w:t>
            </w:r>
            <w:r w:rsidR="003B422C" w:rsidRPr="00B547AB">
              <w:rPr>
                <w:rFonts w:ascii="Arial Narrow" w:hAnsi="Arial Narrow" w:cstheme="minorHAnsi"/>
                <w:b w:val="0"/>
                <w:bCs/>
                <w:sz w:val="20"/>
                <w:szCs w:val="20"/>
              </w:rPr>
              <w:t>,</w:t>
            </w:r>
            <w:r w:rsidRPr="00B547AB">
              <w:rPr>
                <w:rFonts w:ascii="Arial Narrow" w:hAnsi="Arial Narrow" w:cstheme="minorHAnsi"/>
                <w:b w:val="0"/>
                <w:bCs/>
                <w:sz w:val="20"/>
                <w:szCs w:val="20"/>
              </w:rPr>
              <w:t xml:space="preserve"> published in the Wageningen Journal of Life Sciences.</w:t>
            </w:r>
          </w:p>
        </w:tc>
      </w:tr>
      <w:tr w:rsidR="00DA1775" w:rsidRPr="002137A1" w14:paraId="439992C2"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5F5EE125" w14:textId="77777777" w:rsidR="00DA1775" w:rsidRPr="000C6635" w:rsidRDefault="00DA1775"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3.1.1.1 Web platform ("the online system") up and running (CI)</w:t>
            </w:r>
          </w:p>
        </w:tc>
        <w:tc>
          <w:tcPr>
            <w:tcW w:w="990" w:type="dxa"/>
            <w:shd w:val="clear" w:color="auto" w:fill="auto"/>
          </w:tcPr>
          <w:p w14:paraId="55F042A6" w14:textId="77777777" w:rsidR="00DA1775" w:rsidRPr="000C6635" w:rsidRDefault="00DA1775"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0</w:t>
            </w:r>
          </w:p>
        </w:tc>
        <w:tc>
          <w:tcPr>
            <w:tcW w:w="1080" w:type="dxa"/>
            <w:shd w:val="clear" w:color="auto" w:fill="auto"/>
          </w:tcPr>
          <w:p w14:paraId="7D39BDF5" w14:textId="77777777" w:rsidR="00DA1775" w:rsidRPr="000C6635" w:rsidRDefault="00DA1775"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1</w:t>
            </w:r>
          </w:p>
        </w:tc>
        <w:tc>
          <w:tcPr>
            <w:tcW w:w="6480" w:type="dxa"/>
            <w:shd w:val="clear" w:color="auto" w:fill="auto"/>
          </w:tcPr>
          <w:p w14:paraId="2B39502C" w14:textId="77777777" w:rsidR="00810812" w:rsidRPr="00367D15" w:rsidRDefault="00DA1775" w:rsidP="000C6635">
            <w:pPr>
              <w:spacing w:after="60"/>
              <w:rPr>
                <w:rFonts w:ascii="Arial Narrow" w:eastAsia="Calibri" w:hAnsi="Arial Narrow"/>
                <w:sz w:val="20"/>
                <w:szCs w:val="20"/>
              </w:rPr>
            </w:pPr>
            <w:r w:rsidRPr="00367D15">
              <w:rPr>
                <w:rFonts w:ascii="Arial Narrow" w:eastAsia="Calibri" w:hAnsi="Arial Narrow"/>
                <w:sz w:val="20"/>
                <w:szCs w:val="20"/>
              </w:rPr>
              <w:t xml:space="preserve">1 </w:t>
            </w:r>
          </w:p>
          <w:p w14:paraId="50C57EAD" w14:textId="77777777" w:rsidR="00DA1775" w:rsidRPr="000C6635" w:rsidRDefault="00575A0B" w:rsidP="000C6635">
            <w:pPr>
              <w:spacing w:after="60"/>
              <w:rPr>
                <w:rFonts w:ascii="Arial Narrow" w:hAnsi="Arial Narrow" w:cstheme="minorHAnsi"/>
                <w:b w:val="0"/>
                <w:bCs/>
                <w:sz w:val="20"/>
                <w:szCs w:val="20"/>
                <w:lang w:val="en-GB"/>
              </w:rPr>
            </w:pPr>
            <w:hyperlink r:id="rId145" w:history="1">
              <w:r w:rsidR="00DA1775" w:rsidRPr="00810812">
                <w:rPr>
                  <w:rStyle w:val="Hyperlink"/>
                  <w:rFonts w:ascii="Arial Narrow" w:eastAsia="Calibri" w:hAnsi="Arial Narrow"/>
                  <w:b w:val="0"/>
                  <w:bCs/>
                  <w:sz w:val="20"/>
                  <w:szCs w:val="20"/>
                </w:rPr>
                <w:t>Resilience Atlas</w:t>
              </w:r>
            </w:hyperlink>
          </w:p>
        </w:tc>
      </w:tr>
      <w:tr w:rsidR="00DA1775" w:rsidRPr="002137A1" w14:paraId="57BA3259" w14:textId="77777777" w:rsidTr="00DA1775">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759FE322" w14:textId="77777777" w:rsidR="00DA1775" w:rsidRPr="000C6635" w:rsidRDefault="00DA1775"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3.1.2.1 A functional framework for multi</w:t>
            </w:r>
            <w:r w:rsidRPr="000C6635">
              <w:rPr>
                <w:rFonts w:ascii="Cambria Math" w:hAnsi="Cambria Math" w:cs="Cambria Math"/>
                <w:b w:val="0"/>
                <w:bCs/>
                <w:sz w:val="20"/>
                <w:szCs w:val="20"/>
              </w:rPr>
              <w:t>‐</w:t>
            </w:r>
            <w:r w:rsidRPr="000C6635">
              <w:rPr>
                <w:rFonts w:ascii="Arial Narrow" w:hAnsi="Arial Narrow" w:cstheme="minorHAnsi"/>
                <w:b w:val="0"/>
                <w:bCs/>
                <w:sz w:val="20"/>
                <w:szCs w:val="20"/>
              </w:rPr>
              <w:t>scale monitoring and assessment of ecosystem services and socio</w:t>
            </w:r>
            <w:r w:rsidRPr="000C6635">
              <w:rPr>
                <w:rFonts w:ascii="Cambria Math" w:hAnsi="Cambria Math" w:cs="Cambria Math"/>
                <w:b w:val="0"/>
                <w:bCs/>
                <w:sz w:val="20"/>
                <w:szCs w:val="20"/>
              </w:rPr>
              <w:t>‐</w:t>
            </w:r>
            <w:r w:rsidRPr="000C6635">
              <w:rPr>
                <w:rFonts w:ascii="Arial Narrow" w:hAnsi="Arial Narrow" w:cstheme="minorHAnsi"/>
                <w:b w:val="0"/>
                <w:bCs/>
                <w:sz w:val="20"/>
                <w:szCs w:val="20"/>
              </w:rPr>
              <w:t>economic benefits (CI)</w:t>
            </w:r>
          </w:p>
        </w:tc>
        <w:tc>
          <w:tcPr>
            <w:tcW w:w="990" w:type="dxa"/>
            <w:shd w:val="clear" w:color="auto" w:fill="auto"/>
          </w:tcPr>
          <w:p w14:paraId="11D97435" w14:textId="77777777" w:rsidR="00DA1775" w:rsidRPr="000C6635" w:rsidRDefault="00810812"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0</w:t>
            </w:r>
          </w:p>
        </w:tc>
        <w:tc>
          <w:tcPr>
            <w:tcW w:w="1080" w:type="dxa"/>
            <w:shd w:val="clear" w:color="auto" w:fill="auto"/>
          </w:tcPr>
          <w:p w14:paraId="5E4BDB9C" w14:textId="77777777" w:rsidR="00DA1775" w:rsidRPr="000C6635" w:rsidRDefault="00810812" w:rsidP="000C6635">
            <w:pPr>
              <w:spacing w:after="60"/>
              <w:rPr>
                <w:rFonts w:ascii="Arial Narrow" w:hAnsi="Arial Narrow" w:cstheme="minorHAnsi"/>
                <w:b w:val="0"/>
                <w:bCs/>
                <w:sz w:val="20"/>
                <w:szCs w:val="20"/>
                <w:lang w:val="en-GB"/>
              </w:rPr>
            </w:pPr>
            <w:r>
              <w:rPr>
                <w:rFonts w:ascii="Arial Narrow" w:hAnsi="Arial Narrow" w:cstheme="minorHAnsi"/>
                <w:b w:val="0"/>
                <w:bCs/>
                <w:sz w:val="20"/>
                <w:szCs w:val="20"/>
                <w:lang w:val="en-GB"/>
              </w:rPr>
              <w:t>1</w:t>
            </w:r>
          </w:p>
        </w:tc>
        <w:tc>
          <w:tcPr>
            <w:tcW w:w="6480" w:type="dxa"/>
            <w:shd w:val="clear" w:color="auto" w:fill="auto"/>
          </w:tcPr>
          <w:p w14:paraId="1F34DF05" w14:textId="77777777" w:rsidR="00810812" w:rsidRPr="00367D15" w:rsidRDefault="00810812" w:rsidP="000C6635">
            <w:pPr>
              <w:spacing w:after="60"/>
              <w:rPr>
                <w:rFonts w:ascii="Arial Narrow" w:hAnsi="Arial Narrow" w:cstheme="minorHAnsi"/>
                <w:sz w:val="20"/>
                <w:szCs w:val="20"/>
                <w:lang w:val="en-GB"/>
              </w:rPr>
            </w:pPr>
            <w:r w:rsidRPr="00367D15">
              <w:rPr>
                <w:rFonts w:ascii="Arial Narrow" w:hAnsi="Arial Narrow" w:cstheme="minorHAnsi"/>
                <w:sz w:val="20"/>
                <w:szCs w:val="20"/>
                <w:lang w:val="en-GB"/>
              </w:rPr>
              <w:t>1</w:t>
            </w:r>
          </w:p>
          <w:p w14:paraId="4A5C7325" w14:textId="77777777" w:rsidR="00DA1775" w:rsidRPr="000C6635" w:rsidRDefault="00575A0B" w:rsidP="000C6635">
            <w:pPr>
              <w:spacing w:after="60"/>
              <w:rPr>
                <w:rFonts w:ascii="Arial Narrow" w:hAnsi="Arial Narrow" w:cstheme="minorHAnsi"/>
                <w:b w:val="0"/>
                <w:bCs/>
                <w:sz w:val="20"/>
                <w:szCs w:val="20"/>
                <w:lang w:val="en-GB"/>
              </w:rPr>
            </w:pPr>
            <w:hyperlink r:id="rId146" w:history="1">
              <w:r w:rsidR="00810812" w:rsidRPr="00810812">
                <w:rPr>
                  <w:rStyle w:val="Hyperlink"/>
                  <w:rFonts w:ascii="Arial Narrow" w:hAnsi="Arial Narrow" w:cstheme="minorHAnsi"/>
                  <w:b w:val="0"/>
                  <w:bCs/>
                  <w:sz w:val="20"/>
                  <w:szCs w:val="20"/>
                  <w:lang w:val="en-GB"/>
                </w:rPr>
                <w:t>Guidance for Monitoring of Ecosystem Services, Socioeconomic Benefits, and Resilience of Food Security for Global Environment Facility Food Security Integrated Approach Pilot (FS-IAP)</w:t>
              </w:r>
            </w:hyperlink>
          </w:p>
        </w:tc>
      </w:tr>
      <w:tr w:rsidR="0018276A" w:rsidRPr="002137A1" w14:paraId="423B11AE"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1D2A6D5B" w14:textId="77777777" w:rsidR="0018276A" w:rsidRPr="000C6635" w:rsidRDefault="0018276A"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3.2.1.1 Number of knowledge products developed to guide the multi-scale monitoring and assessment of core indicators (CI)</w:t>
            </w:r>
          </w:p>
        </w:tc>
        <w:tc>
          <w:tcPr>
            <w:tcW w:w="990" w:type="dxa"/>
            <w:tcBorders>
              <w:top w:val="single" w:sz="8" w:space="0" w:color="7F7F7F"/>
              <w:left w:val="single" w:sz="8" w:space="0" w:color="7F7F7F"/>
              <w:bottom w:val="single" w:sz="8" w:space="0" w:color="7F7F7F"/>
              <w:right w:val="single" w:sz="8" w:space="0" w:color="7F7F7F"/>
            </w:tcBorders>
            <w:shd w:val="clear" w:color="auto" w:fill="auto"/>
          </w:tcPr>
          <w:p w14:paraId="7FB1FA8C"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0</w:t>
            </w:r>
          </w:p>
        </w:tc>
        <w:tc>
          <w:tcPr>
            <w:tcW w:w="1080" w:type="dxa"/>
            <w:tcBorders>
              <w:top w:val="single" w:sz="8" w:space="0" w:color="7F7F7F"/>
              <w:left w:val="single" w:sz="8" w:space="0" w:color="7F7F7F"/>
              <w:bottom w:val="single" w:sz="8" w:space="0" w:color="7F7F7F"/>
              <w:right w:val="single" w:sz="8" w:space="0" w:color="7F7F7F"/>
            </w:tcBorders>
            <w:shd w:val="clear" w:color="auto" w:fill="auto"/>
          </w:tcPr>
          <w:p w14:paraId="69E5B96E"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1</w:t>
            </w:r>
          </w:p>
        </w:tc>
        <w:tc>
          <w:tcPr>
            <w:tcW w:w="6480" w:type="dxa"/>
            <w:tcBorders>
              <w:top w:val="single" w:sz="8" w:space="0" w:color="7F7F7F"/>
              <w:left w:val="single" w:sz="8" w:space="0" w:color="7F7F7F"/>
              <w:bottom w:val="single" w:sz="8" w:space="0" w:color="7F7F7F"/>
              <w:right w:val="single" w:sz="8" w:space="0" w:color="7F7F7F"/>
            </w:tcBorders>
            <w:shd w:val="clear" w:color="auto" w:fill="auto"/>
          </w:tcPr>
          <w:p w14:paraId="2D079272" w14:textId="77777777" w:rsidR="00810812" w:rsidRPr="00810812" w:rsidRDefault="00810812" w:rsidP="000C6635">
            <w:pPr>
              <w:spacing w:after="60"/>
              <w:rPr>
                <w:rFonts w:ascii="Arial Narrow" w:eastAsia="Calibri" w:hAnsi="Arial Narrow"/>
                <w:sz w:val="20"/>
                <w:szCs w:val="20"/>
              </w:rPr>
            </w:pPr>
            <w:r w:rsidRPr="00564502">
              <w:rPr>
                <w:rFonts w:ascii="Arial Narrow" w:eastAsia="Calibri" w:hAnsi="Arial Narrow"/>
                <w:sz w:val="20"/>
                <w:szCs w:val="20"/>
                <w:u w:val="single"/>
              </w:rPr>
              <w:t>Cumulative total (2018-2021): 7</w:t>
            </w:r>
            <w:r w:rsidR="0018276A" w:rsidRPr="00810812">
              <w:rPr>
                <w:rFonts w:ascii="Arial Narrow" w:eastAsia="Calibri" w:hAnsi="Arial Narrow"/>
                <w:sz w:val="20"/>
                <w:szCs w:val="20"/>
              </w:rPr>
              <w:t xml:space="preserve"> </w:t>
            </w:r>
          </w:p>
          <w:p w14:paraId="1689DEF5"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M&amp;A Indicator framework</w:t>
            </w:r>
            <w:r w:rsidR="00522E29">
              <w:rPr>
                <w:rFonts w:ascii="Arial Narrow" w:eastAsia="Calibri" w:hAnsi="Arial Narrow"/>
                <w:b w:val="0"/>
                <w:bCs/>
                <w:sz w:val="20"/>
                <w:szCs w:val="20"/>
              </w:rPr>
              <w:t>;</w:t>
            </w:r>
            <w:r w:rsidRPr="000C6635">
              <w:rPr>
                <w:rFonts w:ascii="Arial Narrow" w:eastAsia="Calibri" w:hAnsi="Arial Narrow"/>
                <w:b w:val="0"/>
                <w:bCs/>
                <w:sz w:val="20"/>
                <w:szCs w:val="20"/>
              </w:rPr>
              <w:t xml:space="preserve"> 2 </w:t>
            </w:r>
            <w:r w:rsidR="00522E29">
              <w:rPr>
                <w:rFonts w:ascii="Arial Narrow" w:eastAsia="Calibri" w:hAnsi="Arial Narrow"/>
                <w:b w:val="0"/>
                <w:bCs/>
                <w:sz w:val="20"/>
                <w:szCs w:val="20"/>
              </w:rPr>
              <w:t>b</w:t>
            </w:r>
            <w:r w:rsidRPr="000C6635">
              <w:rPr>
                <w:rFonts w:ascii="Arial Narrow" w:eastAsia="Calibri" w:hAnsi="Arial Narrow"/>
                <w:b w:val="0"/>
                <w:bCs/>
                <w:sz w:val="20"/>
                <w:szCs w:val="20"/>
              </w:rPr>
              <w:t xml:space="preserve">est practices guidelines for </w:t>
            </w:r>
            <w:r w:rsidR="00522E29">
              <w:rPr>
                <w:rFonts w:ascii="Arial Narrow" w:eastAsia="Calibri" w:hAnsi="Arial Narrow"/>
                <w:b w:val="0"/>
                <w:bCs/>
                <w:sz w:val="20"/>
                <w:szCs w:val="20"/>
              </w:rPr>
              <w:t>re</w:t>
            </w:r>
            <w:r w:rsidRPr="000C6635">
              <w:rPr>
                <w:rFonts w:ascii="Arial Narrow" w:eastAsia="Calibri" w:hAnsi="Arial Narrow"/>
                <w:b w:val="0"/>
                <w:bCs/>
                <w:sz w:val="20"/>
                <w:szCs w:val="20"/>
              </w:rPr>
              <w:t>mote sensing</w:t>
            </w:r>
            <w:r w:rsidR="00522E29">
              <w:rPr>
                <w:rFonts w:ascii="Arial Narrow" w:eastAsia="Calibri" w:hAnsi="Arial Narrow"/>
                <w:b w:val="0"/>
                <w:bCs/>
                <w:sz w:val="20"/>
                <w:szCs w:val="20"/>
              </w:rPr>
              <w:t>;</w:t>
            </w:r>
            <w:r w:rsidRPr="000C6635">
              <w:rPr>
                <w:rFonts w:ascii="Arial Narrow" w:eastAsia="Calibri" w:hAnsi="Arial Narrow"/>
                <w:b w:val="0"/>
                <w:bCs/>
                <w:sz w:val="20"/>
                <w:szCs w:val="20"/>
              </w:rPr>
              <w:t xml:space="preserve"> </w:t>
            </w:r>
            <w:r w:rsidR="00522E29">
              <w:rPr>
                <w:rFonts w:ascii="Arial Narrow" w:eastAsia="Calibri" w:hAnsi="Arial Narrow"/>
                <w:b w:val="0"/>
                <w:bCs/>
                <w:sz w:val="20"/>
                <w:szCs w:val="20"/>
              </w:rPr>
              <w:t>d</w:t>
            </w:r>
            <w:r w:rsidRPr="000C6635">
              <w:rPr>
                <w:rFonts w:ascii="Arial Narrow" w:eastAsia="Calibri" w:hAnsi="Arial Narrow"/>
                <w:b w:val="0"/>
                <w:bCs/>
                <w:sz w:val="20"/>
                <w:szCs w:val="20"/>
              </w:rPr>
              <w:t>ata sharing and management guidelines</w:t>
            </w:r>
            <w:r w:rsidR="00522E29">
              <w:rPr>
                <w:rFonts w:ascii="Arial Narrow" w:eastAsia="Calibri" w:hAnsi="Arial Narrow"/>
                <w:b w:val="0"/>
                <w:bCs/>
                <w:sz w:val="20"/>
                <w:szCs w:val="20"/>
              </w:rPr>
              <w:t>;</w:t>
            </w:r>
            <w:r w:rsidRPr="000C6635">
              <w:rPr>
                <w:rFonts w:ascii="Arial Narrow" w:eastAsia="Calibri" w:hAnsi="Arial Narrow"/>
                <w:b w:val="0"/>
                <w:bCs/>
                <w:sz w:val="20"/>
                <w:szCs w:val="20"/>
              </w:rPr>
              <w:t xml:space="preserve"> 2 training material</w:t>
            </w:r>
            <w:r w:rsidR="00522E29">
              <w:rPr>
                <w:rFonts w:ascii="Arial Narrow" w:eastAsia="Calibri" w:hAnsi="Arial Narrow"/>
                <w:b w:val="0"/>
                <w:bCs/>
                <w:sz w:val="20"/>
                <w:szCs w:val="20"/>
              </w:rPr>
              <w:t>s;</w:t>
            </w:r>
            <w:r w:rsidRPr="000C6635">
              <w:rPr>
                <w:rFonts w:ascii="Arial Narrow" w:eastAsia="Calibri" w:hAnsi="Arial Narrow"/>
                <w:b w:val="0"/>
                <w:bCs/>
                <w:sz w:val="20"/>
                <w:szCs w:val="20"/>
              </w:rPr>
              <w:t xml:space="preserve"> and a baseline report</w:t>
            </w:r>
            <w:r w:rsidR="00810812">
              <w:rPr>
                <w:rFonts w:ascii="Arial Narrow" w:eastAsia="Calibri" w:hAnsi="Arial Narrow"/>
                <w:b w:val="0"/>
                <w:bCs/>
                <w:sz w:val="20"/>
                <w:szCs w:val="20"/>
              </w:rPr>
              <w:t xml:space="preserve"> – see details on Annex 1.</w:t>
            </w:r>
          </w:p>
        </w:tc>
      </w:tr>
      <w:tr w:rsidR="0018276A" w:rsidRPr="002137A1" w14:paraId="697AE6EE"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6F220E49" w14:textId="77777777" w:rsidR="0018276A" w:rsidRPr="000C6635" w:rsidRDefault="0018276A"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3.2.2.1 Number of sub-national and national actors trained in each of the 12 RFS countries (CI)</w:t>
            </w:r>
          </w:p>
        </w:tc>
        <w:tc>
          <w:tcPr>
            <w:tcW w:w="990" w:type="dxa"/>
            <w:tcBorders>
              <w:top w:val="single" w:sz="8" w:space="0" w:color="7F7F7F"/>
              <w:left w:val="single" w:sz="8" w:space="0" w:color="7F7F7F"/>
              <w:bottom w:val="single" w:sz="8" w:space="0" w:color="7F7F7F"/>
              <w:right w:val="single" w:sz="8" w:space="0" w:color="7F7F7F"/>
            </w:tcBorders>
            <w:shd w:val="clear" w:color="auto" w:fill="auto"/>
          </w:tcPr>
          <w:p w14:paraId="088AEAB4"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0</w:t>
            </w:r>
          </w:p>
        </w:tc>
        <w:tc>
          <w:tcPr>
            <w:tcW w:w="1080" w:type="dxa"/>
            <w:tcBorders>
              <w:top w:val="single" w:sz="8" w:space="0" w:color="7F7F7F"/>
              <w:left w:val="single" w:sz="8" w:space="0" w:color="7F7F7F"/>
              <w:bottom w:val="single" w:sz="8" w:space="0" w:color="7F7F7F"/>
              <w:right w:val="single" w:sz="8" w:space="0" w:color="7F7F7F"/>
            </w:tcBorders>
            <w:shd w:val="clear" w:color="auto" w:fill="auto"/>
          </w:tcPr>
          <w:p w14:paraId="545AA952"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 xml:space="preserve">(No target set) </w:t>
            </w:r>
          </w:p>
        </w:tc>
        <w:tc>
          <w:tcPr>
            <w:tcW w:w="6480" w:type="dxa"/>
            <w:tcBorders>
              <w:top w:val="single" w:sz="8" w:space="0" w:color="7F7F7F"/>
              <w:left w:val="single" w:sz="8" w:space="0" w:color="7F7F7F"/>
              <w:bottom w:val="single" w:sz="8" w:space="0" w:color="7F7F7F"/>
              <w:right w:val="single" w:sz="8" w:space="0" w:color="7F7F7F"/>
            </w:tcBorders>
            <w:shd w:val="clear" w:color="auto" w:fill="auto"/>
          </w:tcPr>
          <w:p w14:paraId="351E95E4" w14:textId="77777777" w:rsidR="00810812" w:rsidRDefault="00810812" w:rsidP="000C6635">
            <w:pPr>
              <w:spacing w:after="60"/>
              <w:rPr>
                <w:rFonts w:ascii="Arial Narrow" w:eastAsia="Calibri" w:hAnsi="Arial Narrow"/>
                <w:bCs/>
                <w:sz w:val="20"/>
                <w:szCs w:val="20"/>
              </w:rPr>
            </w:pPr>
            <w:r w:rsidRPr="00810812">
              <w:rPr>
                <w:rFonts w:ascii="Arial Narrow" w:hAnsi="Arial Narrow" w:cstheme="minorHAnsi"/>
                <w:sz w:val="20"/>
                <w:szCs w:val="20"/>
                <w:u w:val="single"/>
              </w:rPr>
              <w:t>Cumulative total (2018-2021): 125</w:t>
            </w:r>
          </w:p>
          <w:p w14:paraId="71692344"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2 Annual Stakeholder workshops</w:t>
            </w:r>
            <w:r w:rsidR="00810812">
              <w:rPr>
                <w:rFonts w:ascii="Arial Narrow" w:eastAsia="Calibri" w:hAnsi="Arial Narrow"/>
                <w:b w:val="0"/>
                <w:bCs/>
                <w:sz w:val="20"/>
                <w:szCs w:val="20"/>
              </w:rPr>
              <w:t>;</w:t>
            </w:r>
            <w:r w:rsidRPr="000C6635">
              <w:rPr>
                <w:rFonts w:ascii="Arial Narrow" w:eastAsia="Calibri" w:hAnsi="Arial Narrow"/>
                <w:b w:val="0"/>
                <w:bCs/>
                <w:sz w:val="20"/>
                <w:szCs w:val="20"/>
              </w:rPr>
              <w:t xml:space="preserve"> Nigeria M&amp;E team</w:t>
            </w:r>
            <w:r w:rsidR="00810812">
              <w:rPr>
                <w:rFonts w:ascii="Arial Narrow" w:eastAsia="Calibri" w:hAnsi="Arial Narrow"/>
                <w:b w:val="0"/>
                <w:bCs/>
                <w:sz w:val="20"/>
                <w:szCs w:val="20"/>
              </w:rPr>
              <w:t>;</w:t>
            </w:r>
            <w:r w:rsidRPr="000C6635">
              <w:rPr>
                <w:rFonts w:ascii="Arial Narrow" w:eastAsia="Calibri" w:hAnsi="Arial Narrow"/>
                <w:b w:val="0"/>
                <w:bCs/>
                <w:sz w:val="20"/>
                <w:szCs w:val="20"/>
              </w:rPr>
              <w:t xml:space="preserve"> M&amp;E consultative workshop 2019</w:t>
            </w:r>
            <w:r w:rsidR="00810812">
              <w:rPr>
                <w:rFonts w:ascii="Arial Narrow" w:eastAsia="Calibri" w:hAnsi="Arial Narrow"/>
                <w:b w:val="0"/>
                <w:bCs/>
                <w:sz w:val="20"/>
                <w:szCs w:val="20"/>
              </w:rPr>
              <w:t>;</w:t>
            </w:r>
            <w:r w:rsidRPr="000C6635">
              <w:rPr>
                <w:rFonts w:ascii="Arial Narrow" w:eastAsia="Calibri" w:hAnsi="Arial Narrow"/>
                <w:b w:val="0"/>
                <w:bCs/>
                <w:sz w:val="20"/>
                <w:szCs w:val="20"/>
              </w:rPr>
              <w:t xml:space="preserve"> </w:t>
            </w:r>
            <w:r w:rsidR="00810812">
              <w:rPr>
                <w:rFonts w:ascii="Arial Narrow" w:eastAsia="Calibri" w:hAnsi="Arial Narrow"/>
                <w:b w:val="0"/>
                <w:bCs/>
                <w:sz w:val="20"/>
                <w:szCs w:val="20"/>
              </w:rPr>
              <w:t>o</w:t>
            </w:r>
            <w:r w:rsidRPr="000C6635">
              <w:rPr>
                <w:rFonts w:ascii="Arial Narrow" w:eastAsia="Calibri" w:hAnsi="Arial Narrow"/>
                <w:b w:val="0"/>
                <w:bCs/>
                <w:sz w:val="20"/>
                <w:szCs w:val="20"/>
              </w:rPr>
              <w:t>nline training on assessing ecosystem resilience</w:t>
            </w:r>
          </w:p>
        </w:tc>
      </w:tr>
      <w:tr w:rsidR="0018276A" w:rsidRPr="002137A1" w14:paraId="0186F1B6"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2AFA22C9" w14:textId="77777777" w:rsidR="0018276A" w:rsidRPr="000C6635" w:rsidRDefault="0018276A"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3.2.2.2 Tools for analysing changes in core indicators at completion of IAP Program (CI).</w:t>
            </w:r>
          </w:p>
        </w:tc>
        <w:tc>
          <w:tcPr>
            <w:tcW w:w="990" w:type="dxa"/>
            <w:tcBorders>
              <w:top w:val="single" w:sz="8" w:space="0" w:color="7F7F7F"/>
              <w:left w:val="single" w:sz="8" w:space="0" w:color="7F7F7F"/>
              <w:bottom w:val="single" w:sz="8" w:space="0" w:color="7F7F7F"/>
              <w:right w:val="single" w:sz="8" w:space="0" w:color="7F7F7F"/>
            </w:tcBorders>
            <w:shd w:val="clear" w:color="auto" w:fill="auto"/>
          </w:tcPr>
          <w:p w14:paraId="59154931"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0</w:t>
            </w:r>
          </w:p>
        </w:tc>
        <w:tc>
          <w:tcPr>
            <w:tcW w:w="1080" w:type="dxa"/>
            <w:tcBorders>
              <w:top w:val="single" w:sz="8" w:space="0" w:color="7F7F7F"/>
              <w:left w:val="single" w:sz="8" w:space="0" w:color="7F7F7F"/>
              <w:bottom w:val="single" w:sz="8" w:space="0" w:color="7F7F7F"/>
              <w:right w:val="single" w:sz="8" w:space="0" w:color="7F7F7F"/>
            </w:tcBorders>
            <w:shd w:val="clear" w:color="auto" w:fill="auto"/>
          </w:tcPr>
          <w:p w14:paraId="20A5C447"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2</w:t>
            </w:r>
          </w:p>
        </w:tc>
        <w:tc>
          <w:tcPr>
            <w:tcW w:w="6480" w:type="dxa"/>
            <w:tcBorders>
              <w:top w:val="single" w:sz="8" w:space="0" w:color="7F7F7F"/>
              <w:left w:val="single" w:sz="8" w:space="0" w:color="7F7F7F"/>
              <w:bottom w:val="single" w:sz="8" w:space="0" w:color="7F7F7F"/>
              <w:right w:val="single" w:sz="8" w:space="0" w:color="7F7F7F"/>
            </w:tcBorders>
            <w:shd w:val="clear" w:color="auto" w:fill="auto"/>
          </w:tcPr>
          <w:p w14:paraId="1267ABB7" w14:textId="77777777" w:rsidR="00810812" w:rsidRPr="00367D15" w:rsidRDefault="0018276A" w:rsidP="000C6635">
            <w:pPr>
              <w:spacing w:after="60"/>
              <w:rPr>
                <w:rFonts w:ascii="Arial Narrow" w:eastAsia="Calibri" w:hAnsi="Arial Narrow"/>
                <w:sz w:val="20"/>
                <w:szCs w:val="20"/>
              </w:rPr>
            </w:pPr>
            <w:r w:rsidRPr="00367D15">
              <w:rPr>
                <w:rFonts w:ascii="Arial Narrow" w:eastAsia="Calibri" w:hAnsi="Arial Narrow"/>
                <w:sz w:val="20"/>
                <w:szCs w:val="20"/>
              </w:rPr>
              <w:t xml:space="preserve">2 </w:t>
            </w:r>
          </w:p>
          <w:p w14:paraId="2E334FBE"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IAP Resilience Atlas</w:t>
            </w:r>
            <w:r w:rsidR="00810812">
              <w:rPr>
                <w:rFonts w:ascii="Arial Narrow" w:eastAsia="Calibri" w:hAnsi="Arial Narrow"/>
                <w:b w:val="0"/>
                <w:bCs/>
                <w:sz w:val="20"/>
                <w:szCs w:val="20"/>
              </w:rPr>
              <w:t>;</w:t>
            </w:r>
            <w:r w:rsidRPr="000C6635">
              <w:rPr>
                <w:rFonts w:ascii="Arial Narrow" w:eastAsia="Calibri" w:hAnsi="Arial Narrow"/>
                <w:b w:val="0"/>
                <w:bCs/>
                <w:sz w:val="20"/>
                <w:szCs w:val="20"/>
              </w:rPr>
              <w:t xml:space="preserve"> Trends.Earth</w:t>
            </w:r>
          </w:p>
        </w:tc>
      </w:tr>
      <w:tr w:rsidR="0018276A" w:rsidRPr="002137A1" w14:paraId="140B5868" w14:textId="77777777" w:rsidTr="005333DA">
        <w:trPr>
          <w:cnfStyle w:val="100000000000" w:firstRow="1" w:lastRow="0" w:firstColumn="0" w:lastColumn="0" w:oddVBand="0" w:evenVBand="0" w:oddHBand="0" w:evenHBand="0" w:firstRowFirstColumn="0" w:firstRowLastColumn="0" w:lastRowFirstColumn="0" w:lastRowLastColumn="0"/>
          <w:trHeight w:val="593"/>
          <w:tblHeader/>
        </w:trPr>
        <w:tc>
          <w:tcPr>
            <w:tcW w:w="2060" w:type="dxa"/>
            <w:shd w:val="clear" w:color="auto" w:fill="F2F2F2" w:themeFill="background1" w:themeFillShade="F2"/>
          </w:tcPr>
          <w:p w14:paraId="30F383BF" w14:textId="77777777" w:rsidR="0018276A" w:rsidRPr="000C6635" w:rsidRDefault="0018276A" w:rsidP="000C6635">
            <w:pPr>
              <w:spacing w:after="60"/>
              <w:rPr>
                <w:rFonts w:ascii="Arial Narrow" w:hAnsi="Arial Narrow" w:cstheme="minorHAnsi"/>
                <w:b w:val="0"/>
                <w:bCs/>
                <w:sz w:val="20"/>
                <w:szCs w:val="20"/>
              </w:rPr>
            </w:pPr>
            <w:r w:rsidRPr="000C6635">
              <w:rPr>
                <w:rFonts w:ascii="Arial Narrow" w:hAnsi="Arial Narrow" w:cstheme="minorHAnsi"/>
                <w:b w:val="0"/>
                <w:bCs/>
                <w:sz w:val="20"/>
                <w:szCs w:val="20"/>
              </w:rPr>
              <w:t>3.3.1.1 Number of IAP countries trained in use of the Resilience Atlas and DATAR and with capacity to apply those tools (CI-UNEP-BI)</w:t>
            </w:r>
          </w:p>
        </w:tc>
        <w:tc>
          <w:tcPr>
            <w:tcW w:w="990" w:type="dxa"/>
            <w:tcBorders>
              <w:top w:val="single" w:sz="8" w:space="0" w:color="7F7F7F"/>
              <w:left w:val="single" w:sz="8" w:space="0" w:color="7F7F7F"/>
              <w:bottom w:val="single" w:sz="8" w:space="0" w:color="7F7F7F"/>
              <w:right w:val="single" w:sz="8" w:space="0" w:color="7F7F7F"/>
            </w:tcBorders>
            <w:shd w:val="clear" w:color="auto" w:fill="auto"/>
          </w:tcPr>
          <w:p w14:paraId="09120BCF"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0</w:t>
            </w:r>
          </w:p>
        </w:tc>
        <w:tc>
          <w:tcPr>
            <w:tcW w:w="1080" w:type="dxa"/>
            <w:tcBorders>
              <w:top w:val="single" w:sz="8" w:space="0" w:color="7F7F7F"/>
              <w:left w:val="single" w:sz="8" w:space="0" w:color="7F7F7F"/>
              <w:bottom w:val="single" w:sz="8" w:space="0" w:color="7F7F7F"/>
              <w:right w:val="single" w:sz="8" w:space="0" w:color="7F7F7F"/>
            </w:tcBorders>
            <w:shd w:val="clear" w:color="auto" w:fill="auto"/>
          </w:tcPr>
          <w:p w14:paraId="145BC5E0"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2</w:t>
            </w:r>
          </w:p>
        </w:tc>
        <w:tc>
          <w:tcPr>
            <w:tcW w:w="6480" w:type="dxa"/>
            <w:tcBorders>
              <w:top w:val="single" w:sz="8" w:space="0" w:color="7F7F7F"/>
              <w:left w:val="single" w:sz="8" w:space="0" w:color="7F7F7F"/>
              <w:bottom w:val="single" w:sz="8" w:space="0" w:color="7F7F7F"/>
              <w:right w:val="single" w:sz="8" w:space="0" w:color="7F7F7F"/>
            </w:tcBorders>
            <w:shd w:val="clear" w:color="auto" w:fill="auto"/>
          </w:tcPr>
          <w:p w14:paraId="1FC2F104" w14:textId="77777777" w:rsidR="00367D15" w:rsidRDefault="0018276A" w:rsidP="000C6635">
            <w:pPr>
              <w:spacing w:after="60"/>
              <w:rPr>
                <w:rFonts w:ascii="Arial Narrow" w:eastAsia="Calibri" w:hAnsi="Arial Narrow"/>
                <w:bCs/>
                <w:sz w:val="20"/>
                <w:szCs w:val="20"/>
              </w:rPr>
            </w:pPr>
            <w:r w:rsidRPr="00367D15">
              <w:rPr>
                <w:rFonts w:ascii="Arial Narrow" w:eastAsia="Calibri" w:hAnsi="Arial Narrow"/>
                <w:sz w:val="20"/>
                <w:szCs w:val="20"/>
              </w:rPr>
              <w:t>8</w:t>
            </w:r>
            <w:r w:rsidRPr="000C6635">
              <w:rPr>
                <w:rFonts w:ascii="Arial Narrow" w:eastAsia="Calibri" w:hAnsi="Arial Narrow"/>
                <w:b w:val="0"/>
                <w:bCs/>
                <w:sz w:val="20"/>
                <w:szCs w:val="20"/>
              </w:rPr>
              <w:t xml:space="preserve"> </w:t>
            </w:r>
            <w:r w:rsidR="00367D15">
              <w:rPr>
                <w:rFonts w:ascii="Arial Narrow" w:eastAsia="Calibri" w:hAnsi="Arial Narrow"/>
                <w:b w:val="0"/>
                <w:bCs/>
                <w:sz w:val="20"/>
                <w:szCs w:val="20"/>
              </w:rPr>
              <w:t>for Resilience Atlas</w:t>
            </w:r>
          </w:p>
          <w:p w14:paraId="14A4DEFD" w14:textId="77777777" w:rsidR="0018276A" w:rsidRPr="000C6635" w:rsidRDefault="0018276A" w:rsidP="000C6635">
            <w:pPr>
              <w:spacing w:after="60"/>
              <w:rPr>
                <w:rFonts w:ascii="Arial Narrow" w:hAnsi="Arial Narrow" w:cstheme="minorHAnsi"/>
                <w:b w:val="0"/>
                <w:bCs/>
                <w:sz w:val="20"/>
                <w:szCs w:val="20"/>
                <w:lang w:val="en-GB"/>
              </w:rPr>
            </w:pPr>
            <w:r w:rsidRPr="000C6635">
              <w:rPr>
                <w:rFonts w:ascii="Arial Narrow" w:eastAsia="Calibri" w:hAnsi="Arial Narrow"/>
                <w:b w:val="0"/>
                <w:bCs/>
                <w:sz w:val="20"/>
                <w:szCs w:val="20"/>
              </w:rPr>
              <w:t>Training on assessment of ecosystem resilience was conducted in February 2021</w:t>
            </w:r>
          </w:p>
        </w:tc>
      </w:tr>
      <w:tr w:rsidR="001700A2" w:rsidRPr="002137A1" w14:paraId="30249AE7" w14:textId="77777777" w:rsidTr="00DA1775">
        <w:trPr>
          <w:trHeight w:val="321"/>
        </w:trPr>
        <w:tc>
          <w:tcPr>
            <w:tcW w:w="2060" w:type="dxa"/>
            <w:shd w:val="clear" w:color="auto" w:fill="F2F2F2" w:themeFill="background1" w:themeFillShade="F2"/>
          </w:tcPr>
          <w:p w14:paraId="124B4A5D" w14:textId="77777777" w:rsidR="001700A2" w:rsidRPr="000C6635" w:rsidRDefault="001700A2" w:rsidP="001700A2">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4.1.1.1 Annual programme reports and consolidated Hub PIR reports submitted to GEF Secretariat (ICRAF)</w:t>
            </w:r>
          </w:p>
        </w:tc>
        <w:tc>
          <w:tcPr>
            <w:tcW w:w="990" w:type="dxa"/>
          </w:tcPr>
          <w:p w14:paraId="6D7092EF" w14:textId="77777777" w:rsidR="001700A2" w:rsidRPr="000C6635" w:rsidRDefault="001700A2" w:rsidP="001700A2">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12C1C56A" w14:textId="77777777" w:rsidR="001700A2" w:rsidRPr="000C6635" w:rsidRDefault="001700A2" w:rsidP="001700A2">
            <w:pPr>
              <w:spacing w:after="60"/>
              <w:rPr>
                <w:rFonts w:ascii="Arial Narrow" w:hAnsi="Arial Narrow"/>
                <w:sz w:val="20"/>
                <w:szCs w:val="20"/>
                <w:lang w:val="en-GB"/>
              </w:rPr>
            </w:pPr>
            <w:r w:rsidRPr="000C6635">
              <w:rPr>
                <w:rFonts w:ascii="Arial Narrow" w:hAnsi="Arial Narrow"/>
                <w:sz w:val="20"/>
                <w:szCs w:val="20"/>
                <w:lang w:val="en-GB"/>
              </w:rPr>
              <w:t xml:space="preserve">1 Hub PIR </w:t>
            </w:r>
          </w:p>
          <w:p w14:paraId="2EBF22A4" w14:textId="77777777" w:rsidR="001700A2" w:rsidRPr="000C6635" w:rsidRDefault="001700A2" w:rsidP="001700A2">
            <w:pPr>
              <w:spacing w:after="60"/>
              <w:rPr>
                <w:rFonts w:ascii="Arial Narrow" w:hAnsi="Arial Narrow" w:cstheme="minorHAnsi"/>
                <w:sz w:val="20"/>
                <w:szCs w:val="20"/>
                <w:lang w:val="en-GB"/>
              </w:rPr>
            </w:pPr>
            <w:r w:rsidRPr="000C6635">
              <w:rPr>
                <w:rFonts w:ascii="Arial Narrow" w:hAnsi="Arial Narrow"/>
                <w:sz w:val="20"/>
                <w:szCs w:val="20"/>
                <w:lang w:val="en-GB"/>
              </w:rPr>
              <w:t>1 Annual programme report</w:t>
            </w:r>
          </w:p>
        </w:tc>
        <w:tc>
          <w:tcPr>
            <w:tcW w:w="6480" w:type="dxa"/>
          </w:tcPr>
          <w:p w14:paraId="75A0AAB7" w14:textId="77777777" w:rsidR="001700A2" w:rsidRPr="000C6635" w:rsidRDefault="001700A2" w:rsidP="001700A2">
            <w:pPr>
              <w:spacing w:after="60"/>
              <w:rPr>
                <w:rFonts w:ascii="Arial Narrow" w:hAnsi="Arial Narrow"/>
                <w:sz w:val="20"/>
                <w:szCs w:val="20"/>
                <w:lang w:val="en-GB"/>
              </w:rPr>
            </w:pPr>
            <w:r w:rsidRPr="000C6635">
              <w:rPr>
                <w:rFonts w:ascii="Arial Narrow" w:hAnsi="Arial Narrow"/>
                <w:sz w:val="20"/>
                <w:szCs w:val="20"/>
                <w:lang w:val="en-GB"/>
              </w:rPr>
              <w:t xml:space="preserve">2020 Hub PIR submitted to IFAD in July. All RFS PIRs are available at the </w:t>
            </w:r>
            <w:hyperlink r:id="rId147" w:history="1">
              <w:r w:rsidRPr="000C6635">
                <w:rPr>
                  <w:rFonts w:ascii="Arial Narrow" w:hAnsi="Arial Narrow"/>
                  <w:color w:val="0000FF" w:themeColor="hyperlink"/>
                  <w:sz w:val="20"/>
                  <w:szCs w:val="20"/>
                  <w:u w:val="single"/>
                  <w:lang w:val="en-GB"/>
                </w:rPr>
                <w:t>SmartME</w:t>
              </w:r>
            </w:hyperlink>
            <w:r w:rsidRPr="000C6635">
              <w:rPr>
                <w:rFonts w:ascii="Arial Narrow" w:hAnsi="Arial Narrow"/>
                <w:sz w:val="20"/>
                <w:szCs w:val="20"/>
                <w:lang w:val="en-GB"/>
              </w:rPr>
              <w:t xml:space="preserve"> platform: click on “Project Portfolio” &gt; “Regional Hub” &gt; “Project Files”.</w:t>
            </w:r>
          </w:p>
          <w:p w14:paraId="2FC23713" w14:textId="77777777" w:rsidR="001700A2" w:rsidRPr="000C6635" w:rsidRDefault="00575A0B" w:rsidP="001700A2">
            <w:pPr>
              <w:spacing w:after="60"/>
              <w:rPr>
                <w:rFonts w:ascii="Arial Narrow" w:hAnsi="Arial Narrow"/>
                <w:sz w:val="20"/>
                <w:szCs w:val="20"/>
                <w:lang w:val="en-GB"/>
              </w:rPr>
            </w:pPr>
            <w:hyperlink r:id="rId148" w:history="1">
              <w:r w:rsidR="001700A2" w:rsidRPr="000C6635">
                <w:rPr>
                  <w:rFonts w:ascii="Arial Narrow" w:hAnsi="Arial Narrow"/>
                  <w:color w:val="0000FF" w:themeColor="hyperlink"/>
                  <w:sz w:val="20"/>
                  <w:szCs w:val="20"/>
                  <w:u w:val="single"/>
                  <w:lang w:val="en-GB"/>
                </w:rPr>
                <w:t>2020 Annual programme report</w:t>
              </w:r>
            </w:hyperlink>
            <w:r w:rsidR="001700A2" w:rsidRPr="000C6635">
              <w:rPr>
                <w:rFonts w:ascii="Arial Narrow" w:hAnsi="Arial Narrow"/>
                <w:sz w:val="20"/>
                <w:szCs w:val="20"/>
                <w:lang w:val="en-GB"/>
              </w:rPr>
              <w:t xml:space="preserve"> (also available in </w:t>
            </w:r>
            <w:hyperlink r:id="rId149" w:history="1">
              <w:r w:rsidR="001700A2" w:rsidRPr="000C6635">
                <w:rPr>
                  <w:rFonts w:ascii="Arial Narrow" w:hAnsi="Arial Narrow"/>
                  <w:color w:val="0000FF" w:themeColor="hyperlink"/>
                  <w:sz w:val="20"/>
                  <w:szCs w:val="20"/>
                  <w:u w:val="single"/>
                  <w:lang w:val="en-GB"/>
                </w:rPr>
                <w:t>French</w:t>
              </w:r>
            </w:hyperlink>
            <w:r w:rsidR="001700A2" w:rsidRPr="000C6635">
              <w:rPr>
                <w:rFonts w:ascii="Arial Narrow" w:hAnsi="Arial Narrow"/>
                <w:sz w:val="20"/>
                <w:szCs w:val="20"/>
                <w:lang w:val="en-GB"/>
              </w:rPr>
              <w:t xml:space="preserve">). Two versions of this report were originally prepared: an initial, more comprehensive one, was submitted to IFAD and approved in October, while a shorter one (linked here) was finalized in November, laid out, circulated for partners’ review, and then </w:t>
            </w:r>
            <w:hyperlink r:id="rId150" w:history="1">
              <w:r w:rsidR="001700A2" w:rsidRPr="000C6635">
                <w:rPr>
                  <w:rFonts w:ascii="Arial Narrow" w:hAnsi="Arial Narrow"/>
                  <w:color w:val="0000FF" w:themeColor="hyperlink"/>
                  <w:sz w:val="20"/>
                  <w:szCs w:val="20"/>
                  <w:u w:val="single"/>
                  <w:lang w:val="en-GB"/>
                </w:rPr>
                <w:t>launched in March</w:t>
              </w:r>
            </w:hyperlink>
            <w:r w:rsidR="001700A2" w:rsidRPr="000C6635">
              <w:rPr>
                <w:rFonts w:ascii="Arial Narrow" w:hAnsi="Arial Narrow"/>
                <w:sz w:val="20"/>
                <w:szCs w:val="20"/>
                <w:lang w:val="en-GB"/>
              </w:rPr>
              <w:t>.</w:t>
            </w:r>
          </w:p>
          <w:p w14:paraId="48C7B2D6" w14:textId="77777777" w:rsidR="001700A2" w:rsidRPr="000C6635" w:rsidRDefault="001700A2" w:rsidP="001700A2">
            <w:pPr>
              <w:spacing w:after="60"/>
              <w:rPr>
                <w:rFonts w:ascii="Arial Narrow" w:hAnsi="Arial Narrow" w:cstheme="minorHAnsi"/>
                <w:sz w:val="20"/>
                <w:szCs w:val="20"/>
                <w:lang w:val="en-GB"/>
              </w:rPr>
            </w:pPr>
            <w:r w:rsidRPr="000C6635">
              <w:rPr>
                <w:rFonts w:ascii="Arial Narrow" w:hAnsi="Arial Narrow" w:cstheme="minorHAnsi"/>
                <w:b/>
                <w:bCs/>
                <w:sz w:val="20"/>
                <w:szCs w:val="20"/>
                <w:u w:val="single"/>
                <w:lang w:val="en-GB"/>
              </w:rPr>
              <w:t>Cumulative total (2018-2021): 8</w:t>
            </w:r>
          </w:p>
        </w:tc>
      </w:tr>
      <w:tr w:rsidR="0018276A" w:rsidRPr="002137A1" w14:paraId="61B66A4D" w14:textId="77777777" w:rsidTr="00DA1775">
        <w:trPr>
          <w:trHeight w:val="764"/>
        </w:trPr>
        <w:tc>
          <w:tcPr>
            <w:tcW w:w="2060" w:type="dxa"/>
            <w:shd w:val="clear" w:color="auto" w:fill="F2F2F2" w:themeFill="background1" w:themeFillShade="F2"/>
          </w:tcPr>
          <w:p w14:paraId="07575D9F"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4.1.2.1 M&amp;E system for the Program for monitoring and aggregation of results from the country projects is up and running and used by partners (ICRAF)</w:t>
            </w:r>
          </w:p>
        </w:tc>
        <w:tc>
          <w:tcPr>
            <w:tcW w:w="990" w:type="dxa"/>
          </w:tcPr>
          <w:p w14:paraId="3DAF5E1A"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Not in place</w:t>
            </w:r>
          </w:p>
        </w:tc>
        <w:tc>
          <w:tcPr>
            <w:tcW w:w="1080" w:type="dxa"/>
          </w:tcPr>
          <w:p w14:paraId="0BB9CDE9"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 xml:space="preserve">Programme M&amp;E plan and SmartME system to be updated as per GEF-7 transition request. </w:t>
            </w:r>
          </w:p>
        </w:tc>
        <w:tc>
          <w:tcPr>
            <w:tcW w:w="6480" w:type="dxa"/>
          </w:tcPr>
          <w:p w14:paraId="721D1B8A" w14:textId="77777777" w:rsidR="0018276A" w:rsidRPr="000C6635" w:rsidRDefault="0018276A" w:rsidP="000C6635">
            <w:pPr>
              <w:spacing w:after="60"/>
              <w:outlineLvl w:val="4"/>
              <w:rPr>
                <w:rFonts w:ascii="Arial Narrow" w:hAnsi="Arial Narrow" w:cstheme="minorHAnsi"/>
                <w:color w:val="0000FF" w:themeColor="hyperlink"/>
                <w:sz w:val="20"/>
                <w:szCs w:val="20"/>
                <w:u w:val="single"/>
                <w:lang w:val="en-GB"/>
              </w:rPr>
            </w:pPr>
            <w:r w:rsidRPr="000C6635">
              <w:rPr>
                <w:rFonts w:ascii="Arial Narrow" w:hAnsi="Arial Narrow" w:cstheme="minorHAnsi"/>
                <w:sz w:val="20"/>
                <w:szCs w:val="20"/>
                <w:lang w:val="en-GB"/>
              </w:rPr>
              <w:t xml:space="preserve">Following a comprehensive consultation process undertaken throughout the reporting period with all RFS country teams and Hub partners, all core RFS M&amp;E instruments were updated at the regional level to reflect the transition to GEF-7 results architecture: the </w:t>
            </w:r>
            <w:hyperlink r:id="rId151" w:history="1">
              <w:r w:rsidRPr="000C6635">
                <w:rPr>
                  <w:rFonts w:ascii="Arial Narrow" w:hAnsi="Arial Narrow" w:cstheme="minorHAnsi"/>
                  <w:color w:val="0000FF" w:themeColor="hyperlink"/>
                  <w:sz w:val="20"/>
                  <w:szCs w:val="20"/>
                  <w:u w:val="single"/>
                  <w:lang w:val="en-GB"/>
                </w:rPr>
                <w:t>RFS M&amp;E Plan</w:t>
              </w:r>
            </w:hyperlink>
            <w:r w:rsidRPr="000C6635">
              <w:rPr>
                <w:rFonts w:ascii="Arial Narrow" w:hAnsi="Arial Narrow" w:cstheme="minorHAnsi"/>
                <w:sz w:val="20"/>
                <w:szCs w:val="20"/>
                <w:lang w:val="en-GB"/>
              </w:rPr>
              <w:t xml:space="preserve"> (</w:t>
            </w:r>
            <w:hyperlink r:id="rId152"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 xml:space="preserve">), results-based framework (both for the programme a whole and for the Regional Hub project), as well as the </w:t>
            </w:r>
            <w:hyperlink r:id="rId153" w:history="1">
              <w:r w:rsidRPr="000C6635">
                <w:rPr>
                  <w:rFonts w:ascii="Arial Narrow" w:hAnsi="Arial Narrow" w:cstheme="minorHAnsi"/>
                  <w:color w:val="0000FF" w:themeColor="hyperlink"/>
                  <w:sz w:val="20"/>
                  <w:szCs w:val="20"/>
                  <w:u w:val="single"/>
                  <w:lang w:val="en-GB"/>
                </w:rPr>
                <w:t>SmartME</w:t>
              </w:r>
            </w:hyperlink>
            <w:r w:rsidRPr="000C6635">
              <w:rPr>
                <w:rFonts w:ascii="Arial Narrow" w:hAnsi="Arial Narrow" w:cstheme="minorHAnsi"/>
                <w:sz w:val="20"/>
                <w:szCs w:val="20"/>
                <w:lang w:val="en-GB"/>
              </w:rPr>
              <w:t xml:space="preserve"> platform, which displays the latter in an interactive mode.</w:t>
            </w:r>
          </w:p>
        </w:tc>
      </w:tr>
      <w:tr w:rsidR="0018276A" w:rsidRPr="002137A1" w14:paraId="4BF8C151" w14:textId="77777777" w:rsidTr="00DA1775">
        <w:trPr>
          <w:trHeight w:val="764"/>
        </w:trPr>
        <w:tc>
          <w:tcPr>
            <w:tcW w:w="2060" w:type="dxa"/>
            <w:shd w:val="clear" w:color="auto" w:fill="F2F2F2" w:themeFill="background1" w:themeFillShade="F2"/>
          </w:tcPr>
          <w:p w14:paraId="2E18FED7"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4.2.1.1 Program website available and easily accessible with newsletters (ICRAF)</w:t>
            </w:r>
          </w:p>
        </w:tc>
        <w:tc>
          <w:tcPr>
            <w:tcW w:w="990" w:type="dxa"/>
          </w:tcPr>
          <w:p w14:paraId="0FF5430B"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Not in place</w:t>
            </w:r>
          </w:p>
        </w:tc>
        <w:tc>
          <w:tcPr>
            <w:tcW w:w="1080" w:type="dxa"/>
          </w:tcPr>
          <w:p w14:paraId="4F19B4AB"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Website regularly updated and production of at least two newsletters</w:t>
            </w:r>
          </w:p>
        </w:tc>
        <w:tc>
          <w:tcPr>
            <w:tcW w:w="6480" w:type="dxa"/>
          </w:tcPr>
          <w:p w14:paraId="2834DC63" w14:textId="77777777" w:rsidR="0018276A" w:rsidRPr="000C6635" w:rsidRDefault="0018276A" w:rsidP="000C6635">
            <w:pPr>
              <w:spacing w:after="60"/>
              <w:rPr>
                <w:rFonts w:ascii="Arial Narrow" w:hAnsi="Arial Narrow"/>
                <w:sz w:val="20"/>
                <w:szCs w:val="20"/>
                <w:lang w:val="en-GB"/>
              </w:rPr>
            </w:pPr>
            <w:r w:rsidRPr="000C6635">
              <w:rPr>
                <w:rFonts w:ascii="Arial Narrow" w:hAnsi="Arial Narrow"/>
                <w:sz w:val="20"/>
                <w:szCs w:val="20"/>
                <w:lang w:val="en-GB"/>
              </w:rPr>
              <w:t xml:space="preserve">The Resilient Food Systems </w:t>
            </w:r>
            <w:hyperlink r:id="rId154" w:history="1">
              <w:r w:rsidRPr="000C6635">
                <w:rPr>
                  <w:rFonts w:ascii="Arial Narrow" w:hAnsi="Arial Narrow"/>
                  <w:color w:val="0000FF" w:themeColor="hyperlink"/>
                  <w:sz w:val="20"/>
                  <w:szCs w:val="20"/>
                  <w:u w:val="single"/>
                  <w:lang w:val="en-GB"/>
                </w:rPr>
                <w:t>website</w:t>
              </w:r>
            </w:hyperlink>
            <w:r w:rsidRPr="000C6635">
              <w:rPr>
                <w:rFonts w:ascii="Arial Narrow" w:hAnsi="Arial Narrow"/>
                <w:sz w:val="20"/>
                <w:szCs w:val="20"/>
                <w:lang w:val="en-GB"/>
              </w:rPr>
              <w:t xml:space="preserve"> was regularly updated throughout the reporting period, including through new </w:t>
            </w:r>
            <w:hyperlink r:id="rId155" w:history="1">
              <w:r w:rsidRPr="000C6635">
                <w:rPr>
                  <w:rFonts w:ascii="Arial Narrow" w:hAnsi="Arial Narrow"/>
                  <w:color w:val="0000FF" w:themeColor="hyperlink"/>
                  <w:sz w:val="20"/>
                  <w:szCs w:val="20"/>
                  <w:u w:val="single"/>
                  <w:lang w:val="en-GB"/>
                </w:rPr>
                <w:t>stories</w:t>
              </w:r>
            </w:hyperlink>
            <w:r w:rsidRPr="000C6635">
              <w:rPr>
                <w:rFonts w:ascii="Arial Narrow" w:hAnsi="Arial Narrow"/>
                <w:sz w:val="20"/>
                <w:szCs w:val="20"/>
                <w:lang w:val="en-GB"/>
              </w:rPr>
              <w:t xml:space="preserve"> (approximately 3 per month) and </w:t>
            </w:r>
            <w:hyperlink r:id="rId156" w:history="1">
              <w:r w:rsidRPr="000C6635">
                <w:rPr>
                  <w:rFonts w:ascii="Arial Narrow" w:hAnsi="Arial Narrow"/>
                  <w:color w:val="0000FF" w:themeColor="hyperlink"/>
                  <w:sz w:val="20"/>
                  <w:szCs w:val="20"/>
                  <w:u w:val="single"/>
                  <w:lang w:val="en-GB"/>
                </w:rPr>
                <w:t>event</w:t>
              </w:r>
            </w:hyperlink>
            <w:r w:rsidRPr="000C6635">
              <w:rPr>
                <w:rFonts w:ascii="Arial Narrow" w:hAnsi="Arial Narrow"/>
                <w:sz w:val="20"/>
                <w:szCs w:val="20"/>
                <w:lang w:val="en-GB"/>
              </w:rPr>
              <w:t xml:space="preserve"> pages (which often provide access to useful event supporting materials). </w:t>
            </w:r>
          </w:p>
          <w:p w14:paraId="0EF79AC2" w14:textId="77777777" w:rsidR="0018276A" w:rsidRPr="000C6635" w:rsidRDefault="0018276A" w:rsidP="000C6635">
            <w:pPr>
              <w:spacing w:after="60"/>
              <w:rPr>
                <w:rFonts w:ascii="Arial Narrow" w:hAnsi="Arial Narrow"/>
                <w:sz w:val="20"/>
                <w:szCs w:val="20"/>
                <w:lang w:val="en-GB"/>
              </w:rPr>
            </w:pPr>
            <w:r w:rsidRPr="000C6635">
              <w:rPr>
                <w:rFonts w:ascii="Arial Narrow" w:hAnsi="Arial Narrow"/>
                <w:sz w:val="20"/>
                <w:szCs w:val="20"/>
                <w:lang w:val="en-GB"/>
              </w:rPr>
              <w:t xml:space="preserve">Monthly </w:t>
            </w:r>
            <w:hyperlink r:id="rId157" w:history="1">
              <w:r w:rsidRPr="000C6635">
                <w:rPr>
                  <w:rFonts w:ascii="Arial Narrow" w:hAnsi="Arial Narrow"/>
                  <w:color w:val="0000FF" w:themeColor="hyperlink"/>
                  <w:sz w:val="20"/>
                  <w:szCs w:val="20"/>
                  <w:u w:val="single"/>
                  <w:lang w:val="en-GB"/>
                </w:rPr>
                <w:t>internal bulletins</w:t>
              </w:r>
            </w:hyperlink>
            <w:r w:rsidRPr="000C6635">
              <w:rPr>
                <w:rFonts w:ascii="Arial Narrow" w:hAnsi="Arial Narrow"/>
                <w:sz w:val="20"/>
                <w:szCs w:val="20"/>
                <w:lang w:val="en-GB"/>
              </w:rPr>
              <w:t xml:space="preserve"> (in English and French) and </w:t>
            </w:r>
            <w:hyperlink r:id="rId158" w:history="1">
              <w:r w:rsidRPr="000C6635">
                <w:rPr>
                  <w:rFonts w:ascii="Arial Narrow" w:hAnsi="Arial Narrow"/>
                  <w:color w:val="0000FF" w:themeColor="hyperlink"/>
                  <w:sz w:val="20"/>
                  <w:szCs w:val="20"/>
                  <w:u w:val="single"/>
                  <w:lang w:val="en-GB"/>
                </w:rPr>
                <w:t>newsletters</w:t>
              </w:r>
            </w:hyperlink>
            <w:r w:rsidRPr="000C6635">
              <w:rPr>
                <w:rFonts w:ascii="Arial Narrow" w:hAnsi="Arial Narrow"/>
                <w:sz w:val="20"/>
                <w:szCs w:val="20"/>
                <w:lang w:val="en-GB"/>
              </w:rPr>
              <w:t xml:space="preserve"> were also created and disseminated to all RFS stakeholders and external public, contributing to attract traffic to the website. All newsletters can be found at the </w:t>
            </w:r>
            <w:hyperlink r:id="rId159" w:history="1">
              <w:r w:rsidRPr="000C6635">
                <w:rPr>
                  <w:rFonts w:ascii="Arial Narrow" w:hAnsi="Arial Narrow"/>
                  <w:color w:val="0000FF" w:themeColor="hyperlink"/>
                  <w:sz w:val="20"/>
                  <w:szCs w:val="20"/>
                  <w:u w:val="single"/>
                  <w:lang w:val="en-GB"/>
                </w:rPr>
                <w:t>Resource Library</w:t>
              </w:r>
            </w:hyperlink>
            <w:r w:rsidRPr="000C6635">
              <w:rPr>
                <w:rFonts w:ascii="Arial Narrow" w:hAnsi="Arial Narrow"/>
                <w:sz w:val="20"/>
                <w:szCs w:val="20"/>
                <w:lang w:val="en-GB"/>
              </w:rPr>
              <w:t xml:space="preserve"> of the RFS Knowledge Centre.</w:t>
            </w:r>
          </w:p>
        </w:tc>
      </w:tr>
      <w:tr w:rsidR="0018276A" w:rsidRPr="002137A1" w14:paraId="0E0F5004" w14:textId="77777777" w:rsidTr="00DA1775">
        <w:trPr>
          <w:trHeight w:val="321"/>
        </w:trPr>
        <w:tc>
          <w:tcPr>
            <w:tcW w:w="2060" w:type="dxa"/>
            <w:shd w:val="clear" w:color="auto" w:fill="F2F2F2" w:themeFill="background1" w:themeFillShade="F2"/>
          </w:tcPr>
          <w:p w14:paraId="211D2D26"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4.2.1.2 Number of knowledge products generated and shared online and through social media (ICRAF)</w:t>
            </w:r>
          </w:p>
        </w:tc>
        <w:tc>
          <w:tcPr>
            <w:tcW w:w="990" w:type="dxa"/>
          </w:tcPr>
          <w:p w14:paraId="7759D3C8"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4C1E9CB6"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3</w:t>
            </w:r>
          </w:p>
        </w:tc>
        <w:tc>
          <w:tcPr>
            <w:tcW w:w="6480" w:type="dxa"/>
          </w:tcPr>
          <w:p w14:paraId="4D6ED21A"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GB"/>
              </w:rPr>
              <w:t>See Annex 1 for the full inventory of RFS knowledge products generated and/or disseminated by the PCU as of 30 June 2021.</w:t>
            </w:r>
          </w:p>
          <w:p w14:paraId="2F7EFD13" w14:textId="77777777" w:rsidR="0018276A" w:rsidRPr="000C6635" w:rsidRDefault="0018276A" w:rsidP="000C6635">
            <w:pPr>
              <w:spacing w:after="60"/>
              <w:rPr>
                <w:rFonts w:ascii="Arial Narrow" w:hAnsi="Arial Narrow" w:cstheme="minorHAnsi"/>
                <w:b/>
                <w:bCs/>
                <w:sz w:val="20"/>
                <w:szCs w:val="20"/>
                <w:lang w:val="en-GB"/>
              </w:rPr>
            </w:pPr>
            <w:r w:rsidRPr="000C6635">
              <w:rPr>
                <w:rFonts w:ascii="Arial Narrow" w:hAnsi="Arial Narrow" w:cstheme="minorHAnsi"/>
                <w:b/>
                <w:bCs/>
                <w:sz w:val="20"/>
                <w:szCs w:val="20"/>
                <w:lang w:val="en-GB"/>
              </w:rPr>
              <w:t>Total 2021: 1</w:t>
            </w:r>
            <w:r w:rsidR="00EE76C2">
              <w:rPr>
                <w:rFonts w:ascii="Arial Narrow" w:hAnsi="Arial Narrow" w:cstheme="minorHAnsi"/>
                <w:b/>
                <w:bCs/>
                <w:sz w:val="20"/>
                <w:szCs w:val="20"/>
                <w:lang w:val="en-GB"/>
              </w:rPr>
              <w:t>2</w:t>
            </w:r>
          </w:p>
          <w:p w14:paraId="35BF7C46" w14:textId="581177E0"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b/>
                <w:bCs/>
                <w:sz w:val="20"/>
                <w:szCs w:val="20"/>
                <w:u w:val="single"/>
                <w:lang w:val="en-GB"/>
              </w:rPr>
              <w:t>Cumulative total (2018-2021): 4</w:t>
            </w:r>
            <w:r w:rsidR="00B10F53">
              <w:rPr>
                <w:rFonts w:ascii="Arial Narrow" w:hAnsi="Arial Narrow" w:cstheme="minorHAnsi"/>
                <w:b/>
                <w:bCs/>
                <w:sz w:val="20"/>
                <w:szCs w:val="20"/>
                <w:u w:val="single"/>
                <w:lang w:val="en-GB"/>
              </w:rPr>
              <w:t>5</w:t>
            </w:r>
            <w:r w:rsidRPr="000C6635">
              <w:rPr>
                <w:rFonts w:ascii="Arial Narrow" w:hAnsi="Arial Narrow" w:cstheme="minorHAnsi"/>
                <w:b/>
                <w:bCs/>
                <w:sz w:val="20"/>
                <w:szCs w:val="20"/>
                <w:lang w:val="en-GB"/>
              </w:rPr>
              <w:t xml:space="preserve"> </w:t>
            </w:r>
          </w:p>
        </w:tc>
      </w:tr>
      <w:tr w:rsidR="0018276A" w:rsidRPr="002137A1" w14:paraId="3C5B6486" w14:textId="77777777" w:rsidTr="00DA1775">
        <w:trPr>
          <w:trHeight w:val="321"/>
        </w:trPr>
        <w:tc>
          <w:tcPr>
            <w:tcW w:w="2060" w:type="dxa"/>
            <w:shd w:val="clear" w:color="auto" w:fill="F2F2F2" w:themeFill="background1" w:themeFillShade="F2"/>
          </w:tcPr>
          <w:p w14:paraId="7C7D60F9"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 xml:space="preserve"> 4.2.1.3 Number of RFS communication products created, shared with the PCU and broadly disseminated (ICRAF,</w:t>
            </w:r>
            <w:r w:rsidRPr="000C6635">
              <w:rPr>
                <w:rFonts w:ascii="Arial Narrow" w:hAnsi="Arial Narrow"/>
                <w:sz w:val="20"/>
                <w:szCs w:val="20"/>
              </w:rPr>
              <w:t xml:space="preserve"> </w:t>
            </w:r>
            <w:r w:rsidRPr="000C6635">
              <w:rPr>
                <w:rFonts w:ascii="Arial Narrow" w:hAnsi="Arial Narrow" w:cstheme="minorHAnsi"/>
                <w:sz w:val="20"/>
                <w:szCs w:val="20"/>
                <w:lang w:val="en-AU"/>
              </w:rPr>
              <w:t>dependent on country performance)</w:t>
            </w:r>
          </w:p>
        </w:tc>
        <w:tc>
          <w:tcPr>
            <w:tcW w:w="990" w:type="dxa"/>
          </w:tcPr>
          <w:p w14:paraId="70FE2126"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604A8FD6"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132 = 36 stories + 96 social media posts</w:t>
            </w:r>
          </w:p>
        </w:tc>
        <w:tc>
          <w:tcPr>
            <w:tcW w:w="6480" w:type="dxa"/>
          </w:tcPr>
          <w:p w14:paraId="277CE746"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GB"/>
              </w:rPr>
              <w:t>Products primarily created by ICRAF (often with inputs from country teams and/or other partners):</w:t>
            </w:r>
          </w:p>
          <w:p w14:paraId="7DC13CCC"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36</w:t>
            </w:r>
            <w:r w:rsidRPr="000C6635">
              <w:rPr>
                <w:rFonts w:ascii="Arial Narrow" w:hAnsi="Arial Narrow" w:cstheme="minorHAnsi"/>
                <w:sz w:val="20"/>
                <w:szCs w:val="20"/>
                <w:lang w:val="en-GB"/>
              </w:rPr>
              <w:t xml:space="preserve"> </w:t>
            </w:r>
            <w:hyperlink r:id="rId160" w:history="1">
              <w:r w:rsidRPr="000C6635">
                <w:rPr>
                  <w:rFonts w:ascii="Arial Narrow" w:hAnsi="Arial Narrow" w:cstheme="minorHAnsi"/>
                  <w:color w:val="0000FF" w:themeColor="hyperlink"/>
                  <w:sz w:val="20"/>
                  <w:szCs w:val="20"/>
                  <w:u w:val="single"/>
                  <w:lang w:val="en-GB"/>
                </w:rPr>
                <w:t>stories</w:t>
              </w:r>
            </w:hyperlink>
            <w:r w:rsidRPr="000C6635">
              <w:rPr>
                <w:rFonts w:ascii="Arial Narrow" w:hAnsi="Arial Narrow" w:cstheme="minorHAnsi"/>
                <w:sz w:val="20"/>
                <w:szCs w:val="20"/>
                <w:lang w:val="en-GB"/>
              </w:rPr>
              <w:t xml:space="preserve"> (</w:t>
            </w:r>
            <w:hyperlink r:id="rId161"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 written by ICRAF and published on RFS website</w:t>
            </w:r>
          </w:p>
          <w:p w14:paraId="79464C2D"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Pr="000C6635">
              <w:rPr>
                <w:rFonts w:ascii="Arial Narrow" w:hAnsi="Arial Narrow" w:cstheme="minorHAnsi"/>
                <w:sz w:val="20"/>
                <w:szCs w:val="20"/>
                <w:lang w:val="en-GB"/>
              </w:rPr>
              <w:t xml:space="preserve"> story written by ICRAF and published on </w:t>
            </w:r>
            <w:hyperlink r:id="rId162" w:history="1">
              <w:r w:rsidRPr="000C6635">
                <w:rPr>
                  <w:rFonts w:ascii="Arial Narrow" w:hAnsi="Arial Narrow" w:cstheme="minorHAnsi"/>
                  <w:color w:val="0000FF" w:themeColor="hyperlink"/>
                  <w:sz w:val="20"/>
                  <w:szCs w:val="20"/>
                  <w:u w:val="single"/>
                  <w:lang w:val="en-GB"/>
                </w:rPr>
                <w:t>IW:LEARN</w:t>
              </w:r>
            </w:hyperlink>
            <w:r w:rsidRPr="000C6635">
              <w:rPr>
                <w:rFonts w:ascii="Arial Narrow" w:hAnsi="Arial Narrow" w:cstheme="minorHAnsi"/>
                <w:sz w:val="20"/>
                <w:szCs w:val="20"/>
                <w:lang w:val="en-GB"/>
              </w:rPr>
              <w:t xml:space="preserve"> </w:t>
            </w:r>
          </w:p>
          <w:p w14:paraId="18E5541C"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162</w:t>
            </w:r>
            <w:r w:rsidRPr="000C6635">
              <w:rPr>
                <w:rFonts w:ascii="Arial Narrow" w:hAnsi="Arial Narrow" w:cstheme="minorHAnsi"/>
                <w:sz w:val="20"/>
                <w:szCs w:val="20"/>
                <w:lang w:val="en-GB"/>
              </w:rPr>
              <w:t xml:space="preserve"> social media posts disseminated through both </w:t>
            </w:r>
            <w:hyperlink r:id="rId163" w:history="1">
              <w:r w:rsidRPr="000C6635">
                <w:rPr>
                  <w:rFonts w:ascii="Arial Narrow" w:hAnsi="Arial Narrow" w:cstheme="minorHAnsi"/>
                  <w:color w:val="0000FF" w:themeColor="hyperlink"/>
                  <w:sz w:val="20"/>
                  <w:szCs w:val="20"/>
                  <w:u w:val="single"/>
                  <w:lang w:val="en-GB"/>
                </w:rPr>
                <w:t>Facebook</w:t>
              </w:r>
            </w:hyperlink>
            <w:r w:rsidRPr="000C6635">
              <w:rPr>
                <w:rFonts w:ascii="Arial Narrow" w:hAnsi="Arial Narrow" w:cstheme="minorHAnsi"/>
                <w:sz w:val="20"/>
                <w:szCs w:val="20"/>
                <w:lang w:val="en-GB"/>
              </w:rPr>
              <w:t xml:space="preserve"> and </w:t>
            </w:r>
            <w:hyperlink r:id="rId164" w:history="1">
              <w:r w:rsidRPr="000C6635">
                <w:rPr>
                  <w:rFonts w:ascii="Arial Narrow" w:hAnsi="Arial Narrow" w:cstheme="minorHAnsi"/>
                  <w:color w:val="0000FF" w:themeColor="hyperlink"/>
                  <w:sz w:val="20"/>
                  <w:szCs w:val="20"/>
                  <w:u w:val="single"/>
                  <w:lang w:val="en-GB"/>
                </w:rPr>
                <w:t>Twitter</w:t>
              </w:r>
            </w:hyperlink>
            <w:r w:rsidRPr="000C6635">
              <w:rPr>
                <w:rFonts w:ascii="Arial Narrow" w:hAnsi="Arial Narrow" w:cstheme="minorHAnsi"/>
                <w:sz w:val="20"/>
                <w:szCs w:val="20"/>
                <w:lang w:val="en-GB"/>
              </w:rPr>
              <w:t xml:space="preserve"> RFS accounts</w:t>
            </w:r>
          </w:p>
          <w:p w14:paraId="30D87018"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17</w:t>
            </w:r>
            <w:r w:rsidRPr="000C6635">
              <w:rPr>
                <w:rFonts w:ascii="Arial Narrow" w:hAnsi="Arial Narrow" w:cstheme="minorHAnsi"/>
                <w:sz w:val="20"/>
                <w:szCs w:val="20"/>
                <w:lang w:val="en-GB"/>
              </w:rPr>
              <w:t xml:space="preserve"> </w:t>
            </w:r>
            <w:hyperlink r:id="rId165" w:history="1">
              <w:r w:rsidRPr="000C6635">
                <w:rPr>
                  <w:rFonts w:ascii="Arial Narrow" w:hAnsi="Arial Narrow" w:cstheme="minorHAnsi"/>
                  <w:color w:val="0000FF" w:themeColor="hyperlink"/>
                  <w:sz w:val="20"/>
                  <w:szCs w:val="20"/>
                  <w:u w:val="single"/>
                  <w:lang w:val="en-GB"/>
                </w:rPr>
                <w:t>short institutional videos</w:t>
              </w:r>
            </w:hyperlink>
            <w:r w:rsidRPr="000C6635">
              <w:rPr>
                <w:rFonts w:ascii="Arial Narrow" w:hAnsi="Arial Narrow" w:cstheme="minorHAnsi"/>
                <w:sz w:val="20"/>
                <w:szCs w:val="20"/>
                <w:lang w:val="en-GB"/>
              </w:rPr>
              <w:t xml:space="preserve"> for social media dissemination *</w:t>
            </w:r>
          </w:p>
          <w:p w14:paraId="7A510BDA"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17</w:t>
            </w:r>
            <w:r w:rsidRPr="000C6635">
              <w:rPr>
                <w:rFonts w:ascii="Arial Narrow" w:hAnsi="Arial Narrow" w:cstheme="minorHAnsi"/>
                <w:sz w:val="20"/>
                <w:szCs w:val="20"/>
                <w:lang w:val="en-GB"/>
              </w:rPr>
              <w:t xml:space="preserve"> </w:t>
            </w:r>
            <w:hyperlink r:id="rId166" w:history="1">
              <w:r w:rsidRPr="000C6635">
                <w:rPr>
                  <w:rFonts w:ascii="Arial Narrow" w:hAnsi="Arial Narrow" w:cstheme="minorHAnsi"/>
                  <w:color w:val="0000FF" w:themeColor="hyperlink"/>
                  <w:sz w:val="20"/>
                  <w:szCs w:val="20"/>
                  <w:u w:val="single"/>
                  <w:lang w:val="en-GB"/>
                </w:rPr>
                <w:t>event pages</w:t>
              </w:r>
            </w:hyperlink>
            <w:r w:rsidRPr="000C6635">
              <w:rPr>
                <w:rFonts w:ascii="Arial Narrow" w:hAnsi="Arial Narrow" w:cstheme="minorHAnsi"/>
                <w:sz w:val="20"/>
                <w:szCs w:val="20"/>
                <w:lang w:val="en-GB"/>
              </w:rPr>
              <w:t xml:space="preserve"> (</w:t>
            </w:r>
            <w:hyperlink r:id="rId167"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w:t>
            </w:r>
          </w:p>
          <w:p w14:paraId="1240A0CF"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Pr="000C6635">
              <w:rPr>
                <w:rFonts w:ascii="Arial Narrow" w:hAnsi="Arial Narrow" w:cstheme="minorHAnsi"/>
                <w:sz w:val="20"/>
                <w:szCs w:val="20"/>
                <w:lang w:val="en-GB"/>
              </w:rPr>
              <w:t xml:space="preserve"> </w:t>
            </w:r>
            <w:hyperlink r:id="rId168" w:history="1">
              <w:r w:rsidRPr="000C6635">
                <w:rPr>
                  <w:rFonts w:ascii="Arial Narrow" w:hAnsi="Arial Narrow" w:cstheme="minorHAnsi"/>
                  <w:color w:val="0000FF" w:themeColor="hyperlink"/>
                  <w:sz w:val="20"/>
                  <w:szCs w:val="20"/>
                  <w:u w:val="single"/>
                  <w:lang w:val="en-GB"/>
                </w:rPr>
                <w:t>RFS Branding Guidelines</w:t>
              </w:r>
            </w:hyperlink>
            <w:r w:rsidRPr="000C6635">
              <w:rPr>
                <w:rFonts w:ascii="Arial Narrow" w:hAnsi="Arial Narrow" w:cstheme="minorHAnsi"/>
                <w:sz w:val="20"/>
                <w:szCs w:val="20"/>
                <w:lang w:val="en-GB"/>
              </w:rPr>
              <w:t xml:space="preserve"> </w:t>
            </w:r>
          </w:p>
          <w:p w14:paraId="5465ED5B"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Pr="000C6635">
              <w:rPr>
                <w:rFonts w:ascii="Arial Narrow" w:hAnsi="Arial Narrow" w:cstheme="minorHAnsi"/>
                <w:sz w:val="20"/>
                <w:szCs w:val="20"/>
                <w:lang w:val="en-GB"/>
              </w:rPr>
              <w:t xml:space="preserve"> </w:t>
            </w:r>
            <w:hyperlink r:id="rId169" w:history="1">
              <w:r w:rsidRPr="000C6635">
                <w:rPr>
                  <w:rFonts w:ascii="Arial Narrow" w:hAnsi="Arial Narrow" w:cstheme="minorHAnsi"/>
                  <w:color w:val="0000FF" w:themeColor="hyperlink"/>
                  <w:sz w:val="20"/>
                  <w:szCs w:val="20"/>
                  <w:u w:val="single"/>
                  <w:lang w:val="en-GB"/>
                </w:rPr>
                <w:t>RFS Communication Toolkit</w:t>
              </w:r>
            </w:hyperlink>
            <w:r w:rsidRPr="000C6635">
              <w:rPr>
                <w:rFonts w:ascii="Arial Narrow" w:hAnsi="Arial Narrow" w:cstheme="minorHAnsi"/>
                <w:sz w:val="20"/>
                <w:szCs w:val="20"/>
                <w:lang w:val="en-GB"/>
              </w:rPr>
              <w:t xml:space="preserve"> (</w:t>
            </w:r>
            <w:hyperlink r:id="rId170"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w:t>
            </w:r>
          </w:p>
          <w:p w14:paraId="654F92D3"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 xml:space="preserve">1 </w:t>
            </w:r>
            <w:hyperlink r:id="rId171" w:history="1">
              <w:r w:rsidRPr="000C6635">
                <w:rPr>
                  <w:rFonts w:ascii="Arial Narrow" w:hAnsi="Arial Narrow" w:cstheme="minorHAnsi"/>
                  <w:color w:val="0000FF" w:themeColor="hyperlink"/>
                  <w:sz w:val="20"/>
                  <w:szCs w:val="20"/>
                  <w:u w:val="single"/>
                  <w:lang w:val="en-GB"/>
                </w:rPr>
                <w:t>RFS Programme brochure</w:t>
              </w:r>
            </w:hyperlink>
            <w:r w:rsidRPr="000C6635">
              <w:rPr>
                <w:rFonts w:ascii="Arial Narrow" w:hAnsi="Arial Narrow" w:cstheme="minorHAnsi"/>
                <w:sz w:val="20"/>
                <w:szCs w:val="20"/>
                <w:lang w:val="en-GB"/>
              </w:rPr>
              <w:t xml:space="preserve"> (</w:t>
            </w:r>
            <w:hyperlink r:id="rId172"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w:t>
            </w:r>
          </w:p>
          <w:p w14:paraId="38C08F88" w14:textId="2545F9D7" w:rsidR="0018276A"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 xml:space="preserve">5 </w:t>
            </w:r>
            <w:hyperlink r:id="rId173" w:history="1">
              <w:r w:rsidRPr="000C6635">
                <w:rPr>
                  <w:rFonts w:ascii="Arial Narrow" w:hAnsi="Arial Narrow" w:cstheme="minorHAnsi"/>
                  <w:color w:val="0000FF" w:themeColor="hyperlink"/>
                  <w:sz w:val="20"/>
                  <w:szCs w:val="20"/>
                  <w:u w:val="single"/>
                  <w:lang w:val="en-GB"/>
                </w:rPr>
                <w:t>posters</w:t>
              </w:r>
            </w:hyperlink>
            <w:r w:rsidRPr="000C6635">
              <w:rPr>
                <w:rFonts w:ascii="Arial Narrow" w:hAnsi="Arial Narrow" w:cstheme="minorHAnsi"/>
                <w:sz w:val="20"/>
                <w:szCs w:val="20"/>
                <w:lang w:val="en-GB"/>
              </w:rPr>
              <w:t xml:space="preserve"> (RFS programme; Linkages across global, continental and regional programme goals; and 3 RFS-branded country project posters for Eswatini, Niger and Uganda)*</w:t>
            </w:r>
          </w:p>
          <w:p w14:paraId="088E71F8" w14:textId="0BD2CEE5" w:rsidR="00A01BB3" w:rsidRPr="00A01BB3" w:rsidRDefault="00A01BB3" w:rsidP="00B547AB">
            <w:pPr>
              <w:numPr>
                <w:ilvl w:val="0"/>
                <w:numId w:val="21"/>
              </w:numPr>
              <w:spacing w:after="60"/>
              <w:rPr>
                <w:rFonts w:ascii="Arial Narrow" w:hAnsi="Arial Narrow" w:cstheme="minorHAnsi"/>
                <w:sz w:val="20"/>
                <w:szCs w:val="20"/>
                <w:lang w:val="en-GB"/>
              </w:rPr>
            </w:pPr>
            <w:r>
              <w:rPr>
                <w:rFonts w:ascii="Arial Narrow" w:hAnsi="Arial Narrow" w:cstheme="minorHAnsi"/>
                <w:b/>
                <w:bCs/>
                <w:sz w:val="20"/>
                <w:szCs w:val="20"/>
                <w:lang w:val="en-GB"/>
              </w:rPr>
              <w:t>4</w:t>
            </w:r>
            <w:r w:rsidRPr="000C6635">
              <w:rPr>
                <w:rFonts w:ascii="Arial Narrow" w:hAnsi="Arial Narrow" w:cstheme="minorHAnsi"/>
                <w:sz w:val="20"/>
                <w:szCs w:val="20"/>
                <w:lang w:val="en-GB"/>
              </w:rPr>
              <w:t xml:space="preserve"> albums of RFS photos organized in the </w:t>
            </w:r>
            <w:hyperlink r:id="rId174" w:history="1">
              <w:r w:rsidRPr="000C6635">
                <w:rPr>
                  <w:rFonts w:ascii="Arial Narrow" w:hAnsi="Arial Narrow" w:cstheme="minorHAnsi"/>
                  <w:color w:val="0000FF" w:themeColor="hyperlink"/>
                  <w:sz w:val="20"/>
                  <w:szCs w:val="20"/>
                  <w:u w:val="single"/>
                  <w:lang w:val="en-GB"/>
                </w:rPr>
                <w:t>RFS Image Bank</w:t>
              </w:r>
            </w:hyperlink>
            <w:r w:rsidRPr="000C6635">
              <w:rPr>
                <w:rFonts w:ascii="Arial Narrow" w:hAnsi="Arial Narrow" w:cstheme="minorHAnsi"/>
                <w:sz w:val="20"/>
                <w:szCs w:val="20"/>
                <w:lang w:val="en-GB"/>
              </w:rPr>
              <w:t xml:space="preserve"> from</w:t>
            </w:r>
            <w:r>
              <w:rPr>
                <w:rFonts w:ascii="Arial Narrow" w:hAnsi="Arial Narrow" w:cstheme="minorHAnsi"/>
                <w:sz w:val="20"/>
                <w:szCs w:val="20"/>
                <w:lang w:val="en-GB"/>
              </w:rPr>
              <w:t xml:space="preserve"> </w:t>
            </w:r>
            <w:r w:rsidRPr="000C6635">
              <w:rPr>
                <w:rFonts w:ascii="Arial Narrow" w:hAnsi="Arial Narrow" w:cstheme="minorHAnsi"/>
                <w:sz w:val="20"/>
                <w:szCs w:val="20"/>
                <w:lang w:val="en-GB"/>
              </w:rPr>
              <w:t>IFAD (1)</w:t>
            </w:r>
            <w:r>
              <w:rPr>
                <w:rFonts w:ascii="Arial Narrow" w:hAnsi="Arial Narrow" w:cstheme="minorHAnsi"/>
                <w:sz w:val="20"/>
                <w:szCs w:val="20"/>
                <w:lang w:val="en-GB"/>
              </w:rPr>
              <w:t xml:space="preserve"> and</w:t>
            </w:r>
            <w:r w:rsidRPr="000C6635">
              <w:rPr>
                <w:rFonts w:ascii="Arial Narrow" w:hAnsi="Arial Narrow" w:cstheme="minorHAnsi"/>
                <w:sz w:val="20"/>
                <w:szCs w:val="20"/>
                <w:lang w:val="en-GB"/>
              </w:rPr>
              <w:t xml:space="preserve"> ICRAF (3)*</w:t>
            </w:r>
          </w:p>
          <w:p w14:paraId="4E4F16F1" w14:textId="3130C22A" w:rsidR="0018276A" w:rsidRPr="000C6635" w:rsidRDefault="0018276A" w:rsidP="000C6635">
            <w:pPr>
              <w:spacing w:after="60"/>
              <w:rPr>
                <w:rFonts w:ascii="Arial Narrow" w:hAnsi="Arial Narrow" w:cstheme="minorHAnsi"/>
                <w:sz w:val="20"/>
                <w:szCs w:val="20"/>
                <w:u w:val="single"/>
                <w:lang w:val="en-GB"/>
              </w:rPr>
            </w:pPr>
            <w:r w:rsidRPr="000C6635">
              <w:rPr>
                <w:rFonts w:ascii="Arial Narrow" w:hAnsi="Arial Narrow" w:cstheme="minorHAnsi"/>
                <w:sz w:val="20"/>
                <w:szCs w:val="20"/>
                <w:u w:val="single"/>
                <w:lang w:val="en-GB"/>
              </w:rPr>
              <w:t>Subtotal: 24</w:t>
            </w:r>
            <w:r w:rsidR="00A01BB3">
              <w:rPr>
                <w:rFonts w:ascii="Arial Narrow" w:hAnsi="Arial Narrow" w:cstheme="minorHAnsi"/>
                <w:sz w:val="20"/>
                <w:szCs w:val="20"/>
                <w:u w:val="single"/>
                <w:lang w:val="en-GB"/>
              </w:rPr>
              <w:t>5</w:t>
            </w:r>
          </w:p>
          <w:p w14:paraId="4B3000C7"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GB"/>
              </w:rPr>
              <w:t>Products primarily created by other partners and country teams, shared with the PCU, and further stored / disseminated by ICRAF:</w:t>
            </w:r>
          </w:p>
          <w:p w14:paraId="0B9ABB59"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Pr="000C6635">
              <w:rPr>
                <w:rFonts w:ascii="Arial Narrow" w:hAnsi="Arial Narrow" w:cstheme="minorHAnsi"/>
                <w:sz w:val="20"/>
                <w:szCs w:val="20"/>
                <w:lang w:val="en-GB"/>
              </w:rPr>
              <w:t xml:space="preserve"> </w:t>
            </w:r>
            <w:hyperlink r:id="rId175" w:history="1">
              <w:r w:rsidRPr="000C6635">
                <w:rPr>
                  <w:rFonts w:ascii="Arial Narrow" w:hAnsi="Arial Narrow" w:cstheme="minorHAnsi"/>
                  <w:color w:val="0000FF" w:themeColor="hyperlink"/>
                  <w:sz w:val="20"/>
                  <w:szCs w:val="20"/>
                  <w:u w:val="single"/>
                  <w:lang w:val="en-GB"/>
                </w:rPr>
                <w:t>story written by RFS Nigeria</w:t>
              </w:r>
            </w:hyperlink>
            <w:r w:rsidRPr="000C6635">
              <w:rPr>
                <w:rFonts w:ascii="Arial Narrow" w:hAnsi="Arial Narrow" w:cstheme="minorHAnsi"/>
                <w:sz w:val="20"/>
                <w:szCs w:val="20"/>
                <w:lang w:val="en-GB"/>
              </w:rPr>
              <w:t xml:space="preserve"> and published on UNDP Nigeria website </w:t>
            </w:r>
          </w:p>
          <w:p w14:paraId="4A11EBC5"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3</w:t>
            </w:r>
            <w:r w:rsidRPr="000C6635">
              <w:rPr>
                <w:rFonts w:ascii="Arial Narrow" w:hAnsi="Arial Narrow" w:cstheme="minorHAnsi"/>
                <w:sz w:val="20"/>
                <w:szCs w:val="20"/>
                <w:lang w:val="en-GB"/>
              </w:rPr>
              <w:t xml:space="preserve"> country project videos produced by Kenya, Ghana and Niger, available at the </w:t>
            </w:r>
            <w:hyperlink r:id="rId176" w:history="1">
              <w:r w:rsidRPr="000C6635">
                <w:rPr>
                  <w:rFonts w:ascii="Arial Narrow" w:hAnsi="Arial Narrow" w:cstheme="minorHAnsi"/>
                  <w:color w:val="0000FF" w:themeColor="hyperlink"/>
                  <w:sz w:val="20"/>
                  <w:szCs w:val="20"/>
                  <w:u w:val="single"/>
                  <w:lang w:val="en-GB"/>
                </w:rPr>
                <w:t>RFS YouTube channel</w:t>
              </w:r>
            </w:hyperlink>
            <w:r w:rsidRPr="000C6635">
              <w:rPr>
                <w:rFonts w:ascii="Arial Narrow" w:hAnsi="Arial Narrow" w:cstheme="minorHAnsi"/>
                <w:sz w:val="20"/>
                <w:szCs w:val="20"/>
                <w:lang w:val="en-GB"/>
              </w:rPr>
              <w:t>*</w:t>
            </w:r>
          </w:p>
          <w:p w14:paraId="2C8EC560" w14:textId="36958D6A"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00A01BB3">
              <w:rPr>
                <w:rFonts w:ascii="Arial Narrow" w:hAnsi="Arial Narrow" w:cstheme="minorHAnsi"/>
                <w:b/>
                <w:bCs/>
                <w:sz w:val="20"/>
                <w:szCs w:val="20"/>
                <w:lang w:val="en-GB"/>
              </w:rPr>
              <w:t>4</w:t>
            </w:r>
            <w:r w:rsidRPr="000C6635">
              <w:rPr>
                <w:rFonts w:ascii="Arial Narrow" w:hAnsi="Arial Narrow" w:cstheme="minorHAnsi"/>
                <w:sz w:val="20"/>
                <w:szCs w:val="20"/>
                <w:lang w:val="en-GB"/>
              </w:rPr>
              <w:t xml:space="preserve"> albums of RFS photos organized in the </w:t>
            </w:r>
            <w:hyperlink r:id="rId177" w:history="1">
              <w:r w:rsidRPr="000C6635">
                <w:rPr>
                  <w:rFonts w:ascii="Arial Narrow" w:hAnsi="Arial Narrow" w:cstheme="minorHAnsi"/>
                  <w:color w:val="0000FF" w:themeColor="hyperlink"/>
                  <w:sz w:val="20"/>
                  <w:szCs w:val="20"/>
                  <w:u w:val="single"/>
                  <w:lang w:val="en-GB"/>
                </w:rPr>
                <w:t>RFS Image Bank</w:t>
              </w:r>
            </w:hyperlink>
            <w:r w:rsidRPr="000C6635">
              <w:rPr>
                <w:rFonts w:ascii="Arial Narrow" w:hAnsi="Arial Narrow" w:cstheme="minorHAnsi"/>
                <w:sz w:val="20"/>
                <w:szCs w:val="20"/>
                <w:lang w:val="en-GB"/>
              </w:rPr>
              <w:t xml:space="preserve"> from: Nigeria (8), Eswatini (2), Kenya (1), Burundi (1), Senegal (1), Ethiopia (1), IFAD (1), ICRAF (3)*</w:t>
            </w:r>
          </w:p>
          <w:p w14:paraId="7C36C16C"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1</w:t>
            </w:r>
            <w:r w:rsidRPr="000C6635">
              <w:rPr>
                <w:rFonts w:ascii="Arial Narrow" w:hAnsi="Arial Narrow" w:cstheme="minorHAnsi"/>
                <w:sz w:val="20"/>
                <w:szCs w:val="20"/>
                <w:lang w:val="en-GB"/>
              </w:rPr>
              <w:t xml:space="preserve"> </w:t>
            </w:r>
            <w:hyperlink r:id="rId178" w:history="1">
              <w:r w:rsidRPr="000C6635">
                <w:rPr>
                  <w:rFonts w:ascii="Arial Narrow" w:hAnsi="Arial Narrow" w:cstheme="minorHAnsi"/>
                  <w:color w:val="0000FF" w:themeColor="hyperlink"/>
                  <w:sz w:val="20"/>
                  <w:szCs w:val="20"/>
                  <w:u w:val="single"/>
                  <w:lang w:val="en-GB"/>
                </w:rPr>
                <w:t>Brochure from RFS Senegal</w:t>
              </w:r>
            </w:hyperlink>
            <w:r w:rsidRPr="000C6635">
              <w:rPr>
                <w:rFonts w:ascii="Arial Narrow" w:hAnsi="Arial Narrow" w:cstheme="minorHAnsi"/>
                <w:sz w:val="20"/>
                <w:szCs w:val="20"/>
                <w:lang w:val="en-GB"/>
              </w:rPr>
              <w:t xml:space="preserve"> (</w:t>
            </w:r>
            <w:hyperlink r:id="rId179" w:history="1">
              <w:r w:rsidRPr="000C6635">
                <w:rPr>
                  <w:rFonts w:ascii="Arial Narrow" w:hAnsi="Arial Narrow" w:cstheme="minorHAnsi"/>
                  <w:color w:val="0000FF" w:themeColor="hyperlink"/>
                  <w:sz w:val="20"/>
                  <w:szCs w:val="20"/>
                  <w:u w:val="single"/>
                  <w:lang w:val="en-GB"/>
                </w:rPr>
                <w:t>FR</w:t>
              </w:r>
            </w:hyperlink>
            <w:r w:rsidRPr="000C6635">
              <w:rPr>
                <w:rFonts w:ascii="Arial Narrow" w:hAnsi="Arial Narrow" w:cstheme="minorHAnsi"/>
                <w:sz w:val="20"/>
                <w:szCs w:val="20"/>
                <w:lang w:val="en-GB"/>
              </w:rPr>
              <w:t>) *</w:t>
            </w:r>
          </w:p>
          <w:p w14:paraId="5BA74C5C" w14:textId="77777777" w:rsidR="0018276A" w:rsidRPr="000C6635" w:rsidRDefault="0018276A" w:rsidP="000C6635">
            <w:pPr>
              <w:numPr>
                <w:ilvl w:val="0"/>
                <w:numId w:val="21"/>
              </w:numPr>
              <w:spacing w:after="60"/>
              <w:rPr>
                <w:rFonts w:ascii="Arial Narrow" w:hAnsi="Arial Narrow" w:cstheme="minorHAnsi"/>
                <w:sz w:val="20"/>
                <w:szCs w:val="20"/>
                <w:lang w:val="en-GB"/>
              </w:rPr>
            </w:pPr>
            <w:r w:rsidRPr="000C6635">
              <w:rPr>
                <w:rFonts w:ascii="Arial Narrow" w:hAnsi="Arial Narrow" w:cstheme="minorHAnsi"/>
                <w:b/>
                <w:bCs/>
                <w:sz w:val="20"/>
                <w:szCs w:val="20"/>
                <w:lang w:val="en-GB"/>
              </w:rPr>
              <w:t>3</w:t>
            </w:r>
            <w:r w:rsidRPr="000C6635">
              <w:rPr>
                <w:rFonts w:ascii="Arial Narrow" w:hAnsi="Arial Narrow" w:cstheme="minorHAnsi"/>
                <w:sz w:val="20"/>
                <w:szCs w:val="20"/>
                <w:lang w:val="en-GB"/>
              </w:rPr>
              <w:t xml:space="preserve"> Newsletters from country projects (</w:t>
            </w:r>
            <w:hyperlink r:id="rId180" w:history="1">
              <w:r w:rsidRPr="000C6635">
                <w:rPr>
                  <w:rFonts w:ascii="Arial Narrow" w:hAnsi="Arial Narrow" w:cstheme="minorHAnsi"/>
                  <w:color w:val="0000FF" w:themeColor="hyperlink"/>
                  <w:sz w:val="20"/>
                  <w:szCs w:val="20"/>
                  <w:u w:val="single"/>
                  <w:lang w:val="en-GB"/>
                </w:rPr>
                <w:t>Nigeria</w:t>
              </w:r>
            </w:hyperlink>
            <w:r w:rsidRPr="000C6635">
              <w:rPr>
                <w:rFonts w:ascii="Arial Narrow" w:hAnsi="Arial Narrow" w:cstheme="minorHAnsi"/>
                <w:sz w:val="20"/>
                <w:szCs w:val="20"/>
                <w:lang w:val="en-GB"/>
              </w:rPr>
              <w:t xml:space="preserve">, </w:t>
            </w:r>
            <w:hyperlink r:id="rId181" w:history="1">
              <w:r w:rsidRPr="000C6635">
                <w:rPr>
                  <w:rFonts w:ascii="Arial Narrow" w:hAnsi="Arial Narrow" w:cstheme="minorHAnsi"/>
                  <w:color w:val="0000FF" w:themeColor="hyperlink"/>
                  <w:sz w:val="20"/>
                  <w:szCs w:val="20"/>
                  <w:u w:val="single"/>
                  <w:lang w:val="en-GB"/>
                </w:rPr>
                <w:t>Niger</w:t>
              </w:r>
            </w:hyperlink>
            <w:r w:rsidRPr="000C6635">
              <w:rPr>
                <w:rFonts w:ascii="Arial Narrow" w:hAnsi="Arial Narrow" w:cstheme="minorHAnsi"/>
                <w:sz w:val="20"/>
                <w:szCs w:val="20"/>
                <w:lang w:val="en-GB"/>
              </w:rPr>
              <w:t xml:space="preserve">, and </w:t>
            </w:r>
            <w:hyperlink r:id="rId182" w:history="1">
              <w:r w:rsidRPr="000C6635">
                <w:rPr>
                  <w:rFonts w:ascii="Arial Narrow" w:hAnsi="Arial Narrow" w:cstheme="minorHAnsi"/>
                  <w:color w:val="0000FF" w:themeColor="hyperlink"/>
                  <w:sz w:val="20"/>
                  <w:szCs w:val="20"/>
                  <w:u w:val="single"/>
                  <w:lang w:val="en-GB"/>
                </w:rPr>
                <w:t>Malawi</w:t>
              </w:r>
            </w:hyperlink>
            <w:r w:rsidRPr="000C6635">
              <w:rPr>
                <w:rFonts w:ascii="Arial Narrow" w:hAnsi="Arial Narrow" w:cstheme="minorHAnsi"/>
                <w:sz w:val="20"/>
                <w:szCs w:val="20"/>
                <w:lang w:val="en-GB"/>
              </w:rPr>
              <w:t>)</w:t>
            </w:r>
          </w:p>
          <w:p w14:paraId="3C2956A4" w14:textId="225EF247" w:rsidR="0018276A" w:rsidRPr="000C6635" w:rsidRDefault="0018276A" w:rsidP="000C6635">
            <w:pPr>
              <w:spacing w:after="60"/>
              <w:rPr>
                <w:rFonts w:ascii="Arial Narrow" w:hAnsi="Arial Narrow" w:cstheme="minorHAnsi"/>
                <w:sz w:val="20"/>
                <w:szCs w:val="20"/>
                <w:u w:val="single"/>
                <w:lang w:val="pt-BR"/>
              </w:rPr>
            </w:pPr>
            <w:r w:rsidRPr="000C6635">
              <w:rPr>
                <w:rFonts w:ascii="Arial Narrow" w:hAnsi="Arial Narrow" w:cstheme="minorHAnsi"/>
                <w:sz w:val="20"/>
                <w:szCs w:val="20"/>
                <w:u w:val="single"/>
                <w:lang w:val="pt-BR"/>
              </w:rPr>
              <w:t>Subtotal: 2</w:t>
            </w:r>
            <w:r w:rsidR="00A01BB3">
              <w:rPr>
                <w:rFonts w:ascii="Arial Narrow" w:hAnsi="Arial Narrow" w:cstheme="minorHAnsi"/>
                <w:sz w:val="20"/>
                <w:szCs w:val="20"/>
                <w:u w:val="single"/>
                <w:lang w:val="pt-BR"/>
              </w:rPr>
              <w:t>2</w:t>
            </w:r>
          </w:p>
          <w:p w14:paraId="18ED96AA" w14:textId="77777777" w:rsidR="0018276A" w:rsidRPr="000C6635" w:rsidRDefault="0018276A" w:rsidP="000C6635">
            <w:pPr>
              <w:spacing w:after="60"/>
              <w:rPr>
                <w:rFonts w:ascii="Arial Narrow" w:hAnsi="Arial Narrow" w:cstheme="minorHAnsi"/>
                <w:b/>
                <w:bCs/>
                <w:sz w:val="20"/>
                <w:szCs w:val="20"/>
                <w:lang w:val="pt-BR"/>
              </w:rPr>
            </w:pPr>
            <w:r w:rsidRPr="000C6635">
              <w:rPr>
                <w:rFonts w:ascii="Arial Narrow" w:hAnsi="Arial Narrow" w:cstheme="minorHAnsi"/>
                <w:b/>
                <w:bCs/>
                <w:sz w:val="20"/>
                <w:szCs w:val="20"/>
                <w:lang w:val="pt-BR"/>
              </w:rPr>
              <w:t>Total 2021: 267</w:t>
            </w:r>
          </w:p>
          <w:p w14:paraId="6DB9BD5D" w14:textId="77777777" w:rsidR="0018276A" w:rsidRPr="000C6635" w:rsidRDefault="0018276A" w:rsidP="000C6635">
            <w:pPr>
              <w:spacing w:after="60"/>
              <w:rPr>
                <w:rFonts w:ascii="Arial Narrow" w:hAnsi="Arial Narrow" w:cstheme="minorHAnsi"/>
                <w:sz w:val="20"/>
                <w:szCs w:val="20"/>
                <w:lang w:val="pt-BR"/>
              </w:rPr>
            </w:pPr>
            <w:r w:rsidRPr="000C6635">
              <w:rPr>
                <w:rFonts w:ascii="Arial Narrow" w:hAnsi="Arial Narrow" w:cstheme="minorHAnsi"/>
                <w:b/>
                <w:bCs/>
                <w:sz w:val="20"/>
                <w:szCs w:val="20"/>
                <w:u w:val="single"/>
                <w:lang w:val="pt-BR"/>
              </w:rPr>
              <w:t>Cumulative total (2018-2021): 421</w:t>
            </w:r>
            <w:r w:rsidRPr="000C6635">
              <w:rPr>
                <w:rFonts w:ascii="Arial Narrow" w:hAnsi="Arial Narrow" w:cstheme="minorHAnsi"/>
                <w:b/>
                <w:bCs/>
                <w:sz w:val="20"/>
                <w:szCs w:val="20"/>
                <w:lang w:val="pt-BR"/>
              </w:rPr>
              <w:t xml:space="preserve"> </w:t>
            </w:r>
            <w:r w:rsidRPr="000C6635">
              <w:rPr>
                <w:rFonts w:ascii="Arial Narrow" w:hAnsi="Arial Narrow" w:cstheme="minorHAnsi"/>
                <w:sz w:val="20"/>
                <w:szCs w:val="20"/>
                <w:lang w:val="pt-BR"/>
              </w:rPr>
              <w:t>(= 267 + 154 (PIR 2020))</w:t>
            </w:r>
          </w:p>
          <w:p w14:paraId="09A28F2D"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GB"/>
              </w:rPr>
              <w:t>* Items marked with an asterisk contain products that had</w:t>
            </w:r>
            <w:r w:rsidRPr="000C6635">
              <w:rPr>
                <w:rFonts w:ascii="Arial Narrow" w:hAnsi="Arial Narrow"/>
                <w:sz w:val="20"/>
                <w:szCs w:val="20"/>
                <w:lang w:val="en-AU"/>
              </w:rPr>
              <w:t xml:space="preserve"> </w:t>
            </w:r>
            <w:r w:rsidRPr="000C6635">
              <w:rPr>
                <w:rFonts w:ascii="Arial Narrow" w:hAnsi="Arial Narrow" w:cstheme="minorHAnsi"/>
                <w:sz w:val="20"/>
                <w:szCs w:val="20"/>
                <w:lang w:val="en-GB"/>
              </w:rPr>
              <w:t>been created before this reporting period, but which had not yet been previously accounted for as contributions to this indicator.</w:t>
            </w:r>
          </w:p>
        </w:tc>
      </w:tr>
      <w:tr w:rsidR="0018276A" w:rsidRPr="002137A1" w14:paraId="397E9DEF" w14:textId="77777777" w:rsidTr="00DA1775">
        <w:trPr>
          <w:trHeight w:val="321"/>
        </w:trPr>
        <w:tc>
          <w:tcPr>
            <w:tcW w:w="2060" w:type="dxa"/>
            <w:shd w:val="clear" w:color="auto" w:fill="F2F2F2" w:themeFill="background1" w:themeFillShade="F2"/>
          </w:tcPr>
          <w:p w14:paraId="192C44D8"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4.2.2.1 Number of South/ South exchanges between different Resilient Food Systems country projects (ICRAF,</w:t>
            </w:r>
            <w:r w:rsidRPr="000C6635">
              <w:rPr>
                <w:rFonts w:ascii="Arial Narrow" w:hAnsi="Arial Narrow"/>
                <w:sz w:val="20"/>
                <w:szCs w:val="20"/>
              </w:rPr>
              <w:t xml:space="preserve"> </w:t>
            </w:r>
            <w:r w:rsidRPr="000C6635">
              <w:rPr>
                <w:rFonts w:ascii="Arial Narrow" w:hAnsi="Arial Narrow" w:cstheme="minorHAnsi"/>
                <w:sz w:val="20"/>
                <w:szCs w:val="20"/>
                <w:lang w:val="en-AU"/>
              </w:rPr>
              <w:t>dependent on country performance)</w:t>
            </w:r>
          </w:p>
        </w:tc>
        <w:tc>
          <w:tcPr>
            <w:tcW w:w="990" w:type="dxa"/>
          </w:tcPr>
          <w:p w14:paraId="5259D5FA"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5B72CAE9"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1</w:t>
            </w:r>
          </w:p>
        </w:tc>
        <w:tc>
          <w:tcPr>
            <w:tcW w:w="6480" w:type="dxa"/>
          </w:tcPr>
          <w:p w14:paraId="5DDF267B" w14:textId="77777777" w:rsidR="0018276A" w:rsidRPr="000C6635" w:rsidRDefault="0018276A" w:rsidP="000C6635">
            <w:pPr>
              <w:spacing w:after="60"/>
              <w:rPr>
                <w:rFonts w:ascii="Arial Narrow" w:hAnsi="Arial Narrow"/>
                <w:sz w:val="20"/>
                <w:szCs w:val="20"/>
                <w:lang w:val="en-GB"/>
              </w:rPr>
            </w:pPr>
            <w:r w:rsidRPr="000C6635">
              <w:rPr>
                <w:rFonts w:ascii="Arial Narrow" w:hAnsi="Arial Narrow"/>
                <w:b/>
                <w:bCs/>
                <w:sz w:val="20"/>
                <w:szCs w:val="20"/>
                <w:lang w:val="en-GB"/>
              </w:rPr>
              <w:t xml:space="preserve">1 </w:t>
            </w:r>
            <w:r w:rsidRPr="000C6635">
              <w:rPr>
                <w:rFonts w:ascii="Arial Narrow" w:hAnsi="Arial Narrow"/>
                <w:sz w:val="20"/>
                <w:szCs w:val="20"/>
                <w:lang w:val="en-GB"/>
              </w:rPr>
              <w:t>series</w:t>
            </w:r>
            <w:r w:rsidRPr="000C6635">
              <w:rPr>
                <w:rFonts w:ascii="Arial Narrow" w:hAnsi="Arial Narrow"/>
                <w:b/>
                <w:bCs/>
                <w:sz w:val="20"/>
                <w:szCs w:val="20"/>
                <w:lang w:val="en-GB"/>
              </w:rPr>
              <w:t xml:space="preserve"> </w:t>
            </w:r>
            <w:r w:rsidRPr="000C6635">
              <w:rPr>
                <w:rFonts w:ascii="Arial Narrow" w:hAnsi="Arial Narrow"/>
                <w:sz w:val="20"/>
                <w:szCs w:val="20"/>
                <w:lang w:val="en-GB"/>
              </w:rPr>
              <w:t xml:space="preserve">of webinars organized in July 2020 promoting learning and exchange across RFS country projects. They featured presentations from </w:t>
            </w:r>
            <w:hyperlink r:id="rId183" w:history="1">
              <w:r w:rsidRPr="000C6635">
                <w:rPr>
                  <w:rFonts w:ascii="Arial Narrow" w:hAnsi="Arial Narrow"/>
                  <w:color w:val="0000FF" w:themeColor="hyperlink"/>
                  <w:sz w:val="20"/>
                  <w:szCs w:val="20"/>
                  <w:u w:val="single"/>
                  <w:lang w:val="en-GB"/>
                </w:rPr>
                <w:t>Tanzania and Senegal</w:t>
              </w:r>
            </w:hyperlink>
            <w:r w:rsidRPr="000C6635">
              <w:rPr>
                <w:rFonts w:ascii="Arial Narrow" w:hAnsi="Arial Narrow"/>
                <w:sz w:val="20"/>
                <w:szCs w:val="20"/>
                <w:lang w:val="en-GB"/>
              </w:rPr>
              <w:t xml:space="preserve">, as well as </w:t>
            </w:r>
            <w:hyperlink r:id="rId184" w:history="1">
              <w:r w:rsidRPr="000C6635">
                <w:rPr>
                  <w:rFonts w:ascii="Arial Narrow" w:hAnsi="Arial Narrow"/>
                  <w:color w:val="0000FF" w:themeColor="hyperlink"/>
                  <w:sz w:val="20"/>
                  <w:szCs w:val="20"/>
                  <w:u w:val="single"/>
                  <w:lang w:val="en-GB"/>
                </w:rPr>
                <w:t>Malawi and Nigeria</w:t>
              </w:r>
            </w:hyperlink>
            <w:r w:rsidRPr="000C6635">
              <w:rPr>
                <w:rFonts w:ascii="Arial Narrow" w:hAnsi="Arial Narrow"/>
                <w:sz w:val="20"/>
                <w:szCs w:val="20"/>
                <w:lang w:val="en-GB"/>
              </w:rPr>
              <w:t>.</w:t>
            </w:r>
          </w:p>
          <w:p w14:paraId="54D434B8" w14:textId="77777777" w:rsidR="0018276A" w:rsidRPr="000C6635" w:rsidRDefault="0018276A" w:rsidP="000C6635">
            <w:pPr>
              <w:spacing w:after="60"/>
              <w:rPr>
                <w:rFonts w:ascii="Arial Narrow" w:hAnsi="Arial Narrow" w:cstheme="minorHAnsi"/>
                <w:b/>
                <w:bCs/>
                <w:sz w:val="20"/>
                <w:szCs w:val="20"/>
              </w:rPr>
            </w:pPr>
            <w:r w:rsidRPr="000C6635">
              <w:rPr>
                <w:rFonts w:ascii="Arial Narrow" w:hAnsi="Arial Narrow" w:cstheme="minorHAnsi"/>
                <w:b/>
                <w:bCs/>
                <w:sz w:val="20"/>
                <w:szCs w:val="20"/>
                <w:u w:val="single"/>
              </w:rPr>
              <w:t>Cumulative total (2018-2021): 6*</w:t>
            </w:r>
            <w:r w:rsidRPr="000C6635">
              <w:rPr>
                <w:rFonts w:ascii="Arial Narrow" w:hAnsi="Arial Narrow" w:cstheme="minorHAnsi"/>
                <w:b/>
                <w:bCs/>
                <w:sz w:val="20"/>
                <w:szCs w:val="20"/>
              </w:rPr>
              <w:t xml:space="preserve"> </w:t>
            </w:r>
          </w:p>
          <w:p w14:paraId="6BF7503B" w14:textId="77777777" w:rsidR="0018276A" w:rsidRPr="000C6635" w:rsidRDefault="0018276A" w:rsidP="000C6635">
            <w:pPr>
              <w:spacing w:after="60"/>
              <w:rPr>
                <w:rFonts w:ascii="Arial Narrow" w:hAnsi="Arial Narrow" w:cstheme="minorHAnsi"/>
                <w:b/>
                <w:bCs/>
                <w:sz w:val="20"/>
                <w:szCs w:val="20"/>
              </w:rPr>
            </w:pPr>
          </w:p>
          <w:p w14:paraId="09CDDC07" w14:textId="77777777" w:rsidR="0018276A" w:rsidRPr="000C6635" w:rsidRDefault="0018276A" w:rsidP="000C6635">
            <w:pPr>
              <w:spacing w:after="60"/>
              <w:rPr>
                <w:rFonts w:ascii="Arial Narrow" w:hAnsi="Arial Narrow"/>
                <w:sz w:val="20"/>
                <w:szCs w:val="20"/>
              </w:rPr>
            </w:pPr>
            <w:r w:rsidRPr="000C6635">
              <w:rPr>
                <w:rFonts w:ascii="Arial Narrow" w:hAnsi="Arial Narrow" w:cstheme="minorHAnsi"/>
                <w:sz w:val="20"/>
                <w:szCs w:val="20"/>
              </w:rPr>
              <w:t xml:space="preserve">*This includes 2 events not previously accounted for under this indicator: the </w:t>
            </w:r>
            <w:hyperlink r:id="rId185" w:history="1">
              <w:r w:rsidRPr="000C6635">
                <w:rPr>
                  <w:rStyle w:val="Hyperlink"/>
                  <w:rFonts w:ascii="Arial Narrow" w:hAnsi="Arial Narrow" w:cstheme="minorHAnsi"/>
                  <w:sz w:val="20"/>
                  <w:szCs w:val="20"/>
                </w:rPr>
                <w:t>2017 RFS Launch Workshop</w:t>
              </w:r>
            </w:hyperlink>
            <w:r w:rsidRPr="000C6635">
              <w:rPr>
                <w:rFonts w:ascii="Arial Narrow" w:hAnsi="Arial Narrow" w:cstheme="minorHAnsi"/>
                <w:sz w:val="20"/>
                <w:szCs w:val="20"/>
              </w:rPr>
              <w:t xml:space="preserve"> and the </w:t>
            </w:r>
            <w:hyperlink r:id="rId186" w:history="1">
              <w:r w:rsidRPr="000C6635">
                <w:rPr>
                  <w:rStyle w:val="Hyperlink"/>
                  <w:rFonts w:ascii="Arial Narrow" w:hAnsi="Arial Narrow" w:cstheme="minorHAnsi"/>
                  <w:sz w:val="20"/>
                  <w:szCs w:val="20"/>
                </w:rPr>
                <w:t>2019 RFS side event at UNCCD COP14</w:t>
              </w:r>
            </w:hyperlink>
            <w:r w:rsidRPr="000C6635">
              <w:rPr>
                <w:rFonts w:ascii="Arial Narrow" w:hAnsi="Arial Narrow" w:cstheme="minorHAnsi"/>
                <w:sz w:val="20"/>
                <w:szCs w:val="20"/>
              </w:rPr>
              <w:t>.</w:t>
            </w:r>
          </w:p>
        </w:tc>
      </w:tr>
      <w:tr w:rsidR="0018276A" w:rsidRPr="002137A1" w14:paraId="2341BF3A" w14:textId="77777777" w:rsidTr="00DA1775">
        <w:trPr>
          <w:trHeight w:val="362"/>
        </w:trPr>
        <w:tc>
          <w:tcPr>
            <w:tcW w:w="2060" w:type="dxa"/>
            <w:shd w:val="clear" w:color="auto" w:fill="F2F2F2" w:themeFill="background1" w:themeFillShade="F2"/>
          </w:tcPr>
          <w:p w14:paraId="497DA5CD"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4.3.1.1 Program mid</w:t>
            </w:r>
            <w:r w:rsidRPr="000C6635">
              <w:rPr>
                <w:rFonts w:ascii="Cambria Math" w:hAnsi="Cambria Math" w:cs="Cambria Math"/>
                <w:sz w:val="20"/>
                <w:szCs w:val="20"/>
                <w:lang w:val="en-AU"/>
              </w:rPr>
              <w:t>‐</w:t>
            </w:r>
            <w:r w:rsidRPr="000C6635">
              <w:rPr>
                <w:rFonts w:ascii="Arial Narrow" w:hAnsi="Arial Narrow" w:cstheme="minorHAnsi"/>
                <w:sz w:val="20"/>
                <w:szCs w:val="20"/>
                <w:lang w:val="en-AU"/>
              </w:rPr>
              <w:t xml:space="preserve">term review and final evaluation reports are completed and available </w:t>
            </w:r>
          </w:p>
        </w:tc>
        <w:tc>
          <w:tcPr>
            <w:tcW w:w="990" w:type="dxa"/>
          </w:tcPr>
          <w:p w14:paraId="744E8A5A"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Not in place</w:t>
            </w:r>
          </w:p>
        </w:tc>
        <w:tc>
          <w:tcPr>
            <w:tcW w:w="1080" w:type="dxa"/>
          </w:tcPr>
          <w:p w14:paraId="041E9995"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MTR in course</w:t>
            </w:r>
          </w:p>
        </w:tc>
        <w:tc>
          <w:tcPr>
            <w:tcW w:w="6480" w:type="dxa"/>
          </w:tcPr>
          <w:p w14:paraId="24F69869"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 xml:space="preserve">2 Mid-Term Reviews, for the Regional Hub project and the entire RFS programme, are currently being jointly conducted by ICRAF and IFAD. </w:t>
            </w:r>
          </w:p>
        </w:tc>
      </w:tr>
      <w:tr w:rsidR="0018276A" w:rsidRPr="002137A1" w14:paraId="1B233AE3" w14:textId="77777777" w:rsidTr="00DA1775">
        <w:trPr>
          <w:trHeight w:val="321"/>
        </w:trPr>
        <w:tc>
          <w:tcPr>
            <w:tcW w:w="2060" w:type="dxa"/>
            <w:shd w:val="clear" w:color="auto" w:fill="F2F2F2" w:themeFill="background1" w:themeFillShade="F2"/>
          </w:tcPr>
          <w:p w14:paraId="2C51C7B3"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4.3.1.2 Number of countries that have been sensitised to OM as a means to monitor boundary partners/key behaviour change</w:t>
            </w:r>
          </w:p>
        </w:tc>
        <w:tc>
          <w:tcPr>
            <w:tcW w:w="990" w:type="dxa"/>
          </w:tcPr>
          <w:p w14:paraId="5866D745"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7C5D6993"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12</w:t>
            </w:r>
          </w:p>
        </w:tc>
        <w:tc>
          <w:tcPr>
            <w:tcW w:w="6480" w:type="dxa"/>
          </w:tcPr>
          <w:p w14:paraId="26A821BE" w14:textId="77777777" w:rsidR="0018276A" w:rsidRPr="000C6635" w:rsidRDefault="0018276A" w:rsidP="000C6635">
            <w:pPr>
              <w:spacing w:after="60"/>
              <w:rPr>
                <w:rFonts w:ascii="Arial Narrow" w:hAnsi="Arial Narrow"/>
                <w:sz w:val="20"/>
                <w:szCs w:val="20"/>
                <w:lang w:val="en-GB"/>
              </w:rPr>
            </w:pPr>
            <w:r w:rsidRPr="000C6635">
              <w:rPr>
                <w:rFonts w:ascii="Arial Narrow" w:hAnsi="Arial Narrow"/>
                <w:sz w:val="20"/>
                <w:szCs w:val="20"/>
                <w:lang w:val="en-GB"/>
              </w:rPr>
              <w:t xml:space="preserve">All RFS country projects had already been sensitized to OM through activities conducted on previous reporting years. </w:t>
            </w:r>
          </w:p>
        </w:tc>
      </w:tr>
      <w:tr w:rsidR="0018276A" w:rsidRPr="002137A1" w14:paraId="006FC4BE" w14:textId="77777777" w:rsidTr="00DA1775">
        <w:trPr>
          <w:trHeight w:val="2101"/>
        </w:trPr>
        <w:tc>
          <w:tcPr>
            <w:tcW w:w="2060" w:type="dxa"/>
            <w:shd w:val="clear" w:color="auto" w:fill="F2F2F2" w:themeFill="background1" w:themeFillShade="F2"/>
          </w:tcPr>
          <w:p w14:paraId="3196C72B"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cstheme="minorHAnsi"/>
                <w:sz w:val="20"/>
                <w:szCs w:val="20"/>
                <w:lang w:val="en-AU"/>
              </w:rPr>
              <w:t>4.3.1.3 Number of countries that have adopted and co-invested in OM methodology as a means to monitor boundary partners/key behaviour change</w:t>
            </w:r>
          </w:p>
        </w:tc>
        <w:tc>
          <w:tcPr>
            <w:tcW w:w="990" w:type="dxa"/>
          </w:tcPr>
          <w:p w14:paraId="00639903"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0</w:t>
            </w:r>
          </w:p>
        </w:tc>
        <w:tc>
          <w:tcPr>
            <w:tcW w:w="1080" w:type="dxa"/>
          </w:tcPr>
          <w:p w14:paraId="07F1BA25" w14:textId="77777777" w:rsidR="0018276A" w:rsidRPr="000C6635" w:rsidRDefault="0018276A" w:rsidP="000C6635">
            <w:pPr>
              <w:spacing w:after="60"/>
              <w:rPr>
                <w:rFonts w:ascii="Arial Narrow" w:hAnsi="Arial Narrow" w:cstheme="minorHAnsi"/>
                <w:sz w:val="20"/>
                <w:szCs w:val="20"/>
                <w:lang w:val="en-GB"/>
              </w:rPr>
            </w:pPr>
            <w:r w:rsidRPr="000C6635">
              <w:rPr>
                <w:rFonts w:ascii="Arial Narrow" w:hAnsi="Arial Narrow"/>
                <w:sz w:val="20"/>
                <w:szCs w:val="20"/>
                <w:lang w:val="en-GB"/>
              </w:rPr>
              <w:t>2</w:t>
            </w:r>
          </w:p>
        </w:tc>
        <w:tc>
          <w:tcPr>
            <w:tcW w:w="6480" w:type="dxa"/>
          </w:tcPr>
          <w:p w14:paraId="5F7EDDCE" w14:textId="77777777" w:rsidR="0018276A" w:rsidRPr="000C6635" w:rsidRDefault="0018276A" w:rsidP="000C6635">
            <w:pPr>
              <w:spacing w:after="60"/>
              <w:rPr>
                <w:rFonts w:ascii="Arial Narrow" w:hAnsi="Arial Narrow"/>
                <w:b/>
                <w:bCs/>
                <w:sz w:val="20"/>
                <w:szCs w:val="20"/>
                <w:lang w:val="en-GB"/>
              </w:rPr>
            </w:pPr>
            <w:r w:rsidRPr="000C6635">
              <w:rPr>
                <w:rFonts w:ascii="Arial Narrow" w:hAnsi="Arial Narrow"/>
                <w:b/>
                <w:bCs/>
                <w:sz w:val="20"/>
                <w:szCs w:val="20"/>
                <w:lang w:val="en-GB"/>
              </w:rPr>
              <w:t>4</w:t>
            </w:r>
          </w:p>
          <w:p w14:paraId="2110112E" w14:textId="77777777" w:rsidR="0018276A" w:rsidRPr="000C6635" w:rsidRDefault="0018276A" w:rsidP="000C6635">
            <w:pPr>
              <w:spacing w:after="60"/>
              <w:rPr>
                <w:rFonts w:ascii="Arial Narrow" w:hAnsi="Arial Narrow"/>
                <w:sz w:val="20"/>
                <w:szCs w:val="20"/>
                <w:highlight w:val="cyan"/>
                <w:lang w:val="en-GB"/>
              </w:rPr>
            </w:pPr>
            <w:r w:rsidRPr="000C6635">
              <w:rPr>
                <w:rFonts w:ascii="Arial Narrow" w:hAnsi="Arial Narrow"/>
                <w:sz w:val="20"/>
                <w:szCs w:val="20"/>
                <w:lang w:val="en-GB"/>
              </w:rPr>
              <w:t xml:space="preserve">From July to September 2020, ICRAF, IFAD and the Bangor University co-organized a series of virtual </w:t>
            </w:r>
            <w:hyperlink r:id="rId187" w:history="1">
              <w:r w:rsidRPr="000C6635">
                <w:rPr>
                  <w:rFonts w:ascii="Arial Narrow" w:hAnsi="Arial Narrow"/>
                  <w:color w:val="0000FF" w:themeColor="hyperlink"/>
                  <w:sz w:val="20"/>
                  <w:szCs w:val="20"/>
                  <w:u w:val="single"/>
                  <w:lang w:val="en-GB"/>
                </w:rPr>
                <w:t>training sessions</w:t>
              </w:r>
            </w:hyperlink>
            <w:r w:rsidRPr="000C6635">
              <w:rPr>
                <w:rFonts w:ascii="Arial Narrow" w:hAnsi="Arial Narrow"/>
                <w:sz w:val="20"/>
                <w:szCs w:val="20"/>
                <w:lang w:val="en-GB"/>
              </w:rPr>
              <w:t xml:space="preserve"> for the four RFS country projects interested in adopting the Outcome Mapping methodology: Nigeria, Uganda, Senegal and Niger.</w:t>
            </w:r>
          </w:p>
        </w:tc>
      </w:tr>
    </w:tbl>
    <w:p w14:paraId="5ADB54E2" w14:textId="77777777" w:rsidR="00FA10A0" w:rsidRDefault="00FA10A0" w:rsidP="00460B56">
      <w:pPr>
        <w:rPr>
          <w:rFonts w:ascii="Arial Narrow" w:hAnsi="Arial Narrow" w:cstheme="minorHAnsi"/>
          <w:sz w:val="20"/>
          <w:szCs w:val="20"/>
        </w:rPr>
      </w:pPr>
    </w:p>
    <w:p w14:paraId="2B545438" w14:textId="77777777" w:rsidR="00C424B7" w:rsidRDefault="00C424B7" w:rsidP="00460B56">
      <w:pPr>
        <w:rPr>
          <w:rFonts w:ascii="Arial Narrow" w:hAnsi="Arial Narrow" w:cstheme="minorHAnsi"/>
          <w:sz w:val="20"/>
          <w:szCs w:val="20"/>
        </w:rPr>
      </w:pPr>
    </w:p>
    <w:p w14:paraId="060919FC" w14:textId="77777777" w:rsidR="00684271" w:rsidRPr="00460B56" w:rsidRDefault="00684271" w:rsidP="009B7DEE">
      <w:pPr>
        <w:tabs>
          <w:tab w:val="left" w:pos="2187"/>
        </w:tabs>
        <w:spacing w:before="360" w:after="360"/>
        <w:jc w:val="center"/>
        <w:rPr>
          <w:rFonts w:ascii="Arial Narrow" w:hAnsi="Arial Narrow" w:cstheme="minorHAnsi"/>
          <w:sz w:val="20"/>
          <w:szCs w:val="20"/>
        </w:rPr>
      </w:pPr>
    </w:p>
    <w:sectPr w:rsidR="00684271" w:rsidRPr="00460B56" w:rsidSect="003C77EF">
      <w:pgSz w:w="12240" w:h="15840" w:code="1"/>
      <w:pgMar w:top="1457" w:right="1134" w:bottom="720" w:left="902" w:header="357"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A51E" w14:textId="77777777" w:rsidR="00F60C4F" w:rsidRDefault="00F60C4F">
      <w:r>
        <w:separator/>
      </w:r>
    </w:p>
  </w:endnote>
  <w:endnote w:type="continuationSeparator" w:id="0">
    <w:p w14:paraId="2001EFCD" w14:textId="77777777" w:rsidR="00F60C4F" w:rsidRDefault="00F6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374091267"/>
      <w:docPartObj>
        <w:docPartGallery w:val="Page Numbers (Bottom of Page)"/>
        <w:docPartUnique/>
      </w:docPartObj>
    </w:sdtPr>
    <w:sdtEndPr>
      <w:rPr>
        <w:noProof/>
      </w:rPr>
    </w:sdtEndPr>
    <w:sdtContent>
      <w:p w14:paraId="248D4554" w14:textId="085AB9D5" w:rsidR="00A204D4" w:rsidRPr="00AE6E2E" w:rsidRDefault="00A204D4">
        <w:pPr>
          <w:pStyle w:val="Footer"/>
          <w:jc w:val="center"/>
          <w:rPr>
            <w:rFonts w:ascii="Arial Narrow" w:hAnsi="Arial Narrow"/>
            <w:sz w:val="20"/>
            <w:szCs w:val="20"/>
          </w:rPr>
        </w:pPr>
        <w:r w:rsidRPr="00AE6E2E">
          <w:rPr>
            <w:rFonts w:ascii="Arial Narrow" w:hAnsi="Arial Narrow"/>
            <w:sz w:val="20"/>
            <w:szCs w:val="20"/>
          </w:rPr>
          <w:fldChar w:fldCharType="begin"/>
        </w:r>
        <w:r w:rsidRPr="00AE6E2E">
          <w:rPr>
            <w:rFonts w:ascii="Arial Narrow" w:hAnsi="Arial Narrow"/>
            <w:sz w:val="20"/>
            <w:szCs w:val="20"/>
          </w:rPr>
          <w:instrText xml:space="preserve"> PAGE   \* MERGEFORMAT </w:instrText>
        </w:r>
        <w:r w:rsidRPr="00AE6E2E">
          <w:rPr>
            <w:rFonts w:ascii="Arial Narrow" w:hAnsi="Arial Narrow"/>
            <w:sz w:val="20"/>
            <w:szCs w:val="20"/>
          </w:rPr>
          <w:fldChar w:fldCharType="separate"/>
        </w:r>
        <w:r w:rsidR="00575A0B">
          <w:rPr>
            <w:rFonts w:ascii="Arial Narrow" w:hAnsi="Arial Narrow"/>
            <w:noProof/>
            <w:sz w:val="20"/>
            <w:szCs w:val="20"/>
          </w:rPr>
          <w:t>21</w:t>
        </w:r>
        <w:r w:rsidRPr="00AE6E2E">
          <w:rPr>
            <w:rFonts w:ascii="Arial Narrow" w:hAnsi="Arial Narrow"/>
            <w:noProof/>
            <w:sz w:val="20"/>
            <w:szCs w:val="20"/>
          </w:rPr>
          <w:fldChar w:fldCharType="end"/>
        </w:r>
      </w:p>
    </w:sdtContent>
  </w:sdt>
  <w:p w14:paraId="5AA9719E" w14:textId="77777777" w:rsidR="00A204D4" w:rsidRDefault="00A20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C563" w14:textId="77777777" w:rsidR="00F60C4F" w:rsidRDefault="00F60C4F">
      <w:r>
        <w:separator/>
      </w:r>
    </w:p>
  </w:footnote>
  <w:footnote w:type="continuationSeparator" w:id="0">
    <w:p w14:paraId="41BAA2CD" w14:textId="77777777" w:rsidR="00F60C4F" w:rsidRDefault="00F60C4F">
      <w:r>
        <w:continuationSeparator/>
      </w:r>
    </w:p>
  </w:footnote>
  <w:footnote w:id="1">
    <w:p w14:paraId="6A4467A3" w14:textId="77777777" w:rsidR="00A204D4" w:rsidRPr="005846E8" w:rsidRDefault="00A204D4" w:rsidP="00C53345">
      <w:pPr>
        <w:pStyle w:val="FootnoteText"/>
        <w:rPr>
          <w:rFonts w:asciiTheme="minorBidi" w:hAnsiTheme="minorBidi" w:cstheme="minorBidi"/>
          <w:sz w:val="16"/>
          <w:szCs w:val="16"/>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Pr>
          <w:rFonts w:asciiTheme="minorBidi" w:hAnsiTheme="minorBidi" w:cstheme="minorBidi"/>
          <w:sz w:val="16"/>
          <w:szCs w:val="16"/>
        </w:rPr>
        <w:t>Select one among the following</w:t>
      </w:r>
      <w:r w:rsidRPr="005846E8">
        <w:rPr>
          <w:rFonts w:asciiTheme="minorBidi" w:hAnsiTheme="minorBidi" w:cstheme="minorBidi"/>
          <w:sz w:val="16"/>
          <w:szCs w:val="16"/>
        </w:rPr>
        <w:t>: Biodiversity; Climate Change; Land Degradation; International Waters; Chemicals and Waste; Multifocal area; Impact Programs</w:t>
      </w:r>
      <w:r>
        <w:rPr>
          <w:rFonts w:asciiTheme="minorBidi" w:hAnsiTheme="minorBidi" w:cstheme="minorBidi"/>
          <w:sz w:val="16"/>
          <w:szCs w:val="16"/>
        </w:rPr>
        <w:t>.</w:t>
      </w:r>
    </w:p>
  </w:footnote>
  <w:footnote w:id="2">
    <w:p w14:paraId="5D48CD7A" w14:textId="77777777" w:rsidR="00A204D4" w:rsidRPr="00C53345" w:rsidRDefault="00A204D4">
      <w:pPr>
        <w:pStyle w:val="FootnoteText"/>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Operational Priority or Strategic Priority</w:t>
      </w:r>
      <w:r>
        <w:rPr>
          <w:rFonts w:asciiTheme="minorBidi" w:hAnsiTheme="minorBidi" w:cstheme="minorBidi"/>
          <w:sz w:val="16"/>
          <w:szCs w:val="16"/>
        </w:rPr>
        <w:t>.</w:t>
      </w:r>
    </w:p>
  </w:footnote>
  <w:footnote w:id="3">
    <w:p w14:paraId="4CFFA56D" w14:textId="77777777" w:rsidR="00A204D4" w:rsidRPr="005846E8" w:rsidRDefault="00A204D4" w:rsidP="007E1A65">
      <w:pPr>
        <w:pStyle w:val="FootnoteText"/>
        <w:rPr>
          <w:rFonts w:asciiTheme="minorBidi" w:hAnsiTheme="minorBidi" w:cstheme="minorBidi"/>
          <w:sz w:val="16"/>
          <w:szCs w:val="16"/>
          <w:lang w:val="en-GB"/>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sidRPr="005846E8">
        <w:rPr>
          <w:rFonts w:asciiTheme="minorBidi" w:hAnsiTheme="minorBidi" w:cstheme="minorBidi"/>
          <w:sz w:val="16"/>
          <w:szCs w:val="16"/>
          <w:lang w:val="en-GB"/>
        </w:rPr>
        <w:t>Please list any relevant documentation being used as a reference to this report – if applicable.</w:t>
      </w:r>
    </w:p>
  </w:footnote>
  <w:footnote w:id="4">
    <w:p w14:paraId="067A13DA" w14:textId="77777777" w:rsidR="00A204D4" w:rsidRPr="004A14AB" w:rsidRDefault="00A204D4" w:rsidP="007E1A65">
      <w:pPr>
        <w:pStyle w:val="FootnoteText"/>
        <w:rPr>
          <w:lang w:val="en-GB"/>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sidRPr="005846E8">
        <w:rPr>
          <w:rFonts w:asciiTheme="minorBidi" w:hAnsiTheme="minorBidi" w:cstheme="minorBidi"/>
          <w:sz w:val="16"/>
          <w:szCs w:val="16"/>
          <w:lang w:val="en-GB"/>
        </w:rPr>
        <w:t xml:space="preserve">Please list and attached to this </w:t>
      </w:r>
      <w:r>
        <w:rPr>
          <w:rFonts w:asciiTheme="minorBidi" w:hAnsiTheme="minorBidi" w:cstheme="minorBidi"/>
          <w:sz w:val="16"/>
          <w:szCs w:val="16"/>
          <w:lang w:val="en-GB"/>
        </w:rPr>
        <w:t>report relevant tracking tool</w:t>
      </w:r>
      <w:r w:rsidRPr="005846E8">
        <w:rPr>
          <w:rFonts w:asciiTheme="minorBidi" w:hAnsiTheme="minorBidi" w:cstheme="minorBidi"/>
          <w:sz w:val="16"/>
          <w:szCs w:val="16"/>
          <w:lang w:val="en-GB"/>
        </w:rPr>
        <w:t>(s) – if applicable.</w:t>
      </w:r>
    </w:p>
  </w:footnote>
  <w:footnote w:id="5">
    <w:p w14:paraId="14585017" w14:textId="77777777" w:rsidR="00A204D4" w:rsidRPr="005846E8" w:rsidRDefault="00A204D4" w:rsidP="005977DD">
      <w:pPr>
        <w:pStyle w:val="FootnoteText"/>
        <w:rPr>
          <w:rFonts w:asciiTheme="minorBidi" w:hAnsiTheme="minorBidi" w:cstheme="minorBidi"/>
          <w:sz w:val="16"/>
          <w:szCs w:val="16"/>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sidRPr="005846E8">
        <w:rPr>
          <w:rFonts w:asciiTheme="minorBidi" w:hAnsiTheme="minorBidi" w:cstheme="minorBidi"/>
          <w:sz w:val="16"/>
          <w:szCs w:val="16"/>
          <w:lang w:val="en-GB"/>
        </w:rPr>
        <w:t>If necessary, please expand to 1 or 2 additional pages.</w:t>
      </w:r>
    </w:p>
  </w:footnote>
  <w:footnote w:id="6">
    <w:p w14:paraId="1B05372F" w14:textId="77777777" w:rsidR="00A204D4" w:rsidRPr="00FE0A1D" w:rsidRDefault="00A204D4" w:rsidP="00F01CF7">
      <w:pPr>
        <w:pStyle w:val="FootnoteText"/>
        <w:rPr>
          <w:rFonts w:asciiTheme="minorHAnsi" w:hAnsiTheme="minorHAnsi" w:cstheme="minorHAnsi"/>
          <w:lang w:val="en-GB"/>
        </w:rPr>
      </w:pPr>
      <w:r w:rsidRPr="00FE0A1D">
        <w:rPr>
          <w:rStyle w:val="FootnoteReference"/>
          <w:rFonts w:asciiTheme="minorHAnsi" w:hAnsiTheme="minorHAnsi" w:cstheme="minorHAnsi"/>
        </w:rPr>
        <w:footnoteRef/>
      </w:r>
      <w:r w:rsidRPr="00FE0A1D">
        <w:rPr>
          <w:rFonts w:asciiTheme="minorHAnsi" w:hAnsiTheme="minorHAnsi" w:cstheme="minorHAnsi"/>
        </w:rPr>
        <w:t xml:space="preserve"> </w:t>
      </w:r>
      <w:r w:rsidRPr="00FE0A1D">
        <w:rPr>
          <w:rFonts w:asciiTheme="minorHAnsi" w:hAnsiTheme="minorHAnsi" w:cstheme="minorHAnsi"/>
          <w:sz w:val="16"/>
          <w:szCs w:val="16"/>
          <w:lang w:val="en-GB"/>
        </w:rPr>
        <w:t xml:space="preserve">While </w:t>
      </w:r>
      <w:r>
        <w:rPr>
          <w:rFonts w:asciiTheme="minorHAnsi" w:hAnsiTheme="minorHAnsi" w:cstheme="minorHAnsi"/>
          <w:sz w:val="16"/>
          <w:szCs w:val="16"/>
          <w:lang w:val="en-GB"/>
        </w:rPr>
        <w:t xml:space="preserve">many of these videos, photo albums and event pages had been created before this reporting period, they had not yet been formally reported to IFAD / GEF. </w:t>
      </w:r>
    </w:p>
  </w:footnote>
  <w:footnote w:id="7">
    <w:p w14:paraId="3222BBB9" w14:textId="77777777" w:rsidR="00A204D4" w:rsidRPr="005846E8" w:rsidRDefault="00A204D4" w:rsidP="005725D6">
      <w:pPr>
        <w:pStyle w:val="FootnoteText"/>
        <w:jc w:val="both"/>
        <w:rPr>
          <w:rFonts w:asciiTheme="minorBidi" w:hAnsiTheme="minorBidi" w:cstheme="minorBidi"/>
          <w:sz w:val="16"/>
          <w:szCs w:val="16"/>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For projects in the Climate Change Focal Area, please provide an overview table with numeric results for the appropriate indicators (provided in the tracking tool). In other words, for all projects there should be a column stating amount of CO2 reductions achieved, for energy efficiency projects a column with numbers for energy saved, etc. Additionally, kindly note that GEF 6 and GEF 7 projects are expected to report against </w:t>
      </w:r>
      <w:hyperlink r:id="rId1" w:history="1">
        <w:r w:rsidRPr="005846E8">
          <w:rPr>
            <w:rStyle w:val="Hyperlink"/>
            <w:rFonts w:asciiTheme="minorBidi" w:hAnsiTheme="minorBidi" w:cstheme="minorBidi"/>
            <w:sz w:val="16"/>
            <w:szCs w:val="16"/>
            <w:u w:val="single"/>
          </w:rPr>
          <w:t>GEF7 core indicators.</w:t>
        </w:r>
      </w:hyperlink>
      <w:r w:rsidRPr="005846E8">
        <w:rPr>
          <w:rFonts w:asciiTheme="minorBidi" w:hAnsiTheme="minorBidi" w:cstheme="minorBidi"/>
          <w:sz w:val="16"/>
          <w:szCs w:val="16"/>
        </w:rPr>
        <w:t xml:space="preserve"> </w:t>
      </w:r>
    </w:p>
  </w:footnote>
  <w:footnote w:id="8">
    <w:p w14:paraId="79888424" w14:textId="77777777" w:rsidR="00A204D4" w:rsidRPr="00A65567" w:rsidRDefault="00A204D4" w:rsidP="00C9434C">
      <w:pPr>
        <w:pStyle w:val="FootnoteText"/>
        <w:rPr>
          <w:rFonts w:ascii="Arial Narrow" w:hAnsi="Arial Narrow"/>
          <w:sz w:val="18"/>
          <w:szCs w:val="18"/>
          <w:lang w:val="en-GB"/>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sidRPr="005846E8">
        <w:rPr>
          <w:rFonts w:asciiTheme="minorBidi" w:hAnsiTheme="minorBidi" w:cstheme="minorBidi"/>
          <w:sz w:val="16"/>
          <w:szCs w:val="16"/>
          <w:lang w:val="en-GB"/>
        </w:rPr>
        <w:t>Please briefly mention: i) how global environmental benefits are measured, ii) how project indicators are measured – and how national GEF focal point is involved in M&amp;E – if applicable.</w:t>
      </w:r>
    </w:p>
  </w:footnote>
  <w:footnote w:id="9">
    <w:p w14:paraId="0542546A" w14:textId="77777777" w:rsidR="00A204D4" w:rsidRPr="005846E8" w:rsidRDefault="00A204D4" w:rsidP="003D64A8">
      <w:pPr>
        <w:pStyle w:val="FootnoteText"/>
        <w:rPr>
          <w:rFonts w:asciiTheme="minorBidi" w:hAnsiTheme="minorBidi" w:cstheme="minorBidi"/>
          <w:sz w:val="16"/>
          <w:szCs w:val="16"/>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As per GEF- SEC Results Based Management Reporting Guidelines for GEF Trust Fund and LDCF/SCCF </w:t>
      </w:r>
      <w:hyperlink r:id="rId2" w:history="1">
        <w:r w:rsidRPr="005846E8">
          <w:rPr>
            <w:rStyle w:val="Hyperlink"/>
            <w:rFonts w:asciiTheme="minorBidi" w:hAnsiTheme="minorBidi" w:cstheme="minorBidi"/>
            <w:sz w:val="16"/>
            <w:szCs w:val="16"/>
          </w:rPr>
          <w:t>https://www.thegef.org/sites/default/files/documents/AMR%20Reporting%20Guidelines%20-%202012.pdf</w:t>
        </w:r>
      </w:hyperlink>
      <w:r w:rsidRPr="005846E8">
        <w:rPr>
          <w:rFonts w:asciiTheme="minorBidi" w:hAnsiTheme="minorBidi" w:cstheme="minorBidi"/>
          <w:sz w:val="16"/>
          <w:szCs w:val="16"/>
        </w:rPr>
        <w:t xml:space="preserve"> </w:t>
      </w:r>
    </w:p>
  </w:footnote>
  <w:footnote w:id="10">
    <w:p w14:paraId="5CAD1962" w14:textId="77777777" w:rsidR="00A204D4" w:rsidRPr="005846E8" w:rsidRDefault="00A204D4">
      <w:pPr>
        <w:pStyle w:val="FootnoteText"/>
        <w:rPr>
          <w:rFonts w:asciiTheme="minorBidi" w:hAnsiTheme="minorBidi" w:cstheme="minorBidi"/>
          <w:sz w:val="16"/>
          <w:szCs w:val="16"/>
          <w:lang w:val="en-GB"/>
        </w:rPr>
      </w:pPr>
      <w:r w:rsidRPr="005846E8">
        <w:rPr>
          <w:rStyle w:val="FootnoteReference"/>
          <w:rFonts w:asciiTheme="minorBidi" w:hAnsiTheme="minorBidi" w:cstheme="minorBidi"/>
          <w:sz w:val="16"/>
          <w:szCs w:val="16"/>
        </w:rPr>
        <w:footnoteRef/>
      </w:r>
      <w:r w:rsidRPr="005846E8">
        <w:rPr>
          <w:rFonts w:asciiTheme="minorBidi" w:hAnsiTheme="minorBidi" w:cstheme="minorBidi"/>
          <w:sz w:val="16"/>
          <w:szCs w:val="16"/>
        </w:rPr>
        <w:t xml:space="preserve"> </w:t>
      </w:r>
      <w:r w:rsidRPr="005846E8">
        <w:rPr>
          <w:rFonts w:asciiTheme="minorBidi" w:hAnsiTheme="minorBidi" w:cstheme="minorBidi"/>
          <w:sz w:val="16"/>
          <w:szCs w:val="16"/>
          <w:lang w:val="en-GB"/>
        </w:rPr>
        <w:t>If necessary, please expand to1 or 2 additional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FB20" w14:textId="77777777" w:rsidR="00A204D4" w:rsidRPr="00D61824" w:rsidRDefault="00A204D4" w:rsidP="00AE6E2E">
    <w:pPr>
      <w:pStyle w:val="Header"/>
      <w:tabs>
        <w:tab w:val="clear" w:pos="4320"/>
        <w:tab w:val="clear" w:pos="8640"/>
        <w:tab w:val="right" w:pos="9720"/>
      </w:tabs>
      <w:spacing w:after="0"/>
      <w:ind w:left="0"/>
      <w:jc w:val="center"/>
      <w:rPr>
        <w:rFonts w:ascii="Arial Narrow" w:hAnsi="Arial Narrow" w:cs="Calibri"/>
        <w:b/>
        <w:bCs/>
        <w:szCs w:val="24"/>
      </w:rPr>
    </w:pPr>
    <w:r>
      <w:rPr>
        <w:rFonts w:ascii="Calibri" w:hAnsi="Calibri" w:cs="Calibri"/>
        <w:b/>
        <w:bCs/>
        <w:noProof/>
        <w:sz w:val="20"/>
        <w:lang w:val="en-GB" w:eastAsia="en-GB"/>
      </w:rPr>
      <w:drawing>
        <wp:anchor distT="0" distB="0" distL="114300" distR="114300" simplePos="0" relativeHeight="251659264" behindDoc="1" locked="0" layoutInCell="1" allowOverlap="1" wp14:anchorId="35F30FCC" wp14:editId="48B1DBA7">
          <wp:simplePos x="0" y="0"/>
          <wp:positionH relativeFrom="column">
            <wp:posOffset>0</wp:posOffset>
          </wp:positionH>
          <wp:positionV relativeFrom="paragraph">
            <wp:posOffset>38100</wp:posOffset>
          </wp:positionV>
          <wp:extent cx="1160780" cy="593090"/>
          <wp:effectExtent l="0" t="0" r="1270" b="0"/>
          <wp:wrapTight wrapText="bothSides">
            <wp:wrapPolygon edited="0">
              <wp:start x="0" y="0"/>
              <wp:lineTo x="0" y="20814"/>
              <wp:lineTo x="21269" y="20814"/>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824">
      <w:rPr>
        <w:rFonts w:ascii="Arial Narrow" w:hAnsi="Arial Narrow" w:cs="Calibri"/>
        <w:b/>
        <w:bCs/>
        <w:szCs w:val="24"/>
      </w:rPr>
      <w:t>PROJECT IMPLEMENTATION REPORT</w:t>
    </w:r>
    <w:r>
      <w:rPr>
        <w:rFonts w:ascii="Arial Narrow" w:hAnsi="Arial Narrow" w:cs="Calibri"/>
        <w:b/>
        <w:bCs/>
        <w:szCs w:val="24"/>
      </w:rPr>
      <w:t xml:space="preserve"> (PIR) - </w:t>
    </w:r>
    <w:r w:rsidRPr="00D61824">
      <w:rPr>
        <w:rFonts w:ascii="Arial Narrow" w:hAnsi="Arial Narrow" w:cs="Calibri"/>
        <w:b/>
        <w:bCs/>
        <w:szCs w:val="24"/>
      </w:rPr>
      <w:t>GEF Project grants</w:t>
    </w:r>
  </w:p>
  <w:p w14:paraId="2E07F236" w14:textId="77777777" w:rsidR="00A204D4" w:rsidRDefault="00A204D4" w:rsidP="00852C80">
    <w:pPr>
      <w:pStyle w:val="Header"/>
      <w:tabs>
        <w:tab w:val="clear" w:pos="4320"/>
        <w:tab w:val="clear" w:pos="8640"/>
        <w:tab w:val="right" w:pos="9720"/>
      </w:tabs>
      <w:spacing w:after="0"/>
      <w:ind w:left="0"/>
      <w:jc w:val="center"/>
      <w:rPr>
        <w:rFonts w:ascii="Arial Narrow" w:hAnsi="Arial Narrow" w:cs="Calibri"/>
        <w:b/>
        <w:bCs/>
        <w:szCs w:val="24"/>
      </w:rPr>
    </w:pPr>
  </w:p>
  <w:p w14:paraId="01E3D790" w14:textId="77777777" w:rsidR="00A204D4" w:rsidRPr="00D61824" w:rsidRDefault="00A204D4" w:rsidP="00C53345">
    <w:pPr>
      <w:pStyle w:val="Header"/>
      <w:tabs>
        <w:tab w:val="clear" w:pos="4320"/>
        <w:tab w:val="clear" w:pos="8640"/>
        <w:tab w:val="right" w:pos="9720"/>
      </w:tabs>
      <w:spacing w:after="0"/>
      <w:ind w:left="0"/>
      <w:jc w:val="center"/>
      <w:rPr>
        <w:rFonts w:ascii="Arial Narrow" w:hAnsi="Arial Narrow" w:cs="Calibri"/>
        <w:b/>
        <w:bCs/>
        <w:szCs w:val="24"/>
      </w:rPr>
    </w:pPr>
    <w:r w:rsidRPr="00D61824">
      <w:rPr>
        <w:rFonts w:ascii="Arial Narrow" w:hAnsi="Arial Narrow" w:cs="Calibri"/>
        <w:b/>
        <w:bCs/>
        <w:szCs w:val="24"/>
      </w:rPr>
      <w:t xml:space="preserve">GEF Fiscal Year </w:t>
    </w:r>
    <w:r>
      <w:rPr>
        <w:rFonts w:ascii="Arial Narrow" w:hAnsi="Arial Narrow" w:cs="Calibri"/>
        <w:b/>
        <w:bCs/>
        <w:szCs w:val="24"/>
      </w:rPr>
      <w:t>2021</w:t>
    </w:r>
    <w:r w:rsidRPr="00D61824">
      <w:rPr>
        <w:rFonts w:ascii="Arial Narrow" w:hAnsi="Arial Narrow" w:cs="Calibri"/>
        <w:b/>
        <w:bCs/>
        <w:szCs w:val="24"/>
      </w:rPr>
      <w:t xml:space="preserve"> (01 July 20</w:t>
    </w:r>
    <w:r>
      <w:rPr>
        <w:rFonts w:ascii="Arial Narrow" w:hAnsi="Arial Narrow" w:cs="Calibri"/>
        <w:b/>
        <w:bCs/>
        <w:szCs w:val="24"/>
      </w:rPr>
      <w:t>20</w:t>
    </w:r>
    <w:r w:rsidRPr="00D61824">
      <w:rPr>
        <w:rFonts w:ascii="Arial Narrow" w:hAnsi="Arial Narrow" w:cs="Calibri"/>
        <w:b/>
        <w:bCs/>
        <w:szCs w:val="24"/>
      </w:rPr>
      <w:t xml:space="preserve"> -</w:t>
    </w:r>
    <w:r>
      <w:rPr>
        <w:rFonts w:ascii="Arial Narrow" w:hAnsi="Arial Narrow" w:cs="Calibri"/>
        <w:b/>
        <w:bCs/>
        <w:szCs w:val="24"/>
      </w:rPr>
      <w:t xml:space="preserve"> </w:t>
    </w:r>
    <w:r w:rsidRPr="00D61824">
      <w:rPr>
        <w:rFonts w:ascii="Arial Narrow" w:hAnsi="Arial Narrow" w:cs="Calibri"/>
        <w:b/>
        <w:bCs/>
        <w:szCs w:val="24"/>
      </w:rPr>
      <w:t xml:space="preserve">30 Jun </w:t>
    </w:r>
    <w:r>
      <w:rPr>
        <w:rFonts w:ascii="Arial Narrow" w:hAnsi="Arial Narrow" w:cs="Calibri"/>
        <w:b/>
        <w:bCs/>
        <w:szCs w:val="24"/>
      </w:rPr>
      <w:t>2021</w:t>
    </w:r>
    <w:r w:rsidRPr="00D61824">
      <w:rPr>
        <w:rFonts w:ascii="Arial Narrow" w:hAnsi="Arial Narrow" w:cs="Calibri"/>
        <w:b/>
        <w:bCs/>
        <w:szCs w:val="24"/>
      </w:rPr>
      <w:t>)</w:t>
    </w:r>
  </w:p>
  <w:p w14:paraId="1CD16FE7" w14:textId="77777777" w:rsidR="00A204D4" w:rsidRDefault="00A204D4" w:rsidP="00711A50">
    <w:pPr>
      <w:pStyle w:val="Header"/>
      <w:tabs>
        <w:tab w:val="clear" w:pos="4320"/>
        <w:tab w:val="clear" w:pos="8640"/>
        <w:tab w:val="right" w:pos="9720"/>
      </w:tabs>
      <w:spacing w:after="0"/>
      <w:ind w:left="0"/>
      <w:jc w:val="center"/>
      <w:rPr>
        <w:bCs/>
        <w:iCs/>
        <w:sz w:val="14"/>
      </w:rPr>
    </w:pPr>
  </w:p>
  <w:p w14:paraId="29BEBA6D" w14:textId="77777777" w:rsidR="00A204D4" w:rsidRPr="00711A50" w:rsidRDefault="00A204D4" w:rsidP="00711A50">
    <w:pPr>
      <w:pStyle w:val="Header"/>
      <w:tabs>
        <w:tab w:val="clear" w:pos="4320"/>
        <w:tab w:val="clear" w:pos="8640"/>
        <w:tab w:val="right" w:pos="9720"/>
      </w:tabs>
      <w:spacing w:after="0"/>
      <w:ind w:left="0"/>
      <w:jc w:val="center"/>
      <w:rPr>
        <w:bCs/>
        <w:i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564E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2527D2"/>
    <w:multiLevelType w:val="hybridMultilevel"/>
    <w:tmpl w:val="E12C0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C1338"/>
    <w:multiLevelType w:val="hybridMultilevel"/>
    <w:tmpl w:val="05E0CF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CF4024"/>
    <w:multiLevelType w:val="hybridMultilevel"/>
    <w:tmpl w:val="A65C9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56CE6"/>
    <w:multiLevelType w:val="multilevel"/>
    <w:tmpl w:val="0409001D"/>
    <w:styleLink w:val="1ai"/>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E11C8A"/>
    <w:multiLevelType w:val="hybridMultilevel"/>
    <w:tmpl w:val="36D61B86"/>
    <w:lvl w:ilvl="0" w:tplc="57D053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07B7829"/>
    <w:multiLevelType w:val="hybridMultilevel"/>
    <w:tmpl w:val="5F000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25704"/>
    <w:multiLevelType w:val="hybridMultilevel"/>
    <w:tmpl w:val="6D42D4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110C91"/>
    <w:multiLevelType w:val="hybridMultilevel"/>
    <w:tmpl w:val="1CE04514"/>
    <w:lvl w:ilvl="0" w:tplc="EC6A355A">
      <w:start w:val="1"/>
      <w:numFmt w:val="lowerLetter"/>
      <w:lvlText w:val="%1)"/>
      <w:lvlJc w:val="left"/>
      <w:pPr>
        <w:ind w:left="1128" w:hanging="7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6B7F01"/>
    <w:multiLevelType w:val="hybridMultilevel"/>
    <w:tmpl w:val="0464B4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79F584E"/>
    <w:multiLevelType w:val="hybridMultilevel"/>
    <w:tmpl w:val="923CB63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603E61"/>
    <w:multiLevelType w:val="hybridMultilevel"/>
    <w:tmpl w:val="982C6F36"/>
    <w:lvl w:ilvl="0" w:tplc="20000001">
      <w:start w:val="1"/>
      <w:numFmt w:val="bullet"/>
      <w:lvlText w:val=""/>
      <w:lvlJc w:val="left"/>
      <w:pPr>
        <w:ind w:left="720" w:hanging="720"/>
      </w:pPr>
      <w:rPr>
        <w:rFonts w:ascii="Symbol" w:hAnsi="Symbol" w:hint="default"/>
        <w:sz w:val="19"/>
      </w:rPr>
    </w:lvl>
    <w:lvl w:ilvl="1" w:tplc="5A16511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C20C98"/>
    <w:multiLevelType w:val="hybridMultilevel"/>
    <w:tmpl w:val="AEEAB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28A3820"/>
    <w:multiLevelType w:val="hybridMultilevel"/>
    <w:tmpl w:val="B106A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5EE5578"/>
    <w:multiLevelType w:val="hybridMultilevel"/>
    <w:tmpl w:val="ECD8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45D8A"/>
    <w:multiLevelType w:val="hybridMultilevel"/>
    <w:tmpl w:val="BB343B2C"/>
    <w:lvl w:ilvl="0" w:tplc="57D053A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5B5C1A"/>
    <w:multiLevelType w:val="hybridMultilevel"/>
    <w:tmpl w:val="31061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20054FF"/>
    <w:multiLevelType w:val="hybridMultilevel"/>
    <w:tmpl w:val="6486C534"/>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32B763C1"/>
    <w:multiLevelType w:val="hybridMultilevel"/>
    <w:tmpl w:val="4B2C27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46E2854"/>
    <w:multiLevelType w:val="hybridMultilevel"/>
    <w:tmpl w:val="CF22C6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6412A0E"/>
    <w:multiLevelType w:val="hybridMultilevel"/>
    <w:tmpl w:val="511C1A52"/>
    <w:lvl w:ilvl="0" w:tplc="57D053A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5F7A58"/>
    <w:multiLevelType w:val="hybridMultilevel"/>
    <w:tmpl w:val="B59A81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8A851E7"/>
    <w:multiLevelType w:val="hybridMultilevel"/>
    <w:tmpl w:val="A82E6B3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B1E24E0"/>
    <w:multiLevelType w:val="hybridMultilevel"/>
    <w:tmpl w:val="1090C1B6"/>
    <w:lvl w:ilvl="0" w:tplc="20000017">
      <w:start w:val="1"/>
      <w:numFmt w:val="lowerLetter"/>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3BD17CE1"/>
    <w:multiLevelType w:val="hybridMultilevel"/>
    <w:tmpl w:val="4BF8EA1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C6A6F73"/>
    <w:multiLevelType w:val="hybridMultilevel"/>
    <w:tmpl w:val="A6EC51D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3DB21C16"/>
    <w:multiLevelType w:val="hybridMultilevel"/>
    <w:tmpl w:val="C2A2478C"/>
    <w:lvl w:ilvl="0" w:tplc="63BCBE56">
      <w:start w:val="1"/>
      <w:numFmt w:val="lowerRoman"/>
      <w:lvlText w:val="%1."/>
      <w:lvlJc w:val="left"/>
      <w:pPr>
        <w:ind w:left="1080" w:hanging="720"/>
      </w:pPr>
      <w:rPr>
        <w:rFonts w:ascii="Calibri" w:hAnsi="Calibri" w:cs="Calibri" w:hint="default"/>
        <w:sz w:val="19"/>
      </w:rPr>
    </w:lvl>
    <w:lvl w:ilvl="1" w:tplc="5A1651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36FBD"/>
    <w:multiLevelType w:val="hybridMultilevel"/>
    <w:tmpl w:val="70EEE3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D586821"/>
    <w:multiLevelType w:val="hybridMultilevel"/>
    <w:tmpl w:val="CD803758"/>
    <w:lvl w:ilvl="0" w:tplc="D652AF0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3B516C1"/>
    <w:multiLevelType w:val="hybridMultilevel"/>
    <w:tmpl w:val="D39E1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9A5E57"/>
    <w:multiLevelType w:val="hybridMultilevel"/>
    <w:tmpl w:val="0360D5C8"/>
    <w:lvl w:ilvl="0" w:tplc="045CB428">
      <w:numFmt w:val="bullet"/>
      <w:lvlText w:val="•"/>
      <w:lvlJc w:val="left"/>
      <w:pPr>
        <w:ind w:left="566" w:hanging="566"/>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1" w15:restartNumberingAfterBreak="0">
    <w:nsid w:val="54AB59AE"/>
    <w:multiLevelType w:val="hybridMultilevel"/>
    <w:tmpl w:val="7CA2D3E0"/>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567B38"/>
    <w:multiLevelType w:val="hybridMultilevel"/>
    <w:tmpl w:val="AE68590C"/>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6025E71"/>
    <w:multiLevelType w:val="hybridMultilevel"/>
    <w:tmpl w:val="C50624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49F04F3"/>
    <w:multiLevelType w:val="hybridMultilevel"/>
    <w:tmpl w:val="716A7C4C"/>
    <w:lvl w:ilvl="0" w:tplc="BD642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666D"/>
    <w:multiLevelType w:val="hybridMultilevel"/>
    <w:tmpl w:val="78E8E70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7016326"/>
    <w:multiLevelType w:val="hybridMultilevel"/>
    <w:tmpl w:val="F4CA7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4B113C"/>
    <w:multiLevelType w:val="hybridMultilevel"/>
    <w:tmpl w:val="C0146AAA"/>
    <w:lvl w:ilvl="0" w:tplc="57D053A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0926907"/>
    <w:multiLevelType w:val="hybridMultilevel"/>
    <w:tmpl w:val="E212887E"/>
    <w:lvl w:ilvl="0" w:tplc="D5D2894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0" w15:restartNumberingAfterBreak="0">
    <w:nsid w:val="7BD913AD"/>
    <w:multiLevelType w:val="hybridMultilevel"/>
    <w:tmpl w:val="99583808"/>
    <w:lvl w:ilvl="0" w:tplc="57D053A2">
      <w:start w:val="1"/>
      <w:numFmt w:val="bullet"/>
      <w:lvlText w:val=""/>
      <w:lvlJc w:val="left"/>
      <w:pPr>
        <w:ind w:left="720" w:hanging="360"/>
      </w:pPr>
      <w:rPr>
        <w:rFonts w:ascii="Symbol" w:hAnsi="Symbol" w:hint="default"/>
        <w:color w:val="auto"/>
      </w:rPr>
    </w:lvl>
    <w:lvl w:ilvl="1" w:tplc="BFE8E216">
      <w:numFmt w:val="bullet"/>
      <w:lvlText w:val="•"/>
      <w:lvlJc w:val="left"/>
      <w:pPr>
        <w:ind w:left="1440" w:hanging="360"/>
      </w:pPr>
      <w:rPr>
        <w:rFonts w:ascii="Calibri" w:eastAsiaTheme="minorEastAsia"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30505"/>
    <w:multiLevelType w:val="hybridMultilevel"/>
    <w:tmpl w:val="6512FA48"/>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1"/>
  </w:num>
  <w:num w:numId="3">
    <w:abstractNumId w:val="4"/>
  </w:num>
  <w:num w:numId="4">
    <w:abstractNumId w:val="0"/>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3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0"/>
  </w:num>
  <w:num w:numId="14">
    <w:abstractNumId w:val="26"/>
  </w:num>
  <w:num w:numId="15">
    <w:abstractNumId w:val="34"/>
  </w:num>
  <w:num w:numId="16">
    <w:abstractNumId w:val="27"/>
  </w:num>
  <w:num w:numId="17">
    <w:abstractNumId w:val="14"/>
  </w:num>
  <w:num w:numId="18">
    <w:abstractNumId w:val="6"/>
  </w:num>
  <w:num w:numId="19">
    <w:abstractNumId w:val="15"/>
  </w:num>
  <w:num w:numId="20">
    <w:abstractNumId w:val="40"/>
  </w:num>
  <w:num w:numId="21">
    <w:abstractNumId w:val="19"/>
  </w:num>
  <w:num w:numId="22">
    <w:abstractNumId w:val="21"/>
  </w:num>
  <w:num w:numId="23">
    <w:abstractNumId w:val="31"/>
  </w:num>
  <w:num w:numId="24">
    <w:abstractNumId w:val="24"/>
  </w:num>
  <w:num w:numId="25">
    <w:abstractNumId w:val="23"/>
  </w:num>
  <w:num w:numId="26">
    <w:abstractNumId w:val="33"/>
  </w:num>
  <w:num w:numId="27">
    <w:abstractNumId w:val="25"/>
  </w:num>
  <w:num w:numId="28">
    <w:abstractNumId w:val="2"/>
  </w:num>
  <w:num w:numId="29">
    <w:abstractNumId w:val="20"/>
  </w:num>
  <w:num w:numId="30">
    <w:abstractNumId w:val="22"/>
  </w:num>
  <w:num w:numId="31">
    <w:abstractNumId w:val="8"/>
  </w:num>
  <w:num w:numId="32">
    <w:abstractNumId w:val="17"/>
  </w:num>
  <w:num w:numId="33">
    <w:abstractNumId w:val="38"/>
  </w:num>
  <w:num w:numId="34">
    <w:abstractNumId w:val="1"/>
  </w:num>
  <w:num w:numId="35">
    <w:abstractNumId w:val="35"/>
  </w:num>
  <w:num w:numId="36">
    <w:abstractNumId w:val="37"/>
  </w:num>
  <w:num w:numId="37">
    <w:abstractNumId w:val="5"/>
  </w:num>
  <w:num w:numId="38">
    <w:abstractNumId w:val="7"/>
  </w:num>
  <w:num w:numId="39">
    <w:abstractNumId w:val="32"/>
  </w:num>
  <w:num w:numId="40">
    <w:abstractNumId w:val="11"/>
  </w:num>
  <w:num w:numId="41">
    <w:abstractNumId w:val="13"/>
  </w:num>
  <w:num w:numId="42">
    <w:abstractNumId w:val="18"/>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ZW" w:vendorID="64" w:dllVersion="6" w:nlCheck="1" w:checkStyle="1"/>
  <w:activeWritingStyle w:appName="MSWord" w:lang="pt-BR" w:vendorID="64" w:dllVersion="6" w:nlCheck="1" w:checkStyle="0"/>
  <w:activeWritingStyle w:appName="MSWord" w:lang="en-AU" w:vendorID="64" w:dllVersion="0" w:nlCheck="1" w:checkStyle="0"/>
  <w:activeWritingStyle w:appName="MSWord" w:lang="fr-FR" w:vendorID="64" w:dllVersion="0" w:nlCheck="1" w:checkStyle="0"/>
  <w:activeWritingStyle w:appName="MSWord" w:lang="pt-B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AU" w:vendorID="64" w:dllVersion="131078" w:nlCheck="1" w:checkStyle="1"/>
  <w:activeWritingStyle w:appName="MSWord" w:lang="en-ZW"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E9"/>
    <w:rsid w:val="0000169F"/>
    <w:rsid w:val="00006FF3"/>
    <w:rsid w:val="0002052D"/>
    <w:rsid w:val="00020C6B"/>
    <w:rsid w:val="00022916"/>
    <w:rsid w:val="000239F7"/>
    <w:rsid w:val="00027B71"/>
    <w:rsid w:val="00030179"/>
    <w:rsid w:val="0003397E"/>
    <w:rsid w:val="00034198"/>
    <w:rsid w:val="00041AB7"/>
    <w:rsid w:val="00044BD8"/>
    <w:rsid w:val="00046EB6"/>
    <w:rsid w:val="00052551"/>
    <w:rsid w:val="0005730D"/>
    <w:rsid w:val="00063C41"/>
    <w:rsid w:val="00065086"/>
    <w:rsid w:val="0006575C"/>
    <w:rsid w:val="0006650C"/>
    <w:rsid w:val="00066A62"/>
    <w:rsid w:val="00070ED9"/>
    <w:rsid w:val="000760DB"/>
    <w:rsid w:val="00082ED9"/>
    <w:rsid w:val="000A3C97"/>
    <w:rsid w:val="000B5C15"/>
    <w:rsid w:val="000B6B06"/>
    <w:rsid w:val="000C6635"/>
    <w:rsid w:val="000C70BC"/>
    <w:rsid w:val="000D03A9"/>
    <w:rsid w:val="000D278C"/>
    <w:rsid w:val="000D5996"/>
    <w:rsid w:val="000D78CB"/>
    <w:rsid w:val="000E33B2"/>
    <w:rsid w:val="000E76EB"/>
    <w:rsid w:val="000F0475"/>
    <w:rsid w:val="000F322B"/>
    <w:rsid w:val="000F539D"/>
    <w:rsid w:val="00110FC5"/>
    <w:rsid w:val="00115044"/>
    <w:rsid w:val="00116E7D"/>
    <w:rsid w:val="00117E6D"/>
    <w:rsid w:val="001302EA"/>
    <w:rsid w:val="001317B6"/>
    <w:rsid w:val="001330FE"/>
    <w:rsid w:val="001341E7"/>
    <w:rsid w:val="00134AA3"/>
    <w:rsid w:val="00135F5A"/>
    <w:rsid w:val="00144CE8"/>
    <w:rsid w:val="00147F27"/>
    <w:rsid w:val="00153345"/>
    <w:rsid w:val="00154EF4"/>
    <w:rsid w:val="0016017E"/>
    <w:rsid w:val="00161A32"/>
    <w:rsid w:val="001636D2"/>
    <w:rsid w:val="00164850"/>
    <w:rsid w:val="00164888"/>
    <w:rsid w:val="001700A2"/>
    <w:rsid w:val="00172E58"/>
    <w:rsid w:val="00173FA6"/>
    <w:rsid w:val="00174717"/>
    <w:rsid w:val="00175D9B"/>
    <w:rsid w:val="001817B7"/>
    <w:rsid w:val="001821B4"/>
    <w:rsid w:val="0018276A"/>
    <w:rsid w:val="00184CB6"/>
    <w:rsid w:val="00186DE4"/>
    <w:rsid w:val="001879B7"/>
    <w:rsid w:val="00190EFA"/>
    <w:rsid w:val="001A1025"/>
    <w:rsid w:val="001A27DC"/>
    <w:rsid w:val="001A30CC"/>
    <w:rsid w:val="001A77D7"/>
    <w:rsid w:val="001B111E"/>
    <w:rsid w:val="001B1C99"/>
    <w:rsid w:val="001B466A"/>
    <w:rsid w:val="001B5A88"/>
    <w:rsid w:val="001C1E0A"/>
    <w:rsid w:val="001C2E35"/>
    <w:rsid w:val="001C5D34"/>
    <w:rsid w:val="001C6F9C"/>
    <w:rsid w:val="001D0171"/>
    <w:rsid w:val="001D48D5"/>
    <w:rsid w:val="001D56B2"/>
    <w:rsid w:val="001D65B5"/>
    <w:rsid w:val="001D756B"/>
    <w:rsid w:val="001E145F"/>
    <w:rsid w:val="001E29F5"/>
    <w:rsid w:val="001E2EB6"/>
    <w:rsid w:val="001E3910"/>
    <w:rsid w:val="001E70FF"/>
    <w:rsid w:val="001F22F7"/>
    <w:rsid w:val="001F624D"/>
    <w:rsid w:val="002061A6"/>
    <w:rsid w:val="002137A1"/>
    <w:rsid w:val="00217490"/>
    <w:rsid w:val="00221D90"/>
    <w:rsid w:val="00225172"/>
    <w:rsid w:val="00234F10"/>
    <w:rsid w:val="00235768"/>
    <w:rsid w:val="00235914"/>
    <w:rsid w:val="002371BE"/>
    <w:rsid w:val="00237E11"/>
    <w:rsid w:val="0025176C"/>
    <w:rsid w:val="00255444"/>
    <w:rsid w:val="00260D8E"/>
    <w:rsid w:val="0027542B"/>
    <w:rsid w:val="00283C6C"/>
    <w:rsid w:val="00287B56"/>
    <w:rsid w:val="00290D17"/>
    <w:rsid w:val="00290D39"/>
    <w:rsid w:val="00294654"/>
    <w:rsid w:val="0029575A"/>
    <w:rsid w:val="00295CE9"/>
    <w:rsid w:val="00295F42"/>
    <w:rsid w:val="002974B1"/>
    <w:rsid w:val="002A2D2B"/>
    <w:rsid w:val="002B07D0"/>
    <w:rsid w:val="002B515F"/>
    <w:rsid w:val="002D087A"/>
    <w:rsid w:val="002D239C"/>
    <w:rsid w:val="002D31B4"/>
    <w:rsid w:val="002D6AB7"/>
    <w:rsid w:val="002D7E49"/>
    <w:rsid w:val="002D7F30"/>
    <w:rsid w:val="002E5C6A"/>
    <w:rsid w:val="002F0642"/>
    <w:rsid w:val="002F4E34"/>
    <w:rsid w:val="003016BF"/>
    <w:rsid w:val="003020BA"/>
    <w:rsid w:val="00306C89"/>
    <w:rsid w:val="00307D75"/>
    <w:rsid w:val="003112A7"/>
    <w:rsid w:val="00313297"/>
    <w:rsid w:val="003163EB"/>
    <w:rsid w:val="003173CE"/>
    <w:rsid w:val="00327BB7"/>
    <w:rsid w:val="00333BFC"/>
    <w:rsid w:val="00335454"/>
    <w:rsid w:val="00340CFB"/>
    <w:rsid w:val="00347876"/>
    <w:rsid w:val="00357986"/>
    <w:rsid w:val="003649AB"/>
    <w:rsid w:val="003669CC"/>
    <w:rsid w:val="00367D15"/>
    <w:rsid w:val="00370180"/>
    <w:rsid w:val="003726F2"/>
    <w:rsid w:val="00377F92"/>
    <w:rsid w:val="00380950"/>
    <w:rsid w:val="00385E34"/>
    <w:rsid w:val="003873F1"/>
    <w:rsid w:val="00390775"/>
    <w:rsid w:val="00392E79"/>
    <w:rsid w:val="003B422C"/>
    <w:rsid w:val="003B4481"/>
    <w:rsid w:val="003B46E9"/>
    <w:rsid w:val="003B5AF7"/>
    <w:rsid w:val="003C77EF"/>
    <w:rsid w:val="003D12D2"/>
    <w:rsid w:val="003D4A34"/>
    <w:rsid w:val="003D55D6"/>
    <w:rsid w:val="003D64A8"/>
    <w:rsid w:val="003D706A"/>
    <w:rsid w:val="003E0A4C"/>
    <w:rsid w:val="003E258F"/>
    <w:rsid w:val="003F1D23"/>
    <w:rsid w:val="003F4F31"/>
    <w:rsid w:val="003F54A0"/>
    <w:rsid w:val="003F6524"/>
    <w:rsid w:val="003F6D99"/>
    <w:rsid w:val="00400B9A"/>
    <w:rsid w:val="00411627"/>
    <w:rsid w:val="00411877"/>
    <w:rsid w:val="00411B73"/>
    <w:rsid w:val="004149C7"/>
    <w:rsid w:val="00420AEC"/>
    <w:rsid w:val="00423D64"/>
    <w:rsid w:val="00432E84"/>
    <w:rsid w:val="004361B3"/>
    <w:rsid w:val="0043689F"/>
    <w:rsid w:val="004433B4"/>
    <w:rsid w:val="00447A58"/>
    <w:rsid w:val="00451FEB"/>
    <w:rsid w:val="00455A1A"/>
    <w:rsid w:val="00460B56"/>
    <w:rsid w:val="00462D79"/>
    <w:rsid w:val="00463664"/>
    <w:rsid w:val="00475288"/>
    <w:rsid w:val="00481F9A"/>
    <w:rsid w:val="004848CB"/>
    <w:rsid w:val="004879B4"/>
    <w:rsid w:val="004913EC"/>
    <w:rsid w:val="004A14AB"/>
    <w:rsid w:val="004A4C32"/>
    <w:rsid w:val="004A661B"/>
    <w:rsid w:val="004A74A1"/>
    <w:rsid w:val="004A7BD7"/>
    <w:rsid w:val="004B0654"/>
    <w:rsid w:val="004B1D95"/>
    <w:rsid w:val="004B6096"/>
    <w:rsid w:val="004B6CBF"/>
    <w:rsid w:val="004C0706"/>
    <w:rsid w:val="004C1C89"/>
    <w:rsid w:val="004D05EB"/>
    <w:rsid w:val="004D326A"/>
    <w:rsid w:val="004D428E"/>
    <w:rsid w:val="004D4F16"/>
    <w:rsid w:val="004D5BCB"/>
    <w:rsid w:val="004D7469"/>
    <w:rsid w:val="004D7DFC"/>
    <w:rsid w:val="004E17B3"/>
    <w:rsid w:val="004E6E0A"/>
    <w:rsid w:val="004F2153"/>
    <w:rsid w:val="00501FC0"/>
    <w:rsid w:val="00507669"/>
    <w:rsid w:val="00513A02"/>
    <w:rsid w:val="00516D4E"/>
    <w:rsid w:val="0051758F"/>
    <w:rsid w:val="00517BB3"/>
    <w:rsid w:val="00520C1B"/>
    <w:rsid w:val="00521AC9"/>
    <w:rsid w:val="00521DBA"/>
    <w:rsid w:val="0052277B"/>
    <w:rsid w:val="00522E29"/>
    <w:rsid w:val="00525AF1"/>
    <w:rsid w:val="005313CF"/>
    <w:rsid w:val="005333DA"/>
    <w:rsid w:val="00534C93"/>
    <w:rsid w:val="0053519F"/>
    <w:rsid w:val="00537F67"/>
    <w:rsid w:val="00541514"/>
    <w:rsid w:val="005419DC"/>
    <w:rsid w:val="0054450A"/>
    <w:rsid w:val="005478DA"/>
    <w:rsid w:val="00551B87"/>
    <w:rsid w:val="00554115"/>
    <w:rsid w:val="0055490F"/>
    <w:rsid w:val="00554C2E"/>
    <w:rsid w:val="00564502"/>
    <w:rsid w:val="00571A58"/>
    <w:rsid w:val="005725D6"/>
    <w:rsid w:val="00575A0B"/>
    <w:rsid w:val="00576022"/>
    <w:rsid w:val="005804C2"/>
    <w:rsid w:val="005829CF"/>
    <w:rsid w:val="005846E8"/>
    <w:rsid w:val="005848C0"/>
    <w:rsid w:val="00585BA4"/>
    <w:rsid w:val="0059135B"/>
    <w:rsid w:val="0059485E"/>
    <w:rsid w:val="005948D8"/>
    <w:rsid w:val="005977DD"/>
    <w:rsid w:val="005A2B8A"/>
    <w:rsid w:val="005A471B"/>
    <w:rsid w:val="005A5975"/>
    <w:rsid w:val="005A7CFB"/>
    <w:rsid w:val="005B08E1"/>
    <w:rsid w:val="005B1233"/>
    <w:rsid w:val="005B1C52"/>
    <w:rsid w:val="005B7201"/>
    <w:rsid w:val="005B789E"/>
    <w:rsid w:val="005C0238"/>
    <w:rsid w:val="005C1BF2"/>
    <w:rsid w:val="005C2D1C"/>
    <w:rsid w:val="005C399A"/>
    <w:rsid w:val="005C5258"/>
    <w:rsid w:val="005C53D7"/>
    <w:rsid w:val="005D0119"/>
    <w:rsid w:val="005D0985"/>
    <w:rsid w:val="005D54F8"/>
    <w:rsid w:val="005E3BBD"/>
    <w:rsid w:val="005E45E8"/>
    <w:rsid w:val="005F065C"/>
    <w:rsid w:val="005F5AD4"/>
    <w:rsid w:val="005F65E0"/>
    <w:rsid w:val="00607F06"/>
    <w:rsid w:val="006102DF"/>
    <w:rsid w:val="00611DFA"/>
    <w:rsid w:val="00617E49"/>
    <w:rsid w:val="0062503E"/>
    <w:rsid w:val="00625898"/>
    <w:rsid w:val="00625E77"/>
    <w:rsid w:val="006269F4"/>
    <w:rsid w:val="00626C52"/>
    <w:rsid w:val="00633B4B"/>
    <w:rsid w:val="00635AC3"/>
    <w:rsid w:val="00636254"/>
    <w:rsid w:val="00643081"/>
    <w:rsid w:val="00643286"/>
    <w:rsid w:val="00644272"/>
    <w:rsid w:val="00653DAE"/>
    <w:rsid w:val="00662BBA"/>
    <w:rsid w:val="00665607"/>
    <w:rsid w:val="00665B95"/>
    <w:rsid w:val="006664D1"/>
    <w:rsid w:val="006756B6"/>
    <w:rsid w:val="00684271"/>
    <w:rsid w:val="0069524D"/>
    <w:rsid w:val="006A0C9A"/>
    <w:rsid w:val="006A194E"/>
    <w:rsid w:val="006B1494"/>
    <w:rsid w:val="006B1A10"/>
    <w:rsid w:val="006B52D3"/>
    <w:rsid w:val="006B5DAE"/>
    <w:rsid w:val="006B6A34"/>
    <w:rsid w:val="006C17D3"/>
    <w:rsid w:val="006C5A67"/>
    <w:rsid w:val="006C731E"/>
    <w:rsid w:val="006D115E"/>
    <w:rsid w:val="006D6326"/>
    <w:rsid w:val="006D6488"/>
    <w:rsid w:val="006E398E"/>
    <w:rsid w:val="006E4345"/>
    <w:rsid w:val="006E5501"/>
    <w:rsid w:val="006E5762"/>
    <w:rsid w:val="006E5C86"/>
    <w:rsid w:val="006F093A"/>
    <w:rsid w:val="006F33F0"/>
    <w:rsid w:val="006F6CE1"/>
    <w:rsid w:val="006F7455"/>
    <w:rsid w:val="00700528"/>
    <w:rsid w:val="00704999"/>
    <w:rsid w:val="00705A68"/>
    <w:rsid w:val="0071063C"/>
    <w:rsid w:val="007112B7"/>
    <w:rsid w:val="00711A50"/>
    <w:rsid w:val="00711F7E"/>
    <w:rsid w:val="0071384E"/>
    <w:rsid w:val="00713F2D"/>
    <w:rsid w:val="0071419F"/>
    <w:rsid w:val="007154CE"/>
    <w:rsid w:val="00722455"/>
    <w:rsid w:val="00724196"/>
    <w:rsid w:val="007270B9"/>
    <w:rsid w:val="0073505F"/>
    <w:rsid w:val="00736B06"/>
    <w:rsid w:val="00736F02"/>
    <w:rsid w:val="00740AD1"/>
    <w:rsid w:val="00744AE0"/>
    <w:rsid w:val="00747CA7"/>
    <w:rsid w:val="0075234C"/>
    <w:rsid w:val="00754E9E"/>
    <w:rsid w:val="00765F41"/>
    <w:rsid w:val="00767745"/>
    <w:rsid w:val="00771FBD"/>
    <w:rsid w:val="00782EE4"/>
    <w:rsid w:val="007833EB"/>
    <w:rsid w:val="00785DC9"/>
    <w:rsid w:val="007A2CFC"/>
    <w:rsid w:val="007A437F"/>
    <w:rsid w:val="007C1407"/>
    <w:rsid w:val="007C1D83"/>
    <w:rsid w:val="007C24E3"/>
    <w:rsid w:val="007C35AF"/>
    <w:rsid w:val="007C3B1B"/>
    <w:rsid w:val="007D14D4"/>
    <w:rsid w:val="007D4736"/>
    <w:rsid w:val="007E1A65"/>
    <w:rsid w:val="007E48DB"/>
    <w:rsid w:val="007E57D9"/>
    <w:rsid w:val="007E5BBC"/>
    <w:rsid w:val="007E7AC4"/>
    <w:rsid w:val="007F2C80"/>
    <w:rsid w:val="007F7454"/>
    <w:rsid w:val="00801CBA"/>
    <w:rsid w:val="00802E92"/>
    <w:rsid w:val="0081022A"/>
    <w:rsid w:val="00810812"/>
    <w:rsid w:val="00811368"/>
    <w:rsid w:val="00812AF8"/>
    <w:rsid w:val="00813547"/>
    <w:rsid w:val="00816240"/>
    <w:rsid w:val="0082222A"/>
    <w:rsid w:val="008226A8"/>
    <w:rsid w:val="008254A3"/>
    <w:rsid w:val="008255F2"/>
    <w:rsid w:val="008276C6"/>
    <w:rsid w:val="00827B88"/>
    <w:rsid w:val="00837590"/>
    <w:rsid w:val="00840211"/>
    <w:rsid w:val="00841CD2"/>
    <w:rsid w:val="00844BB9"/>
    <w:rsid w:val="00844DC7"/>
    <w:rsid w:val="00852C80"/>
    <w:rsid w:val="00856815"/>
    <w:rsid w:val="0086260C"/>
    <w:rsid w:val="00866225"/>
    <w:rsid w:val="00875BB6"/>
    <w:rsid w:val="008860F4"/>
    <w:rsid w:val="00886BD9"/>
    <w:rsid w:val="00887A79"/>
    <w:rsid w:val="00897132"/>
    <w:rsid w:val="008A21C0"/>
    <w:rsid w:val="008A334C"/>
    <w:rsid w:val="008A486F"/>
    <w:rsid w:val="008A5663"/>
    <w:rsid w:val="008A5CBE"/>
    <w:rsid w:val="008B464E"/>
    <w:rsid w:val="008B4A90"/>
    <w:rsid w:val="008B532B"/>
    <w:rsid w:val="008C1007"/>
    <w:rsid w:val="008C154C"/>
    <w:rsid w:val="008C1A42"/>
    <w:rsid w:val="008C2FFD"/>
    <w:rsid w:val="008C437A"/>
    <w:rsid w:val="008D37B1"/>
    <w:rsid w:val="008D52E4"/>
    <w:rsid w:val="008F7AF1"/>
    <w:rsid w:val="009038D9"/>
    <w:rsid w:val="009048D9"/>
    <w:rsid w:val="00906398"/>
    <w:rsid w:val="00911676"/>
    <w:rsid w:val="0092588F"/>
    <w:rsid w:val="00930B07"/>
    <w:rsid w:val="009316A3"/>
    <w:rsid w:val="00936DB5"/>
    <w:rsid w:val="00942C0D"/>
    <w:rsid w:val="00950D23"/>
    <w:rsid w:val="0095319D"/>
    <w:rsid w:val="00954E6D"/>
    <w:rsid w:val="00960959"/>
    <w:rsid w:val="00962DE7"/>
    <w:rsid w:val="00963DDB"/>
    <w:rsid w:val="00964632"/>
    <w:rsid w:val="009671B3"/>
    <w:rsid w:val="00970CFF"/>
    <w:rsid w:val="009751D0"/>
    <w:rsid w:val="0098732D"/>
    <w:rsid w:val="00990F60"/>
    <w:rsid w:val="00992EC5"/>
    <w:rsid w:val="00994B95"/>
    <w:rsid w:val="009960B2"/>
    <w:rsid w:val="009A0B35"/>
    <w:rsid w:val="009A427D"/>
    <w:rsid w:val="009A5CCE"/>
    <w:rsid w:val="009B2FE6"/>
    <w:rsid w:val="009B7DEE"/>
    <w:rsid w:val="009C0FE5"/>
    <w:rsid w:val="009D7754"/>
    <w:rsid w:val="009E3FF1"/>
    <w:rsid w:val="009F3F21"/>
    <w:rsid w:val="009F71E8"/>
    <w:rsid w:val="00A01BB3"/>
    <w:rsid w:val="00A10C2D"/>
    <w:rsid w:val="00A160C5"/>
    <w:rsid w:val="00A204D4"/>
    <w:rsid w:val="00A24924"/>
    <w:rsid w:val="00A26629"/>
    <w:rsid w:val="00A26B1B"/>
    <w:rsid w:val="00A302B8"/>
    <w:rsid w:val="00A3079B"/>
    <w:rsid w:val="00A32998"/>
    <w:rsid w:val="00A353CD"/>
    <w:rsid w:val="00A356F8"/>
    <w:rsid w:val="00A450ED"/>
    <w:rsid w:val="00A52CE0"/>
    <w:rsid w:val="00A55931"/>
    <w:rsid w:val="00A56B46"/>
    <w:rsid w:val="00A5735E"/>
    <w:rsid w:val="00A639FE"/>
    <w:rsid w:val="00A65567"/>
    <w:rsid w:val="00A67793"/>
    <w:rsid w:val="00A75CC2"/>
    <w:rsid w:val="00A76A2B"/>
    <w:rsid w:val="00A83D6F"/>
    <w:rsid w:val="00A84183"/>
    <w:rsid w:val="00A87557"/>
    <w:rsid w:val="00A90D1E"/>
    <w:rsid w:val="00AA20F7"/>
    <w:rsid w:val="00AB2E1C"/>
    <w:rsid w:val="00AB6C2A"/>
    <w:rsid w:val="00AD3BE7"/>
    <w:rsid w:val="00AD3CA1"/>
    <w:rsid w:val="00AE59E2"/>
    <w:rsid w:val="00AE6E2E"/>
    <w:rsid w:val="00AF2A09"/>
    <w:rsid w:val="00AF5D72"/>
    <w:rsid w:val="00B034C8"/>
    <w:rsid w:val="00B04814"/>
    <w:rsid w:val="00B1006F"/>
    <w:rsid w:val="00B10F53"/>
    <w:rsid w:val="00B2071E"/>
    <w:rsid w:val="00B23B33"/>
    <w:rsid w:val="00B258F2"/>
    <w:rsid w:val="00B31DED"/>
    <w:rsid w:val="00B34027"/>
    <w:rsid w:val="00B350BB"/>
    <w:rsid w:val="00B35311"/>
    <w:rsid w:val="00B40E81"/>
    <w:rsid w:val="00B40F93"/>
    <w:rsid w:val="00B41FA3"/>
    <w:rsid w:val="00B43DCE"/>
    <w:rsid w:val="00B4746C"/>
    <w:rsid w:val="00B47A84"/>
    <w:rsid w:val="00B52360"/>
    <w:rsid w:val="00B52504"/>
    <w:rsid w:val="00B547AB"/>
    <w:rsid w:val="00B55701"/>
    <w:rsid w:val="00B61C6B"/>
    <w:rsid w:val="00B77A96"/>
    <w:rsid w:val="00B81496"/>
    <w:rsid w:val="00B831C1"/>
    <w:rsid w:val="00B87DBD"/>
    <w:rsid w:val="00B92531"/>
    <w:rsid w:val="00B93603"/>
    <w:rsid w:val="00B947D7"/>
    <w:rsid w:val="00B9648E"/>
    <w:rsid w:val="00B96B55"/>
    <w:rsid w:val="00B973F8"/>
    <w:rsid w:val="00BA366E"/>
    <w:rsid w:val="00BA739C"/>
    <w:rsid w:val="00BB358E"/>
    <w:rsid w:val="00BB49DD"/>
    <w:rsid w:val="00BB6FA8"/>
    <w:rsid w:val="00BC2E98"/>
    <w:rsid w:val="00BC7615"/>
    <w:rsid w:val="00C07F3E"/>
    <w:rsid w:val="00C11244"/>
    <w:rsid w:val="00C14D4F"/>
    <w:rsid w:val="00C22333"/>
    <w:rsid w:val="00C22411"/>
    <w:rsid w:val="00C231BF"/>
    <w:rsid w:val="00C37F4F"/>
    <w:rsid w:val="00C424B7"/>
    <w:rsid w:val="00C46BAD"/>
    <w:rsid w:val="00C502BB"/>
    <w:rsid w:val="00C53345"/>
    <w:rsid w:val="00C549C3"/>
    <w:rsid w:val="00C54DD1"/>
    <w:rsid w:val="00C56E05"/>
    <w:rsid w:val="00C5740D"/>
    <w:rsid w:val="00C57F67"/>
    <w:rsid w:val="00C608B1"/>
    <w:rsid w:val="00C61FB2"/>
    <w:rsid w:val="00C6519B"/>
    <w:rsid w:val="00C65451"/>
    <w:rsid w:val="00C74F7C"/>
    <w:rsid w:val="00C80400"/>
    <w:rsid w:val="00C811E4"/>
    <w:rsid w:val="00C85EE8"/>
    <w:rsid w:val="00C86315"/>
    <w:rsid w:val="00C907DC"/>
    <w:rsid w:val="00C92756"/>
    <w:rsid w:val="00C9434C"/>
    <w:rsid w:val="00C9510C"/>
    <w:rsid w:val="00CA08CB"/>
    <w:rsid w:val="00CA34B5"/>
    <w:rsid w:val="00CA5EBB"/>
    <w:rsid w:val="00CB2A13"/>
    <w:rsid w:val="00CB7990"/>
    <w:rsid w:val="00CC0CE5"/>
    <w:rsid w:val="00CC37AC"/>
    <w:rsid w:val="00CC5475"/>
    <w:rsid w:val="00CC5F7B"/>
    <w:rsid w:val="00CC6009"/>
    <w:rsid w:val="00CC7C13"/>
    <w:rsid w:val="00CD0556"/>
    <w:rsid w:val="00CD23D5"/>
    <w:rsid w:val="00CD5741"/>
    <w:rsid w:val="00CD7546"/>
    <w:rsid w:val="00CE1B78"/>
    <w:rsid w:val="00CE579F"/>
    <w:rsid w:val="00CF2F8F"/>
    <w:rsid w:val="00D0066A"/>
    <w:rsid w:val="00D00EE3"/>
    <w:rsid w:val="00D03284"/>
    <w:rsid w:val="00D065E2"/>
    <w:rsid w:val="00D12D30"/>
    <w:rsid w:val="00D154DD"/>
    <w:rsid w:val="00D1680E"/>
    <w:rsid w:val="00D21E92"/>
    <w:rsid w:val="00D26E6F"/>
    <w:rsid w:val="00D27BD1"/>
    <w:rsid w:val="00D27C5F"/>
    <w:rsid w:val="00D315F4"/>
    <w:rsid w:val="00D33547"/>
    <w:rsid w:val="00D3554C"/>
    <w:rsid w:val="00D44240"/>
    <w:rsid w:val="00D61A23"/>
    <w:rsid w:val="00D6768C"/>
    <w:rsid w:val="00D71404"/>
    <w:rsid w:val="00D716C2"/>
    <w:rsid w:val="00D71C87"/>
    <w:rsid w:val="00D80E1B"/>
    <w:rsid w:val="00D82C0E"/>
    <w:rsid w:val="00D84BA1"/>
    <w:rsid w:val="00D85F2E"/>
    <w:rsid w:val="00D87AE5"/>
    <w:rsid w:val="00D953CF"/>
    <w:rsid w:val="00DA044D"/>
    <w:rsid w:val="00DA1775"/>
    <w:rsid w:val="00DA2F19"/>
    <w:rsid w:val="00DB1ABB"/>
    <w:rsid w:val="00DB3880"/>
    <w:rsid w:val="00DB50A0"/>
    <w:rsid w:val="00DB5D72"/>
    <w:rsid w:val="00DC07BB"/>
    <w:rsid w:val="00DC3055"/>
    <w:rsid w:val="00DC4815"/>
    <w:rsid w:val="00DC4BBA"/>
    <w:rsid w:val="00DC7364"/>
    <w:rsid w:val="00DD1795"/>
    <w:rsid w:val="00DD7189"/>
    <w:rsid w:val="00DE2E3C"/>
    <w:rsid w:val="00DE34FE"/>
    <w:rsid w:val="00DE3D4B"/>
    <w:rsid w:val="00DE4434"/>
    <w:rsid w:val="00DE70A8"/>
    <w:rsid w:val="00DE714E"/>
    <w:rsid w:val="00DF033E"/>
    <w:rsid w:val="00DF052B"/>
    <w:rsid w:val="00E01E8F"/>
    <w:rsid w:val="00E06193"/>
    <w:rsid w:val="00E06E17"/>
    <w:rsid w:val="00E10F25"/>
    <w:rsid w:val="00E12FA9"/>
    <w:rsid w:val="00E163E8"/>
    <w:rsid w:val="00E2314B"/>
    <w:rsid w:val="00E25794"/>
    <w:rsid w:val="00E2681A"/>
    <w:rsid w:val="00E40042"/>
    <w:rsid w:val="00E50557"/>
    <w:rsid w:val="00E53412"/>
    <w:rsid w:val="00E541F8"/>
    <w:rsid w:val="00E600F0"/>
    <w:rsid w:val="00E61D16"/>
    <w:rsid w:val="00E62EBA"/>
    <w:rsid w:val="00E63228"/>
    <w:rsid w:val="00E64C2E"/>
    <w:rsid w:val="00E65CBB"/>
    <w:rsid w:val="00E712C2"/>
    <w:rsid w:val="00E72763"/>
    <w:rsid w:val="00E72A2D"/>
    <w:rsid w:val="00E730BC"/>
    <w:rsid w:val="00E86C0F"/>
    <w:rsid w:val="00E90815"/>
    <w:rsid w:val="00E93FEA"/>
    <w:rsid w:val="00E94510"/>
    <w:rsid w:val="00E969A8"/>
    <w:rsid w:val="00E97C4A"/>
    <w:rsid w:val="00E97EF2"/>
    <w:rsid w:val="00EA2B61"/>
    <w:rsid w:val="00EA2F82"/>
    <w:rsid w:val="00EA4148"/>
    <w:rsid w:val="00EA46A5"/>
    <w:rsid w:val="00EA7223"/>
    <w:rsid w:val="00EB0014"/>
    <w:rsid w:val="00EB1C65"/>
    <w:rsid w:val="00EC2433"/>
    <w:rsid w:val="00EC4A79"/>
    <w:rsid w:val="00ED12FA"/>
    <w:rsid w:val="00ED3227"/>
    <w:rsid w:val="00ED323B"/>
    <w:rsid w:val="00EE1F6D"/>
    <w:rsid w:val="00EE2E2B"/>
    <w:rsid w:val="00EE30BE"/>
    <w:rsid w:val="00EE401D"/>
    <w:rsid w:val="00EE76C2"/>
    <w:rsid w:val="00EF53A6"/>
    <w:rsid w:val="00F00A28"/>
    <w:rsid w:val="00F00C51"/>
    <w:rsid w:val="00F01A3D"/>
    <w:rsid w:val="00F01CF7"/>
    <w:rsid w:val="00F01F04"/>
    <w:rsid w:val="00F0348A"/>
    <w:rsid w:val="00F14F20"/>
    <w:rsid w:val="00F16F9F"/>
    <w:rsid w:val="00F178D8"/>
    <w:rsid w:val="00F22651"/>
    <w:rsid w:val="00F2512B"/>
    <w:rsid w:val="00F2711A"/>
    <w:rsid w:val="00F354B4"/>
    <w:rsid w:val="00F410DB"/>
    <w:rsid w:val="00F41780"/>
    <w:rsid w:val="00F46099"/>
    <w:rsid w:val="00F55334"/>
    <w:rsid w:val="00F55A7C"/>
    <w:rsid w:val="00F5704D"/>
    <w:rsid w:val="00F57DB9"/>
    <w:rsid w:val="00F60C4F"/>
    <w:rsid w:val="00F6122E"/>
    <w:rsid w:val="00F62FC3"/>
    <w:rsid w:val="00F73EF4"/>
    <w:rsid w:val="00F75E56"/>
    <w:rsid w:val="00F80CDC"/>
    <w:rsid w:val="00F85114"/>
    <w:rsid w:val="00F853A7"/>
    <w:rsid w:val="00F90F1E"/>
    <w:rsid w:val="00F91F6D"/>
    <w:rsid w:val="00F91F74"/>
    <w:rsid w:val="00F965FD"/>
    <w:rsid w:val="00FA0EF6"/>
    <w:rsid w:val="00FA10A0"/>
    <w:rsid w:val="00FB336F"/>
    <w:rsid w:val="00FB35D2"/>
    <w:rsid w:val="00FB5257"/>
    <w:rsid w:val="00FB5476"/>
    <w:rsid w:val="00FC1783"/>
    <w:rsid w:val="00FC186A"/>
    <w:rsid w:val="00FC2FE3"/>
    <w:rsid w:val="00FD0A90"/>
    <w:rsid w:val="00FD14FD"/>
    <w:rsid w:val="00FD3FF6"/>
    <w:rsid w:val="00FD3FFF"/>
    <w:rsid w:val="00FD466E"/>
    <w:rsid w:val="00FD5E32"/>
    <w:rsid w:val="00FE2265"/>
    <w:rsid w:val="00FE6910"/>
    <w:rsid w:val="00FE75AF"/>
    <w:rsid w:val="00FF0B2C"/>
    <w:rsid w:val="00FF0CFC"/>
    <w:rsid w:val="00FF4A1E"/>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9B7D3"/>
  <w15:docId w15:val="{EFE14ECB-FE2D-4F03-87FA-7E00F233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01"/>
    <w:rPr>
      <w:sz w:val="24"/>
      <w:szCs w:val="24"/>
      <w:lang w:val="en-US" w:eastAsia="en-US"/>
    </w:rPr>
  </w:style>
  <w:style w:type="paragraph" w:styleId="Heading1">
    <w:name w:val="heading 1"/>
    <w:basedOn w:val="Normal"/>
    <w:next w:val="Normal"/>
    <w:qFormat/>
    <w:rsid w:val="00A90D1E"/>
    <w:pPr>
      <w:keepNext/>
      <w:numPr>
        <w:numId w:val="1"/>
      </w:numPr>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A90D1E"/>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A90D1E"/>
    <w:pPr>
      <w:keepNext/>
      <w:keepLines/>
      <w:spacing w:before="120" w:after="240"/>
      <w:outlineLvl w:val="2"/>
    </w:pPr>
    <w:rPr>
      <w:rFonts w:cs="Arial"/>
      <w:b/>
      <w:bCs/>
      <w:szCs w:val="26"/>
    </w:rPr>
  </w:style>
  <w:style w:type="paragraph" w:styleId="Heading4">
    <w:name w:val="heading 4"/>
    <w:basedOn w:val="Normal"/>
    <w:next w:val="Normal"/>
    <w:qFormat/>
    <w:rsid w:val="00A90D1E"/>
    <w:pPr>
      <w:keepNext/>
      <w:keepLines/>
      <w:spacing w:before="120" w:after="240"/>
      <w:outlineLvl w:val="3"/>
    </w:pPr>
    <w:rPr>
      <w:b/>
      <w:bCs/>
      <w:i/>
      <w:szCs w:val="28"/>
    </w:rPr>
  </w:style>
  <w:style w:type="paragraph" w:styleId="Heading6">
    <w:name w:val="heading 6"/>
    <w:basedOn w:val="Normal"/>
    <w:next w:val="Normal"/>
    <w:qFormat/>
    <w:pPr>
      <w:keepNext/>
      <w:ind w:left="1440"/>
      <w:outlineLvl w:val="5"/>
    </w:p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ind w:left="720"/>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Subject">
    <w:name w:val="Info: Subject"/>
    <w:basedOn w:val="Normal"/>
    <w:pPr>
      <w:tabs>
        <w:tab w:val="right" w:pos="720"/>
        <w:tab w:val="left" w:pos="1440"/>
      </w:tabs>
      <w:ind w:left="1440" w:hanging="1440"/>
    </w:pPr>
    <w:rPr>
      <w:rFonts w:ascii="Book Antiqua" w:hAnsi="Book Antiqua"/>
      <w:b/>
      <w:szCs w:val="20"/>
    </w:r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320"/>
        <w:tab w:val="right" w:pos="8640"/>
      </w:tabs>
      <w:spacing w:after="240"/>
      <w:ind w:left="1440"/>
    </w:pPr>
    <w:rPr>
      <w:rFonts w:ascii="Book Antiqua" w:hAnsi="Book Antiqua"/>
      <w:szCs w:val="20"/>
    </w:rPr>
  </w:style>
  <w:style w:type="paragraph" w:customStyle="1" w:styleId="MemoBody">
    <w:name w:val="MemoBody"/>
    <w:basedOn w:val="Normal"/>
    <w:pPr>
      <w:ind w:left="1440"/>
    </w:pPr>
    <w:rPr>
      <w:rFonts w:ascii="Book Antiqua" w:hAnsi="Book Antiqua"/>
      <w:szCs w:val="20"/>
    </w:rPr>
  </w:style>
  <w:style w:type="paragraph" w:styleId="BodyTextIndent3">
    <w:name w:val="Body Text Indent 3"/>
    <w:basedOn w:val="Normal"/>
    <w:pPr>
      <w:spacing w:after="240"/>
      <w:ind w:left="1440" w:firstLine="720"/>
    </w:pPr>
    <w:rPr>
      <w:szCs w:val="20"/>
      <w:u w:val="words"/>
    </w:rPr>
  </w:style>
  <w:style w:type="paragraph" w:customStyle="1" w:styleId="BccBody">
    <w:name w:val="BccBody"/>
    <w:basedOn w:val="Normal"/>
    <w:pPr>
      <w:spacing w:after="240"/>
      <w:ind w:left="1440" w:firstLine="720"/>
    </w:pPr>
    <w:rPr>
      <w:rFonts w:ascii="Book Antiqua" w:hAnsi="Book Antiqua"/>
      <w:szCs w:val="20"/>
    </w:rPr>
  </w:style>
  <w:style w:type="paragraph" w:styleId="BodyTextIndent2">
    <w:name w:val="Body Text Indent 2"/>
    <w:basedOn w:val="Normal"/>
    <w:pPr>
      <w:spacing w:after="240"/>
      <w:ind w:left="2160"/>
    </w:pPr>
    <w:rPr>
      <w:szCs w:val="20"/>
    </w:rPr>
  </w:style>
  <w:style w:type="paragraph" w:customStyle="1" w:styleId="InfoDate">
    <w:name w:val="Info: Date"/>
    <w:basedOn w:val="Normal"/>
    <w:pPr>
      <w:tabs>
        <w:tab w:val="right" w:pos="720"/>
        <w:tab w:val="left" w:pos="1440"/>
      </w:tabs>
      <w:ind w:left="1440" w:hanging="1440"/>
    </w:pPr>
    <w:rPr>
      <w:rFonts w:ascii="Book Antiqua" w:hAnsi="Book Antiqua"/>
      <w:szCs w:val="20"/>
    </w:rPr>
  </w:style>
  <w:style w:type="paragraph" w:customStyle="1" w:styleId="InfoTo">
    <w:name w:val="Info: To"/>
    <w:basedOn w:val="Normal"/>
    <w:pPr>
      <w:tabs>
        <w:tab w:val="right" w:pos="720"/>
        <w:tab w:val="left" w:pos="1440"/>
      </w:tabs>
      <w:ind w:left="1440" w:hanging="1440"/>
    </w:pPr>
    <w:rPr>
      <w:rFonts w:ascii="Book Antiqua" w:hAnsi="Book Antiqua"/>
      <w:szCs w:val="20"/>
    </w:rPr>
  </w:style>
  <w:style w:type="paragraph" w:customStyle="1" w:styleId="page">
    <w:name w:val="page"/>
    <w:basedOn w:val="InfoTo"/>
    <w:rPr>
      <w:sz w:val="22"/>
    </w:rPr>
  </w:style>
  <w:style w:type="paragraph" w:styleId="BodyTextIndent">
    <w:name w:val="Body Text Indent"/>
    <w:basedOn w:val="Normal"/>
    <w:pPr>
      <w:spacing w:after="240"/>
      <w:ind w:left="3870" w:hanging="3150"/>
    </w:pPr>
    <w:rPr>
      <w:szCs w:val="20"/>
    </w:rPr>
  </w:style>
  <w:style w:type="paragraph" w:styleId="Footer">
    <w:name w:val="footer"/>
    <w:basedOn w:val="Normal"/>
    <w:link w:val="FooterChar"/>
    <w:pPr>
      <w:tabs>
        <w:tab w:val="center" w:pos="4320"/>
        <w:tab w:val="right" w:pos="8640"/>
      </w:tabs>
    </w:pPr>
  </w:style>
  <w:style w:type="paragraph" w:customStyle="1" w:styleId="FormWorldBank">
    <w:name w:val="Form: World Bank"/>
    <w:basedOn w:val="Normal"/>
    <w:rPr>
      <w:sz w:val="20"/>
      <w:szCs w:val="20"/>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bCs/>
    </w:rPr>
  </w:style>
  <w:style w:type="paragraph" w:styleId="ListBullet">
    <w:name w:val="List Bullet"/>
    <w:basedOn w:val="Normal"/>
    <w:autoRedefine/>
    <w:rsid w:val="008C2FFD"/>
    <w:pPr>
      <w:tabs>
        <w:tab w:val="left" w:pos="360"/>
      </w:tabs>
      <w:ind w:left="360"/>
    </w:pPr>
    <w:rPr>
      <w:b/>
      <w:bCs/>
    </w:rPr>
  </w:style>
  <w:style w:type="paragraph" w:styleId="BalloonText">
    <w:name w:val="Balloon Text"/>
    <w:basedOn w:val="Normal"/>
    <w:link w:val="BalloonTextChar"/>
    <w:uiPriority w:val="99"/>
    <w:semiHidden/>
    <w:rsid w:val="00C85EE8"/>
    <w:rPr>
      <w:rFonts w:ascii="Tahoma" w:hAnsi="Tahoma" w:cs="Tahoma"/>
      <w:sz w:val="16"/>
      <w:szCs w:val="16"/>
    </w:rPr>
  </w:style>
  <w:style w:type="paragraph" w:customStyle="1" w:styleId="Heading1a">
    <w:name w:val="Heading 1a"/>
    <w:basedOn w:val="Normal"/>
    <w:next w:val="Normal"/>
    <w:rsid w:val="00A90D1E"/>
    <w:pPr>
      <w:keepNext/>
      <w:keepLines/>
      <w:spacing w:before="1440" w:after="240"/>
      <w:jc w:val="center"/>
      <w:outlineLvl w:val="0"/>
    </w:pPr>
    <w:rPr>
      <w:b/>
      <w:caps/>
      <w:sz w:val="32"/>
    </w:rPr>
  </w:style>
  <w:style w:type="paragraph" w:customStyle="1" w:styleId="MainParawithChapter">
    <w:name w:val="Main Para with Chapter#"/>
    <w:basedOn w:val="Normal"/>
    <w:rsid w:val="00A90D1E"/>
    <w:pPr>
      <w:numPr>
        <w:ilvl w:val="1"/>
        <w:numId w:val="1"/>
      </w:numPr>
      <w:tabs>
        <w:tab w:val="clear" w:pos="720"/>
        <w:tab w:val="num" w:pos="360"/>
      </w:tabs>
      <w:spacing w:after="240"/>
      <w:ind w:left="0" w:firstLine="0"/>
      <w:outlineLvl w:val="1"/>
    </w:pPr>
  </w:style>
  <w:style w:type="paragraph" w:customStyle="1" w:styleId="MainParanoChapter">
    <w:name w:val="Main Para no Chapter #"/>
    <w:basedOn w:val="Normal"/>
    <w:rsid w:val="00A90D1E"/>
    <w:pPr>
      <w:spacing w:after="240"/>
      <w:outlineLvl w:val="1"/>
    </w:pPr>
  </w:style>
  <w:style w:type="paragraph" w:customStyle="1" w:styleId="Sub-Para1underX">
    <w:name w:val="Sub-Para 1 under X."/>
    <w:basedOn w:val="Normal"/>
    <w:rsid w:val="00A90D1E"/>
    <w:pPr>
      <w:spacing w:after="240"/>
      <w:outlineLvl w:val="2"/>
    </w:pPr>
  </w:style>
  <w:style w:type="paragraph" w:customStyle="1" w:styleId="Sub-Para1underXY">
    <w:name w:val="Sub-Para 1 under X.Y"/>
    <w:basedOn w:val="Normal"/>
    <w:rsid w:val="00A90D1E"/>
    <w:pPr>
      <w:numPr>
        <w:ilvl w:val="2"/>
        <w:numId w:val="1"/>
      </w:numPr>
      <w:tabs>
        <w:tab w:val="clear" w:pos="1440"/>
        <w:tab w:val="num" w:pos="360"/>
      </w:tabs>
      <w:spacing w:after="240"/>
      <w:ind w:left="0" w:firstLine="0"/>
      <w:outlineLvl w:val="2"/>
    </w:pPr>
  </w:style>
  <w:style w:type="paragraph" w:customStyle="1" w:styleId="Sub-Para2underX">
    <w:name w:val="Sub-Para 2 under X."/>
    <w:basedOn w:val="Normal"/>
    <w:rsid w:val="00A90D1E"/>
    <w:pPr>
      <w:spacing w:after="240"/>
      <w:outlineLvl w:val="3"/>
    </w:pPr>
  </w:style>
  <w:style w:type="paragraph" w:customStyle="1" w:styleId="Sub-Para2underXY">
    <w:name w:val="Sub-Para 2 under X.Y"/>
    <w:basedOn w:val="Normal"/>
    <w:rsid w:val="00A90D1E"/>
    <w:pPr>
      <w:numPr>
        <w:ilvl w:val="3"/>
        <w:numId w:val="1"/>
      </w:numPr>
      <w:tabs>
        <w:tab w:val="clear" w:pos="2160"/>
        <w:tab w:val="num" w:pos="360"/>
      </w:tabs>
      <w:spacing w:after="240"/>
      <w:ind w:left="0" w:firstLine="0"/>
      <w:outlineLvl w:val="3"/>
    </w:pPr>
  </w:style>
  <w:style w:type="paragraph" w:customStyle="1" w:styleId="Sub-Para3underX">
    <w:name w:val="Sub-Para 3 under X."/>
    <w:basedOn w:val="Normal"/>
    <w:rsid w:val="00A90D1E"/>
    <w:pPr>
      <w:spacing w:after="240"/>
      <w:outlineLvl w:val="4"/>
    </w:pPr>
  </w:style>
  <w:style w:type="paragraph" w:customStyle="1" w:styleId="Sub-Para3underXY">
    <w:name w:val="Sub-Para 3 under X.Y"/>
    <w:basedOn w:val="Normal"/>
    <w:rsid w:val="00A90D1E"/>
    <w:pPr>
      <w:numPr>
        <w:ilvl w:val="4"/>
        <w:numId w:val="1"/>
      </w:numPr>
      <w:tabs>
        <w:tab w:val="clear" w:pos="1800"/>
        <w:tab w:val="num" w:pos="360"/>
      </w:tabs>
      <w:spacing w:after="240"/>
      <w:ind w:left="0" w:firstLine="0"/>
      <w:outlineLvl w:val="4"/>
    </w:pPr>
  </w:style>
  <w:style w:type="paragraph" w:customStyle="1" w:styleId="Sub-Para4underX">
    <w:name w:val="Sub-Para 4 under X."/>
    <w:basedOn w:val="Normal"/>
    <w:rsid w:val="00A90D1E"/>
    <w:pPr>
      <w:spacing w:after="240"/>
      <w:outlineLvl w:val="5"/>
    </w:pPr>
  </w:style>
  <w:style w:type="paragraph" w:customStyle="1" w:styleId="Sub-Para4underXY">
    <w:name w:val="Sub-Para 4 under X.Y"/>
    <w:basedOn w:val="Normal"/>
    <w:rsid w:val="00A90D1E"/>
    <w:pPr>
      <w:numPr>
        <w:ilvl w:val="5"/>
        <w:numId w:val="1"/>
      </w:numPr>
      <w:tabs>
        <w:tab w:val="clear" w:pos="2520"/>
        <w:tab w:val="num" w:pos="360"/>
      </w:tabs>
      <w:spacing w:after="240"/>
      <w:ind w:left="0" w:firstLine="0"/>
      <w:outlineLvl w:val="5"/>
    </w:pPr>
  </w:style>
  <w:style w:type="paragraph" w:customStyle="1" w:styleId="Bullet">
    <w:name w:val="Bullet"/>
    <w:basedOn w:val="Normal"/>
    <w:rsid w:val="00A90D1E"/>
    <w:pPr>
      <w:numPr>
        <w:numId w:val="2"/>
      </w:numPr>
      <w:tabs>
        <w:tab w:val="clear" w:pos="1440"/>
        <w:tab w:val="num" w:pos="360"/>
      </w:tabs>
      <w:ind w:left="0" w:firstLine="0"/>
    </w:pPr>
  </w:style>
  <w:style w:type="table" w:styleId="TableGrid">
    <w:name w:val="Table Grid"/>
    <w:basedOn w:val="TableNormal"/>
    <w:rsid w:val="00C2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B46E9"/>
    <w:pPr>
      <w:numPr>
        <w:numId w:val="3"/>
      </w:numPr>
    </w:pPr>
  </w:style>
  <w:style w:type="paragraph" w:styleId="Caption">
    <w:name w:val="caption"/>
    <w:basedOn w:val="Normal"/>
    <w:next w:val="Normal"/>
    <w:qFormat/>
    <w:rsid w:val="008A486F"/>
    <w:rPr>
      <w:b/>
      <w:bCs/>
      <w:sz w:val="28"/>
    </w:rPr>
  </w:style>
  <w:style w:type="paragraph" w:styleId="List">
    <w:name w:val="List"/>
    <w:basedOn w:val="Normal"/>
    <w:rsid w:val="005E45E8"/>
    <w:pPr>
      <w:ind w:left="360" w:hanging="360"/>
    </w:pPr>
    <w:rPr>
      <w:rFonts w:eastAsia="MS Mincho"/>
      <w:lang w:eastAsia="ja-JP"/>
    </w:rPr>
  </w:style>
  <w:style w:type="paragraph" w:styleId="ListBullet2">
    <w:name w:val="List Bullet 2"/>
    <w:basedOn w:val="Normal"/>
    <w:rsid w:val="005E45E8"/>
    <w:pPr>
      <w:numPr>
        <w:numId w:val="4"/>
      </w:numPr>
    </w:pPr>
    <w:rPr>
      <w:rFonts w:eastAsia="MS Mincho"/>
      <w:lang w:eastAsia="ja-JP"/>
    </w:rPr>
  </w:style>
  <w:style w:type="paragraph" w:styleId="ListParagraph">
    <w:name w:val="List Paragraph"/>
    <w:basedOn w:val="Normal"/>
    <w:uiPriority w:val="34"/>
    <w:qFormat/>
    <w:rsid w:val="00EA7223"/>
    <w:pPr>
      <w:ind w:left="720"/>
    </w:pPr>
  </w:style>
  <w:style w:type="character" w:customStyle="1" w:styleId="HeaderChar">
    <w:name w:val="Header Char"/>
    <w:link w:val="Header"/>
    <w:uiPriority w:val="99"/>
    <w:rsid w:val="001A1025"/>
    <w:rPr>
      <w:rFonts w:ascii="Book Antiqua" w:hAnsi="Book Antiqua"/>
      <w:sz w:val="24"/>
      <w:lang w:val="en-US" w:eastAsia="en-US"/>
    </w:rPr>
  </w:style>
  <w:style w:type="paragraph" w:customStyle="1" w:styleId="yiv821403797msonormal">
    <w:name w:val="yiv821403797msonormal"/>
    <w:basedOn w:val="Normal"/>
    <w:rsid w:val="002D31B4"/>
    <w:pPr>
      <w:spacing w:before="100" w:beforeAutospacing="1" w:after="100" w:afterAutospacing="1"/>
    </w:pPr>
  </w:style>
  <w:style w:type="character" w:customStyle="1" w:styleId="apple-converted-space">
    <w:name w:val="apple-converted-space"/>
    <w:basedOn w:val="DefaultParagraphFont"/>
    <w:rsid w:val="002D31B4"/>
  </w:style>
  <w:style w:type="character" w:customStyle="1" w:styleId="yiv821403797longtext">
    <w:name w:val="yiv821403797longtext"/>
    <w:basedOn w:val="DefaultParagraphFont"/>
    <w:rsid w:val="0095319D"/>
  </w:style>
  <w:style w:type="character" w:customStyle="1" w:styleId="FooterChar">
    <w:name w:val="Footer Char"/>
    <w:basedOn w:val="DefaultParagraphFont"/>
    <w:link w:val="Footer"/>
    <w:rsid w:val="00CC5F7B"/>
    <w:rPr>
      <w:sz w:val="24"/>
      <w:szCs w:val="24"/>
      <w:lang w:val="en-US" w:eastAsia="en-US"/>
    </w:rPr>
  </w:style>
  <w:style w:type="character" w:styleId="Hyperlink">
    <w:name w:val="Hyperlink"/>
    <w:basedOn w:val="DefaultParagraphFont"/>
    <w:uiPriority w:val="99"/>
    <w:unhideWhenUsed/>
    <w:rsid w:val="001A30CC"/>
    <w:rPr>
      <w:b w:val="0"/>
      <w:bCs w:val="0"/>
      <w:strike w:val="0"/>
      <w:dstrike w:val="0"/>
      <w:color w:val="666699"/>
      <w:u w:val="none"/>
      <w:effect w:val="none"/>
    </w:rPr>
  </w:style>
  <w:style w:type="character" w:styleId="CommentReference">
    <w:name w:val="annotation reference"/>
    <w:basedOn w:val="DefaultParagraphFont"/>
    <w:rsid w:val="00154EF4"/>
    <w:rPr>
      <w:sz w:val="16"/>
      <w:szCs w:val="16"/>
    </w:rPr>
  </w:style>
  <w:style w:type="paragraph" w:styleId="CommentText">
    <w:name w:val="annotation text"/>
    <w:basedOn w:val="Normal"/>
    <w:link w:val="CommentTextChar"/>
    <w:rsid w:val="00154EF4"/>
    <w:rPr>
      <w:sz w:val="20"/>
      <w:szCs w:val="20"/>
    </w:rPr>
  </w:style>
  <w:style w:type="character" w:customStyle="1" w:styleId="CommentTextChar">
    <w:name w:val="Comment Text Char"/>
    <w:basedOn w:val="DefaultParagraphFont"/>
    <w:link w:val="CommentText"/>
    <w:rsid w:val="00154EF4"/>
    <w:rPr>
      <w:lang w:val="en-US" w:eastAsia="en-US"/>
    </w:rPr>
  </w:style>
  <w:style w:type="paragraph" w:styleId="CommentSubject">
    <w:name w:val="annotation subject"/>
    <w:basedOn w:val="CommentText"/>
    <w:next w:val="CommentText"/>
    <w:link w:val="CommentSubjectChar"/>
    <w:rsid w:val="00154EF4"/>
    <w:rPr>
      <w:b/>
      <w:bCs/>
    </w:rPr>
  </w:style>
  <w:style w:type="character" w:customStyle="1" w:styleId="CommentSubjectChar">
    <w:name w:val="Comment Subject Char"/>
    <w:basedOn w:val="CommentTextChar"/>
    <w:link w:val="CommentSubject"/>
    <w:rsid w:val="00154EF4"/>
    <w:rPr>
      <w:b/>
      <w:bCs/>
      <w:lang w:val="en-US" w:eastAsia="en-US"/>
    </w:rPr>
  </w:style>
  <w:style w:type="character" w:styleId="FollowedHyperlink">
    <w:name w:val="FollowedHyperlink"/>
    <w:basedOn w:val="DefaultParagraphFont"/>
    <w:semiHidden/>
    <w:unhideWhenUsed/>
    <w:rsid w:val="003D64A8"/>
    <w:rPr>
      <w:color w:val="800080" w:themeColor="followedHyperlink"/>
      <w:u w:val="single"/>
    </w:rPr>
  </w:style>
  <w:style w:type="character" w:customStyle="1" w:styleId="BalloonTextChar">
    <w:name w:val="Balloon Text Char"/>
    <w:basedOn w:val="DefaultParagraphFont"/>
    <w:link w:val="BalloonText"/>
    <w:uiPriority w:val="99"/>
    <w:semiHidden/>
    <w:rsid w:val="00235768"/>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837590"/>
    <w:rPr>
      <w:color w:val="605E5C"/>
      <w:shd w:val="clear" w:color="auto" w:fill="E1DFDD"/>
    </w:rPr>
  </w:style>
  <w:style w:type="paragraph" w:styleId="NormalWeb">
    <w:name w:val="Normal (Web)"/>
    <w:basedOn w:val="Normal"/>
    <w:semiHidden/>
    <w:unhideWhenUsed/>
    <w:rsid w:val="00FE2265"/>
  </w:style>
  <w:style w:type="table" w:customStyle="1" w:styleId="CHECTable2">
    <w:name w:val="CHEC Table 2"/>
    <w:basedOn w:val="TableNormal"/>
    <w:uiPriority w:val="99"/>
    <w:rsid w:val="00E72A2D"/>
    <w:pPr>
      <w:spacing w:before="60"/>
    </w:pPr>
    <w:rPr>
      <w:rFonts w:ascii="Arial" w:eastAsiaTheme="minorHAnsi" w:hAnsi="Arial" w:cstheme="minorBidi"/>
      <w:sz w:val="18"/>
      <w:szCs w:val="22"/>
      <w:lang w:val="en-AU" w:eastAsia="en-US"/>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character" w:customStyle="1" w:styleId="UnresolvedMention2">
    <w:name w:val="Unresolved Mention2"/>
    <w:basedOn w:val="DefaultParagraphFont"/>
    <w:uiPriority w:val="99"/>
    <w:semiHidden/>
    <w:unhideWhenUsed/>
    <w:rsid w:val="008A21C0"/>
    <w:rPr>
      <w:color w:val="605E5C"/>
      <w:shd w:val="clear" w:color="auto" w:fill="E1DFDD"/>
    </w:rPr>
  </w:style>
  <w:style w:type="character" w:customStyle="1" w:styleId="UnresolvedMention">
    <w:name w:val="Unresolved Mention"/>
    <w:basedOn w:val="DefaultParagraphFont"/>
    <w:uiPriority w:val="99"/>
    <w:semiHidden/>
    <w:unhideWhenUsed/>
    <w:rsid w:val="001E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582">
      <w:bodyDiv w:val="1"/>
      <w:marLeft w:val="0"/>
      <w:marRight w:val="0"/>
      <w:marTop w:val="0"/>
      <w:marBottom w:val="0"/>
      <w:divBdr>
        <w:top w:val="none" w:sz="0" w:space="0" w:color="auto"/>
        <w:left w:val="none" w:sz="0" w:space="0" w:color="auto"/>
        <w:bottom w:val="none" w:sz="0" w:space="0" w:color="auto"/>
        <w:right w:val="none" w:sz="0" w:space="0" w:color="auto"/>
      </w:divBdr>
    </w:div>
    <w:div w:id="19093075">
      <w:bodyDiv w:val="1"/>
      <w:marLeft w:val="0"/>
      <w:marRight w:val="0"/>
      <w:marTop w:val="0"/>
      <w:marBottom w:val="0"/>
      <w:divBdr>
        <w:top w:val="none" w:sz="0" w:space="0" w:color="auto"/>
        <w:left w:val="none" w:sz="0" w:space="0" w:color="auto"/>
        <w:bottom w:val="none" w:sz="0" w:space="0" w:color="auto"/>
        <w:right w:val="none" w:sz="0" w:space="0" w:color="auto"/>
      </w:divBdr>
    </w:div>
    <w:div w:id="183250479">
      <w:bodyDiv w:val="1"/>
      <w:marLeft w:val="0"/>
      <w:marRight w:val="0"/>
      <w:marTop w:val="0"/>
      <w:marBottom w:val="0"/>
      <w:divBdr>
        <w:top w:val="none" w:sz="0" w:space="0" w:color="auto"/>
        <w:left w:val="none" w:sz="0" w:space="0" w:color="auto"/>
        <w:bottom w:val="none" w:sz="0" w:space="0" w:color="auto"/>
        <w:right w:val="none" w:sz="0" w:space="0" w:color="auto"/>
      </w:divBdr>
      <w:divsChild>
        <w:div w:id="625042836">
          <w:marLeft w:val="547"/>
          <w:marRight w:val="0"/>
          <w:marTop w:val="96"/>
          <w:marBottom w:val="0"/>
          <w:divBdr>
            <w:top w:val="none" w:sz="0" w:space="0" w:color="auto"/>
            <w:left w:val="none" w:sz="0" w:space="0" w:color="auto"/>
            <w:bottom w:val="none" w:sz="0" w:space="0" w:color="auto"/>
            <w:right w:val="none" w:sz="0" w:space="0" w:color="auto"/>
          </w:divBdr>
        </w:div>
      </w:divsChild>
    </w:div>
    <w:div w:id="294415908">
      <w:bodyDiv w:val="1"/>
      <w:marLeft w:val="0"/>
      <w:marRight w:val="0"/>
      <w:marTop w:val="0"/>
      <w:marBottom w:val="0"/>
      <w:divBdr>
        <w:top w:val="none" w:sz="0" w:space="0" w:color="auto"/>
        <w:left w:val="none" w:sz="0" w:space="0" w:color="auto"/>
        <w:bottom w:val="none" w:sz="0" w:space="0" w:color="auto"/>
        <w:right w:val="none" w:sz="0" w:space="0" w:color="auto"/>
      </w:divBdr>
      <w:divsChild>
        <w:div w:id="1575777368">
          <w:marLeft w:val="547"/>
          <w:marRight w:val="0"/>
          <w:marTop w:val="96"/>
          <w:marBottom w:val="0"/>
          <w:divBdr>
            <w:top w:val="none" w:sz="0" w:space="0" w:color="auto"/>
            <w:left w:val="none" w:sz="0" w:space="0" w:color="auto"/>
            <w:bottom w:val="none" w:sz="0" w:space="0" w:color="auto"/>
            <w:right w:val="none" w:sz="0" w:space="0" w:color="auto"/>
          </w:divBdr>
        </w:div>
      </w:divsChild>
    </w:div>
    <w:div w:id="301007852">
      <w:bodyDiv w:val="1"/>
      <w:marLeft w:val="0"/>
      <w:marRight w:val="0"/>
      <w:marTop w:val="0"/>
      <w:marBottom w:val="0"/>
      <w:divBdr>
        <w:top w:val="none" w:sz="0" w:space="0" w:color="auto"/>
        <w:left w:val="none" w:sz="0" w:space="0" w:color="auto"/>
        <w:bottom w:val="none" w:sz="0" w:space="0" w:color="auto"/>
        <w:right w:val="none" w:sz="0" w:space="0" w:color="auto"/>
      </w:divBdr>
    </w:div>
    <w:div w:id="302587410">
      <w:bodyDiv w:val="1"/>
      <w:marLeft w:val="0"/>
      <w:marRight w:val="0"/>
      <w:marTop w:val="0"/>
      <w:marBottom w:val="0"/>
      <w:divBdr>
        <w:top w:val="none" w:sz="0" w:space="0" w:color="auto"/>
        <w:left w:val="none" w:sz="0" w:space="0" w:color="auto"/>
        <w:bottom w:val="none" w:sz="0" w:space="0" w:color="auto"/>
        <w:right w:val="none" w:sz="0" w:space="0" w:color="auto"/>
      </w:divBdr>
    </w:div>
    <w:div w:id="385839510">
      <w:bodyDiv w:val="1"/>
      <w:marLeft w:val="0"/>
      <w:marRight w:val="0"/>
      <w:marTop w:val="0"/>
      <w:marBottom w:val="0"/>
      <w:divBdr>
        <w:top w:val="none" w:sz="0" w:space="0" w:color="auto"/>
        <w:left w:val="none" w:sz="0" w:space="0" w:color="auto"/>
        <w:bottom w:val="none" w:sz="0" w:space="0" w:color="auto"/>
        <w:right w:val="none" w:sz="0" w:space="0" w:color="auto"/>
      </w:divBdr>
    </w:div>
    <w:div w:id="416102578">
      <w:bodyDiv w:val="1"/>
      <w:marLeft w:val="0"/>
      <w:marRight w:val="0"/>
      <w:marTop w:val="0"/>
      <w:marBottom w:val="0"/>
      <w:divBdr>
        <w:top w:val="none" w:sz="0" w:space="0" w:color="auto"/>
        <w:left w:val="none" w:sz="0" w:space="0" w:color="auto"/>
        <w:bottom w:val="none" w:sz="0" w:space="0" w:color="auto"/>
        <w:right w:val="none" w:sz="0" w:space="0" w:color="auto"/>
      </w:divBdr>
    </w:div>
    <w:div w:id="564730851">
      <w:bodyDiv w:val="1"/>
      <w:marLeft w:val="0"/>
      <w:marRight w:val="0"/>
      <w:marTop w:val="0"/>
      <w:marBottom w:val="0"/>
      <w:divBdr>
        <w:top w:val="none" w:sz="0" w:space="0" w:color="auto"/>
        <w:left w:val="none" w:sz="0" w:space="0" w:color="auto"/>
        <w:bottom w:val="none" w:sz="0" w:space="0" w:color="auto"/>
        <w:right w:val="none" w:sz="0" w:space="0" w:color="auto"/>
      </w:divBdr>
    </w:div>
    <w:div w:id="579364458">
      <w:bodyDiv w:val="1"/>
      <w:marLeft w:val="0"/>
      <w:marRight w:val="0"/>
      <w:marTop w:val="0"/>
      <w:marBottom w:val="0"/>
      <w:divBdr>
        <w:top w:val="none" w:sz="0" w:space="0" w:color="auto"/>
        <w:left w:val="none" w:sz="0" w:space="0" w:color="auto"/>
        <w:bottom w:val="none" w:sz="0" w:space="0" w:color="auto"/>
        <w:right w:val="none" w:sz="0" w:space="0" w:color="auto"/>
      </w:divBdr>
    </w:div>
    <w:div w:id="616303088">
      <w:bodyDiv w:val="1"/>
      <w:marLeft w:val="0"/>
      <w:marRight w:val="0"/>
      <w:marTop w:val="0"/>
      <w:marBottom w:val="0"/>
      <w:divBdr>
        <w:top w:val="none" w:sz="0" w:space="0" w:color="auto"/>
        <w:left w:val="none" w:sz="0" w:space="0" w:color="auto"/>
        <w:bottom w:val="none" w:sz="0" w:space="0" w:color="auto"/>
        <w:right w:val="none" w:sz="0" w:space="0" w:color="auto"/>
      </w:divBdr>
    </w:div>
    <w:div w:id="706297639">
      <w:bodyDiv w:val="1"/>
      <w:marLeft w:val="0"/>
      <w:marRight w:val="0"/>
      <w:marTop w:val="0"/>
      <w:marBottom w:val="0"/>
      <w:divBdr>
        <w:top w:val="none" w:sz="0" w:space="0" w:color="auto"/>
        <w:left w:val="none" w:sz="0" w:space="0" w:color="auto"/>
        <w:bottom w:val="none" w:sz="0" w:space="0" w:color="auto"/>
        <w:right w:val="none" w:sz="0" w:space="0" w:color="auto"/>
      </w:divBdr>
    </w:div>
    <w:div w:id="718405863">
      <w:bodyDiv w:val="1"/>
      <w:marLeft w:val="0"/>
      <w:marRight w:val="0"/>
      <w:marTop w:val="0"/>
      <w:marBottom w:val="0"/>
      <w:divBdr>
        <w:top w:val="none" w:sz="0" w:space="0" w:color="auto"/>
        <w:left w:val="none" w:sz="0" w:space="0" w:color="auto"/>
        <w:bottom w:val="none" w:sz="0" w:space="0" w:color="auto"/>
        <w:right w:val="none" w:sz="0" w:space="0" w:color="auto"/>
      </w:divBdr>
    </w:div>
    <w:div w:id="761341195">
      <w:bodyDiv w:val="1"/>
      <w:marLeft w:val="0"/>
      <w:marRight w:val="0"/>
      <w:marTop w:val="0"/>
      <w:marBottom w:val="0"/>
      <w:divBdr>
        <w:top w:val="none" w:sz="0" w:space="0" w:color="auto"/>
        <w:left w:val="none" w:sz="0" w:space="0" w:color="auto"/>
        <w:bottom w:val="none" w:sz="0" w:space="0" w:color="auto"/>
        <w:right w:val="none" w:sz="0" w:space="0" w:color="auto"/>
      </w:divBdr>
    </w:div>
    <w:div w:id="788815197">
      <w:bodyDiv w:val="1"/>
      <w:marLeft w:val="0"/>
      <w:marRight w:val="0"/>
      <w:marTop w:val="0"/>
      <w:marBottom w:val="0"/>
      <w:divBdr>
        <w:top w:val="none" w:sz="0" w:space="0" w:color="auto"/>
        <w:left w:val="none" w:sz="0" w:space="0" w:color="auto"/>
        <w:bottom w:val="none" w:sz="0" w:space="0" w:color="auto"/>
        <w:right w:val="none" w:sz="0" w:space="0" w:color="auto"/>
      </w:divBdr>
    </w:div>
    <w:div w:id="853150548">
      <w:bodyDiv w:val="1"/>
      <w:marLeft w:val="0"/>
      <w:marRight w:val="0"/>
      <w:marTop w:val="0"/>
      <w:marBottom w:val="0"/>
      <w:divBdr>
        <w:top w:val="none" w:sz="0" w:space="0" w:color="auto"/>
        <w:left w:val="none" w:sz="0" w:space="0" w:color="auto"/>
        <w:bottom w:val="none" w:sz="0" w:space="0" w:color="auto"/>
        <w:right w:val="none" w:sz="0" w:space="0" w:color="auto"/>
      </w:divBdr>
    </w:div>
    <w:div w:id="887842483">
      <w:bodyDiv w:val="1"/>
      <w:marLeft w:val="0"/>
      <w:marRight w:val="0"/>
      <w:marTop w:val="0"/>
      <w:marBottom w:val="0"/>
      <w:divBdr>
        <w:top w:val="none" w:sz="0" w:space="0" w:color="auto"/>
        <w:left w:val="none" w:sz="0" w:space="0" w:color="auto"/>
        <w:bottom w:val="none" w:sz="0" w:space="0" w:color="auto"/>
        <w:right w:val="none" w:sz="0" w:space="0" w:color="auto"/>
      </w:divBdr>
    </w:div>
    <w:div w:id="9450372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4">
          <w:marLeft w:val="547"/>
          <w:marRight w:val="0"/>
          <w:marTop w:val="96"/>
          <w:marBottom w:val="0"/>
          <w:divBdr>
            <w:top w:val="none" w:sz="0" w:space="0" w:color="auto"/>
            <w:left w:val="none" w:sz="0" w:space="0" w:color="auto"/>
            <w:bottom w:val="none" w:sz="0" w:space="0" w:color="auto"/>
            <w:right w:val="none" w:sz="0" w:space="0" w:color="auto"/>
          </w:divBdr>
        </w:div>
      </w:divsChild>
    </w:div>
    <w:div w:id="970672450">
      <w:bodyDiv w:val="1"/>
      <w:marLeft w:val="0"/>
      <w:marRight w:val="0"/>
      <w:marTop w:val="0"/>
      <w:marBottom w:val="0"/>
      <w:divBdr>
        <w:top w:val="none" w:sz="0" w:space="0" w:color="auto"/>
        <w:left w:val="none" w:sz="0" w:space="0" w:color="auto"/>
        <w:bottom w:val="none" w:sz="0" w:space="0" w:color="auto"/>
        <w:right w:val="none" w:sz="0" w:space="0" w:color="auto"/>
      </w:divBdr>
      <w:divsChild>
        <w:div w:id="1536577216">
          <w:marLeft w:val="547"/>
          <w:marRight w:val="0"/>
          <w:marTop w:val="96"/>
          <w:marBottom w:val="0"/>
          <w:divBdr>
            <w:top w:val="none" w:sz="0" w:space="0" w:color="auto"/>
            <w:left w:val="none" w:sz="0" w:space="0" w:color="auto"/>
            <w:bottom w:val="none" w:sz="0" w:space="0" w:color="auto"/>
            <w:right w:val="none" w:sz="0" w:space="0" w:color="auto"/>
          </w:divBdr>
        </w:div>
      </w:divsChild>
    </w:div>
    <w:div w:id="997921643">
      <w:bodyDiv w:val="1"/>
      <w:marLeft w:val="0"/>
      <w:marRight w:val="0"/>
      <w:marTop w:val="0"/>
      <w:marBottom w:val="0"/>
      <w:divBdr>
        <w:top w:val="none" w:sz="0" w:space="0" w:color="auto"/>
        <w:left w:val="none" w:sz="0" w:space="0" w:color="auto"/>
        <w:bottom w:val="none" w:sz="0" w:space="0" w:color="auto"/>
        <w:right w:val="none" w:sz="0" w:space="0" w:color="auto"/>
      </w:divBdr>
      <w:divsChild>
        <w:div w:id="1310553738">
          <w:marLeft w:val="547"/>
          <w:marRight w:val="0"/>
          <w:marTop w:val="96"/>
          <w:marBottom w:val="0"/>
          <w:divBdr>
            <w:top w:val="none" w:sz="0" w:space="0" w:color="auto"/>
            <w:left w:val="none" w:sz="0" w:space="0" w:color="auto"/>
            <w:bottom w:val="none" w:sz="0" w:space="0" w:color="auto"/>
            <w:right w:val="none" w:sz="0" w:space="0" w:color="auto"/>
          </w:divBdr>
        </w:div>
      </w:divsChild>
    </w:div>
    <w:div w:id="1123306957">
      <w:bodyDiv w:val="1"/>
      <w:marLeft w:val="0"/>
      <w:marRight w:val="0"/>
      <w:marTop w:val="0"/>
      <w:marBottom w:val="0"/>
      <w:divBdr>
        <w:top w:val="none" w:sz="0" w:space="0" w:color="auto"/>
        <w:left w:val="none" w:sz="0" w:space="0" w:color="auto"/>
        <w:bottom w:val="none" w:sz="0" w:space="0" w:color="auto"/>
        <w:right w:val="none" w:sz="0" w:space="0" w:color="auto"/>
      </w:divBdr>
    </w:div>
    <w:div w:id="1305162411">
      <w:bodyDiv w:val="1"/>
      <w:marLeft w:val="0"/>
      <w:marRight w:val="0"/>
      <w:marTop w:val="0"/>
      <w:marBottom w:val="0"/>
      <w:divBdr>
        <w:top w:val="none" w:sz="0" w:space="0" w:color="auto"/>
        <w:left w:val="none" w:sz="0" w:space="0" w:color="auto"/>
        <w:bottom w:val="none" w:sz="0" w:space="0" w:color="auto"/>
        <w:right w:val="none" w:sz="0" w:space="0" w:color="auto"/>
      </w:divBdr>
      <w:divsChild>
        <w:div w:id="2028142769">
          <w:marLeft w:val="0"/>
          <w:marRight w:val="0"/>
          <w:marTop w:val="0"/>
          <w:marBottom w:val="0"/>
          <w:divBdr>
            <w:top w:val="none" w:sz="0" w:space="0" w:color="auto"/>
            <w:left w:val="none" w:sz="0" w:space="0" w:color="auto"/>
            <w:bottom w:val="none" w:sz="0" w:space="0" w:color="auto"/>
            <w:right w:val="none" w:sz="0" w:space="0" w:color="auto"/>
          </w:divBdr>
          <w:divsChild>
            <w:div w:id="1683512633">
              <w:marLeft w:val="0"/>
              <w:marRight w:val="0"/>
              <w:marTop w:val="0"/>
              <w:marBottom w:val="0"/>
              <w:divBdr>
                <w:top w:val="none" w:sz="0" w:space="0" w:color="auto"/>
                <w:left w:val="none" w:sz="0" w:space="0" w:color="auto"/>
                <w:bottom w:val="none" w:sz="0" w:space="0" w:color="auto"/>
                <w:right w:val="none" w:sz="0" w:space="0" w:color="auto"/>
              </w:divBdr>
              <w:divsChild>
                <w:div w:id="415443340">
                  <w:marLeft w:val="0"/>
                  <w:marRight w:val="0"/>
                  <w:marTop w:val="0"/>
                  <w:marBottom w:val="0"/>
                  <w:divBdr>
                    <w:top w:val="none" w:sz="0" w:space="0" w:color="auto"/>
                    <w:left w:val="none" w:sz="0" w:space="0" w:color="auto"/>
                    <w:bottom w:val="none" w:sz="0" w:space="0" w:color="auto"/>
                    <w:right w:val="none" w:sz="0" w:space="0" w:color="auto"/>
                  </w:divBdr>
                  <w:divsChild>
                    <w:div w:id="551573110">
                      <w:marLeft w:val="0"/>
                      <w:marRight w:val="0"/>
                      <w:marTop w:val="0"/>
                      <w:marBottom w:val="0"/>
                      <w:divBdr>
                        <w:top w:val="none" w:sz="0" w:space="0" w:color="auto"/>
                        <w:left w:val="none" w:sz="0" w:space="0" w:color="auto"/>
                        <w:bottom w:val="none" w:sz="0" w:space="0" w:color="auto"/>
                        <w:right w:val="none" w:sz="0" w:space="0" w:color="auto"/>
                      </w:divBdr>
                      <w:divsChild>
                        <w:div w:id="619341151">
                          <w:marLeft w:val="0"/>
                          <w:marRight w:val="0"/>
                          <w:marTop w:val="0"/>
                          <w:marBottom w:val="120"/>
                          <w:divBdr>
                            <w:top w:val="none" w:sz="0" w:space="0" w:color="auto"/>
                            <w:left w:val="none" w:sz="0" w:space="0" w:color="auto"/>
                            <w:bottom w:val="none" w:sz="0" w:space="0" w:color="auto"/>
                            <w:right w:val="none" w:sz="0" w:space="0" w:color="auto"/>
                          </w:divBdr>
                        </w:div>
                        <w:div w:id="1095829832">
                          <w:marLeft w:val="0"/>
                          <w:marRight w:val="0"/>
                          <w:marTop w:val="0"/>
                          <w:marBottom w:val="0"/>
                          <w:divBdr>
                            <w:top w:val="none" w:sz="0" w:space="0" w:color="auto"/>
                            <w:left w:val="none" w:sz="0" w:space="0" w:color="auto"/>
                            <w:bottom w:val="none" w:sz="0" w:space="0" w:color="auto"/>
                            <w:right w:val="none" w:sz="0" w:space="0" w:color="auto"/>
                          </w:divBdr>
                          <w:divsChild>
                            <w:div w:id="214313491">
                              <w:marLeft w:val="0"/>
                              <w:marRight w:val="300"/>
                              <w:marTop w:val="18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3579">
          <w:marLeft w:val="0"/>
          <w:marRight w:val="0"/>
          <w:marTop w:val="0"/>
          <w:marBottom w:val="0"/>
          <w:divBdr>
            <w:top w:val="none" w:sz="0" w:space="0" w:color="auto"/>
            <w:left w:val="none" w:sz="0" w:space="0" w:color="auto"/>
            <w:bottom w:val="none" w:sz="0" w:space="0" w:color="auto"/>
            <w:right w:val="none" w:sz="0" w:space="0" w:color="auto"/>
          </w:divBdr>
          <w:divsChild>
            <w:div w:id="1633973020">
              <w:marLeft w:val="0"/>
              <w:marRight w:val="0"/>
              <w:marTop w:val="0"/>
              <w:marBottom w:val="0"/>
              <w:divBdr>
                <w:top w:val="none" w:sz="0" w:space="0" w:color="auto"/>
                <w:left w:val="none" w:sz="0" w:space="0" w:color="auto"/>
                <w:bottom w:val="none" w:sz="0" w:space="0" w:color="auto"/>
                <w:right w:val="none" w:sz="0" w:space="0" w:color="auto"/>
              </w:divBdr>
              <w:divsChild>
                <w:div w:id="453258459">
                  <w:marLeft w:val="0"/>
                  <w:marRight w:val="0"/>
                  <w:marTop w:val="0"/>
                  <w:marBottom w:val="0"/>
                  <w:divBdr>
                    <w:top w:val="none" w:sz="0" w:space="0" w:color="auto"/>
                    <w:left w:val="none" w:sz="0" w:space="0" w:color="auto"/>
                    <w:bottom w:val="none" w:sz="0" w:space="0" w:color="auto"/>
                    <w:right w:val="none" w:sz="0" w:space="0" w:color="auto"/>
                  </w:divBdr>
                  <w:divsChild>
                    <w:div w:id="2117628283">
                      <w:marLeft w:val="0"/>
                      <w:marRight w:val="0"/>
                      <w:marTop w:val="0"/>
                      <w:marBottom w:val="0"/>
                      <w:divBdr>
                        <w:top w:val="none" w:sz="0" w:space="0" w:color="auto"/>
                        <w:left w:val="none" w:sz="0" w:space="0" w:color="auto"/>
                        <w:bottom w:val="none" w:sz="0" w:space="0" w:color="auto"/>
                        <w:right w:val="none" w:sz="0" w:space="0" w:color="auto"/>
                      </w:divBdr>
                      <w:divsChild>
                        <w:div w:id="520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6336">
      <w:bodyDiv w:val="1"/>
      <w:marLeft w:val="0"/>
      <w:marRight w:val="0"/>
      <w:marTop w:val="0"/>
      <w:marBottom w:val="0"/>
      <w:divBdr>
        <w:top w:val="none" w:sz="0" w:space="0" w:color="auto"/>
        <w:left w:val="none" w:sz="0" w:space="0" w:color="auto"/>
        <w:bottom w:val="none" w:sz="0" w:space="0" w:color="auto"/>
        <w:right w:val="none" w:sz="0" w:space="0" w:color="auto"/>
      </w:divBdr>
    </w:div>
    <w:div w:id="1556551028">
      <w:bodyDiv w:val="1"/>
      <w:marLeft w:val="0"/>
      <w:marRight w:val="0"/>
      <w:marTop w:val="0"/>
      <w:marBottom w:val="0"/>
      <w:divBdr>
        <w:top w:val="none" w:sz="0" w:space="0" w:color="auto"/>
        <w:left w:val="none" w:sz="0" w:space="0" w:color="auto"/>
        <w:bottom w:val="none" w:sz="0" w:space="0" w:color="auto"/>
        <w:right w:val="none" w:sz="0" w:space="0" w:color="auto"/>
      </w:divBdr>
    </w:div>
    <w:div w:id="1633169368">
      <w:bodyDiv w:val="1"/>
      <w:marLeft w:val="0"/>
      <w:marRight w:val="0"/>
      <w:marTop w:val="0"/>
      <w:marBottom w:val="0"/>
      <w:divBdr>
        <w:top w:val="none" w:sz="0" w:space="0" w:color="auto"/>
        <w:left w:val="none" w:sz="0" w:space="0" w:color="auto"/>
        <w:bottom w:val="none" w:sz="0" w:space="0" w:color="auto"/>
        <w:right w:val="none" w:sz="0" w:space="0" w:color="auto"/>
      </w:divBdr>
    </w:div>
    <w:div w:id="1808669136">
      <w:bodyDiv w:val="1"/>
      <w:marLeft w:val="0"/>
      <w:marRight w:val="0"/>
      <w:marTop w:val="0"/>
      <w:marBottom w:val="0"/>
      <w:divBdr>
        <w:top w:val="none" w:sz="0" w:space="0" w:color="auto"/>
        <w:left w:val="none" w:sz="0" w:space="0" w:color="auto"/>
        <w:bottom w:val="none" w:sz="0" w:space="0" w:color="auto"/>
        <w:right w:val="none" w:sz="0" w:space="0" w:color="auto"/>
      </w:divBdr>
    </w:div>
    <w:div w:id="1944411254">
      <w:bodyDiv w:val="1"/>
      <w:marLeft w:val="0"/>
      <w:marRight w:val="0"/>
      <w:marTop w:val="0"/>
      <w:marBottom w:val="0"/>
      <w:divBdr>
        <w:top w:val="none" w:sz="0" w:space="0" w:color="auto"/>
        <w:left w:val="none" w:sz="0" w:space="0" w:color="auto"/>
        <w:bottom w:val="none" w:sz="0" w:space="0" w:color="auto"/>
        <w:right w:val="none" w:sz="0" w:space="0" w:color="auto"/>
      </w:divBdr>
    </w:div>
    <w:div w:id="21335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nowledgecentre.resilientfoodsystems.co/assets/resources/pdf/rfs_toolkit_knowledge-management_french_11_05_21_final-1621937393.pdf" TargetMode="External"/><Relationship Id="rId117" Type="http://schemas.openxmlformats.org/officeDocument/2006/relationships/hyperlink" Target="https://valuechaintraining.org/" TargetMode="External"/><Relationship Id="rId21" Type="http://schemas.openxmlformats.org/officeDocument/2006/relationships/hyperlink" Target="https://resilientfoodsystems.co/news/women-farmers-harness-the-power-of-bees-to-improve-incomes-food-security-and-biodiversity" TargetMode="External"/><Relationship Id="rId42" Type="http://schemas.openxmlformats.org/officeDocument/2006/relationships/hyperlink" Target="https://smartme.adalia.fi/login" TargetMode="External"/><Relationship Id="rId47" Type="http://schemas.openxmlformats.org/officeDocument/2006/relationships/hyperlink" Target="https://www.resilientfoodsystems.co/events/resilience-atlas-training-assessing-resilience-for-food-security" TargetMode="External"/><Relationship Id="rId63" Type="http://schemas.openxmlformats.org/officeDocument/2006/relationships/hyperlink" Target="https://us3.campaign-archive.com/home/?u=255dd11697b857fbd2dbc4746&amp;id=2e7aed543f" TargetMode="External"/><Relationship Id="rId68" Type="http://schemas.openxmlformats.org/officeDocument/2006/relationships/hyperlink" Target="https://resilientfoodsystems.co/events/rfs-country-learning-and-exchange-webinars-tanzania-and-senegal-country-projects" TargetMode="External"/><Relationship Id="rId84" Type="http://schemas.openxmlformats.org/officeDocument/2006/relationships/hyperlink" Target="https://www.resilientfoodsystems.co/events/agra-and-undp-host-training-on-greening-agricultural-value-chains" TargetMode="External"/><Relationship Id="rId89" Type="http://schemas.openxmlformats.org/officeDocument/2006/relationships/hyperlink" Target="https://knowledgecentre.resilientfoodsystems.co/assets/resources/pdf/rfs_act-brief-burkina-faso_04_05_21_final-90.pdf" TargetMode="External"/><Relationship Id="rId112" Type="http://schemas.openxmlformats.org/officeDocument/2006/relationships/hyperlink" Target="https://www.resilientfoodsystems.co/events/webinar-series-decision-support-and-mainstreaming-strategies-for-sustainable-land-management" TargetMode="External"/><Relationship Id="rId133" Type="http://schemas.openxmlformats.org/officeDocument/2006/relationships/hyperlink" Target="https://knowledgecentre.resilientfoodsystems.co/assets/resources/pdf/rfs_toolkit_knowledge-management_31_03_21_final.pdf" TargetMode="External"/><Relationship Id="rId138" Type="http://schemas.openxmlformats.org/officeDocument/2006/relationships/hyperlink" Target="https://knowledgecentre.resilientfoodsystems.co/assets/resources/pdf/strategy-report-for-regional-hub-component-1-science-and-policy-interface.pdf" TargetMode="External"/><Relationship Id="rId154" Type="http://schemas.openxmlformats.org/officeDocument/2006/relationships/hyperlink" Target="https://www.resilientfoodsystems.co/" TargetMode="External"/><Relationship Id="rId159" Type="http://schemas.openxmlformats.org/officeDocument/2006/relationships/hyperlink" Target="https://www.resilientfoodsystems.co/kc/resource_library" TargetMode="External"/><Relationship Id="rId175" Type="http://schemas.openxmlformats.org/officeDocument/2006/relationships/hyperlink" Target="https://undp-nigeria.medium.com/smallholder-farmers-learn-new-methods-of-farming-to-cope-with-shocks-that-drive-food-insecurity-652cd7418441" TargetMode="External"/><Relationship Id="rId170" Type="http://schemas.openxmlformats.org/officeDocument/2006/relationships/hyperlink" Target="https://knowledgecentre.resilientfoodsystems.co/assets/resources/pdf/rfs_toolkit_your-communications_30_04_21_french-1621938035.pdf" TargetMode="External"/><Relationship Id="rId16" Type="http://schemas.openxmlformats.org/officeDocument/2006/relationships/hyperlink" Target="https://knowledgecentre.resilientfoodsystems.co/assets/resources/pdf/rfs-toolkit_french_16apr.pdf" TargetMode="External"/><Relationship Id="rId107" Type="http://schemas.openxmlformats.org/officeDocument/2006/relationships/footer" Target="footer1.xml"/><Relationship Id="rId11" Type="http://schemas.openxmlformats.org/officeDocument/2006/relationships/hyperlink" Target="https://knowledgecentre.resilientfoodsystems.co/assets/resources/pdf/rfs_act-value-chains-brief_21_05_21_final.pdf" TargetMode="External"/><Relationship Id="rId32" Type="http://schemas.openxmlformats.org/officeDocument/2006/relationships/hyperlink" Target="https://knowledgecentre.resilientfoodsystems.co/assets/resources/pdf/resilient-food-systems-tailored-shared-toolbox.pdf" TargetMode="External"/><Relationship Id="rId37" Type="http://schemas.openxmlformats.org/officeDocument/2006/relationships/hyperlink" Target="https://knowledgecentre.resilientfoodsystems.co/assets/resources/pdf/rfs_act-brief-burkina-faso_05_05_21_french_final-36.pdf" TargetMode="External"/><Relationship Id="rId53" Type="http://schemas.openxmlformats.org/officeDocument/2006/relationships/hyperlink" Target="http://www.resilientfoodsystems.co/" TargetMode="External"/><Relationship Id="rId58" Type="http://schemas.openxmlformats.org/officeDocument/2006/relationships/hyperlink" Target="https://news.iwlearn.net/mangrove-user-associations-are-critical-partners-in-conserving-senegals-coastal-forests" TargetMode="External"/><Relationship Id="rId74" Type="http://schemas.openxmlformats.org/officeDocument/2006/relationships/hyperlink" Target="https://knowledgecentre.resilientfoodsystems.co/assets/resources/pdf/rfs-toolkit_french_16apr.pdf" TargetMode="External"/><Relationship Id="rId79" Type="http://schemas.openxmlformats.org/officeDocument/2006/relationships/hyperlink" Target="https://knowledgecentre.resilientfoodsystems.co/assets/resources/pdf/rfs_act-value-chains-brief_21_05_21_final.pdf" TargetMode="External"/><Relationship Id="rId102" Type="http://schemas.openxmlformats.org/officeDocument/2006/relationships/hyperlink" Target="https://www.resilientfoodsystems.co/events/using-and-adapting-the-sharp-tool-to-assess-the-resilience-of-smallholder-agriculture-communities" TargetMode="External"/><Relationship Id="rId123" Type="http://schemas.openxmlformats.org/officeDocument/2006/relationships/hyperlink" Target="https://foodsecurityiap.resilienceatlas.org/map?tab=layers&amp;center=lat%3D-27.83358826760084%26lng%3D59.51952695846558&amp;layers=%5B%7B%22id%22%3A1458%2C%22opacity%22%3A1%2C%22order%22%3A0%7D%2C%7B%22id%22%3A1528%2C%22opacity%22%3A1%2C%22order%22%3A1%7D%2C%7B%22id%22%3A1425%2C%22opacity%22%3A1%2C%22order%22%3A2%7D%5D&amp;zoom=3" TargetMode="External"/><Relationship Id="rId128" Type="http://schemas.openxmlformats.org/officeDocument/2006/relationships/hyperlink" Target="https://knowledgecentre.resilientfoodsystems.co/assets/resources/pdf/rfs_program-me-plan_12.05.21_final.pdf" TargetMode="External"/><Relationship Id="rId144" Type="http://schemas.openxmlformats.org/officeDocument/2006/relationships/hyperlink" Target="https://www.sciencedirect.com/science/article/abs/pii/S157352141930137X" TargetMode="External"/><Relationship Id="rId149" Type="http://schemas.openxmlformats.org/officeDocument/2006/relationships/hyperlink" Target="https://knowledgecentre.resilientfoodsystems.co/assets/resources/pdf/rfs_annual-report_spread_french_final_interactive-1616054906.pdf" TargetMode="External"/><Relationship Id="rId5" Type="http://schemas.openxmlformats.org/officeDocument/2006/relationships/numbering" Target="numbering.xml"/><Relationship Id="rId90" Type="http://schemas.openxmlformats.org/officeDocument/2006/relationships/hyperlink" Target="https://knowledgecentre.resilientfoodsystems.co/assets/resources/pdf/rfs_act-brief-burkina-faso_05_05_21_french_final-36.pdf" TargetMode="External"/><Relationship Id="rId95" Type="http://schemas.openxmlformats.org/officeDocument/2006/relationships/hyperlink" Target="https://www.resilientfoodsystems.co/events/learning-from-a-living-archive-local-communities-owning-change-monitoring-progress-and-communicating-the-impact" TargetMode="External"/><Relationship Id="rId160" Type="http://schemas.openxmlformats.org/officeDocument/2006/relationships/hyperlink" Target="https://resilientfoodsystems.co/news" TargetMode="External"/><Relationship Id="rId165" Type="http://schemas.openxmlformats.org/officeDocument/2006/relationships/hyperlink" Target="https://www.facebook.com/ResilientFoodSystems/videos" TargetMode="External"/><Relationship Id="rId181" Type="http://schemas.openxmlformats.org/officeDocument/2006/relationships/hyperlink" Target="https://knowledgecentre.resilientfoodsystems.co/assets/resources/pdf/pnf-info-n000-2021-(1).pdf" TargetMode="External"/><Relationship Id="rId186" Type="http://schemas.openxmlformats.org/officeDocument/2006/relationships/hyperlink" Target="https://www.resilientfoodsystems.co/news/ifad-and-resilient-food-systems-partners-hold-side-event-at-unccd-cop14" TargetMode="External"/><Relationship Id="rId22" Type="http://schemas.openxmlformats.org/officeDocument/2006/relationships/hyperlink" Target="https://knowledgecentre.resilientfoodsystems.co/assets/resources/pdf/rfs_act-value-chains-brief_21_05_21_final.pdf" TargetMode="External"/><Relationship Id="rId27" Type="http://schemas.openxmlformats.org/officeDocument/2006/relationships/hyperlink" Target="https://knowledgecentre.resilientfoodsystems.co/assets/resources/pdf/rfs_toolkit_communications_01_03_21_final.pdf" TargetMode="External"/><Relationship Id="rId43" Type="http://schemas.openxmlformats.org/officeDocument/2006/relationships/hyperlink" Target="https://www.datar-par.org/" TargetMode="External"/><Relationship Id="rId48" Type="http://schemas.openxmlformats.org/officeDocument/2006/relationships/hyperlink" Target="https://www.resilientfoodsystems.co/assets/resources/pdf/guidance-note-facilitating-knowledge-exchange-through-learning-labs.pdf" TargetMode="External"/><Relationship Id="rId64" Type="http://schemas.openxmlformats.org/officeDocument/2006/relationships/hyperlink" Target="https://us3.campaign-archive.com/home/?u=255dd11697b857fbd2dbc4746&amp;id=4bfcc8f133" TargetMode="External"/><Relationship Id="rId69" Type="http://schemas.openxmlformats.org/officeDocument/2006/relationships/hyperlink" Target="https://resilientfoodsystems.co/events/rfs-country-learning-and-exchange-webinars-malawi-and-nigeria-country-projects-1" TargetMode="External"/><Relationship Id="rId113" Type="http://schemas.openxmlformats.org/officeDocument/2006/relationships/hyperlink" Target="https://www.resilientfoodsystems.co/events/using-the-sharp-tool-to-assess-household-climate-resilience" TargetMode="External"/><Relationship Id="rId118" Type="http://schemas.openxmlformats.org/officeDocument/2006/relationships/hyperlink" Target="https://knowledgecentre.resilientfoodsystems.co/assets/resources/pdf/rfs_act-value-chains-brief_21_05_21_final.pdf" TargetMode="External"/><Relationship Id="rId134" Type="http://schemas.openxmlformats.org/officeDocument/2006/relationships/hyperlink" Target="https://knowledgecentre.resilientfoodsystems.co/assets/resources/pdf/rfs_annual-report_spread_final_interactive.pdf" TargetMode="External"/><Relationship Id="rId139" Type="http://schemas.openxmlformats.org/officeDocument/2006/relationships/hyperlink" Target="https://www.resilientfoodsystems.co/events/using-the-sharp-tool-to-assess-household-climate-resilience" TargetMode="External"/><Relationship Id="rId80" Type="http://schemas.openxmlformats.org/officeDocument/2006/relationships/hyperlink" Target="https://www.foreststreesagroforestry.org/what-is-fta/" TargetMode="External"/><Relationship Id="rId85" Type="http://schemas.openxmlformats.org/officeDocument/2006/relationships/hyperlink" Target="https://knowledgecentre.resilientfoodsystems.co/assets/resources/pdf/rfs_act-value-chains-brief_21_05_21_final.pdf" TargetMode="External"/><Relationship Id="rId150" Type="http://schemas.openxmlformats.org/officeDocument/2006/relationships/hyperlink" Target="https://resilientfoodsystems.co/news/2020-annual-report-the-mission-of-the-rfs-programme-is-now-more-important-than-ever" TargetMode="External"/><Relationship Id="rId155" Type="http://schemas.openxmlformats.org/officeDocument/2006/relationships/hyperlink" Target="https://www.resilientfoodsystems.co/news" TargetMode="External"/><Relationship Id="rId171" Type="http://schemas.openxmlformats.org/officeDocument/2006/relationships/hyperlink" Target="https://knowledgecentre.resilientfoodsystems.co/assets/resources/pdf/rfs-brochure_2019-1606734431.pdf" TargetMode="External"/><Relationship Id="rId176" Type="http://schemas.openxmlformats.org/officeDocument/2006/relationships/hyperlink" Target="https://www.youtube.com/channel/UCILsgS9MHajQz_7-ssMZIFw" TargetMode="External"/><Relationship Id="rId12" Type="http://schemas.openxmlformats.org/officeDocument/2006/relationships/hyperlink" Target="https://www.resilientfoodsystems.co/news/fao-and-the-shared-decision-hub-provide-a-virtual-training-on-policy-and-institutional-support-to-rfs-country-projects" TargetMode="External"/><Relationship Id="rId17" Type="http://schemas.openxmlformats.org/officeDocument/2006/relationships/hyperlink" Target="https://knowledgecentre.resilientfoodsystems.co/assets/resources/pdf/rfs_gender-activities-and-guidelines_29_01_21.pdf" TargetMode="External"/><Relationship Id="rId33" Type="http://schemas.openxmlformats.org/officeDocument/2006/relationships/hyperlink" Target="https://knowledgecentre.resilientfoodsystems.co/assets/resources/pdf/rfs-toolkit_french_16apr.pdf" TargetMode="External"/><Relationship Id="rId38" Type="http://schemas.openxmlformats.org/officeDocument/2006/relationships/hyperlink" Target="https://knowledgecentre.resilientfoodsystems.co/assets/resources/pdf/rsfvc-training-manual-en-final-(2).pdf" TargetMode="External"/><Relationship Id="rId59" Type="http://schemas.openxmlformats.org/officeDocument/2006/relationships/hyperlink" Target="https://twitter.com/ResFoodSystems" TargetMode="External"/><Relationship Id="rId103" Type="http://schemas.openxmlformats.org/officeDocument/2006/relationships/hyperlink" Target="https://www.resilientfoodsystems.co/news/changing-mindsets-how-outcome-mapping-is-helping-rfs-country-projects-catalyse-behaviour-change" TargetMode="External"/><Relationship Id="rId108" Type="http://schemas.openxmlformats.org/officeDocument/2006/relationships/hyperlink" Target="https://www.resilientfoodsystems.co/events/enhancing-the-science-policy-interface-shared-inclusive-evidence-based-policies" TargetMode="External"/><Relationship Id="rId124" Type="http://schemas.openxmlformats.org/officeDocument/2006/relationships/hyperlink" Target="https://www.resilientfoodsystems.co/events/resilience-atlas-training-assessing-resilience-for-food-security" TargetMode="External"/><Relationship Id="rId129" Type="http://schemas.openxmlformats.org/officeDocument/2006/relationships/hyperlink" Target="https://smartme.adalia.fi/login" TargetMode="External"/><Relationship Id="rId54" Type="http://schemas.openxmlformats.org/officeDocument/2006/relationships/hyperlink" Target="http://www.resilientfoodsystems.co/news" TargetMode="External"/><Relationship Id="rId70" Type="http://schemas.openxmlformats.org/officeDocument/2006/relationships/hyperlink" Target="https://www.resilientfoodsystems.co/news/fao-and-the-shared-decision-hub-provide-a-virtual-training-on-policy-and-institutional-support-to-rfs-country-projects" TargetMode="External"/><Relationship Id="rId75" Type="http://schemas.openxmlformats.org/officeDocument/2006/relationships/hyperlink" Target="https://resilientfoodsystems.co/events/rural-livelihoods-in-the-context-of-covid-19-impact-and-intervention-needed-for-resilience" TargetMode="External"/><Relationship Id="rId91" Type="http://schemas.openxmlformats.org/officeDocument/2006/relationships/hyperlink" Target="https://knowledgecentre.resilientfoodsystems.co/assets/resources/pdf/rfs_program-me-plan_12.05.21_final.pdf" TargetMode="External"/><Relationship Id="rId96" Type="http://schemas.openxmlformats.org/officeDocument/2006/relationships/hyperlink" Target="https://www.resilientfoodsystems.co/events/webinar-series-decision-support-and-mainstreaming-strategies-for-sustainable-land-management" TargetMode="External"/><Relationship Id="rId140" Type="http://schemas.openxmlformats.org/officeDocument/2006/relationships/hyperlink" Target="https://www.resilientfoodsystems.co/events/using-and-adapting-the-sharp-tool-to-assess-the-resilience-of-smallholder-agriculture-communities" TargetMode="External"/><Relationship Id="rId145" Type="http://schemas.openxmlformats.org/officeDocument/2006/relationships/hyperlink" Target="https://foodsecurityiap.resilienceatlas.org/" TargetMode="External"/><Relationship Id="rId161" Type="http://schemas.openxmlformats.org/officeDocument/2006/relationships/hyperlink" Target="https://resilientfoodsystems.co/fr/news" TargetMode="External"/><Relationship Id="rId166" Type="http://schemas.openxmlformats.org/officeDocument/2006/relationships/hyperlink" Target="https://resilientfoodsystems.co/events" TargetMode="External"/><Relationship Id="rId182" Type="http://schemas.openxmlformats.org/officeDocument/2006/relationships/hyperlink" Target="https://knowledgecentre.resilientfoodsystems.co/assets/resources/pdf/jan-march-newsletter.pdf" TargetMode="External"/><Relationship Id="rId187" Type="http://schemas.openxmlformats.org/officeDocument/2006/relationships/hyperlink" Target="https://www.resilientfoodsystems.co/news/changing-mindsets-how-outcome-mapping-is-helping-rfs-country-projects-catalyse-behaviour-chang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knowledgecentre.resilientfoodsystems.co/assets/resources/pdf/rfs_communication---km-strategy-report_31.03.21_final.pdf" TargetMode="External"/><Relationship Id="rId28" Type="http://schemas.openxmlformats.org/officeDocument/2006/relationships/hyperlink" Target="https://knowledgecentre.resilientfoodsystems.co/assets/resources/pdf/rfs_toolkit_your-communications_30_04_21_french-1621938035.pdf" TargetMode="External"/><Relationship Id="rId49" Type="http://schemas.openxmlformats.org/officeDocument/2006/relationships/hyperlink" Target="https://knowledgecentre.resilientfoodsystems.co/assets/resources/pdf/facilitation-guide---rfs-workshop-learning-lab_11_05_21_french_final.pdf" TargetMode="External"/><Relationship Id="rId114" Type="http://schemas.openxmlformats.org/officeDocument/2006/relationships/hyperlink" Target="https://www.resilientfoodsystems.co/events/ex-ante-carbon-balance-tool-ex-act-virtual-training" TargetMode="External"/><Relationship Id="rId119" Type="http://schemas.openxmlformats.org/officeDocument/2006/relationships/hyperlink" Target="https://knowledgecentre.resilientfoodsystems.co/assets/resources/pdf/enabling-sustainable-food-systems-innovators-handbook.pdf" TargetMode="External"/><Relationship Id="rId44" Type="http://schemas.openxmlformats.org/officeDocument/2006/relationships/hyperlink" Target="https://knowledgecentre.resilientfoodsystems.co/kc" TargetMode="External"/><Relationship Id="rId60" Type="http://schemas.openxmlformats.org/officeDocument/2006/relationships/hyperlink" Target="https://www.facebook.com/ResilientFoodSystems" TargetMode="External"/><Relationship Id="rId65" Type="http://schemas.openxmlformats.org/officeDocument/2006/relationships/hyperlink" Target="http://www.fao.org/farmer-field-schools/overview/en/" TargetMode="External"/><Relationship Id="rId81" Type="http://schemas.openxmlformats.org/officeDocument/2006/relationships/hyperlink" Target="https://knowledgecentre.resilientfoodsystems.co/assets/resources/pdf/rsfvc-training-manual-en-final-(2).pdf" TargetMode="External"/><Relationship Id="rId86" Type="http://schemas.openxmlformats.org/officeDocument/2006/relationships/hyperlink" Target="https://smartme.adalia.fi/login" TargetMode="External"/><Relationship Id="rId130" Type="http://schemas.openxmlformats.org/officeDocument/2006/relationships/hyperlink" Target="https://www.resilientfoodsystems.co/news/changing-mindsets-how-outcome-mapping-is-helping-rfs-country-projects-catalyse-behaviour-change" TargetMode="External"/><Relationship Id="rId135" Type="http://schemas.openxmlformats.org/officeDocument/2006/relationships/hyperlink" Target="https://knowledgecentre.resilientfoodsystems.co/assets/resources/pdf/rfs_gender-activities-and-guidelines_29_01_21.pdf" TargetMode="External"/><Relationship Id="rId151" Type="http://schemas.openxmlformats.org/officeDocument/2006/relationships/hyperlink" Target="https://knowledgecentre.resilientfoodsystems.co/assets/resources/pdf/rfs_program-me-plan_12.05.21_final.pdf" TargetMode="External"/><Relationship Id="rId156" Type="http://schemas.openxmlformats.org/officeDocument/2006/relationships/hyperlink" Target="https://www.resilientfoodsystems.co/events" TargetMode="External"/><Relationship Id="rId177" Type="http://schemas.openxmlformats.org/officeDocument/2006/relationships/hyperlink" Target="https://www.flickr.com/photos/resilientfoodsystems/" TargetMode="External"/><Relationship Id="rId172" Type="http://schemas.openxmlformats.org/officeDocument/2006/relationships/hyperlink" Target="https://knowledgecentre.resilientfoodsystems.co/assets/resources/pdf/programmebrochure_french.pdf" TargetMode="External"/><Relationship Id="rId13" Type="http://schemas.openxmlformats.org/officeDocument/2006/relationships/hyperlink" Target="https://www.worldagroforestry.org/shared" TargetMode="External"/><Relationship Id="rId18" Type="http://schemas.openxmlformats.org/officeDocument/2006/relationships/hyperlink" Target="https://knowledgecentre.resilientfoodsystems.co/assets/resources/pdf/rfs_gender-activities-and-guidelines_french_03_05_21.pdf" TargetMode="External"/><Relationship Id="rId39" Type="http://schemas.openxmlformats.org/officeDocument/2006/relationships/hyperlink" Target="https://valuechaintraining.org/" TargetMode="External"/><Relationship Id="rId109" Type="http://schemas.openxmlformats.org/officeDocument/2006/relationships/hyperlink" Target="https://knowledgecentre.resilientfoodsystems.co/assets/resources/pdf/resilient-food-systems-tailored-shared-toolbox.pdf" TargetMode="External"/><Relationship Id="rId34" Type="http://schemas.openxmlformats.org/officeDocument/2006/relationships/hyperlink" Target="https://knowledgecentre.resilientfoodsystems.co/assets/resources/pdf/rfs_gender-activities-and-guidelines_29_01_21.pdf" TargetMode="External"/><Relationship Id="rId50" Type="http://schemas.openxmlformats.org/officeDocument/2006/relationships/hyperlink" Target="https://www.resilientfoodsystems.co/assets/resources/pdf/strategy-report-for-regional-hub-component-1-science-and-policy-interface.pdf" TargetMode="External"/><Relationship Id="rId55" Type="http://schemas.openxmlformats.org/officeDocument/2006/relationships/hyperlink" Target="https://www.resilientfoodsystems.co/fr/news" TargetMode="External"/><Relationship Id="rId76" Type="http://schemas.openxmlformats.org/officeDocument/2006/relationships/hyperlink" Target="https://cgiar-my.sharepoint.com/:b:/g/personal/gefiapfs_pcu_cgiar_org/EUUXZpRtpYFLjbWdzhDw3Y4Bfh0UTWZjH3AEfPYj7wyX8A?e=7zUfnP" TargetMode="External"/><Relationship Id="rId97" Type="http://schemas.openxmlformats.org/officeDocument/2006/relationships/hyperlink" Target="https://foodsecurityiap.resilienceatlas.org/map?tab=layers&amp;center=lat%3D-27.83358826760084%26lng%3D59.51952695846558&amp;layers=%5B%7B%22id%22%3A1458%2C%22opacity%22%3A1%2C%22order%22%3A0%7D%2C%7B%22id%22%3A1528%2C%22opacity%22%3A1%2C%22order%22%3A1%7D%2C%7B%22id%22%3A1425%2C%22opacity%22%3A1%2C%22order%22%3A2%7D%5D&amp;zoom=3" TargetMode="External"/><Relationship Id="rId104" Type="http://schemas.openxmlformats.org/officeDocument/2006/relationships/hyperlink" Target="https://link.springer.com/article/10.1007/s12571-020-01046-7" TargetMode="External"/><Relationship Id="rId120" Type="http://schemas.openxmlformats.org/officeDocument/2006/relationships/hyperlink" Target="https://knowledgecentre.resilientfoodsystems.co/assets/resources/pdf/innovators-handbook-fr.pdf" TargetMode="External"/><Relationship Id="rId125" Type="http://schemas.openxmlformats.org/officeDocument/2006/relationships/hyperlink" Target="https://www.datar-par.org/" TargetMode="External"/><Relationship Id="rId141" Type="http://schemas.openxmlformats.org/officeDocument/2006/relationships/hyperlink" Target="https://www.resilientfoodsystems.co/events/ex-ante-carbon-balance-tool-ex-act-virtual-training" TargetMode="External"/><Relationship Id="rId146" Type="http://schemas.openxmlformats.org/officeDocument/2006/relationships/hyperlink" Target="https://knowledgecentre.resilientfoodsystems.co/assets/resources/pdf/indicators_guidance_gef_iap_fs_20190819.pdf" TargetMode="External"/><Relationship Id="rId167" Type="http://schemas.openxmlformats.org/officeDocument/2006/relationships/hyperlink" Target="https://resilientfoodsystems.co/fr/events" TargetMode="External"/><Relationship Id="rId18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worldagroforestry.org/shared" TargetMode="External"/><Relationship Id="rId92" Type="http://schemas.openxmlformats.org/officeDocument/2006/relationships/hyperlink" Target="https://knowledgecentre.resilientfoodsystems.co/assets/resources/pdf/rfs_program-me-plan_french_24.06.21_final.pdf" TargetMode="External"/><Relationship Id="rId162" Type="http://schemas.openxmlformats.org/officeDocument/2006/relationships/hyperlink" Target="https://news.iwlearn.net/mangrove-user-associations-are-critical-partners-in-conserving-senegals-coastal-forests" TargetMode="External"/><Relationship Id="rId183" Type="http://schemas.openxmlformats.org/officeDocument/2006/relationships/hyperlink" Target="https://resilientfoodsystems.co/events/rfs-country-learning-and-exchange-webinars-tanzania-and-senegal-country-projects" TargetMode="External"/><Relationship Id="rId2" Type="http://schemas.openxmlformats.org/officeDocument/2006/relationships/customXml" Target="../customXml/item2.xml"/><Relationship Id="rId29" Type="http://schemas.openxmlformats.org/officeDocument/2006/relationships/hyperlink" Target="https://www.resilientfoodsystems.co/news/2020-annual-report-the-mission-of-the-rfs-programme-is-now-more-important-than-ever" TargetMode="External"/><Relationship Id="rId24" Type="http://schemas.openxmlformats.org/officeDocument/2006/relationships/hyperlink" Target="https://knowledgecentre.resilientfoodsystems.co/assets/resources/pdf/rfs_communication--km-strategy-report_05.05.21_french_final-1621937245.pdf" TargetMode="External"/><Relationship Id="rId40" Type="http://schemas.openxmlformats.org/officeDocument/2006/relationships/hyperlink" Target="https://knowledgecentre.resilientfoodsystems.co/assets/resources/pdf/rfs_program-me-plan_12.05.21_final.pdf" TargetMode="External"/><Relationship Id="rId45" Type="http://schemas.openxmlformats.org/officeDocument/2006/relationships/hyperlink" Target="https://play.google.com/store/apps/details?id=org.agrobiodiversityplatform.datar.app" TargetMode="External"/><Relationship Id="rId66" Type="http://schemas.openxmlformats.org/officeDocument/2006/relationships/hyperlink" Target="https://knowledgecentre.resilientfoodsystems.co/assets/resources/pdf/food-security-integrated-approach-pilot-program-slm-tools-sr.pdf" TargetMode="External"/><Relationship Id="rId87" Type="http://schemas.openxmlformats.org/officeDocument/2006/relationships/hyperlink" Target="https://www.resilientfoodsystems.co/events/making-every-voice-count-for-adaptive-management-mevcam-good-practice-identification-workshop" TargetMode="External"/><Relationship Id="rId110" Type="http://schemas.openxmlformats.org/officeDocument/2006/relationships/hyperlink" Target="https://knowledgecentre.resilientfoodsystems.co/assets/resources/pdf/rfs-toolkit_french_16apr.pdf" TargetMode="External"/><Relationship Id="rId115" Type="http://schemas.openxmlformats.org/officeDocument/2006/relationships/hyperlink" Target="http://cedarekmp.net/ifad/web/index.html" TargetMode="External"/><Relationship Id="rId131" Type="http://schemas.openxmlformats.org/officeDocument/2006/relationships/hyperlink" Target="https://knowledgecentre.resilientfoodsystems.co/assets/resources/pdf/rfs_communication---km-strategy-report_31.03.21_final.pdf" TargetMode="External"/><Relationship Id="rId136" Type="http://schemas.openxmlformats.org/officeDocument/2006/relationships/hyperlink" Target="https://www.resilientfoodsystems.co/events/resilient-food-systems-3rd-annual-workshop" TargetMode="External"/><Relationship Id="rId157" Type="http://schemas.openxmlformats.org/officeDocument/2006/relationships/hyperlink" Target="https://us3.campaign-archive.com/home/?u=255dd11697b857fbd2dbc4746&amp;id=2e7aed543f" TargetMode="External"/><Relationship Id="rId178" Type="http://schemas.openxmlformats.org/officeDocument/2006/relationships/hyperlink" Target="https://knowledgecentre.resilientfoodsystems.co/assets/resources/pdf/rfs-senegal_parfa-brochure.pdf" TargetMode="External"/><Relationship Id="rId61" Type="http://schemas.openxmlformats.org/officeDocument/2006/relationships/hyperlink" Target="https://www.facebook.com/ResilientFoodSystems/videos" TargetMode="External"/><Relationship Id="rId82" Type="http://schemas.openxmlformats.org/officeDocument/2006/relationships/hyperlink" Target="https://knowledgecentre.resilientfoodsystems.co/assets/resources/pdf/rsfvc-training-manual-fr_final.pdf" TargetMode="External"/><Relationship Id="rId152" Type="http://schemas.openxmlformats.org/officeDocument/2006/relationships/hyperlink" Target="https://knowledgecentre.resilientfoodsystems.co/assets/resources/pdf/rfs_program-me-plan_french_24.06.21_final.pdf" TargetMode="External"/><Relationship Id="rId173" Type="http://schemas.openxmlformats.org/officeDocument/2006/relationships/hyperlink" Target="https://cgiar-my.sharepoint.com/:f:/g/personal/gefiapfs_pcu_cgiar_org/EplGYoXB8ChPqu_iskVWZEUBAOTdL7j6OuN56GsIqKs7Mw?e=Bj00Wl" TargetMode="External"/><Relationship Id="rId19" Type="http://schemas.openxmlformats.org/officeDocument/2006/relationships/hyperlink" Target="https://knowledgecentre.resilientfoodsystems.co/assets/resources/pdf/en_gef.c.60.inf_.09_progress_report_on_the_gef_gender_implementation_strategy_1-(1).pdf" TargetMode="External"/><Relationship Id="rId14" Type="http://schemas.openxmlformats.org/officeDocument/2006/relationships/hyperlink" Target="https://resilientfoodsystems.co/events/enhancing-the-science-policy-interface-shared-inclusive-evidence-based-policies" TargetMode="External"/><Relationship Id="rId30" Type="http://schemas.openxmlformats.org/officeDocument/2006/relationships/hyperlink" Target="https://knowledgecentre.resilientfoodsystems.co/assets/resources/pdf/rfs_annual-report_spread_final_interactive.pdf" TargetMode="External"/><Relationship Id="rId35" Type="http://schemas.openxmlformats.org/officeDocument/2006/relationships/hyperlink" Target="https://knowledgecentre.resilientfoodsystems.co/assets/resources/pdf/rfs_gender-activities-and-guidelines_french_03_05_21.pdf" TargetMode="External"/><Relationship Id="rId56" Type="http://schemas.openxmlformats.org/officeDocument/2006/relationships/hyperlink" Target="https://resilientfoodsystems.co/events" TargetMode="External"/><Relationship Id="rId77" Type="http://schemas.openxmlformats.org/officeDocument/2006/relationships/hyperlink" Target="http://www.fao.org/3/cb4474en/cb4474en.pdf" TargetMode="External"/><Relationship Id="rId100" Type="http://schemas.openxmlformats.org/officeDocument/2006/relationships/hyperlink" Target="http://www.agrobiodiversityplatform.org" TargetMode="External"/><Relationship Id="rId105" Type="http://schemas.openxmlformats.org/officeDocument/2006/relationships/hyperlink" Target="https://www.sciencedirect.com/science/article/abs/pii/S157352141930137X" TargetMode="External"/><Relationship Id="rId126" Type="http://schemas.openxmlformats.org/officeDocument/2006/relationships/hyperlink" Target="http://www.agrobiodiversityplatform.org" TargetMode="External"/><Relationship Id="rId147" Type="http://schemas.openxmlformats.org/officeDocument/2006/relationships/hyperlink" Target="https://smartme.adalia.fi/login" TargetMode="External"/><Relationship Id="rId168" Type="http://schemas.openxmlformats.org/officeDocument/2006/relationships/hyperlink" Target="http://knowledgecentre.resilientfoodsystems.co/assets/resources/pdf/iap-food-security-brand-guidelines.pdf" TargetMode="External"/><Relationship Id="rId8" Type="http://schemas.openxmlformats.org/officeDocument/2006/relationships/webSettings" Target="webSettings.xml"/><Relationship Id="rId51" Type="http://schemas.openxmlformats.org/officeDocument/2006/relationships/hyperlink" Target="https://knowledgecentre.resilientfoodsystems.co/assets/resources/pdf/rfs_overview-of-country-project_03_03_21_spread_final.pdf" TargetMode="External"/><Relationship Id="rId72" Type="http://schemas.openxmlformats.org/officeDocument/2006/relationships/hyperlink" Target="https://resilientfoodsystems.co/events/enhancing-the-science-policy-interface-shared-inclusive-evidence-based-policies" TargetMode="External"/><Relationship Id="rId93" Type="http://schemas.openxmlformats.org/officeDocument/2006/relationships/hyperlink" Target="https://smartme.adalia.fi/login" TargetMode="External"/><Relationship Id="rId98" Type="http://schemas.openxmlformats.org/officeDocument/2006/relationships/hyperlink" Target="https://www.resilientfoodsystems.co/events/resilience-atlas-training-assessing-resilience-for-food-security" TargetMode="External"/><Relationship Id="rId121" Type="http://schemas.openxmlformats.org/officeDocument/2006/relationships/hyperlink" Target="http://foodmarkets.afsafrica.org" TargetMode="External"/><Relationship Id="rId142" Type="http://schemas.openxmlformats.org/officeDocument/2006/relationships/hyperlink" Target="https://www.accessagriculture.org/" TargetMode="External"/><Relationship Id="rId163" Type="http://schemas.openxmlformats.org/officeDocument/2006/relationships/hyperlink" Target="https://www.facebook.com/ResilientFoodSystems" TargetMode="External"/><Relationship Id="rId184" Type="http://schemas.openxmlformats.org/officeDocument/2006/relationships/hyperlink" Target="https://resilientfoodsystems.co/events/rfs-country-learning-and-exchange-webinars-malawi-and-nigeria-country-projects-1"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knowledgecentre.resilientfoodsystems.co/assets/resources/pdf/rfs_toolkit_knowledge-management_31_03_21_final.pdf" TargetMode="External"/><Relationship Id="rId46" Type="http://schemas.openxmlformats.org/officeDocument/2006/relationships/hyperlink" Target="https://www.youtube.com/channel/UCILsgS9MHajQz_7-ssMZIFw" TargetMode="External"/><Relationship Id="rId67" Type="http://schemas.openxmlformats.org/officeDocument/2006/relationships/hyperlink" Target="https://resilientfoodsystems.co/news/rfs-country-projects-share-achievements-and-discuss-the-impacts-of-covid-19-during-learning-and-exchange-webinars" TargetMode="External"/><Relationship Id="rId116" Type="http://schemas.openxmlformats.org/officeDocument/2006/relationships/hyperlink" Target="https://www.resilientfoodsystems.co/events/agra-and-undp-host-training-on-greening-agricultural-value-chains" TargetMode="External"/><Relationship Id="rId137" Type="http://schemas.openxmlformats.org/officeDocument/2006/relationships/hyperlink" Target="https://knowledgecentre.resilientfoodsystems.co/assets/resources/pdf/resilient-food-systems-tailored-shared-toolbox.pdf" TargetMode="External"/><Relationship Id="rId158" Type="http://schemas.openxmlformats.org/officeDocument/2006/relationships/hyperlink" Target="https://us3.campaign-archive.com/home/?u=255dd11697b857fbd2dbc4746&amp;id=4bfcc8f133" TargetMode="External"/><Relationship Id="rId20" Type="http://schemas.openxmlformats.org/officeDocument/2006/relationships/hyperlink" Target="https://resilientfoodsystems.co/news/why-women-are-vital-to-tackling-environmental-challenges" TargetMode="External"/><Relationship Id="rId41" Type="http://schemas.openxmlformats.org/officeDocument/2006/relationships/hyperlink" Target="https://knowledgecentre.resilientfoodsystems.co/assets/resources/pdf/rfs_program-me-plan_french_24.06.21_final.pdf" TargetMode="External"/><Relationship Id="rId62" Type="http://schemas.openxmlformats.org/officeDocument/2006/relationships/hyperlink" Target="https://www.flickr.com/photos/resilientfoodsystems/" TargetMode="External"/><Relationship Id="rId83" Type="http://schemas.openxmlformats.org/officeDocument/2006/relationships/hyperlink" Target="https://valuechaintraining.org/" TargetMode="External"/><Relationship Id="rId88" Type="http://schemas.openxmlformats.org/officeDocument/2006/relationships/hyperlink" Target="https://elearning.fao.org/course/view.php?id=724" TargetMode="External"/><Relationship Id="rId111" Type="http://schemas.openxmlformats.org/officeDocument/2006/relationships/hyperlink" Target="https://www.resilientfoodsystems.co/events/making-every-voice-count-for-adaptive-management-mevcam-good-practice-identification-workshop" TargetMode="External"/><Relationship Id="rId132" Type="http://schemas.openxmlformats.org/officeDocument/2006/relationships/hyperlink" Target="https://knowledgecentre.resilientfoodsystems.co/assets/resources/pdf/rfs_toolkit_communications_01_03_21_final.pdf" TargetMode="External"/><Relationship Id="rId153" Type="http://schemas.openxmlformats.org/officeDocument/2006/relationships/hyperlink" Target="https://smartme.adalia.fi/login" TargetMode="External"/><Relationship Id="rId174" Type="http://schemas.openxmlformats.org/officeDocument/2006/relationships/hyperlink" Target="https://www.flickr.com/photos/resilientfoodsystems/" TargetMode="External"/><Relationship Id="rId179" Type="http://schemas.openxmlformats.org/officeDocument/2006/relationships/hyperlink" Target="https://knowledgecentre.resilientfoodsystems.co/assets/resources/pdf/brochure-parfa-senegal---french-1618311037.pdf" TargetMode="External"/><Relationship Id="rId15" Type="http://schemas.openxmlformats.org/officeDocument/2006/relationships/hyperlink" Target="https://knowledgecentre.resilientfoodsystems.co/assets/resources/pdf/resilient-food-systems-tailored-shared-toolbox.pdf" TargetMode="External"/><Relationship Id="rId36" Type="http://schemas.openxmlformats.org/officeDocument/2006/relationships/hyperlink" Target="https://knowledgecentre.resilientfoodsystems.co/assets/resources/pdf/rfs_act-brief-burkina-faso_04_05_21_final-90.pdf" TargetMode="External"/><Relationship Id="rId57" Type="http://schemas.openxmlformats.org/officeDocument/2006/relationships/hyperlink" Target="https://resilientfoodsystems.co/fr/events" TargetMode="External"/><Relationship Id="rId106" Type="http://schemas.openxmlformats.org/officeDocument/2006/relationships/header" Target="header1.xml"/><Relationship Id="rId127" Type="http://schemas.openxmlformats.org/officeDocument/2006/relationships/hyperlink" Target="https://www.resilientfoodsystems.co/kc" TargetMode="External"/><Relationship Id="rId10" Type="http://schemas.openxmlformats.org/officeDocument/2006/relationships/endnotes" Target="endnotes.xml"/><Relationship Id="rId31" Type="http://schemas.openxmlformats.org/officeDocument/2006/relationships/hyperlink" Target="https://knowledgecentre.resilientfoodsystems.co/assets/resources/pdf/rfs_annual-report_spread_french_final_interactive-1616054906.pdf" TargetMode="External"/><Relationship Id="rId52" Type="http://schemas.openxmlformats.org/officeDocument/2006/relationships/hyperlink" Target="https://knowledgecentre.resilientfoodsystems.co/assets/resources/pdf/rfs-outcome-mapping_23_02_21_final.pdf" TargetMode="External"/><Relationship Id="rId73" Type="http://schemas.openxmlformats.org/officeDocument/2006/relationships/hyperlink" Target="https://knowledgecentre.resilientfoodsystems.co/assets/resources/pdf/resilient-food-systems-tailored-shared-toolbox.pdf" TargetMode="External"/><Relationship Id="rId78" Type="http://schemas.openxmlformats.org/officeDocument/2006/relationships/hyperlink" Target="http://www.fao.org/forestry/forest-education/conference/en/" TargetMode="External"/><Relationship Id="rId94" Type="http://schemas.openxmlformats.org/officeDocument/2006/relationships/hyperlink" Target="https://www.resilientfoodsystems.co/news/the-challenge-of-monitoring-resilience-how-rfs-accommodates-diversity-within-the-programmes-m-and-e-system" TargetMode="External"/><Relationship Id="rId99" Type="http://schemas.openxmlformats.org/officeDocument/2006/relationships/hyperlink" Target="https://www.datar-par.org/" TargetMode="External"/><Relationship Id="rId101" Type="http://schemas.openxmlformats.org/officeDocument/2006/relationships/hyperlink" Target="https://www.resilientfoodsystems.co/events/using-the-sharp-tool-to-assess-household-climate-resilience" TargetMode="External"/><Relationship Id="rId122" Type="http://schemas.openxmlformats.org/officeDocument/2006/relationships/hyperlink" Target="https://www.resilientfoodsystems.co/events/stakeholder-consultation-on-the-development-of-a-farmer-field-schools-ffs-e-learning-course" TargetMode="External"/><Relationship Id="rId143" Type="http://schemas.openxmlformats.org/officeDocument/2006/relationships/hyperlink" Target="https://link.springer.com/article/10.1007/s12571-020-01046-7" TargetMode="External"/><Relationship Id="rId148" Type="http://schemas.openxmlformats.org/officeDocument/2006/relationships/hyperlink" Target="https://knowledgecentre.resilientfoodsystems.co/assets/resources/pdf/rfs_annual-report_spread_final_interactive.pdf" TargetMode="External"/><Relationship Id="rId164" Type="http://schemas.openxmlformats.org/officeDocument/2006/relationships/hyperlink" Target="https://twitter.com/ResFoodSystems" TargetMode="External"/><Relationship Id="rId169" Type="http://schemas.openxmlformats.org/officeDocument/2006/relationships/hyperlink" Target="https://knowledgecentre.resilientfoodsystems.co/assets/resources/pdf/rfs_toolkit_communications_01_03_21_final.pdf" TargetMode="External"/><Relationship Id="rId185" Type="http://schemas.openxmlformats.org/officeDocument/2006/relationships/hyperlink" Target="https://www.resilientfoodsystems.co/news/gef-funded-programme-on-resilient-food-security-targets-smallholder-farmers-in-12-african-countri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knowledgecentre.resilientfoodsystems.co/assets/resources/pdf/gef-newsletter-202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documents/AMR%20Reporting%20Guidelines%20-%202012.pdf" TargetMode="External"/><Relationship Id="rId1" Type="http://schemas.openxmlformats.org/officeDocument/2006/relationships/hyperlink" Target="https://assembly.thegef.org/sites/default/files/publications/GEF%20Assembly_Results_6.19.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9140</GEFID>
    <ProjectType xmlns="ceb00776-aa5c-4fc8-b6fe-5f035152e4b6">FSP</ProjectType>
    <GEFProjectID xmlns="ceb00776-aa5c-4fc8-b6fe-5f035152e4b6">2ee3fa45-df7c-e811-8124-3863bb2e1360</GEFProjectID>
    <DocActive xmlns="ceb00776-aa5c-4fc8-b6fe-5f035152e4b6">No</DocActive>
    <DocCategory xmlns="ceb00776-aa5c-4fc8-b6fe-5f035152e4b6">M and E Document</DocCategory>
    <FocalArea xmlns="ceb00776-aa5c-4fc8-b6fe-5f035152e4b6">Multi Focal Area</FocalArea>
    <DocType xmlns="ceb00776-aa5c-4fc8-b6fe-5f035152e4b6">PIR 4</DocType>
    <ProjectTitle xmlns="ceb00776-aa5c-4fc8-b6fe-5f035152e4b6">Food-IAP: Cross Cutting Capacity Building, Knowledge Services and Coordination Project for the Food Security Integrated Approach Pilot Program</ProjectTitle>
    <TrustFundType xmlns="ceb00776-aa5c-4fc8-b6fe-5f035152e4b6">GET</TrustFundType>
    <TaxCatchAll xmlns="3e02667f-0271-471b-bd6e-11a2e16def1d"/>
    <DocumentTitle xmlns="ceb00776-aa5c-4fc8-b6fe-5f035152e4b6">GEF_9140_2021_PIR_IFAD_Regional IAP</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EA28-E019-4FC1-8ECF-DC4416251D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82EC7D-4771-498D-8AFD-842F2240909E}"/>
</file>

<file path=customXml/itemProps3.xml><?xml version="1.0" encoding="utf-8"?>
<ds:datastoreItem xmlns:ds="http://schemas.openxmlformats.org/officeDocument/2006/customXml" ds:itemID="{9AF861D2-24DC-454E-B7CB-2624ADA4981C}">
  <ds:schemaRefs>
    <ds:schemaRef ds:uri="http://schemas.microsoft.com/sharepoint/v3/contenttype/forms"/>
  </ds:schemaRefs>
</ds:datastoreItem>
</file>

<file path=customXml/itemProps4.xml><?xml version="1.0" encoding="utf-8"?>
<ds:datastoreItem xmlns:ds="http://schemas.openxmlformats.org/officeDocument/2006/customXml" ds:itemID="{8C5F36E8-A7B4-4869-AB1E-2F9A64C4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14354</Words>
  <Characters>81823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GUIDELINES FOR</vt:lpstr>
    </vt:vector>
  </TitlesOfParts>
  <Company>World Bank Group</Company>
  <LinksUpToDate>false</LinksUpToDate>
  <CharactersWithSpaces>95986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dc:title>
  <dc:creator>wb151381</dc:creator>
  <cp:lastModifiedBy>David, May</cp:lastModifiedBy>
  <cp:revision>5</cp:revision>
  <cp:lastPrinted>2015-03-18T08:09:00Z</cp:lastPrinted>
  <dcterms:created xsi:type="dcterms:W3CDTF">2021-09-15T15:28:00Z</dcterms:created>
  <dcterms:modified xsi:type="dcterms:W3CDTF">2021-09-15T16:37:00Z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DocID">
    <vt:lpwstr/>
  </property>
  <property fmtid="{D5CDD505-2E9C-101B-9397-08002B2CF9AE}" pid="4" name="ContentTypeId">
    <vt:lpwstr>0x01010000FE34C145B86045B63DA32DFB8FDDBE00F30692405A985C4A8B0A6D5A715BB992</vt:lpwstr>
  </property>
  <property fmtid="{D5CDD505-2E9C-101B-9397-08002B2CF9AE}" pid="5" name="_dlc_DocIdItemGuid">
    <vt:lpwstr>968c05e7-d5d3-4c10-9073-e14abfd1bd00</vt:lpwstr>
  </property>
</Properties>
</file>